
<file path=[Content_Types].xml><?xml version="1.0" encoding="utf-8"?>
<Types xmlns="http://schemas.openxmlformats.org/package/2006/content-types"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176E" w:rsidRDefault="00D4176E" w:rsidP="00C30274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 w:rsidRPr="00EE0611">
        <w:t>informácie</w:t>
      </w:r>
      <w:r>
        <w:t xml:space="preserve"> o účtovnej  jednotke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Obchodné meno a sídlo spoločnosti</w:t>
      </w:r>
    </w:p>
    <w:p w:rsidR="00422120" w:rsidRDefault="00D4176E" w:rsidP="00266726">
      <w:pPr>
        <w:tabs>
          <w:tab w:val="left" w:pos="2340"/>
        </w:tabs>
        <w:ind w:left="284"/>
      </w:pPr>
      <w:r w:rsidRPr="00F55294">
        <w:t>Obchodné meno:</w:t>
      </w:r>
      <w:r w:rsidRPr="00F55294">
        <w:tab/>
      </w:r>
      <w:r w:rsidR="00422120">
        <w:t>MUDr. Jana Ondirová</w:t>
      </w:r>
      <w:r w:rsidR="003C4D81">
        <w:t xml:space="preserve">, s.r.o. 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Sídlo:</w:t>
      </w:r>
      <w:r w:rsidRPr="00F55294">
        <w:tab/>
      </w:r>
      <w:r w:rsidR="003C4D81">
        <w:t>H</w:t>
      </w:r>
      <w:r w:rsidR="00422120">
        <w:t>lavná 68</w:t>
      </w: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ab/>
      </w:r>
      <w:r w:rsidR="003C4D81">
        <w:t xml:space="preserve">040 </w:t>
      </w:r>
      <w:r w:rsidR="00422120">
        <w:t>0</w:t>
      </w:r>
      <w:r w:rsidR="003C4D81">
        <w:t>1 Košice</w:t>
      </w:r>
    </w:p>
    <w:p w:rsidR="00D4176E" w:rsidRPr="00F55294" w:rsidRDefault="00AD75A0" w:rsidP="00266726">
      <w:pPr>
        <w:tabs>
          <w:tab w:val="left" w:pos="2340"/>
        </w:tabs>
        <w:ind w:left="284"/>
      </w:pPr>
      <w:r w:rsidRPr="00F55294">
        <w:t>IČO:</w:t>
      </w:r>
      <w:r w:rsidRPr="00F55294">
        <w:tab/>
      </w:r>
      <w:r w:rsidR="00422120">
        <w:t>43821201</w:t>
      </w:r>
    </w:p>
    <w:p w:rsidR="00D4176E" w:rsidRPr="00F55294" w:rsidRDefault="00D4176E" w:rsidP="00266726">
      <w:pPr>
        <w:tabs>
          <w:tab w:val="left" w:pos="2340"/>
        </w:tabs>
        <w:ind w:left="284"/>
      </w:pPr>
    </w:p>
    <w:p w:rsidR="00D4176E" w:rsidRPr="00F55294" w:rsidRDefault="00D4176E" w:rsidP="00266726">
      <w:pPr>
        <w:tabs>
          <w:tab w:val="left" w:pos="2340"/>
        </w:tabs>
        <w:ind w:left="284"/>
      </w:pPr>
      <w:r w:rsidRPr="00F55294">
        <w:t>Spoločnosť</w:t>
      </w:r>
      <w:r w:rsidR="00AD75A0" w:rsidRPr="00F55294">
        <w:t xml:space="preserve"> </w:t>
      </w:r>
      <w:r w:rsidR="00422120">
        <w:t xml:space="preserve">MUDr. Jana Ondirová, s.r.o. </w:t>
      </w:r>
      <w:r w:rsidRPr="00F55294">
        <w:t xml:space="preserve">bola založená </w:t>
      </w:r>
      <w:r w:rsidR="00422120">
        <w:t>15.10.2007</w:t>
      </w:r>
      <w:r w:rsidRPr="00F55294">
        <w:t xml:space="preserve"> a do obchodného registra vedeného Okresným súdom </w:t>
      </w:r>
      <w:r w:rsidR="003C4D81">
        <w:t>Košice I</w:t>
      </w:r>
      <w:r w:rsidR="00AD75A0" w:rsidRPr="00F55294">
        <w:t xml:space="preserve">  bola  zapísaná </w:t>
      </w:r>
      <w:r w:rsidR="00422120">
        <w:t>16.11.2007</w:t>
      </w:r>
      <w:r w:rsidR="003C4D81">
        <w:t xml:space="preserve"> </w:t>
      </w:r>
      <w:r w:rsidRPr="00F55294">
        <w:t xml:space="preserve"> do oddielu  S</w:t>
      </w:r>
      <w:r w:rsidR="0016090C">
        <w:t>ro</w:t>
      </w:r>
      <w:r w:rsidRPr="00F55294">
        <w:t>,</w:t>
      </w:r>
      <w:r w:rsidRPr="00F55294">
        <w:rPr>
          <w:color w:val="FF0000"/>
        </w:rPr>
        <w:t xml:space="preserve"> </w:t>
      </w:r>
      <w:r w:rsidR="00AD75A0" w:rsidRPr="00F55294">
        <w:rPr>
          <w:color w:val="000000"/>
        </w:rPr>
        <w:t xml:space="preserve">vložka č. </w:t>
      </w:r>
      <w:r w:rsidR="00422120">
        <w:rPr>
          <w:color w:val="000000"/>
        </w:rPr>
        <w:t>20714</w:t>
      </w:r>
      <w:r w:rsidR="003C4D81">
        <w:rPr>
          <w:color w:val="000000"/>
        </w:rPr>
        <w:t>/V</w:t>
      </w:r>
      <w:r w:rsidRPr="00F55294">
        <w:rPr>
          <w:color w:val="000000"/>
        </w:rPr>
        <w:t>.</w:t>
      </w:r>
      <w:r w:rsidRPr="00F55294">
        <w:t xml:space="preserve"> </w:t>
      </w:r>
    </w:p>
    <w:p w:rsidR="00D4176E" w:rsidRPr="0026672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266726">
        <w:t>Hlavné činnosti spoločnosti zapísané v obchodnom registri</w:t>
      </w:r>
    </w:p>
    <w:p w:rsidR="00D4176E" w:rsidRPr="00F55294" w:rsidRDefault="00D4176E" w:rsidP="00266726">
      <w:pPr>
        <w:ind w:left="284"/>
      </w:pPr>
      <w:r w:rsidRPr="00F55294">
        <w:t>Spoločnosť vykonávala z predmetu podnikania zapísaného v obchodnom registri tieto hlavné činnosti:</w:t>
      </w:r>
    </w:p>
    <w:p w:rsidR="00D4176E" w:rsidRPr="00F55294" w:rsidRDefault="00422120" w:rsidP="00266726">
      <w:pPr>
        <w:numPr>
          <w:ilvl w:val="0"/>
          <w:numId w:val="3"/>
        </w:numPr>
        <w:tabs>
          <w:tab w:val="clear" w:pos="644"/>
          <w:tab w:val="left" w:pos="-1985"/>
        </w:tabs>
        <w:ind w:left="567" w:hanging="283"/>
      </w:pPr>
      <w:r>
        <w:t>Výkon zdravotníckeho povolania v povolaní lekár, v odbore: psychiatria</w:t>
      </w:r>
    </w:p>
    <w:p w:rsidR="00D4176E" w:rsidRDefault="00703320" w:rsidP="00102673">
      <w:pPr>
        <w:pStyle w:val="Nadpis2"/>
        <w:numPr>
          <w:ilvl w:val="3"/>
          <w:numId w:val="15"/>
        </w:numPr>
        <w:ind w:left="284" w:hanging="284"/>
      </w:pPr>
      <w:r>
        <w:t xml:space="preserve">Priemerný počet zamestnancov </w:t>
      </w:r>
      <w:r w:rsidR="00D4176E">
        <w:t>počas účtovného obdobia</w:t>
      </w:r>
    </w:p>
    <w:bookmarkStart w:id="0" w:name="_MON_1234334908"/>
    <w:bookmarkStart w:id="1" w:name="_MON_1266139584"/>
    <w:bookmarkStart w:id="2" w:name="_MON_1389421355"/>
    <w:bookmarkStart w:id="3" w:name="_MON_1389421776"/>
    <w:bookmarkStart w:id="4" w:name="_MON_1389423257"/>
    <w:bookmarkStart w:id="5" w:name="_MON_1389513596"/>
    <w:bookmarkStart w:id="6" w:name="_MON_1389513657"/>
    <w:bookmarkStart w:id="7" w:name="_MON_1389513663"/>
    <w:bookmarkStart w:id="8" w:name="_MON_1389513669"/>
    <w:bookmarkStart w:id="9" w:name="_MON_1390046228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Start w:id="10" w:name="_MON_1202271857"/>
    <w:bookmarkEnd w:id="10"/>
    <w:p w:rsidR="00D4176E" w:rsidRDefault="009F6477" w:rsidP="009227E4">
      <w:pPr>
        <w:ind w:left="284"/>
      </w:pPr>
      <w:r>
        <w:object w:dxaOrig="10193" w:dyaOrig="150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1.8pt;height:76.2pt" o:ole="" fillcolor="window">
            <v:imagedata r:id="rId9" o:title=""/>
          </v:shape>
          <o:OLEObject Type="Embed" ProgID="Excel.Sheet.8" ShapeID="_x0000_i1025" DrawAspect="Content" ObjectID="_1517115740" r:id="rId10"/>
        </w:object>
      </w:r>
    </w:p>
    <w:p w:rsidR="00F363F5" w:rsidRDefault="00F363F5" w:rsidP="00102673">
      <w:pPr>
        <w:pStyle w:val="Nadpis2"/>
        <w:numPr>
          <w:ilvl w:val="3"/>
          <w:numId w:val="15"/>
        </w:numPr>
        <w:ind w:left="284" w:hanging="284"/>
      </w:pPr>
      <w:r>
        <w:t>Účtovné jednotky, v ktorých je spoločnosť neobmedzene ručiacim spoločníkom</w:t>
      </w:r>
    </w:p>
    <w:p w:rsidR="00F363F5" w:rsidRPr="00F363F5" w:rsidRDefault="00F363F5" w:rsidP="0049058C">
      <w:pPr>
        <w:ind w:left="284"/>
      </w:pPr>
      <w:r>
        <w:t>Účtovná jednotka nie je neobmedzene ručiacim spoločníkom v inej účtovnej jednotke.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Právny dôvod zostavenia účtovnej závierky</w:t>
      </w:r>
    </w:p>
    <w:p w:rsidR="00D4176E" w:rsidRDefault="00D4176E" w:rsidP="0049058C">
      <w:pPr>
        <w:ind w:left="284"/>
      </w:pPr>
      <w:r>
        <w:t xml:space="preserve">Účtovná závierka spoločnosti </w:t>
      </w:r>
      <w:r w:rsidR="00422120">
        <w:t xml:space="preserve">MUDr. Jana Ondirová, s.r.o. </w:t>
      </w:r>
      <w:r w:rsidR="003C4D81">
        <w:t xml:space="preserve"> </w:t>
      </w:r>
      <w:r w:rsidR="00485C75">
        <w:t>k 31. decembru 201</w:t>
      </w:r>
      <w:r w:rsidR="00A81B27">
        <w:t>5</w:t>
      </w:r>
      <w:r>
        <w:t xml:space="preserve"> je zostavená ako riadna účtovná závierka podľa § 17 ods. 6 zákona NR SR č. 431/2002 Z. z. o účtovníctve, za úč</w:t>
      </w:r>
      <w:r w:rsidR="00AD2016">
        <w:t xml:space="preserve">tovné obdobie od </w:t>
      </w:r>
      <w:r w:rsidR="00AD2016">
        <w:br/>
        <w:t>1. januára 201</w:t>
      </w:r>
      <w:r w:rsidR="00A81B27">
        <w:t>5</w:t>
      </w:r>
      <w:r>
        <w:t xml:space="preserve"> do 31. decembra </w:t>
      </w:r>
      <w:r w:rsidR="002C0176">
        <w:t>20</w:t>
      </w:r>
      <w:r w:rsidR="00AD2016">
        <w:t>1</w:t>
      </w:r>
      <w:r w:rsidR="00A81B27">
        <w:t>5</w:t>
      </w:r>
      <w:r w:rsidR="002C0176">
        <w:t>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Dátum schválenia účtovnej  závierky za predchádzajúce účtovné obdobie</w:t>
      </w:r>
    </w:p>
    <w:p w:rsidR="00AD2016" w:rsidRPr="00AD2016" w:rsidRDefault="00AD2016" w:rsidP="0049058C">
      <w:pPr>
        <w:pStyle w:val="Zarkazkladnhotextu"/>
        <w:ind w:left="284"/>
        <w:jc w:val="both"/>
        <w:rPr>
          <w:b w:val="0"/>
          <w:sz w:val="20"/>
        </w:rPr>
      </w:pPr>
      <w:r>
        <w:rPr>
          <w:b w:val="0"/>
          <w:sz w:val="20"/>
        </w:rPr>
        <w:t>Účtovnú závierku za rok 201</w:t>
      </w:r>
      <w:r w:rsidR="00A81B27">
        <w:rPr>
          <w:b w:val="0"/>
          <w:sz w:val="20"/>
        </w:rPr>
        <w:t>4</w:t>
      </w:r>
      <w:r w:rsidRPr="00AD2016">
        <w:rPr>
          <w:b w:val="0"/>
          <w:sz w:val="20"/>
        </w:rPr>
        <w:t xml:space="preserve"> a rozdelenie výsledku hospodárenia schválilo valné zhromaždenie  dňa </w:t>
      </w:r>
      <w:r w:rsidR="00A81B27">
        <w:rPr>
          <w:b w:val="0"/>
          <w:sz w:val="20"/>
        </w:rPr>
        <w:t>29</w:t>
      </w:r>
      <w:r w:rsidR="00B5165F">
        <w:rPr>
          <w:b w:val="0"/>
          <w:sz w:val="20"/>
        </w:rPr>
        <w:t>.0</w:t>
      </w:r>
      <w:r w:rsidR="009F6477">
        <w:rPr>
          <w:b w:val="0"/>
          <w:sz w:val="20"/>
        </w:rPr>
        <w:t>4</w:t>
      </w:r>
      <w:r w:rsidR="00B5165F">
        <w:rPr>
          <w:b w:val="0"/>
          <w:sz w:val="20"/>
        </w:rPr>
        <w:t>.201</w:t>
      </w:r>
      <w:r w:rsidR="007A5286">
        <w:rPr>
          <w:b w:val="0"/>
          <w:sz w:val="20"/>
        </w:rPr>
        <w:t>5</w:t>
      </w:r>
      <w:bookmarkStart w:id="11" w:name="_GoBack"/>
      <w:bookmarkEnd w:id="11"/>
      <w:r w:rsidR="00B5165F">
        <w:rPr>
          <w:b w:val="0"/>
          <w:sz w:val="20"/>
        </w:rPr>
        <w:t>.</w:t>
      </w:r>
    </w:p>
    <w:p w:rsidR="00EC726B" w:rsidRDefault="00EC726B" w:rsidP="0049058C">
      <w:pPr>
        <w:pStyle w:val="Zarkazkladnhotextu"/>
        <w:spacing w:before="40"/>
        <w:ind w:left="284"/>
        <w:jc w:val="both"/>
        <w:rPr>
          <w:b w:val="0"/>
          <w:sz w:val="20"/>
        </w:rPr>
      </w:pPr>
    </w:p>
    <w:p w:rsidR="00D4176E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>INFORMÁCIE O ORGÁNOCH ÚČTOVNEJ JEDNOTKY</w:t>
      </w:r>
    </w:p>
    <w:p w:rsidR="00D4176E" w:rsidRDefault="00D4176E">
      <w:pPr>
        <w:tabs>
          <w:tab w:val="left" w:pos="-1985"/>
        </w:tabs>
        <w:ind w:left="0"/>
        <w:rPr>
          <w:b/>
          <w:sz w:val="22"/>
        </w:rPr>
      </w:pPr>
      <w:r>
        <w:rPr>
          <w:b/>
          <w:sz w:val="22"/>
        </w:rPr>
        <w:t xml:space="preserve">  </w:t>
      </w:r>
    </w:p>
    <w:p w:rsidR="00D4176E" w:rsidRDefault="00F363F5" w:rsidP="00102673">
      <w:pPr>
        <w:pStyle w:val="Nadpis2"/>
        <w:numPr>
          <w:ilvl w:val="3"/>
          <w:numId w:val="15"/>
        </w:numPr>
        <w:ind w:left="284" w:hanging="284"/>
      </w:pPr>
      <w:r>
        <w:t>Zoznam</w:t>
      </w:r>
      <w:r w:rsidR="00D4176E">
        <w:t xml:space="preserve"> členov štatutárnych, dozorných a iných orgánov spoločnosti v účtovnom období</w:t>
      </w:r>
    </w:p>
    <w:p w:rsidR="00BC3FD5" w:rsidRPr="00016B4D" w:rsidRDefault="00572A2A" w:rsidP="00016B4D">
      <w:pPr>
        <w:pStyle w:val="Nadpis2"/>
        <w:ind w:left="284"/>
        <w:rPr>
          <w:b w:val="0"/>
          <w:sz w:val="20"/>
        </w:rPr>
      </w:pPr>
      <w:r w:rsidRPr="00F55294">
        <w:rPr>
          <w:bCs/>
          <w:sz w:val="20"/>
        </w:rPr>
        <w:t>Štatutárny orgán:</w:t>
      </w:r>
      <w:r w:rsidRPr="00F55294">
        <w:rPr>
          <w:b w:val="0"/>
          <w:sz w:val="20"/>
        </w:rPr>
        <w:t xml:space="preserve"> </w:t>
      </w:r>
      <w:r w:rsidR="00016B4D">
        <w:rPr>
          <w:b w:val="0"/>
          <w:sz w:val="20"/>
        </w:rPr>
        <w:t xml:space="preserve"> </w:t>
      </w:r>
      <w:r w:rsidR="00016B4D">
        <w:rPr>
          <w:b w:val="0"/>
          <w:bCs/>
          <w:sz w:val="20"/>
        </w:rPr>
        <w:t>K</w:t>
      </w:r>
      <w:r w:rsidR="00BC3FD5" w:rsidRPr="00F55294">
        <w:rPr>
          <w:b w:val="0"/>
          <w:bCs/>
          <w:sz w:val="20"/>
        </w:rPr>
        <w:t xml:space="preserve">onateľ spoločnosti :        </w:t>
      </w:r>
    </w:p>
    <w:p w:rsidR="00016B4D" w:rsidRPr="00F55294" w:rsidRDefault="00422120" w:rsidP="0049058C">
      <w:pPr>
        <w:tabs>
          <w:tab w:val="num" w:pos="284"/>
        </w:tabs>
        <w:ind w:left="284"/>
      </w:pPr>
      <w:r>
        <w:t>MUDr. Jana Ondirová</w:t>
      </w:r>
    </w:p>
    <w:p w:rsidR="00572A2A" w:rsidRPr="00F55294" w:rsidRDefault="00572A2A" w:rsidP="00572A2A">
      <w:r w:rsidRPr="00F55294">
        <w:t xml:space="preserve">           </w:t>
      </w:r>
    </w:p>
    <w:p w:rsidR="008232D0" w:rsidRPr="00F55294" w:rsidRDefault="008232D0"/>
    <w:p w:rsidR="008232D0" w:rsidRPr="00F55294" w:rsidRDefault="008232D0"/>
    <w:p w:rsidR="00D4176E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lastRenderedPageBreak/>
        <w:t>INFORMÁCIE O</w:t>
      </w:r>
      <w:r w:rsidR="00AF100F">
        <w:t> </w:t>
      </w:r>
      <w:r w:rsidR="00AF100F" w:rsidRPr="00EE0611">
        <w:t>ŠTRUKTÚRE</w:t>
      </w:r>
      <w:r w:rsidR="00AF100F">
        <w:t xml:space="preserve"> SPOLOČNÍKOV, AKCIONÁROv</w:t>
      </w:r>
      <w:r>
        <w:t xml:space="preserve"> ÚĆTOVNEJ JEDNOTKY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Štr</w:t>
      </w:r>
      <w:r w:rsidR="00073C01">
        <w:t>u</w:t>
      </w:r>
      <w:r>
        <w:t xml:space="preserve">ktúra </w:t>
      </w:r>
      <w:r w:rsidR="00AF100F">
        <w:t xml:space="preserve">spoločníkov, </w:t>
      </w:r>
      <w:r>
        <w:t>akcionárov</w:t>
      </w:r>
      <w:r w:rsidR="00AF100F">
        <w:t xml:space="preserve"> ku dňu zostavenia účtovnej závierky</w:t>
      </w:r>
      <w:r>
        <w:t>:</w:t>
      </w:r>
    </w:p>
    <w:bookmarkStart w:id="12" w:name="_MON_1390128440"/>
    <w:bookmarkEnd w:id="12"/>
    <w:bookmarkStart w:id="13" w:name="_MON_1389427418"/>
    <w:bookmarkEnd w:id="13"/>
    <w:p w:rsidR="00B84865" w:rsidRDefault="009F6477" w:rsidP="009F6477">
      <w:pPr>
        <w:pStyle w:val="Nadpis2"/>
        <w:ind w:left="284"/>
      </w:pPr>
      <w:r>
        <w:rPr>
          <w:b w:val="0"/>
          <w:bCs/>
          <w:sz w:val="18"/>
          <w:szCs w:val="18"/>
        </w:rPr>
        <w:object w:dxaOrig="8591" w:dyaOrig="1319">
          <v:shape id="_x0000_i1026" type="#_x0000_t75" style="width:445.2pt;height:66pt" o:ole="">
            <v:imagedata r:id="rId11" o:title=""/>
          </v:shape>
          <o:OLEObject Type="Embed" ProgID="Excel.Sheet.12" ShapeID="_x0000_i1026" DrawAspect="Content" ObjectID="_1517115741" r:id="rId12"/>
        </w:object>
      </w:r>
    </w:p>
    <w:p w:rsidR="00D4176E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ind w:left="284" w:hanging="284"/>
      </w:pPr>
      <w:r>
        <w:t xml:space="preserve">INFORMÁCIE O ÚČTOVNÝCH ZÁSADÁCH A ÚČTOVNÝCH METÓDACH  </w:t>
      </w:r>
    </w:p>
    <w:p w:rsidR="00D4176E" w:rsidRDefault="00AF100F" w:rsidP="00102673">
      <w:pPr>
        <w:pStyle w:val="Nadpis2"/>
        <w:numPr>
          <w:ilvl w:val="3"/>
          <w:numId w:val="15"/>
        </w:numPr>
        <w:ind w:left="284" w:hanging="284"/>
      </w:pPr>
      <w:r>
        <w:t>Východiská pre zostavenie účtovnej závierky</w:t>
      </w:r>
    </w:p>
    <w:p w:rsidR="00816FDB" w:rsidRDefault="00D4176E" w:rsidP="00B72CA9">
      <w:pPr>
        <w:ind w:left="284"/>
      </w:pPr>
      <w:r>
        <w:t>Účtovná závierka bola vypracovaná v súlade so zákonom  č. 431/2002 Z.z. o účtovníctve a Opatrením MF SR č. 23054/2002-92</w:t>
      </w:r>
      <w:r w:rsidR="00F541C7">
        <w:t xml:space="preserve"> v znení neskorších zmien</w:t>
      </w:r>
      <w:r>
        <w:t xml:space="preserve">, ktorým sa ustanovujú podrobnosti o postupoch účtovania a rámcovej účtovej osnove pre podnikateľov. </w:t>
      </w:r>
      <w:r w:rsidR="00816FDB">
        <w:t xml:space="preserve">Funkčnou menou pre vykazovanie je </w:t>
      </w:r>
      <w:r w:rsidR="008C4264">
        <w:t>€</w:t>
      </w:r>
      <w:r w:rsidR="00816FDB">
        <w:t>.</w:t>
      </w:r>
    </w:p>
    <w:p w:rsidR="00D4176E" w:rsidRDefault="00D4176E" w:rsidP="00B72CA9">
      <w:pPr>
        <w:ind w:left="284"/>
      </w:pPr>
      <w:r>
        <w:t xml:space="preserve">Táto účtovná závierka bola vypracovaná na základe historických </w:t>
      </w:r>
      <w:r w:rsidRPr="006B0AC0">
        <w:t>cien a</w:t>
      </w:r>
      <w:r w:rsidR="00160B0A" w:rsidRPr="006B0AC0">
        <w:t xml:space="preserve"> za predpokladu </w:t>
      </w:r>
      <w:r w:rsidRPr="006B0AC0">
        <w:t>nepretržitého trvania účtovnej jednotky, t.j. vychádza z predpokladu, že spoločnosť bude reali</w:t>
      </w:r>
      <w:r>
        <w:t>zovať svoje aktíva, záväzky a dohody v rámci riadneho chodu svojej činnosti.</w:t>
      </w:r>
      <w:r w:rsidR="006B0AC0">
        <w:t xml:space="preserve"> </w:t>
      </w:r>
    </w:p>
    <w:p w:rsidR="00694FA6" w:rsidRDefault="00694FA6" w:rsidP="00B72CA9">
      <w:pPr>
        <w:ind w:left="284"/>
      </w:pPr>
      <w:r>
        <w:t>Zostavenie tejto účtovnej závierky si vyžaduje, aby vedenie spoločnosti robilo určité odhady, ktoré majú vplyv na vykazované  hodnoty aktív a pasív spoločnosti a vykazované  náklady  výnosy za vykazované obdobie. Budúce udalosti a ich vplyvy sa nedajú predvídať s určitosťou, preto pri výskyte nových udalostí sa skutočné výsledky môžu líšiť od  účtovných  odhadov. V účtovnej závierke sa použili tieto kľúčové odhady a predpoklady: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určenie doby použitia pri dlhodobom majetku,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>hodnotenie majetku, či nedošlo k zníženiu jeho hodnoty (tvorba opravných položiek),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hodnotenie, či sú zásoby vykázané v realizovateľnej hodnote (tvorba opravných položiek),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hodnotenie, či úhrada pohľadávok nie je pochybná (tvorba opravných položiek), </w:t>
      </w:r>
    </w:p>
    <w:p w:rsidR="00694FA6" w:rsidRDefault="00694FA6" w:rsidP="00102673">
      <w:pPr>
        <w:numPr>
          <w:ilvl w:val="0"/>
          <w:numId w:val="13"/>
        </w:numPr>
        <w:ind w:left="284" w:firstLine="0"/>
      </w:pPr>
      <w:r>
        <w:t xml:space="preserve">odhad rezerv, </w:t>
      </w:r>
    </w:p>
    <w:p w:rsidR="00816FDB" w:rsidRDefault="00694FA6" w:rsidP="00102673">
      <w:pPr>
        <w:numPr>
          <w:ilvl w:val="0"/>
          <w:numId w:val="13"/>
        </w:numPr>
        <w:ind w:left="284" w:firstLine="0"/>
      </w:pPr>
      <w:r>
        <w:t xml:space="preserve">zistenie a vykázanie podmienených záväzkov a majetku.  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Zmeny účtovných metód a  účtovných zásad</w:t>
      </w:r>
    </w:p>
    <w:p w:rsidR="001935E9" w:rsidRDefault="001935E9" w:rsidP="00B72CA9">
      <w:pPr>
        <w:ind w:left="284"/>
      </w:pPr>
      <w:r>
        <w:t xml:space="preserve">Účtovníctvo je vedené na akruálnom princípe, t. j. o nákladoch a výnosoch sa účtuje v momente, keď sú plnené bez ohľadu na dátum ich úhrady, inkasa alebo deň vyrovnania iným spôsobom.  Dodržuje sa pritom zásada časovej a vecnej súvislosti nákladov a výnosov. </w:t>
      </w:r>
    </w:p>
    <w:p w:rsidR="006B0AC0" w:rsidRDefault="001935E9" w:rsidP="00B72CA9">
      <w:pPr>
        <w:ind w:left="284"/>
      </w:pPr>
      <w:r>
        <w:t>Pri oceňovaní sa uplatňuje princíp historických cien okrem položiek, ktoré sa oceňujú v reálnej hodnote (realizovateľné cenné papiere a deriváty držané na obchodovanie).</w:t>
      </w:r>
    </w:p>
    <w:p w:rsidR="00D55176" w:rsidRDefault="00D55176" w:rsidP="00B72CA9">
      <w:pPr>
        <w:ind w:left="284"/>
      </w:pPr>
      <w:r>
        <w:t>Hlavné účtovné zásady a metódy použité pri zostavení tejto účtovnej závierky sú uvedené ďalej. Tieto zásady boli konzistentne uplatnené vo všetkých vykázaných obdobiach a vychádzajú z platnej legislatívy, t. j. zákon o účtovníctve a súvisiace opatrenia (pozri bod 1).</w:t>
      </w:r>
    </w:p>
    <w:p w:rsidR="00D4176E" w:rsidRDefault="00D4176E" w:rsidP="009F6477">
      <w:pPr>
        <w:pStyle w:val="Nadpis2"/>
        <w:numPr>
          <w:ilvl w:val="3"/>
          <w:numId w:val="15"/>
        </w:numPr>
        <w:spacing w:before="120"/>
        <w:ind w:left="284" w:hanging="284"/>
      </w:pPr>
      <w:r>
        <w:t>Spôsob ocenenia jednotlivých zložiek majetku a záväzkov</w:t>
      </w:r>
    </w:p>
    <w:p w:rsidR="00D4176E" w:rsidRDefault="00D4176E" w:rsidP="009F6477">
      <w:pPr>
        <w:pStyle w:val="Nadpis3"/>
        <w:numPr>
          <w:ilvl w:val="0"/>
          <w:numId w:val="18"/>
        </w:numPr>
        <w:spacing w:before="120"/>
        <w:ind w:left="567" w:hanging="283"/>
      </w:pPr>
      <w:r>
        <w:t>Dlhodobý nehmotný a dlhodobý hmotný  majetok</w:t>
      </w:r>
    </w:p>
    <w:p w:rsidR="001340E3" w:rsidRPr="001340E3" w:rsidRDefault="001340E3" w:rsidP="00B72CA9">
      <w:pPr>
        <w:pStyle w:val="Zkladntext"/>
        <w:ind w:left="567"/>
        <w:rPr>
          <w:sz w:val="20"/>
          <w:u w:val="single"/>
        </w:rPr>
      </w:pPr>
      <w:r w:rsidRPr="001340E3">
        <w:rPr>
          <w:sz w:val="20"/>
          <w:u w:val="single"/>
        </w:rPr>
        <w:t>Ocenenie pri obstaraní</w:t>
      </w:r>
    </w:p>
    <w:p w:rsidR="0025547C" w:rsidRDefault="00816FDB" w:rsidP="00B72CA9">
      <w:pPr>
        <w:ind w:left="567"/>
      </w:pPr>
      <w:r w:rsidRPr="00816FDB">
        <w:t>Dlhodobý nehmotný a hmotný majetok  sa vykazuje v obstarávacích cenách mínus oprávky a straty zo zníženia hodnoty (opravné položky).</w:t>
      </w:r>
      <w:r>
        <w:t xml:space="preserve"> Obstarávacia cena</w:t>
      </w:r>
      <w:r w:rsidR="00D4176E">
        <w:t xml:space="preserve"> zahrňuje cenu obstarania a náklady súvisiace s obstaraním (clo, dovoznú prirážku, prepravu, montáž  a pod.). </w:t>
      </w:r>
      <w:r w:rsidR="0025547C" w:rsidRPr="0025547C">
        <w:t xml:space="preserve">Súčasťou obstarávacej ceny </w:t>
      </w:r>
      <w:r>
        <w:t>nie sú úroky</w:t>
      </w:r>
      <w:r w:rsidR="003B40BC">
        <w:t xml:space="preserve"> z úverov</w:t>
      </w:r>
      <w:r>
        <w:t xml:space="preserve"> </w:t>
      </w:r>
      <w:r w:rsidR="00E6128B">
        <w:t xml:space="preserve">s výnimkou úrokov </w:t>
      </w:r>
      <w:r>
        <w:t>z úverov,</w:t>
      </w:r>
      <w:r w:rsidR="003B40BC">
        <w:t xml:space="preserve"> ktoré sa účtovná jednotka rozhodla do času uvedenia dlhodobého nehmotného a hmotného majetku</w:t>
      </w:r>
      <w:r>
        <w:t xml:space="preserve"> do užívania </w:t>
      </w:r>
      <w:r w:rsidR="003B40BC">
        <w:t xml:space="preserve">účtovať ako súčasť nákladov súvisiacich  s jeho obstaraním. </w:t>
      </w:r>
      <w:r w:rsidR="003B40BC" w:rsidRPr="0025547C">
        <w:t xml:space="preserve">Súčasťou obstarávacej ceny </w:t>
      </w:r>
      <w:r w:rsidR="003B40BC">
        <w:t xml:space="preserve">nie sú </w:t>
      </w:r>
      <w:r w:rsidR="0025547C" w:rsidRPr="0025547C">
        <w:t>ani realizované kurzové rozdiely, ktoré vznikli do momentu uvedenia dlhodobého majetku do používania.</w:t>
      </w:r>
    </w:p>
    <w:p w:rsidR="0025547C" w:rsidRDefault="0025547C" w:rsidP="00B72CA9">
      <w:pPr>
        <w:ind w:left="567"/>
      </w:pPr>
    </w:p>
    <w:p w:rsidR="00D4176E" w:rsidRDefault="00D4176E" w:rsidP="00B72CA9">
      <w:pPr>
        <w:ind w:left="567"/>
      </w:pPr>
      <w:r>
        <w:t>Dlhodobý</w:t>
      </w:r>
      <w:r w:rsidR="003B40BC">
        <w:t xml:space="preserve"> nehmotný a hmotný</w:t>
      </w:r>
      <w:r>
        <w:t xml:space="preserve"> majetok vytvorený vlastnou činnosťou sa oceňuje vlastnými nákladmi. Vlastnými nákladmi sú všetky priame náklady (priamy materiál, priame mzdy, ostatné priame náklady), </w:t>
      </w:r>
      <w:r>
        <w:lastRenderedPageBreak/>
        <w:t>nepriame náklady bezprostredne súvisiace s vytvorením dlhodobého majetku vlastnou činnosťou (výrobná réžia), ako aj nepriame náklady správneho charakteru, pokiaľ vytvorenie majetku má dlhodobý charakter (presahuje obdobie jedného roka).</w:t>
      </w:r>
      <w:r w:rsidR="003B40BC">
        <w:t xml:space="preserve"> </w:t>
      </w:r>
      <w:r w:rsidR="003B40BC" w:rsidRPr="003B40BC">
        <w:t>Pokiaľ by boli vlastné náklady nehmotného majetku vyššie ako  by bola reprodukčná obstarávacia cena, použije sa na ocenenie nehmotného majetku vytvoreného vlastnou činnosťou reprodukčná obstarávacia cena.</w:t>
      </w:r>
    </w:p>
    <w:p w:rsidR="00D4176E" w:rsidRPr="00E1396E" w:rsidRDefault="00D4176E" w:rsidP="00102673">
      <w:pPr>
        <w:pStyle w:val="Nadpis3"/>
        <w:numPr>
          <w:ilvl w:val="0"/>
          <w:numId w:val="18"/>
        </w:numPr>
        <w:ind w:left="567" w:hanging="283"/>
      </w:pPr>
      <w:r w:rsidRPr="00E1396E">
        <w:t>Pohľadávky</w:t>
      </w:r>
    </w:p>
    <w:p w:rsidR="00D4176E" w:rsidRDefault="00D4176E" w:rsidP="00B72CA9">
      <w:pPr>
        <w:ind w:left="567"/>
      </w:pPr>
      <w:r>
        <w:t>Pohľadávky sa pri ich vzniku oceňujú ich menovitou hodnotou; postúpené pohľadávky a pohľadávky nadobudnuté vkladom do základného imania sa oceňujú obstarávacou cenou, vrátane nákladov súvisiacich s obstaraním. Toto ocenenie sa znižuje o poch</w:t>
      </w:r>
      <w:r w:rsidR="00CC7178">
        <w:t xml:space="preserve">ybné a nevymožiteľné </w:t>
      </w:r>
      <w:r w:rsidR="00CC7178" w:rsidRPr="00CB62AB">
        <w:t>pohľadávky (tvorbou opravnej položky).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Peňažné prostriedky a ceniny</w:t>
      </w:r>
    </w:p>
    <w:p w:rsidR="00D4176E" w:rsidRDefault="00D4176E" w:rsidP="00B72CA9">
      <w:pPr>
        <w:ind w:left="567"/>
      </w:pPr>
      <w:r>
        <w:t>Peňažné prostriedky a ceniny sa oceňujú ich menovitou hodnotou. Zníženie ich hodnoty sa vyjadruje opravnou položkou.</w:t>
      </w:r>
      <w:r w:rsidR="00304131">
        <w:t xml:space="preserve"> </w:t>
      </w:r>
      <w:r w:rsidR="00304131" w:rsidRPr="00304131">
        <w:t>Bankové kontokorentné účty, ktoré sú splatné na požiadanie a ktoré majú kreditný zostatok sa vykazujú v</w:t>
      </w:r>
      <w:r w:rsidR="00304131">
        <w:t> </w:t>
      </w:r>
      <w:r w:rsidR="00304131" w:rsidRPr="00304131">
        <w:t>záväzkoch</w:t>
      </w:r>
      <w:r w:rsidR="00304131">
        <w:t>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Náklady budúcich období a príjmy budúcich období</w:t>
      </w:r>
    </w:p>
    <w:p w:rsidR="00D4176E" w:rsidRDefault="00D4176E" w:rsidP="00B72CA9">
      <w:pPr>
        <w:ind w:left="567"/>
      </w:pPr>
      <w:r>
        <w:t>Náklady budúcich období a príjmy budúcich období sa vykazujú vo výške, ktorá je potrebná na dodržanie zásady vecnej a časovej súvislosti s účtovným obdobím.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Rezervy</w:t>
      </w:r>
    </w:p>
    <w:p w:rsidR="00D4176E" w:rsidRDefault="00C4759C" w:rsidP="009C3683">
      <w:pPr>
        <w:ind w:left="567"/>
      </w:pPr>
      <w:r w:rsidRPr="00C4759C">
        <w:t xml:space="preserve">Rezervy sa tvoria na budúce straty a záväzky, u ktorých je viac než pravdepodobné, že nastanú na základe minulých udalostí a ktoré sa dajú odhadnúť. Tvorba sa účtuje na príslušný nákladový účet s výnimkou tvorby rezervy na reklamácie, skontá a rabaty. Rezervy sa zaúčtujú vtedy, keď existuje právna alebo konštruktívna povinnosť ako výsledok minulých udalostí, je pravdepodobné, že bude  treba použiť zdroje, ktoré predstavujú ekonomické úžitky na </w:t>
      </w:r>
      <w:r>
        <w:t>u</w:t>
      </w:r>
      <w:r w:rsidRPr="00C4759C">
        <w:t>sporiadanie tejto povinnosti a je možné spoľahlivo odhadnúť sumu povinnosti.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Záväzky</w:t>
      </w:r>
    </w:p>
    <w:p w:rsidR="00D4176E" w:rsidRDefault="00D4176E" w:rsidP="009C3683">
      <w:pPr>
        <w:ind w:left="567"/>
      </w:pPr>
      <w: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D4176E" w:rsidRDefault="00D4176E" w:rsidP="00102673">
      <w:pPr>
        <w:pStyle w:val="Nadpis3"/>
        <w:numPr>
          <w:ilvl w:val="0"/>
          <w:numId w:val="18"/>
        </w:numPr>
        <w:ind w:left="567" w:hanging="283"/>
      </w:pPr>
      <w:r>
        <w:t>Výdavky budúcich období a výnosy budúcich období</w:t>
      </w:r>
    </w:p>
    <w:p w:rsidR="00D4176E" w:rsidRDefault="00D4176E" w:rsidP="009C3683">
      <w:pPr>
        <w:ind w:left="567"/>
      </w:pPr>
      <w:r>
        <w:t>Výdavky budúcich období a výnosy budúcich období sa vykazujú vo výške, ktorá je potrebná na dodržanie zásady vecnej a časovej súvislosti s účtovným obdobím.</w:t>
      </w:r>
    </w:p>
    <w:p w:rsidR="00D4176E" w:rsidRPr="0091140B" w:rsidRDefault="00304131" w:rsidP="00102673">
      <w:pPr>
        <w:pStyle w:val="Nadpis3"/>
        <w:numPr>
          <w:ilvl w:val="0"/>
          <w:numId w:val="18"/>
        </w:numPr>
        <w:ind w:left="567" w:hanging="283"/>
      </w:pPr>
      <w:r>
        <w:t>Daň z príjmov</w:t>
      </w:r>
    </w:p>
    <w:p w:rsidR="001A648F" w:rsidRDefault="001A648F" w:rsidP="009C3683">
      <w:pPr>
        <w:ind w:left="567"/>
      </w:pPr>
      <w:r w:rsidRPr="001A648F">
        <w:t xml:space="preserve">Daň z príjmov sa skladá zo splatnej dane . Splatná daň z príjmov sa počíta vo výške </w:t>
      </w:r>
      <w:r w:rsidR="00B5165F">
        <w:t>2</w:t>
      </w:r>
      <w:r w:rsidR="009F6477">
        <w:t>2</w:t>
      </w:r>
      <w:r w:rsidRPr="001A648F">
        <w:t xml:space="preserve"> % daňového základu, ktorý sa vypočítal úpravou účtovného výsledku hospodárenia pred daňou o pripočít</w:t>
      </w:r>
      <w:r w:rsidR="009F6477">
        <w:t>ateľné a odpočítateľné položky, minimálne však vo výške daňovej licencie.</w:t>
      </w:r>
    </w:p>
    <w:p w:rsidR="00D4176E" w:rsidRPr="0091140B" w:rsidRDefault="009418D4" w:rsidP="00102673">
      <w:pPr>
        <w:pStyle w:val="Nadpis3"/>
        <w:numPr>
          <w:ilvl w:val="0"/>
          <w:numId w:val="18"/>
        </w:numPr>
        <w:ind w:left="567" w:hanging="283"/>
      </w:pPr>
      <w:r w:rsidRPr="0091140B">
        <w:t>Vý</w:t>
      </w:r>
      <w:r w:rsidR="00D4176E" w:rsidRPr="0091140B">
        <w:t>nosy</w:t>
      </w:r>
    </w:p>
    <w:p w:rsidR="00D4176E" w:rsidRDefault="00D4176E" w:rsidP="009C3683">
      <w:pPr>
        <w:ind w:left="567"/>
      </w:pPr>
      <w:r w:rsidRPr="004F516F">
        <w:t>Tržby za vlastné výkony a tovar neo</w:t>
      </w:r>
      <w:r w:rsidR="004F516F" w:rsidRPr="004F516F">
        <w:t xml:space="preserve">bsahujú daň z pridanej hodnoty, </w:t>
      </w:r>
      <w:r w:rsidR="00D7731A" w:rsidRPr="004F516F">
        <w:t>s</w:t>
      </w:r>
      <w:r w:rsidR="004F516F" w:rsidRPr="004F516F">
        <w:t xml:space="preserve">ú </w:t>
      </w:r>
      <w:r w:rsidRPr="004F516F">
        <w:t xml:space="preserve"> </w:t>
      </w:r>
      <w:r w:rsidR="00B5165F">
        <w:t>stanovené zdravotnými poisťovňami v zmysle podpísaných zmlúv na bežný rok.</w:t>
      </w:r>
    </w:p>
    <w:p w:rsidR="00D4176E" w:rsidRDefault="00D4176E" w:rsidP="00102673">
      <w:pPr>
        <w:pStyle w:val="Nadpis2"/>
        <w:numPr>
          <w:ilvl w:val="3"/>
          <w:numId w:val="15"/>
        </w:numPr>
        <w:ind w:left="284" w:hanging="284"/>
      </w:pPr>
      <w:r>
        <w:t>Spôsob zostavenia odpisového plánu pre dlhodobý  majetok</w:t>
      </w:r>
    </w:p>
    <w:p w:rsidR="00D4176E" w:rsidRDefault="00D4176E" w:rsidP="009C3683">
      <w:pPr>
        <w:ind w:left="284"/>
        <w:rPr>
          <w:u w:val="single"/>
        </w:rPr>
      </w:pPr>
      <w:r>
        <w:rPr>
          <w:u w:val="single"/>
        </w:rPr>
        <w:t>Dlhodobý nehmo</w:t>
      </w:r>
      <w:r w:rsidR="004F516F">
        <w:rPr>
          <w:u w:val="single"/>
        </w:rPr>
        <w:t>tný majetok /DLNHM/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</w:p>
    <w:p w:rsidR="004B12E9" w:rsidRPr="004B12E9" w:rsidRDefault="004B12E9" w:rsidP="009C3683">
      <w:pPr>
        <w:pStyle w:val="Prklady"/>
        <w:ind w:left="284"/>
        <w:rPr>
          <w:i w:val="0"/>
          <w:sz w:val="20"/>
        </w:rPr>
      </w:pPr>
      <w:r w:rsidRPr="004B12E9">
        <w:rPr>
          <w:i w:val="0"/>
          <w:sz w:val="20"/>
        </w:rPr>
        <w:t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</w:t>
      </w:r>
    </w:p>
    <w:p w:rsidR="00D4176E" w:rsidRDefault="00C95762" w:rsidP="009C3683">
      <w:pPr>
        <w:pStyle w:val="Prklady"/>
        <w:ind w:left="284"/>
        <w:rPr>
          <w:i w:val="0"/>
          <w:sz w:val="20"/>
        </w:rPr>
      </w:pPr>
      <w:r w:rsidRPr="00C95762">
        <w:rPr>
          <w:i w:val="0"/>
          <w:sz w:val="20"/>
        </w:rPr>
        <w:t xml:space="preserve">Odpisy dlhodobého nehmotného majetku sú stanovené vychádzajúc z predpokladanej doby jeho používania a predpokladaného priebehu jeho opotrebenia </w:t>
      </w:r>
      <w:r w:rsidR="00D4176E">
        <w:rPr>
          <w:i w:val="0"/>
          <w:sz w:val="20"/>
        </w:rPr>
        <w:t>Odpisovať sa začína počnúc mesiacom zaradenia</w:t>
      </w:r>
      <w:r w:rsidR="005A17E5">
        <w:rPr>
          <w:i w:val="0"/>
          <w:sz w:val="20"/>
        </w:rPr>
        <w:t xml:space="preserve"> majetku </w:t>
      </w:r>
      <w:r w:rsidR="00D4176E">
        <w:rPr>
          <w:i w:val="0"/>
          <w:sz w:val="20"/>
        </w:rPr>
        <w:t xml:space="preserve"> do používania. </w:t>
      </w:r>
    </w:p>
    <w:p w:rsidR="00D4176E" w:rsidRDefault="00D4176E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lastRenderedPageBreak/>
        <w:t xml:space="preserve">Spoločnosť vedie aj kategóriu drobného dlhodobého nehmotného  majetku /DLDNHM/, ktorého obstarávacia cena je </w:t>
      </w:r>
      <w:r w:rsidR="005973C6">
        <w:rPr>
          <w:i w:val="0"/>
          <w:sz w:val="20"/>
        </w:rPr>
        <w:t>501</w:t>
      </w:r>
      <w:r w:rsidR="005A17E5">
        <w:rPr>
          <w:i w:val="0"/>
          <w:sz w:val="20"/>
        </w:rPr>
        <w:t xml:space="preserve"> – </w:t>
      </w:r>
      <w:r w:rsidR="0078666D">
        <w:rPr>
          <w:i w:val="0"/>
          <w:sz w:val="20"/>
        </w:rPr>
        <w:t xml:space="preserve">2400,- </w:t>
      </w:r>
      <w:r w:rsidR="0078666D" w:rsidRPr="0078666D">
        <w:rPr>
          <w:i w:val="0"/>
          <w:sz w:val="20"/>
        </w:rPr>
        <w:t>€</w:t>
      </w:r>
      <w:r w:rsidR="005A17E5" w:rsidRPr="0078666D">
        <w:rPr>
          <w:i w:val="0"/>
          <w:sz w:val="20"/>
        </w:rPr>
        <w:t xml:space="preserve"> a o</w:t>
      </w:r>
      <w:r w:rsidRPr="0078666D">
        <w:rPr>
          <w:i w:val="0"/>
          <w:sz w:val="20"/>
        </w:rPr>
        <w:t xml:space="preserve">dpisuje sa </w:t>
      </w:r>
      <w:r w:rsidR="005A17E5" w:rsidRPr="0078666D">
        <w:rPr>
          <w:i w:val="0"/>
          <w:sz w:val="20"/>
        </w:rPr>
        <w:t xml:space="preserve"> po dobu </w:t>
      </w:r>
      <w:r w:rsidR="0078666D">
        <w:rPr>
          <w:i w:val="0"/>
          <w:sz w:val="20"/>
        </w:rPr>
        <w:t xml:space="preserve">24 </w:t>
      </w:r>
      <w:r>
        <w:rPr>
          <w:i w:val="0"/>
          <w:sz w:val="20"/>
        </w:rPr>
        <w:t>mesiacov od uvedenia do používania.</w:t>
      </w:r>
      <w:r w:rsidR="005E12EE">
        <w:rPr>
          <w:i w:val="0"/>
          <w:sz w:val="20"/>
        </w:rPr>
        <w:t xml:space="preserve"> </w:t>
      </w:r>
    </w:p>
    <w:p w:rsidR="008A4371" w:rsidRDefault="008A4371" w:rsidP="009C3683">
      <w:pPr>
        <w:ind w:left="284"/>
        <w:rPr>
          <w:color w:val="000000"/>
        </w:rPr>
      </w:pPr>
      <w:r>
        <w:rPr>
          <w:color w:val="000000"/>
        </w:rPr>
        <w:t>Predpokladaná doba používania, metóda odpisovania a odpisová sadzba sú uvedené v nasledujúcej tabuľke:</w:t>
      </w:r>
    </w:p>
    <w:p w:rsidR="004B12E9" w:rsidRDefault="004B12E9" w:rsidP="008A4371">
      <w:pPr>
        <w:rPr>
          <w:color w:val="000000"/>
        </w:rPr>
      </w:pPr>
    </w:p>
    <w:bookmarkStart w:id="14" w:name="_MON_1390119902"/>
    <w:bookmarkStart w:id="15" w:name="_MON_1390120086"/>
    <w:bookmarkStart w:id="16" w:name="_MON_1390120107"/>
    <w:bookmarkStart w:id="17" w:name="_MON_1390124052"/>
    <w:bookmarkEnd w:id="14"/>
    <w:bookmarkEnd w:id="15"/>
    <w:bookmarkEnd w:id="16"/>
    <w:bookmarkEnd w:id="17"/>
    <w:bookmarkStart w:id="18" w:name="_MON_1390119848"/>
    <w:bookmarkEnd w:id="18"/>
    <w:p w:rsidR="00073C01" w:rsidRDefault="00E4528E" w:rsidP="00E87E7A">
      <w:pPr>
        <w:ind w:left="300"/>
        <w:rPr>
          <w:color w:val="000000"/>
        </w:rPr>
      </w:pPr>
      <w:r>
        <w:object w:dxaOrig="9304" w:dyaOrig="1243">
          <v:shape id="_x0000_i1027" type="#_x0000_t75" style="width:439.8pt;height:62.4pt" o:ole="">
            <v:imagedata r:id="rId13" o:title=""/>
          </v:shape>
          <o:OLEObject Type="Embed" ProgID="Excel.Sheet.12" ShapeID="_x0000_i1027" DrawAspect="Content" ObjectID="_1517115742" r:id="rId14"/>
        </w:object>
      </w:r>
    </w:p>
    <w:p w:rsidR="00D4176E" w:rsidRDefault="00D4176E" w:rsidP="009C3683">
      <w:pPr>
        <w:pStyle w:val="Prklady"/>
        <w:spacing w:before="0"/>
        <w:ind w:left="284"/>
        <w:rPr>
          <w:i w:val="0"/>
          <w:sz w:val="20"/>
        </w:rPr>
      </w:pPr>
      <w:r>
        <w:rPr>
          <w:i w:val="0"/>
          <w:sz w:val="20"/>
        </w:rPr>
        <w:t xml:space="preserve">Dlhodobý nehmotný  majetok, ktorého obstarávacia cena je  </w:t>
      </w:r>
      <w:r w:rsidR="005973C6">
        <w:rPr>
          <w:i w:val="0"/>
          <w:sz w:val="20"/>
        </w:rPr>
        <w:t>500 €</w:t>
      </w:r>
      <w:r>
        <w:rPr>
          <w:i w:val="0"/>
          <w:sz w:val="20"/>
        </w:rPr>
        <w:t xml:space="preserve"> a nižšia, spoločnosť pri obstaraní účtuje p</w:t>
      </w:r>
      <w:r w:rsidR="003364D3">
        <w:rPr>
          <w:i w:val="0"/>
          <w:sz w:val="20"/>
        </w:rPr>
        <w:t>riamo do nákladov</w:t>
      </w:r>
      <w:r>
        <w:rPr>
          <w:i w:val="0"/>
          <w:sz w:val="20"/>
        </w:rPr>
        <w:t>. Spoločnosť nevedie evidenciu tohto majetku.</w:t>
      </w:r>
    </w:p>
    <w:p w:rsidR="0008614D" w:rsidRDefault="0008614D" w:rsidP="009C3683">
      <w:pPr>
        <w:pStyle w:val="Prklady"/>
        <w:ind w:left="284"/>
        <w:rPr>
          <w:i w:val="0"/>
          <w:sz w:val="20"/>
          <w:u w:val="single"/>
        </w:rPr>
      </w:pPr>
    </w:p>
    <w:p w:rsidR="00D4176E" w:rsidRPr="00825BFA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825BFA">
        <w:rPr>
          <w:i w:val="0"/>
          <w:sz w:val="20"/>
          <w:u w:val="single"/>
        </w:rPr>
        <w:t>Dlhodobý hmotný majetok  /</w:t>
      </w:r>
      <w:r w:rsidRPr="00825BFA">
        <w:rPr>
          <w:i w:val="0"/>
          <w:u w:val="single"/>
        </w:rPr>
        <w:t>DLHM/</w:t>
      </w:r>
    </w:p>
    <w:p w:rsidR="00D4176E" w:rsidRDefault="00D4176E" w:rsidP="009F6477">
      <w:pPr>
        <w:spacing w:before="0"/>
        <w:ind w:left="284"/>
        <w:rPr>
          <w:color w:val="000000"/>
        </w:rPr>
      </w:pPr>
      <w:r>
        <w:rPr>
          <w:color w:val="000000"/>
        </w:rPr>
        <w:t>Predpokladaná doba používania, metóda odpisovania a odpisová sadzba sú uvedené v nasledujúcej tabuľke:</w:t>
      </w:r>
    </w:p>
    <w:p w:rsidR="00A81B27" w:rsidRDefault="00A81B27" w:rsidP="009F6477">
      <w:pPr>
        <w:spacing w:before="0"/>
        <w:ind w:left="284"/>
        <w:rPr>
          <w:color w:val="000000"/>
        </w:rPr>
      </w:pPr>
    </w:p>
    <w:bookmarkStart w:id="19" w:name="_MON_1517034098"/>
    <w:bookmarkEnd w:id="19"/>
    <w:p w:rsidR="00A81B27" w:rsidRDefault="00A81B27" w:rsidP="009F6477">
      <w:pPr>
        <w:spacing w:before="0"/>
        <w:ind w:left="284"/>
        <w:rPr>
          <w:color w:val="000000"/>
        </w:rPr>
      </w:pPr>
      <w:r>
        <w:object w:dxaOrig="9585" w:dyaOrig="1981">
          <v:shape id="_x0000_i1028" type="#_x0000_t75" style="width:453pt;height:99pt" o:ole="">
            <v:imagedata r:id="rId15" o:title=""/>
          </v:shape>
          <o:OLEObject Type="Embed" ProgID="Excel.Sheet.12" ShapeID="_x0000_i1028" DrawAspect="Content" ObjectID="_1517115743" r:id="rId16"/>
        </w:object>
      </w:r>
    </w:p>
    <w:p w:rsidR="00A26BB6" w:rsidRDefault="00A26BB6" w:rsidP="009F6477">
      <w:pPr>
        <w:spacing w:before="0"/>
        <w:ind w:left="0"/>
        <w:rPr>
          <w:color w:val="000000"/>
        </w:rPr>
      </w:pPr>
    </w:p>
    <w:p w:rsidR="00D4176E" w:rsidRDefault="00D4176E" w:rsidP="009C3683">
      <w:pPr>
        <w:pStyle w:val="Prklady"/>
        <w:spacing w:before="0"/>
        <w:ind w:left="284"/>
        <w:rPr>
          <w:i w:val="0"/>
          <w:sz w:val="20"/>
        </w:rPr>
      </w:pPr>
      <w:r>
        <w:rPr>
          <w:i w:val="0"/>
          <w:sz w:val="20"/>
        </w:rPr>
        <w:t xml:space="preserve">Dlhodobý hmotný  majetok, ktorého obstarávacia cena je  </w:t>
      </w:r>
      <w:r w:rsidR="009F6477">
        <w:rPr>
          <w:i w:val="0"/>
          <w:sz w:val="20"/>
        </w:rPr>
        <w:t>1</w:t>
      </w:r>
      <w:r w:rsidR="004F4082">
        <w:rPr>
          <w:i w:val="0"/>
          <w:sz w:val="20"/>
        </w:rPr>
        <w:t>500,- €</w:t>
      </w:r>
      <w:r>
        <w:rPr>
          <w:i w:val="0"/>
          <w:sz w:val="20"/>
        </w:rPr>
        <w:t xml:space="preserve"> a nižšia, spoločnosť pri obstaraní účtuje priamo do nákladov. Spoločnosť nevedie evidenciu tohto majetku.</w:t>
      </w:r>
    </w:p>
    <w:p w:rsidR="00D4176E" w:rsidRDefault="00D4176E" w:rsidP="009C3683">
      <w:pPr>
        <w:pStyle w:val="Prklady"/>
        <w:spacing w:before="0"/>
        <w:ind w:left="284"/>
        <w:rPr>
          <w:i w:val="0"/>
        </w:rPr>
      </w:pPr>
    </w:p>
    <w:p w:rsidR="00D4176E" w:rsidRPr="00775536" w:rsidRDefault="00D4176E" w:rsidP="009C3683">
      <w:pPr>
        <w:pStyle w:val="Prklady"/>
        <w:ind w:left="284"/>
        <w:rPr>
          <w:i w:val="0"/>
          <w:sz w:val="20"/>
          <w:u w:val="single"/>
        </w:rPr>
      </w:pPr>
      <w:r w:rsidRPr="00775536">
        <w:rPr>
          <w:i w:val="0"/>
          <w:sz w:val="20"/>
          <w:u w:val="single"/>
        </w:rPr>
        <w:t xml:space="preserve">Technické </w:t>
      </w:r>
      <w:r w:rsidR="00775536" w:rsidRPr="00775536">
        <w:rPr>
          <w:i w:val="0"/>
          <w:sz w:val="20"/>
          <w:u w:val="single"/>
        </w:rPr>
        <w:t>zhodnotenie dlhodobého  majetku</w:t>
      </w:r>
    </w:p>
    <w:p w:rsidR="00D26B55" w:rsidRDefault="00775536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 xml:space="preserve">Technickým zhodnotením hmotného a nehmotného majetku sú výdavky na dokončené nadstavby, prístavby a stavebné úpravy, rekonštrukcie a modernizácie prevyšujúce pri jednotlivom hmotnom majetku 1 700 € v úhrne za </w:t>
      </w:r>
      <w:r w:rsidR="00D26B55">
        <w:rPr>
          <w:i w:val="0"/>
          <w:sz w:val="20"/>
        </w:rPr>
        <w:t xml:space="preserve">účtovné </w:t>
      </w:r>
      <w:r>
        <w:rPr>
          <w:i w:val="0"/>
          <w:sz w:val="20"/>
        </w:rPr>
        <w:t xml:space="preserve"> obdobie</w:t>
      </w:r>
      <w:r w:rsidR="003C3D52">
        <w:rPr>
          <w:i w:val="0"/>
          <w:sz w:val="20"/>
        </w:rPr>
        <w:t>. Technické zhodnotenie je súčasťou vstupnej ceny, resp. zostatkovej ceny</w:t>
      </w:r>
      <w:r w:rsidR="0040430D">
        <w:rPr>
          <w:i w:val="0"/>
          <w:sz w:val="20"/>
        </w:rPr>
        <w:t xml:space="preserve">. </w:t>
      </w:r>
    </w:p>
    <w:p w:rsidR="00775536" w:rsidRDefault="00D26B55" w:rsidP="009C3683">
      <w:pPr>
        <w:pStyle w:val="Prklady"/>
        <w:ind w:left="284"/>
        <w:rPr>
          <w:i w:val="0"/>
          <w:sz w:val="20"/>
        </w:rPr>
      </w:pPr>
      <w:r>
        <w:rPr>
          <w:i w:val="0"/>
          <w:sz w:val="20"/>
        </w:rPr>
        <w:t>Technické  zhodnotenie  neprevyšujúce  v úhrne za účtovné  obdobie sumu 1 700 € sa  účtuje:</w:t>
      </w:r>
    </w:p>
    <w:p w:rsidR="00D4176E" w:rsidRPr="00D01A85" w:rsidRDefault="00D26B55" w:rsidP="00102673">
      <w:pPr>
        <w:pStyle w:val="Prklady"/>
        <w:numPr>
          <w:ilvl w:val="0"/>
          <w:numId w:val="19"/>
        </w:numPr>
        <w:ind w:left="567" w:hanging="283"/>
        <w:rPr>
          <w:i w:val="0"/>
          <w:sz w:val="20"/>
        </w:rPr>
      </w:pPr>
      <w:r w:rsidRPr="00D01A85">
        <w:rPr>
          <w:i w:val="0"/>
          <w:sz w:val="20"/>
        </w:rPr>
        <w:t xml:space="preserve">ako zvýšenie vstupnej alebo zostatkovej ceny dlhodobého nehmotného a hmotného majetku. </w:t>
      </w:r>
      <w:r w:rsidR="00D4176E" w:rsidRPr="00D01A85">
        <w:rPr>
          <w:i w:val="0"/>
          <w:sz w:val="20"/>
        </w:rPr>
        <w:t xml:space="preserve">  </w:t>
      </w:r>
    </w:p>
    <w:p w:rsidR="004F4082" w:rsidRPr="00775536" w:rsidRDefault="004F4082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 xml:space="preserve">Dlhodobý hmotný majetok vrátane technického zhodnotenia, ktorý bol uvedený do používania najneskôr do </w:t>
      </w:r>
    </w:p>
    <w:p w:rsidR="00980943" w:rsidRDefault="004F4082" w:rsidP="009C3683">
      <w:pPr>
        <w:pStyle w:val="Prklady"/>
        <w:ind w:left="284"/>
        <w:rPr>
          <w:i w:val="0"/>
          <w:sz w:val="20"/>
        </w:rPr>
      </w:pPr>
      <w:r w:rsidRPr="00775536">
        <w:rPr>
          <w:i w:val="0"/>
          <w:sz w:val="20"/>
        </w:rPr>
        <w:t xml:space="preserve">28. februára 2009 v ocenení rovnom alebo nižšom ako 1 700 </w:t>
      </w:r>
      <w:r w:rsidR="00D26B55">
        <w:rPr>
          <w:i w:val="0"/>
          <w:sz w:val="20"/>
        </w:rPr>
        <w:t>€</w:t>
      </w:r>
      <w:r w:rsidRPr="00775536">
        <w:rPr>
          <w:i w:val="0"/>
          <w:sz w:val="20"/>
        </w:rPr>
        <w:t>, sa považuje za dlhodobý hmotný majetok a pokračuje sa v jeho odpisovaní.</w:t>
      </w:r>
    </w:p>
    <w:p w:rsidR="00775536" w:rsidRDefault="00775536" w:rsidP="009C3683">
      <w:pPr>
        <w:pStyle w:val="Prklady"/>
        <w:ind w:left="284"/>
        <w:rPr>
          <w:i w:val="0"/>
          <w:sz w:val="20"/>
        </w:rPr>
      </w:pPr>
    </w:p>
    <w:p w:rsidR="00D4176E" w:rsidRPr="00F93016" w:rsidRDefault="00D4176E" w:rsidP="00102673">
      <w:pPr>
        <w:pStyle w:val="Nadpis1"/>
        <w:numPr>
          <w:ilvl w:val="0"/>
          <w:numId w:val="15"/>
        </w:numPr>
        <w:tabs>
          <w:tab w:val="clear" w:pos="340"/>
        </w:tabs>
        <w:spacing w:before="100"/>
        <w:ind w:left="284" w:hanging="284"/>
      </w:pPr>
      <w:r>
        <w:t>informácie o </w:t>
      </w:r>
      <w:r w:rsidRPr="00F93016">
        <w:t>údajoch na strane aktív súvahy</w:t>
      </w:r>
    </w:p>
    <w:p w:rsidR="00D4176E" w:rsidRPr="00F93016" w:rsidRDefault="00D4176E" w:rsidP="00102673">
      <w:pPr>
        <w:pStyle w:val="Nadpis2"/>
        <w:numPr>
          <w:ilvl w:val="3"/>
          <w:numId w:val="15"/>
        </w:numPr>
        <w:ind w:left="284" w:hanging="284"/>
      </w:pPr>
      <w:r w:rsidRPr="00F93016">
        <w:t>Dlhodobý nehmotný majetok</w:t>
      </w:r>
      <w:r w:rsidR="008A4371" w:rsidRPr="00F93016">
        <w:t xml:space="preserve">, </w:t>
      </w:r>
      <w:r w:rsidRPr="00F93016">
        <w:t> dlhodobý hmotný majetok</w:t>
      </w:r>
    </w:p>
    <w:p w:rsidR="00454E57" w:rsidRPr="0091140B" w:rsidRDefault="00454E57" w:rsidP="00102673">
      <w:pPr>
        <w:numPr>
          <w:ilvl w:val="0"/>
          <w:numId w:val="4"/>
        </w:numPr>
        <w:ind w:left="567" w:hanging="283"/>
        <w:rPr>
          <w:b/>
        </w:rPr>
      </w:pPr>
      <w:r w:rsidRPr="0091140B">
        <w:rPr>
          <w:b/>
        </w:rPr>
        <w:t xml:space="preserve">Prehľad o pohybe </w:t>
      </w:r>
      <w:r w:rsidR="00282E59" w:rsidRPr="0091140B">
        <w:rPr>
          <w:b/>
        </w:rPr>
        <w:t>dlhodobého nehmotného a</w:t>
      </w:r>
      <w:r w:rsidR="0091140B">
        <w:rPr>
          <w:b/>
        </w:rPr>
        <w:t xml:space="preserve"> dlhodobého </w:t>
      </w:r>
      <w:r w:rsidR="00282E59" w:rsidRPr="0091140B">
        <w:rPr>
          <w:b/>
        </w:rPr>
        <w:t xml:space="preserve">hmotného </w:t>
      </w:r>
      <w:r w:rsidRPr="0091140B">
        <w:rPr>
          <w:b/>
        </w:rPr>
        <w:t xml:space="preserve"> majetku</w:t>
      </w:r>
    </w:p>
    <w:p w:rsidR="000F2235" w:rsidRPr="00282E59" w:rsidRDefault="000F2235" w:rsidP="008C2E1A">
      <w:pPr>
        <w:ind w:left="567"/>
        <w:rPr>
          <w:b/>
          <w:i/>
          <w:u w:val="single"/>
        </w:rPr>
      </w:pPr>
      <w:r w:rsidRPr="00282E59">
        <w:rPr>
          <w:b/>
          <w:i/>
          <w:u w:val="single"/>
        </w:rPr>
        <w:t>Dlhodobý</w:t>
      </w:r>
      <w:r>
        <w:rPr>
          <w:b/>
          <w:i/>
          <w:u w:val="single"/>
        </w:rPr>
        <w:t xml:space="preserve">  hmotný</w:t>
      </w:r>
      <w:r w:rsidRPr="00282E59">
        <w:rPr>
          <w:b/>
          <w:i/>
          <w:u w:val="single"/>
        </w:rPr>
        <w:t xml:space="preserve"> majetok</w:t>
      </w:r>
    </w:p>
    <w:p w:rsidR="0091140B" w:rsidRDefault="0091140B" w:rsidP="00B14D97">
      <w:pPr>
        <w:jc w:val="left"/>
      </w:pPr>
    </w:p>
    <w:p w:rsidR="0091140B" w:rsidRDefault="0091140B" w:rsidP="00B14D97">
      <w:pPr>
        <w:jc w:val="left"/>
      </w:pPr>
    </w:p>
    <w:bookmarkStart w:id="20" w:name="_MON_1389509156"/>
    <w:bookmarkStart w:id="21" w:name="_MON_1389509179"/>
    <w:bookmarkStart w:id="22" w:name="_MON_1389509259"/>
    <w:bookmarkStart w:id="23" w:name="_MON_1389509273"/>
    <w:bookmarkStart w:id="24" w:name="_MON_1389509634"/>
    <w:bookmarkEnd w:id="20"/>
    <w:bookmarkEnd w:id="21"/>
    <w:bookmarkEnd w:id="22"/>
    <w:bookmarkEnd w:id="23"/>
    <w:bookmarkEnd w:id="24"/>
    <w:bookmarkStart w:id="25" w:name="_MON_1389509125"/>
    <w:bookmarkEnd w:id="25"/>
    <w:p w:rsidR="00153532" w:rsidRDefault="009A52FA" w:rsidP="008C2E1A">
      <w:pPr>
        <w:ind w:left="567"/>
      </w:pPr>
      <w:r>
        <w:object w:dxaOrig="9754" w:dyaOrig="8602">
          <v:shape id="_x0000_i1029" type="#_x0000_t75" style="width:436.8pt;height:429.6pt" o:ole="">
            <v:imagedata r:id="rId17" o:title=""/>
          </v:shape>
          <o:OLEObject Type="Embed" ProgID="Excel.Sheet.12" ShapeID="_x0000_i1029" DrawAspect="Content" ObjectID="_1517115744" r:id="rId18"/>
        </w:object>
      </w:r>
    </w:p>
    <w:p w:rsidR="00282E59" w:rsidRDefault="00282E59" w:rsidP="00102673">
      <w:pPr>
        <w:pStyle w:val="Nadpis3"/>
        <w:numPr>
          <w:ilvl w:val="0"/>
          <w:numId w:val="4"/>
        </w:numPr>
        <w:ind w:left="567" w:hanging="283"/>
      </w:pPr>
      <w:r>
        <w:t>Spôsob a výška poistenia dlhodobého majetku</w:t>
      </w:r>
    </w:p>
    <w:p w:rsidR="00282E59" w:rsidRDefault="00282E59" w:rsidP="008C2E1A">
      <w:pPr>
        <w:ind w:left="567"/>
      </w:pPr>
      <w:r>
        <w:t xml:space="preserve">Spoločnosť má poistený dlhodobý hmotný </w:t>
      </w:r>
      <w:r w:rsidR="001902C8">
        <w:t xml:space="preserve">majetok pre </w:t>
      </w:r>
      <w:r>
        <w:t xml:space="preserve"> prípad </w:t>
      </w:r>
      <w:r w:rsidR="001902C8">
        <w:t xml:space="preserve">škôd spôsobených krádežou, </w:t>
      </w:r>
      <w:r>
        <w:t>živelnou udalosťou</w:t>
      </w:r>
      <w:r w:rsidR="001902C8">
        <w:t xml:space="preserve">. </w:t>
      </w:r>
    </w:p>
    <w:p w:rsidR="00282E59" w:rsidRDefault="00282E59" w:rsidP="008C2E1A">
      <w:pPr>
        <w:ind w:left="567"/>
      </w:pPr>
      <w:r>
        <w:t xml:space="preserve">Celkové </w:t>
      </w:r>
      <w:r w:rsidR="001902C8">
        <w:t xml:space="preserve">náklady </w:t>
      </w:r>
      <w:r>
        <w:t>ročné</w:t>
      </w:r>
      <w:r w:rsidR="001902C8">
        <w:t>ho poistenia</w:t>
      </w:r>
      <w:r>
        <w:t xml:space="preserve"> dlhodobého hmotného majetk</w:t>
      </w:r>
      <w:r w:rsidR="001902C8">
        <w:t xml:space="preserve">u predstavujú sumu </w:t>
      </w:r>
      <w:r w:rsidR="00872291">
        <w:t>1</w:t>
      </w:r>
      <w:r w:rsidR="00A81B27">
        <w:t>92,39</w:t>
      </w:r>
      <w:r w:rsidR="00E74290">
        <w:t xml:space="preserve">  </w:t>
      </w:r>
      <w:r w:rsidR="001902C8">
        <w:t>€.</w:t>
      </w:r>
    </w:p>
    <w:p w:rsidR="00D4176E" w:rsidRPr="007D4935" w:rsidRDefault="00D4176E" w:rsidP="00452503">
      <w:pPr>
        <w:pStyle w:val="Nadpis2"/>
        <w:numPr>
          <w:ilvl w:val="3"/>
          <w:numId w:val="15"/>
        </w:numPr>
        <w:ind w:left="301" w:hanging="301"/>
      </w:pPr>
      <w:bookmarkStart w:id="26" w:name="_Toc530739904"/>
      <w:r w:rsidRPr="007D4935">
        <w:t>Pohľadávky</w:t>
      </w:r>
      <w:bookmarkEnd w:id="26"/>
    </w:p>
    <w:p w:rsidR="00D4176E" w:rsidRDefault="00D4176E" w:rsidP="00851389">
      <w:pPr>
        <w:pStyle w:val="Nadpis3"/>
        <w:numPr>
          <w:ilvl w:val="0"/>
          <w:numId w:val="38"/>
        </w:numPr>
        <w:ind w:left="568" w:hanging="284"/>
        <w:jc w:val="left"/>
      </w:pPr>
      <w:r>
        <w:t xml:space="preserve">Veková </w:t>
      </w:r>
      <w:r w:rsidRPr="00567EE3">
        <w:t>štruktúra</w:t>
      </w:r>
      <w:r>
        <w:t xml:space="preserve"> pohľadávok</w:t>
      </w:r>
    </w:p>
    <w:p w:rsidR="00D4176E" w:rsidRDefault="00F9564D" w:rsidP="009846E0">
      <w:pPr>
        <w:ind w:left="600"/>
      </w:pPr>
      <w:r>
        <w:t>Brutto hodnota pohľad</w:t>
      </w:r>
      <w:r w:rsidR="00D4176E">
        <w:t>ávok do lehoty splatnosti a po lehote splatnosti  je uvedená v nasledujúcej tabuľke:</w:t>
      </w:r>
    </w:p>
    <w:p w:rsidR="00081C25" w:rsidRDefault="00081C25" w:rsidP="009846E0">
      <w:pPr>
        <w:ind w:left="600"/>
      </w:pPr>
    </w:p>
    <w:bookmarkStart w:id="27" w:name="_MON_1389527891"/>
    <w:bookmarkStart w:id="28" w:name="_MON_1389527957"/>
    <w:bookmarkStart w:id="29" w:name="_MON_1389528031"/>
    <w:bookmarkStart w:id="30" w:name="_MON_1390127329"/>
    <w:bookmarkStart w:id="31" w:name="_MON_1390127352"/>
    <w:bookmarkEnd w:id="27"/>
    <w:bookmarkEnd w:id="28"/>
    <w:bookmarkEnd w:id="29"/>
    <w:bookmarkEnd w:id="30"/>
    <w:bookmarkEnd w:id="31"/>
    <w:bookmarkStart w:id="32" w:name="_MON_1389527882"/>
    <w:bookmarkEnd w:id="32"/>
    <w:p w:rsidR="00D4176E" w:rsidRDefault="00A81B27" w:rsidP="009846E0">
      <w:pPr>
        <w:ind w:left="600"/>
      </w:pPr>
      <w:r>
        <w:object w:dxaOrig="9039" w:dyaOrig="3484">
          <v:shape id="_x0000_i1030" type="#_x0000_t75" style="width:429.6pt;height:174pt" o:ole="">
            <v:imagedata r:id="rId19" o:title=""/>
          </v:shape>
          <o:OLEObject Type="Embed" ProgID="Excel.Sheet.12" ShapeID="_x0000_i1030" DrawAspect="Content" ObjectID="_1517115745" r:id="rId20"/>
        </w:object>
      </w:r>
    </w:p>
    <w:p w:rsidR="00D4176E" w:rsidRDefault="00452503" w:rsidP="001C0527">
      <w:pPr>
        <w:pStyle w:val="Nadpis2"/>
        <w:ind w:left="284" w:hanging="284"/>
      </w:pPr>
      <w:bookmarkStart w:id="33" w:name="_Toc530739905"/>
      <w:r>
        <w:t>3</w:t>
      </w:r>
      <w:r w:rsidR="00D4176E" w:rsidRPr="00355E9A">
        <w:t xml:space="preserve">. </w:t>
      </w:r>
      <w:bookmarkEnd w:id="33"/>
      <w:r w:rsidR="001C0527">
        <w:t xml:space="preserve">   </w:t>
      </w:r>
      <w:r w:rsidR="005B507C">
        <w:t>Finančné účty</w:t>
      </w:r>
    </w:p>
    <w:p w:rsidR="00871DE7" w:rsidRPr="00E1396E" w:rsidRDefault="00617466" w:rsidP="000F0A29">
      <w:pPr>
        <w:pStyle w:val="Nadpis3"/>
        <w:numPr>
          <w:ilvl w:val="0"/>
          <w:numId w:val="22"/>
        </w:numPr>
        <w:ind w:left="600" w:hanging="300"/>
      </w:pPr>
      <w:r w:rsidRPr="00E1396E">
        <w:t>Peniaze a bankové účty</w:t>
      </w:r>
    </w:p>
    <w:p w:rsidR="00D4176E" w:rsidRPr="00F55294" w:rsidRDefault="00D4176E" w:rsidP="009846E0">
      <w:pPr>
        <w:ind w:left="600"/>
      </w:pPr>
      <w:r w:rsidRPr="00F55294">
        <w:t>Ako finančné účty sú vykázané peniaze v pokladnici, účty v bankách a</w:t>
      </w:r>
      <w:r w:rsidR="00F603FE" w:rsidRPr="00F55294">
        <w:t xml:space="preserve"> ceniny. </w:t>
      </w:r>
      <w:r w:rsidR="001C0527">
        <w:t xml:space="preserve">Spoločnosť má  bankový účet v </w:t>
      </w:r>
      <w:r w:rsidR="009A52FA">
        <w:t>VUB</w:t>
      </w:r>
      <w:r w:rsidR="005B507C" w:rsidRPr="00F55294">
        <w:t xml:space="preserve">, a.s. vo výške </w:t>
      </w:r>
      <w:r w:rsidR="00D465F2">
        <w:t>4166</w:t>
      </w:r>
      <w:r w:rsidR="005B507C" w:rsidRPr="00F55294">
        <w:t xml:space="preserve"> €</w:t>
      </w:r>
      <w:r w:rsidR="001C0527">
        <w:t>.</w:t>
      </w:r>
      <w:r w:rsidR="005B507C" w:rsidRPr="00F55294">
        <w:t xml:space="preserve"> Použitie peňažných prostriedkov spoločnosti k 31. decembru </w:t>
      </w:r>
      <w:r w:rsidR="00D465F2">
        <w:t>2015</w:t>
      </w:r>
      <w:r w:rsidR="00B5165F">
        <w:t xml:space="preserve"> </w:t>
      </w:r>
      <w:r w:rsidR="005B507C" w:rsidRPr="00F55294">
        <w:t xml:space="preserve">nebolo žiadnym spôsobom obmedzené. </w:t>
      </w:r>
    </w:p>
    <w:p w:rsidR="00871DE7" w:rsidRDefault="00D4176E" w:rsidP="009846E0">
      <w:pPr>
        <w:ind w:left="600"/>
        <w:jc w:val="left"/>
      </w:pPr>
      <w:r>
        <w:t xml:space="preserve">      </w:t>
      </w:r>
    </w:p>
    <w:bookmarkStart w:id="34" w:name="_MON_1389591005"/>
    <w:bookmarkStart w:id="35" w:name="_MON_1389594793"/>
    <w:bookmarkStart w:id="36" w:name="_MON_1389594809"/>
    <w:bookmarkEnd w:id="34"/>
    <w:bookmarkEnd w:id="35"/>
    <w:bookmarkEnd w:id="36"/>
    <w:bookmarkStart w:id="37" w:name="_MON_1389590928"/>
    <w:bookmarkEnd w:id="37"/>
    <w:p w:rsidR="00D4176E" w:rsidRDefault="00D465F2" w:rsidP="009846E0">
      <w:pPr>
        <w:pStyle w:val="Zkladntext"/>
        <w:tabs>
          <w:tab w:val="clear" w:pos="1843"/>
        </w:tabs>
        <w:ind w:left="600"/>
      </w:pPr>
      <w:r>
        <w:object w:dxaOrig="9002" w:dyaOrig="1941">
          <v:shape id="_x0000_i1031" type="#_x0000_t75" style="width:429.6pt;height:97.8pt" o:ole="">
            <v:imagedata r:id="rId21" o:title=""/>
          </v:shape>
          <o:OLEObject Type="Embed" ProgID="Excel.Sheet.12" ShapeID="_x0000_i1031" DrawAspect="Content" ObjectID="_1517115746" r:id="rId22"/>
        </w:object>
      </w:r>
    </w:p>
    <w:p w:rsidR="00D4176E" w:rsidRDefault="00D4176E" w:rsidP="001C0527">
      <w:pPr>
        <w:pStyle w:val="Nadpis2"/>
        <w:numPr>
          <w:ilvl w:val="1"/>
          <w:numId w:val="23"/>
        </w:numPr>
        <w:ind w:left="284" w:hanging="284"/>
      </w:pPr>
      <w:bookmarkStart w:id="38" w:name="_Toc530739906"/>
      <w:r>
        <w:t xml:space="preserve">Časové </w:t>
      </w:r>
      <w:r w:rsidRPr="007D4935">
        <w:t>rozlíšenie</w:t>
      </w:r>
      <w:bookmarkEnd w:id="38"/>
      <w:r w:rsidR="00355E9A">
        <w:t xml:space="preserve"> aktív</w:t>
      </w:r>
    </w:p>
    <w:p w:rsidR="00D4176E" w:rsidRDefault="00D4176E" w:rsidP="007D4935">
      <w:pPr>
        <w:ind w:left="300"/>
      </w:pPr>
      <w:r>
        <w:t>Ide o nasledujúce položky:</w:t>
      </w:r>
    </w:p>
    <w:p w:rsidR="00355E9A" w:rsidRDefault="00355E9A" w:rsidP="007D4935">
      <w:pPr>
        <w:ind w:left="300"/>
      </w:pPr>
    </w:p>
    <w:bookmarkStart w:id="39" w:name="_MON_1389592981"/>
    <w:bookmarkStart w:id="40" w:name="_MON_1389593019"/>
    <w:bookmarkStart w:id="41" w:name="_MON_1390127198"/>
    <w:bookmarkEnd w:id="39"/>
    <w:bookmarkEnd w:id="40"/>
    <w:bookmarkEnd w:id="41"/>
    <w:bookmarkStart w:id="42" w:name="_MON_1389592970"/>
    <w:bookmarkEnd w:id="42"/>
    <w:p w:rsidR="00355E9A" w:rsidRDefault="00D465F2" w:rsidP="007D4935">
      <w:pPr>
        <w:ind w:left="300"/>
      </w:pPr>
      <w:r>
        <w:object w:dxaOrig="9002" w:dyaOrig="1451">
          <v:shape id="_x0000_i1032" type="#_x0000_t75" style="width:445.2pt;height:72.6pt" o:ole="">
            <v:imagedata r:id="rId23" o:title=""/>
          </v:shape>
          <o:OLEObject Type="Embed" ProgID="Excel.Sheet.12" ShapeID="_x0000_i1032" DrawAspect="Content" ObjectID="_1517115747" r:id="rId24"/>
        </w:object>
      </w:r>
    </w:p>
    <w:p w:rsidR="00355E9A" w:rsidRDefault="00355E9A" w:rsidP="007D4935">
      <w:pPr>
        <w:ind w:left="300"/>
      </w:pPr>
    </w:p>
    <w:p w:rsidR="00D4176E" w:rsidRDefault="00D4176E" w:rsidP="007D4935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t>Informácie o údajoch na strane pasív súvahy</w:t>
      </w:r>
    </w:p>
    <w:p w:rsidR="00D4176E" w:rsidRDefault="00D4176E" w:rsidP="007D4935">
      <w:pPr>
        <w:pStyle w:val="Nadpis2"/>
        <w:numPr>
          <w:ilvl w:val="3"/>
          <w:numId w:val="15"/>
        </w:numPr>
        <w:ind w:left="300" w:hanging="300"/>
      </w:pPr>
      <w:r>
        <w:t>Vlastné imanie</w:t>
      </w:r>
    </w:p>
    <w:p w:rsidR="00D4176E" w:rsidRDefault="00C4759C" w:rsidP="007D4935">
      <w:pPr>
        <w:pStyle w:val="Nadpis3"/>
        <w:numPr>
          <w:ilvl w:val="4"/>
          <w:numId w:val="15"/>
        </w:numPr>
        <w:ind w:left="600" w:hanging="300"/>
      </w:pPr>
      <w:r>
        <w:t>Základné imanie</w:t>
      </w:r>
    </w:p>
    <w:p w:rsidR="0054293A" w:rsidRPr="0054293A" w:rsidRDefault="0054293A" w:rsidP="00F0184D">
      <w:pPr>
        <w:ind w:left="600"/>
      </w:pPr>
    </w:p>
    <w:p w:rsidR="00002F18" w:rsidRDefault="00D4176E" w:rsidP="00F0184D">
      <w:pPr>
        <w:ind w:left="600"/>
      </w:pPr>
      <w:r w:rsidRPr="0054293A">
        <w:t xml:space="preserve">Základné imanie </w:t>
      </w:r>
      <w:r w:rsidR="00C4759C">
        <w:t xml:space="preserve">spoločnosti je </w:t>
      </w:r>
      <w:r w:rsidRPr="0054293A">
        <w:t xml:space="preserve">vo výške </w:t>
      </w:r>
      <w:r w:rsidR="009A52FA">
        <w:t>6639</w:t>
      </w:r>
      <w:r w:rsidR="00DA5358" w:rsidRPr="0054293A">
        <w:t xml:space="preserve">  €</w:t>
      </w:r>
      <w:r w:rsidR="00736784">
        <w:t>.</w:t>
      </w:r>
      <w:r w:rsidR="00C4759C">
        <w:t xml:space="preserve"> Základné imanie </w:t>
      </w:r>
      <w:r w:rsidRPr="0054293A">
        <w:t>je splatené v</w:t>
      </w:r>
      <w:r w:rsidR="00C4759C">
        <w:t xml:space="preserve"> plnom </w:t>
      </w:r>
      <w:r w:rsidRPr="0054293A">
        <w:t xml:space="preserve"> rozsahu. </w:t>
      </w:r>
      <w:r w:rsidR="00002F18">
        <w:t xml:space="preserve">Podiel jednotlivých </w:t>
      </w:r>
      <w:r w:rsidR="00002F18" w:rsidRPr="00736784">
        <w:t xml:space="preserve">spoločníkov </w:t>
      </w:r>
      <w:r w:rsidR="00002F18">
        <w:t>na základom imaní je uvedený v časti C.</w:t>
      </w:r>
    </w:p>
    <w:p w:rsidR="00D4176E" w:rsidRDefault="00D4176E" w:rsidP="00722106">
      <w:pPr>
        <w:pStyle w:val="Nadpis3"/>
        <w:numPr>
          <w:ilvl w:val="2"/>
          <w:numId w:val="15"/>
        </w:numPr>
        <w:ind w:left="600" w:hanging="300"/>
      </w:pPr>
      <w:r>
        <w:lastRenderedPageBreak/>
        <w:t xml:space="preserve">Prehľad o pohybe vlastného imania </w:t>
      </w:r>
    </w:p>
    <w:p w:rsidR="00E618A7" w:rsidRPr="00E618A7" w:rsidRDefault="00E618A7" w:rsidP="00F0184D">
      <w:pPr>
        <w:ind w:left="600"/>
      </w:pPr>
      <w:r w:rsidRPr="00E618A7">
        <w:t xml:space="preserve">Prehľad o pohybe vlastného imania v priebehu účtovného obdobia je uvedený v časti </w:t>
      </w:r>
      <w:r w:rsidR="0033054D">
        <w:t>M</w:t>
      </w:r>
      <w:r w:rsidRPr="00E618A7">
        <w:t>.</w:t>
      </w:r>
    </w:p>
    <w:p w:rsidR="004A06B1" w:rsidRPr="00736784" w:rsidRDefault="004A06B1" w:rsidP="004A06B1">
      <w:pPr>
        <w:pStyle w:val="Nadpis3"/>
        <w:numPr>
          <w:ilvl w:val="2"/>
          <w:numId w:val="15"/>
        </w:numPr>
        <w:ind w:left="600" w:hanging="300"/>
      </w:pPr>
      <w:bookmarkStart w:id="43" w:name="_Toc530739909"/>
      <w:r w:rsidRPr="00736784">
        <w:t>Rozdelenie účtovného zisku za predchádzajúce účtovné obdobie / Vysporiadanie účtovnej straty za predchádzajúce účtovné obdobie</w:t>
      </w:r>
    </w:p>
    <w:p w:rsidR="004A06B1" w:rsidRDefault="004A06B1" w:rsidP="004A06B1">
      <w:pPr>
        <w:ind w:left="600"/>
      </w:pPr>
      <w:r>
        <w:t>Valné zhromaždenie na svojom zasadnutí rozhodlo o rozdelení účtovného zisku dosiahnutého za rok 201</w:t>
      </w:r>
      <w:r w:rsidR="00D465F2">
        <w:t>4</w:t>
      </w:r>
      <w:r>
        <w:t xml:space="preserve"> vo výške</w:t>
      </w:r>
      <w:r w:rsidR="002A6B7E">
        <w:t xml:space="preserve"> </w:t>
      </w:r>
      <w:r w:rsidR="00D465F2">
        <w:t>3472</w:t>
      </w:r>
      <w:r>
        <w:t xml:space="preserve"> </w:t>
      </w:r>
      <w:r w:rsidRPr="00E33F94">
        <w:t>€</w:t>
      </w:r>
      <w:r>
        <w:t xml:space="preserve"> takto:</w:t>
      </w:r>
    </w:p>
    <w:p w:rsidR="004A06B1" w:rsidRDefault="004A06B1" w:rsidP="004A06B1">
      <w:pPr>
        <w:tabs>
          <w:tab w:val="right" w:pos="5040"/>
        </w:tabs>
        <w:ind w:left="600"/>
        <w:rPr>
          <w:b/>
        </w:rPr>
      </w:pPr>
      <w:r>
        <w:rPr>
          <w:b/>
        </w:rPr>
        <w:t xml:space="preserve">      </w:t>
      </w:r>
    </w:p>
    <w:bookmarkStart w:id="44" w:name="_MON_1389594611"/>
    <w:bookmarkStart w:id="45" w:name="_MON_1389594667"/>
    <w:bookmarkStart w:id="46" w:name="_MON_1390127146"/>
    <w:bookmarkEnd w:id="44"/>
    <w:bookmarkEnd w:id="45"/>
    <w:bookmarkEnd w:id="46"/>
    <w:bookmarkStart w:id="47" w:name="_MON_1389594584"/>
    <w:bookmarkEnd w:id="47"/>
    <w:p w:rsidR="004A06B1" w:rsidRDefault="00D465F2" w:rsidP="004A06B1">
      <w:pPr>
        <w:tabs>
          <w:tab w:val="right" w:pos="5040"/>
        </w:tabs>
        <w:ind w:left="600"/>
        <w:rPr>
          <w:b/>
        </w:rPr>
      </w:pPr>
      <w:r>
        <w:rPr>
          <w:b/>
        </w:rPr>
        <w:object w:dxaOrig="9409" w:dyaOrig="2959">
          <v:shape id="_x0000_i1033" type="#_x0000_t75" style="width:430.2pt;height:147.6pt" o:ole="">
            <v:imagedata r:id="rId25" o:title=""/>
          </v:shape>
          <o:OLEObject Type="Embed" ProgID="Excel.Sheet.12" ShapeID="_x0000_i1033" DrawAspect="Content" ObjectID="_1517115748" r:id="rId26"/>
        </w:object>
      </w:r>
    </w:p>
    <w:p w:rsidR="00D4176E" w:rsidRDefault="00D4176E" w:rsidP="00E33F94">
      <w:pPr>
        <w:pStyle w:val="Nadpis2"/>
        <w:numPr>
          <w:ilvl w:val="1"/>
          <w:numId w:val="40"/>
        </w:numPr>
      </w:pPr>
      <w:r>
        <w:t>Záväzky</w:t>
      </w:r>
      <w:bookmarkEnd w:id="43"/>
    </w:p>
    <w:p w:rsidR="00282FEC" w:rsidRDefault="00282FEC" w:rsidP="00713DF3">
      <w:pPr>
        <w:pStyle w:val="Nadpis3"/>
        <w:tabs>
          <w:tab w:val="clear" w:pos="502"/>
        </w:tabs>
        <w:ind w:left="600" w:hanging="300"/>
      </w:pPr>
      <w:r>
        <w:t>Veková štruktúra záväzkov</w:t>
      </w:r>
      <w:r w:rsidR="00D4176E">
        <w:t xml:space="preserve"> </w:t>
      </w:r>
    </w:p>
    <w:p w:rsidR="00282FEC" w:rsidRDefault="00282FEC" w:rsidP="00F0184D">
      <w:pPr>
        <w:ind w:left="600"/>
      </w:pPr>
      <w:r>
        <w:t>Hodnota záväzkov do lehoty splatnosti a po lehote splatnosti  je uvedená v nasledujúcej tabuľke:</w:t>
      </w:r>
    </w:p>
    <w:p w:rsidR="00282FEC" w:rsidRDefault="00282FEC" w:rsidP="00F0184D">
      <w:pPr>
        <w:ind w:left="600"/>
      </w:pPr>
    </w:p>
    <w:bookmarkStart w:id="48" w:name="_MON_1389598897"/>
    <w:bookmarkStart w:id="49" w:name="_MON_1389598924"/>
    <w:bookmarkStart w:id="50" w:name="_MON_1390111943"/>
    <w:bookmarkStart w:id="51" w:name="_MON_1390111950"/>
    <w:bookmarkStart w:id="52" w:name="_MON_1390127001"/>
    <w:bookmarkStart w:id="53" w:name="_MON_1390127037"/>
    <w:bookmarkEnd w:id="48"/>
    <w:bookmarkEnd w:id="49"/>
    <w:bookmarkEnd w:id="50"/>
    <w:bookmarkEnd w:id="51"/>
    <w:bookmarkEnd w:id="52"/>
    <w:bookmarkEnd w:id="53"/>
    <w:bookmarkStart w:id="54" w:name="_MON_1389598450"/>
    <w:bookmarkEnd w:id="54"/>
    <w:p w:rsidR="00282FEC" w:rsidRDefault="00A738EE" w:rsidP="00F0184D">
      <w:pPr>
        <w:ind w:left="600"/>
      </w:pPr>
      <w:r>
        <w:object w:dxaOrig="9105" w:dyaOrig="2241">
          <v:shape id="_x0000_i1034" type="#_x0000_t75" style="width:415.8pt;height:112.2pt" o:ole="">
            <v:imagedata r:id="rId27" o:title=""/>
          </v:shape>
          <o:OLEObject Type="Embed" ProgID="Excel.Sheet.12" ShapeID="_x0000_i1034" DrawAspect="Content" ObjectID="_1517115749" r:id="rId28"/>
        </w:object>
      </w:r>
    </w:p>
    <w:p w:rsidR="00B45D92" w:rsidRDefault="00B45D92" w:rsidP="00F0184D">
      <w:pPr>
        <w:ind w:left="300"/>
      </w:pPr>
    </w:p>
    <w:p w:rsidR="00D4176E" w:rsidRDefault="00D4176E" w:rsidP="00F8712E">
      <w:pPr>
        <w:pStyle w:val="Nadpis2"/>
        <w:numPr>
          <w:ilvl w:val="1"/>
          <w:numId w:val="28"/>
        </w:numPr>
        <w:tabs>
          <w:tab w:val="clear" w:pos="360"/>
        </w:tabs>
        <w:ind w:left="300" w:hanging="300"/>
      </w:pPr>
      <w:r w:rsidRPr="00F0184D">
        <w:t>Sociálny</w:t>
      </w:r>
      <w:r>
        <w:t xml:space="preserve"> fond</w:t>
      </w:r>
    </w:p>
    <w:p w:rsidR="00D4176E" w:rsidRDefault="00D4176E" w:rsidP="00F0184D">
      <w:pPr>
        <w:ind w:left="300"/>
      </w:pPr>
      <w:r>
        <w:t>Tvorba a čerpanie sociálneho fondu  v priebehu účtovného obdobia je znázornená v nasledujúcej tabuľke:</w:t>
      </w:r>
    </w:p>
    <w:bookmarkStart w:id="55" w:name="_MON_1389599835"/>
    <w:bookmarkStart w:id="56" w:name="_MON_1389600109"/>
    <w:bookmarkStart w:id="57" w:name="_MON_1390126936"/>
    <w:bookmarkEnd w:id="55"/>
    <w:bookmarkEnd w:id="56"/>
    <w:bookmarkEnd w:id="57"/>
    <w:bookmarkStart w:id="58" w:name="_MON_1389599509"/>
    <w:bookmarkEnd w:id="58"/>
    <w:p w:rsidR="00D4176E" w:rsidRDefault="00A738EE" w:rsidP="00F0184D">
      <w:pPr>
        <w:ind w:left="300"/>
      </w:pPr>
      <w:r>
        <w:object w:dxaOrig="8799" w:dyaOrig="2447">
          <v:shape id="_x0000_i1035" type="#_x0000_t75" style="width:435pt;height:118.8pt" o:ole="">
            <v:imagedata r:id="rId29" o:title=""/>
          </v:shape>
          <o:OLEObject Type="Embed" ProgID="Excel.Sheet.8" ShapeID="_x0000_i1035" DrawAspect="Content" ObjectID="_1517115750" r:id="rId30"/>
        </w:object>
      </w:r>
    </w:p>
    <w:p w:rsidR="00C618A8" w:rsidRDefault="00C618A8" w:rsidP="00F0184D">
      <w:pPr>
        <w:ind w:left="300"/>
      </w:pPr>
    </w:p>
    <w:p w:rsidR="00D4176E" w:rsidRDefault="00D4176E" w:rsidP="00F8712E">
      <w:pPr>
        <w:pStyle w:val="Nadpis1"/>
        <w:numPr>
          <w:ilvl w:val="0"/>
          <w:numId w:val="15"/>
        </w:numPr>
        <w:tabs>
          <w:tab w:val="clear" w:pos="340"/>
        </w:tabs>
        <w:ind w:left="300" w:hanging="300"/>
      </w:pPr>
      <w:r>
        <w:lastRenderedPageBreak/>
        <w:t>informácie o výnosoch</w:t>
      </w:r>
    </w:p>
    <w:p w:rsidR="00D4176E" w:rsidRDefault="00D4176E" w:rsidP="00F8712E">
      <w:pPr>
        <w:pStyle w:val="Nadpis2"/>
        <w:numPr>
          <w:ilvl w:val="3"/>
          <w:numId w:val="15"/>
        </w:numPr>
        <w:ind w:left="300" w:hanging="300"/>
      </w:pPr>
      <w:bookmarkStart w:id="59" w:name="_Toc530739914"/>
      <w:r>
        <w:t xml:space="preserve">Tržby za vlastné </w:t>
      </w:r>
      <w:bookmarkEnd w:id="59"/>
      <w:r w:rsidR="009764A2">
        <w:t>služby</w:t>
      </w:r>
    </w:p>
    <w:p w:rsidR="00D4176E" w:rsidRDefault="00D4176E" w:rsidP="00C73298">
      <w:pPr>
        <w:ind w:left="300"/>
      </w:pPr>
      <w:r>
        <w:t xml:space="preserve">Spoločnosť realizovala svoje </w:t>
      </w:r>
      <w:r w:rsidR="009764A2">
        <w:t>služby</w:t>
      </w:r>
      <w:r>
        <w:t xml:space="preserve"> v rámci Slovenskej</w:t>
      </w:r>
      <w:r w:rsidR="009764A2">
        <w:t xml:space="preserve"> </w:t>
      </w:r>
      <w:r>
        <w:t xml:space="preserve"> republiky.</w:t>
      </w:r>
    </w:p>
    <w:p w:rsidR="00D4176E" w:rsidRDefault="00D4176E" w:rsidP="00C73298">
      <w:pPr>
        <w:ind w:left="300"/>
      </w:pPr>
      <w:r>
        <w:t xml:space="preserve">Tržby za </w:t>
      </w:r>
      <w:r w:rsidR="00523750">
        <w:t>lekárske výkony</w:t>
      </w:r>
      <w:r>
        <w:t xml:space="preserve"> sú uvedené v nasledujúcej tabuľke:           </w:t>
      </w:r>
    </w:p>
    <w:p w:rsidR="00913917" w:rsidRDefault="00913917" w:rsidP="00C73298">
      <w:pPr>
        <w:ind w:left="300"/>
      </w:pPr>
    </w:p>
    <w:bookmarkStart w:id="60" w:name="_MON_1389609496"/>
    <w:bookmarkStart w:id="61" w:name="_MON_1389609510"/>
    <w:bookmarkStart w:id="62" w:name="_MON_1389609553"/>
    <w:bookmarkStart w:id="63" w:name="_MON_1389609632"/>
    <w:bookmarkEnd w:id="60"/>
    <w:bookmarkEnd w:id="61"/>
    <w:bookmarkEnd w:id="62"/>
    <w:bookmarkEnd w:id="63"/>
    <w:bookmarkStart w:id="64" w:name="_MON_1389609482"/>
    <w:bookmarkEnd w:id="64"/>
    <w:p w:rsidR="00F1336F" w:rsidRDefault="00A738EE" w:rsidP="00C73298">
      <w:pPr>
        <w:ind w:left="300"/>
      </w:pPr>
      <w:r>
        <w:object w:dxaOrig="9091" w:dyaOrig="1703">
          <v:shape id="_x0000_i1036" type="#_x0000_t75" style="width:435pt;height:85.2pt" o:ole="">
            <v:imagedata r:id="rId31" o:title=""/>
          </v:shape>
          <o:OLEObject Type="Embed" ProgID="Excel.Sheet.12" ShapeID="_x0000_i1036" DrawAspect="Content" ObjectID="_1517115751" r:id="rId32"/>
        </w:object>
      </w:r>
      <w:r w:rsidR="00D4176E">
        <w:t xml:space="preserve">       </w:t>
      </w:r>
    </w:p>
    <w:p w:rsidR="005C4EEF" w:rsidRDefault="005C4EEF">
      <w:pPr>
        <w:ind w:left="0"/>
      </w:pPr>
    </w:p>
    <w:p w:rsidR="008B3348" w:rsidRDefault="008B3348" w:rsidP="00F01100">
      <w:pPr>
        <w:pStyle w:val="Nadpis2"/>
        <w:numPr>
          <w:ilvl w:val="1"/>
          <w:numId w:val="41"/>
        </w:numPr>
      </w:pPr>
      <w:r>
        <w:t>Čistý obrat</w:t>
      </w:r>
    </w:p>
    <w:bookmarkStart w:id="65" w:name="_MON_1389615244"/>
    <w:bookmarkEnd w:id="65"/>
    <w:bookmarkStart w:id="66" w:name="_MON_1389612648"/>
    <w:bookmarkEnd w:id="66"/>
    <w:p w:rsidR="001B0515" w:rsidRDefault="00A738EE" w:rsidP="00F1336F">
      <w:r>
        <w:object w:dxaOrig="8545" w:dyaOrig="2361">
          <v:shape id="_x0000_i1037" type="#_x0000_t75" style="width:420.6pt;height:117pt" o:ole="">
            <v:imagedata r:id="rId33" o:title=""/>
          </v:shape>
          <o:OLEObject Type="Embed" ProgID="Excel.Sheet.8" ShapeID="_x0000_i1037" DrawAspect="Content" ObjectID="_1517115752" r:id="rId34"/>
        </w:object>
      </w:r>
    </w:p>
    <w:p w:rsidR="00F01100" w:rsidRDefault="00F01100" w:rsidP="00F1336F"/>
    <w:p w:rsidR="00D4176E" w:rsidRDefault="00D4176E" w:rsidP="00A00CC8">
      <w:pPr>
        <w:pStyle w:val="Nadpis1"/>
        <w:numPr>
          <w:ilvl w:val="0"/>
          <w:numId w:val="31"/>
        </w:numPr>
        <w:tabs>
          <w:tab w:val="clear" w:pos="340"/>
          <w:tab w:val="clear" w:pos="720"/>
        </w:tabs>
        <w:ind w:left="300" w:hanging="300"/>
      </w:pPr>
      <w:r>
        <w:t>informácie  o nákladoch</w:t>
      </w:r>
    </w:p>
    <w:p w:rsidR="009F5937" w:rsidRDefault="009F5937" w:rsidP="006F34CA">
      <w:pPr>
        <w:ind w:left="284"/>
      </w:pPr>
    </w:p>
    <w:p w:rsidR="00D4176E" w:rsidRDefault="00D4176E" w:rsidP="006F34CA">
      <w:pPr>
        <w:ind w:left="284"/>
      </w:pPr>
      <w:r>
        <w:t>Prehľad o</w:t>
      </w:r>
      <w:r w:rsidR="00022644">
        <w:t xml:space="preserve"> štruktúre vykázaných nákladov</w:t>
      </w:r>
      <w:r>
        <w:t xml:space="preserve"> je znázornený v nasledujúcej tabuľke:</w:t>
      </w:r>
    </w:p>
    <w:p w:rsidR="00B06866" w:rsidRDefault="00B06866" w:rsidP="00B06866">
      <w:pPr>
        <w:ind w:left="284"/>
      </w:pPr>
    </w:p>
    <w:bookmarkStart w:id="67" w:name="_MON_1389613266"/>
    <w:bookmarkStart w:id="68" w:name="_MON_1389613702"/>
    <w:bookmarkStart w:id="69" w:name="_MON_1389613742"/>
    <w:bookmarkStart w:id="70" w:name="_MON_1389613813"/>
    <w:bookmarkStart w:id="71" w:name="_MON_1389613831"/>
    <w:bookmarkStart w:id="72" w:name="_MON_1389613901"/>
    <w:bookmarkEnd w:id="67"/>
    <w:bookmarkEnd w:id="68"/>
    <w:bookmarkEnd w:id="69"/>
    <w:bookmarkEnd w:id="70"/>
    <w:bookmarkEnd w:id="71"/>
    <w:bookmarkEnd w:id="72"/>
    <w:bookmarkStart w:id="73" w:name="_MON_1389612880"/>
    <w:bookmarkEnd w:id="73"/>
    <w:p w:rsidR="00B06866" w:rsidRDefault="00A738EE" w:rsidP="00441B06">
      <w:pPr>
        <w:pStyle w:val="Zkladntext"/>
        <w:ind w:left="284"/>
      </w:pPr>
      <w:r>
        <w:object w:dxaOrig="8730" w:dyaOrig="3040">
          <v:shape id="_x0000_i1038" type="#_x0000_t75" style="width:417.6pt;height:152.4pt" o:ole="">
            <v:imagedata r:id="rId35" o:title=""/>
          </v:shape>
          <o:OLEObject Type="Embed" ProgID="Excel.Sheet.12" ShapeID="_x0000_i1038" DrawAspect="Content" ObjectID="_1517115753" r:id="rId36"/>
        </w:object>
      </w:r>
    </w:p>
    <w:p w:rsidR="00B06866" w:rsidRDefault="00B06866">
      <w:pPr>
        <w:pStyle w:val="Zkladntext"/>
      </w:pPr>
    </w:p>
    <w:p w:rsidR="00D4176E" w:rsidRDefault="00C51F3F" w:rsidP="00A00CC8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t>I</w:t>
      </w:r>
      <w:r w:rsidR="00D4176E">
        <w:t>nformácie o daniach z príjmov</w:t>
      </w:r>
    </w:p>
    <w:p w:rsidR="00441B06" w:rsidRDefault="00441B06" w:rsidP="00A00CC8">
      <w:pPr>
        <w:ind w:left="300"/>
      </w:pPr>
    </w:p>
    <w:p w:rsidR="00D4176E" w:rsidRDefault="00D4176E" w:rsidP="00A00CC8">
      <w:pPr>
        <w:ind w:left="300"/>
      </w:pPr>
      <w:r>
        <w:t>Prevod od teoretickej dane z príjmov k vykázanej dani z príjmov je uvedený v nasledujúcej tabuľke:</w:t>
      </w:r>
    </w:p>
    <w:p w:rsidR="009058EB" w:rsidRDefault="009058EB" w:rsidP="00A00CC8">
      <w:pPr>
        <w:ind w:left="300"/>
      </w:pPr>
    </w:p>
    <w:bookmarkStart w:id="74" w:name="_MON_1389614786"/>
    <w:bookmarkStart w:id="75" w:name="_MON_1389614847"/>
    <w:bookmarkStart w:id="76" w:name="_MON_1389614893"/>
    <w:bookmarkStart w:id="77" w:name="_MON_1389614907"/>
    <w:bookmarkStart w:id="78" w:name="_MON_1389614975"/>
    <w:bookmarkStart w:id="79" w:name="_MON_1389615067"/>
    <w:bookmarkStart w:id="80" w:name="_MON_1389615073"/>
    <w:bookmarkStart w:id="81" w:name="_MON_1389615082"/>
    <w:bookmarkStart w:id="82" w:name="_MON_1389615090"/>
    <w:bookmarkStart w:id="83" w:name="_MON_1389615098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Start w:id="84" w:name="_MON_1389614604"/>
    <w:bookmarkEnd w:id="84"/>
    <w:p w:rsidR="00D4176E" w:rsidRDefault="00A738EE" w:rsidP="00A00CC8">
      <w:pPr>
        <w:spacing w:line="360" w:lineRule="auto"/>
        <w:ind w:left="300"/>
      </w:pPr>
      <w:r>
        <w:object w:dxaOrig="10295" w:dyaOrig="3206">
          <v:shape id="_x0000_i1039" type="#_x0000_t75" style="width:442.2pt;height:171pt" o:ole="">
            <v:imagedata r:id="rId37" o:title=""/>
          </v:shape>
          <o:OLEObject Type="Embed" ProgID="Excel.Sheet.8" ShapeID="_x0000_i1039" DrawAspect="Content" ObjectID="_1517115754" r:id="rId38"/>
        </w:object>
      </w:r>
    </w:p>
    <w:p w:rsidR="00D4176E" w:rsidRDefault="00D4176E" w:rsidP="009929A6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85" w:name="_Toc530739923"/>
      <w:r w:rsidRPr="00F86AC9">
        <w:t>Informácie</w:t>
      </w:r>
      <w:r>
        <w:t xml:space="preserve"> o príjmoch a výhodách členov štatutárnych orgánov, dozorných orgánov</w:t>
      </w:r>
      <w:bookmarkEnd w:id="85"/>
      <w:r>
        <w:t xml:space="preserve"> a iných orgánov účtovnej jednotky</w:t>
      </w:r>
    </w:p>
    <w:p w:rsidR="00265152" w:rsidRDefault="00265152" w:rsidP="006717F8"/>
    <w:bookmarkStart w:id="86" w:name="_MON_1389634452"/>
    <w:bookmarkEnd w:id="86"/>
    <w:bookmarkStart w:id="87" w:name="_MON_1389634440"/>
    <w:bookmarkEnd w:id="87"/>
    <w:p w:rsidR="00265152" w:rsidRDefault="00B3572E" w:rsidP="009929A6">
      <w:pPr>
        <w:ind w:left="300"/>
      </w:pPr>
      <w:r>
        <w:object w:dxaOrig="9221" w:dyaOrig="1431">
          <v:shape id="_x0000_i1040" type="#_x0000_t75" style="width:439.2pt;height:71.4pt" o:ole="">
            <v:imagedata r:id="rId39" o:title=""/>
          </v:shape>
          <o:OLEObject Type="Embed" ProgID="Excel.Sheet.12" ShapeID="_x0000_i1040" DrawAspect="Content" ObjectID="_1517115755" r:id="rId40"/>
        </w:object>
      </w:r>
    </w:p>
    <w:p w:rsidR="00F016CB" w:rsidRDefault="00F016CB" w:rsidP="009929A6">
      <w:pPr>
        <w:ind w:left="300"/>
      </w:pPr>
    </w:p>
    <w:p w:rsidR="00D4176E" w:rsidRDefault="00D4176E" w:rsidP="00C30274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bookmarkStart w:id="88" w:name="_Toc530739925"/>
      <w:r>
        <w:t>Informácie o skutočnostiach, ktoré nastali po dni, ku ktorému sa zostavuje účtovná závierka, do dňa zostavenia účtovnej závierky</w:t>
      </w:r>
      <w:bookmarkEnd w:id="88"/>
    </w:p>
    <w:p w:rsidR="00020070" w:rsidRDefault="00020070" w:rsidP="00C30274">
      <w:pPr>
        <w:ind w:left="300"/>
      </w:pPr>
    </w:p>
    <w:p w:rsidR="00D4176E" w:rsidRDefault="007F12C0" w:rsidP="00C30274">
      <w:pPr>
        <w:ind w:left="300"/>
      </w:pPr>
      <w:r>
        <w:t>Po 31. decembri 201</w:t>
      </w:r>
      <w:r w:rsidR="00A738EE">
        <w:t>5</w:t>
      </w:r>
      <w:r w:rsidR="00D4176E">
        <w:t xml:space="preserve"> do dňa zostavenia účtovnej závierky nenastali žiadne významné skutočnosti, ktoré by ovplyvnili výsledok hospodárenia spoločnosti za rok </w:t>
      </w:r>
      <w:r>
        <w:t>201</w:t>
      </w:r>
      <w:r w:rsidR="00A738EE">
        <w:t>5</w:t>
      </w:r>
      <w:r w:rsidR="00EA1494">
        <w:t>.</w:t>
      </w:r>
    </w:p>
    <w:p w:rsidR="00CC4CE2" w:rsidRDefault="00CC4CE2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B3572E" w:rsidRDefault="00B3572E" w:rsidP="00C30274">
      <w:pPr>
        <w:ind w:left="300"/>
      </w:pPr>
    </w:p>
    <w:p w:rsidR="004F11F4" w:rsidRDefault="004F11F4" w:rsidP="00C30274">
      <w:pPr>
        <w:ind w:left="300"/>
      </w:pPr>
    </w:p>
    <w:p w:rsidR="00D4176E" w:rsidRDefault="00D4176E" w:rsidP="00C30274">
      <w:pPr>
        <w:pStyle w:val="Nadpis1"/>
        <w:numPr>
          <w:ilvl w:val="0"/>
          <w:numId w:val="28"/>
        </w:numPr>
        <w:tabs>
          <w:tab w:val="clear" w:pos="340"/>
          <w:tab w:val="clear" w:pos="720"/>
        </w:tabs>
        <w:ind w:left="284" w:hanging="284"/>
      </w:pPr>
      <w:r>
        <w:t>Prehľad zmien vlastného imania</w:t>
      </w:r>
    </w:p>
    <w:p w:rsidR="00A751A2" w:rsidRDefault="00A751A2"/>
    <w:bookmarkStart w:id="89" w:name="_MON_1389635852"/>
    <w:bookmarkStart w:id="90" w:name="_MON_1389635884"/>
    <w:bookmarkStart w:id="91" w:name="_MON_1389635909"/>
    <w:bookmarkStart w:id="92" w:name="_MON_1389635932"/>
    <w:bookmarkStart w:id="93" w:name="_MON_1389635995"/>
    <w:bookmarkStart w:id="94" w:name="_MON_1389636109"/>
    <w:bookmarkStart w:id="95" w:name="_MON_1389636309"/>
    <w:bookmarkStart w:id="96" w:name="_MON_1389636320"/>
    <w:bookmarkStart w:id="97" w:name="_MON_1389636335"/>
    <w:bookmarkStart w:id="98" w:name="_MON_1389636349"/>
    <w:bookmarkStart w:id="99" w:name="_MON_1389636362"/>
    <w:bookmarkStart w:id="100" w:name="_MON_1389636371"/>
    <w:bookmarkStart w:id="101" w:name="_MON_1389636757"/>
    <w:bookmarkStart w:id="102" w:name="_MON_1389637131"/>
    <w:bookmarkStart w:id="103" w:name="_MON_1390116923"/>
    <w:bookmarkStart w:id="104" w:name="_MON_1390116993"/>
    <w:bookmarkStart w:id="105" w:name="_MON_1390117006"/>
    <w:bookmarkStart w:id="106" w:name="_MON_1390117038"/>
    <w:bookmarkStart w:id="107" w:name="_MON_1390117648"/>
    <w:bookmarkStart w:id="108" w:name="_MON_1390713122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bookmarkStart w:id="109" w:name="_MON_1389635038"/>
    <w:bookmarkEnd w:id="109"/>
    <w:p w:rsidR="00F1336F" w:rsidRDefault="00B3572E" w:rsidP="00F1336F">
      <w:r w:rsidRPr="00467471">
        <w:object w:dxaOrig="8598" w:dyaOrig="7643">
          <v:shape id="_x0000_i1041" type="#_x0000_t75" style="width:410.4pt;height:381.6pt" o:ole="">
            <v:imagedata r:id="rId41" o:title=""/>
          </v:shape>
          <o:OLEObject Type="Embed" ProgID="Excel.Sheet.8" ShapeID="_x0000_i1041" DrawAspect="Content" ObjectID="_1517115756" r:id="rId42"/>
        </w:object>
      </w:r>
    </w:p>
    <w:p w:rsidR="004F11F4" w:rsidRDefault="004F11F4" w:rsidP="00F1336F"/>
    <w:p w:rsidR="00142E84" w:rsidRDefault="00142E84" w:rsidP="00C30274">
      <w:pPr>
        <w:ind w:left="300"/>
      </w:pPr>
    </w:p>
    <w:p w:rsidR="00142E84" w:rsidRDefault="00142E84" w:rsidP="00C30274">
      <w:pPr>
        <w:ind w:left="300"/>
      </w:pPr>
    </w:p>
    <w:p w:rsidR="002212E6" w:rsidRDefault="002212E6" w:rsidP="00C30274">
      <w:pPr>
        <w:ind w:left="300"/>
        <w:rPr>
          <w:highlight w:val="red"/>
        </w:rPr>
      </w:pPr>
    </w:p>
    <w:p w:rsidR="00D4176E" w:rsidRDefault="00D4176E" w:rsidP="00102673">
      <w:pPr>
        <w:pStyle w:val="Nadpis1"/>
        <w:numPr>
          <w:ilvl w:val="0"/>
          <w:numId w:val="16"/>
        </w:numPr>
        <w:tabs>
          <w:tab w:val="clear" w:pos="340"/>
        </w:tabs>
        <w:ind w:left="284" w:hanging="284"/>
      </w:pPr>
      <w:r>
        <w:t>Prehľad PEŇAŽNÝCH TOKOV</w:t>
      </w:r>
    </w:p>
    <w:p w:rsidR="00B94C24" w:rsidRDefault="00B94C24" w:rsidP="00D73254">
      <w:pPr>
        <w:pStyle w:val="Zkladntext"/>
        <w:ind w:left="300"/>
        <w:rPr>
          <w:b/>
        </w:rPr>
      </w:pPr>
    </w:p>
    <w:p w:rsidR="00C27C5C" w:rsidRPr="009058EB" w:rsidRDefault="0066631B" w:rsidP="00331494">
      <w:pPr>
        <w:pStyle w:val="Zkladntext"/>
        <w:tabs>
          <w:tab w:val="clear" w:pos="1843"/>
        </w:tabs>
        <w:ind w:left="300"/>
        <w:jc w:val="both"/>
        <w:rPr>
          <w:bCs/>
          <w:sz w:val="20"/>
        </w:rPr>
      </w:pPr>
      <w:r w:rsidRPr="00B94C24">
        <w:rPr>
          <w:bCs/>
          <w:sz w:val="20"/>
        </w:rPr>
        <w:t>Pr</w:t>
      </w:r>
      <w:r w:rsidR="00331494">
        <w:rPr>
          <w:bCs/>
          <w:sz w:val="20"/>
        </w:rPr>
        <w:t>ehľad peňažných tokov nie je spoločnosť povinná robiť.</w:t>
      </w:r>
      <w:r w:rsidRPr="00B94C24">
        <w:rPr>
          <w:bCs/>
          <w:sz w:val="20"/>
        </w:rPr>
        <w:t xml:space="preserve"> </w:t>
      </w:r>
    </w:p>
    <w:p w:rsidR="00D4176E" w:rsidRDefault="00D4176E" w:rsidP="00D73254">
      <w:pPr>
        <w:pStyle w:val="Zkladntext"/>
        <w:tabs>
          <w:tab w:val="clear" w:pos="1843"/>
        </w:tabs>
        <w:ind w:left="300"/>
        <w:rPr>
          <w:bCs/>
        </w:rPr>
      </w:pPr>
    </w:p>
    <w:sectPr w:rsidR="00D4176E" w:rsidSect="00E4528E">
      <w:headerReference w:type="default" r:id="rId43"/>
      <w:footerReference w:type="default" r:id="rId44"/>
      <w:headerReference w:type="first" r:id="rId45"/>
      <w:footerReference w:type="first" r:id="rId46"/>
      <w:pgSz w:w="11906" w:h="16838" w:code="9"/>
      <w:pgMar w:top="1417" w:right="1417" w:bottom="1417" w:left="1417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57A19" w:rsidRDefault="00C57A19">
      <w:r>
        <w:separator/>
      </w:r>
    </w:p>
  </w:endnote>
  <w:endnote w:type="continuationSeparator" w:id="0">
    <w:p w:rsidR="00C57A19" w:rsidRDefault="00C57A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264" w:rsidRDefault="008C4264">
    <w:pPr>
      <w:pStyle w:val="Pta"/>
      <w:framePr w:wrap="auto" w:vAnchor="text" w:hAnchor="margin" w:xAlign="outside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A5286">
      <w:rPr>
        <w:rStyle w:val="slostrany"/>
        <w:noProof/>
      </w:rPr>
      <w:t>10</w:t>
    </w:r>
    <w:r>
      <w:rPr>
        <w:rStyle w:val="slostrany"/>
      </w:rPr>
      <w:fldChar w:fldCharType="end"/>
    </w:r>
  </w:p>
  <w:p w:rsidR="008C4264" w:rsidRDefault="008C426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264" w:rsidRDefault="008C4264">
    <w:pPr>
      <w:pStyle w:val="Pta"/>
    </w:pPr>
    <w:r>
      <w:rPr>
        <w:rStyle w:val="slostrany"/>
      </w:rPr>
      <w:fldChar w:fldCharType="begin"/>
    </w:r>
    <w:r>
      <w:rPr>
        <w:rStyle w:val="slostrany"/>
      </w:rPr>
      <w:instrText xml:space="preserve"> PAGE </w:instrText>
    </w:r>
    <w:r>
      <w:rPr>
        <w:rStyle w:val="slostrany"/>
      </w:rPr>
      <w:fldChar w:fldCharType="separate"/>
    </w:r>
    <w:r w:rsidR="007A5286">
      <w:rPr>
        <w:rStyle w:val="slostrany"/>
        <w:noProof/>
      </w:rPr>
      <w:t>1</w:t>
    </w:r>
    <w:r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57A19" w:rsidRDefault="00C57A19">
      <w:r>
        <w:separator/>
      </w:r>
    </w:p>
  </w:footnote>
  <w:footnote w:type="continuationSeparator" w:id="0">
    <w:p w:rsidR="00C57A19" w:rsidRDefault="00C57A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C4264" w:rsidRDefault="009F6477" w:rsidP="00266726">
    <w:pPr>
      <w:pStyle w:val="Hlavika"/>
      <w:rPr>
        <w:i/>
        <w:sz w:val="18"/>
      </w:rPr>
    </w:pPr>
    <w:r>
      <w:rPr>
        <w:i/>
        <w:sz w:val="18"/>
      </w:rPr>
      <w:t>Poznámky  Úč MÚJ 3-01</w:t>
    </w:r>
    <w:r>
      <w:rPr>
        <w:i/>
        <w:sz w:val="18"/>
      </w:rPr>
      <w:tab/>
      <w:t xml:space="preserve">                                                                                                                                  IČO:43821201</w:t>
    </w:r>
  </w:p>
  <w:p w:rsidR="008C4264" w:rsidRPr="00872291" w:rsidRDefault="009F6477" w:rsidP="00266726">
    <w:pPr>
      <w:pStyle w:val="Hlavika"/>
      <w:rPr>
        <w:i/>
        <w:sz w:val="18"/>
        <w:szCs w:val="18"/>
      </w:rPr>
    </w:pPr>
    <w:r>
      <w:tab/>
    </w:r>
    <w:r w:rsidR="00872291">
      <w:rPr>
        <w:sz w:val="18"/>
        <w:szCs w:val="18"/>
      </w:rPr>
      <w:t xml:space="preserve">                                                                                                                                                                      </w:t>
    </w:r>
    <w:r w:rsidRPr="00872291">
      <w:rPr>
        <w:i/>
        <w:sz w:val="18"/>
        <w:szCs w:val="18"/>
      </w:rPr>
      <w:t>DIČ:2022482737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6477" w:rsidRDefault="009F6477" w:rsidP="00266726">
    <w:pPr>
      <w:pStyle w:val="Hlavika"/>
      <w:rPr>
        <w:i/>
        <w:sz w:val="18"/>
      </w:rPr>
    </w:pPr>
    <w:r>
      <w:rPr>
        <w:i/>
        <w:sz w:val="18"/>
      </w:rPr>
      <w:t xml:space="preserve">Poznámky Úč MÚJ 3-01 </w:t>
    </w:r>
    <w:r>
      <w:rPr>
        <w:i/>
        <w:sz w:val="18"/>
      </w:rPr>
      <w:tab/>
      <w:t xml:space="preserve">                                                                                                                                  IČO:43821201</w:t>
    </w:r>
    <w:r w:rsidR="003C4D81">
      <w:rPr>
        <w:i/>
        <w:sz w:val="18"/>
      </w:rPr>
      <w:t xml:space="preserve"> </w:t>
    </w:r>
  </w:p>
  <w:p w:rsidR="008C4264" w:rsidRPr="009F6477" w:rsidRDefault="008C4264" w:rsidP="00266726">
    <w:pPr>
      <w:pStyle w:val="Hlavika"/>
      <w:rPr>
        <w:i/>
        <w:sz w:val="18"/>
      </w:rPr>
    </w:pPr>
    <w:r>
      <w:rPr>
        <w:sz w:val="18"/>
      </w:rPr>
      <w:tab/>
    </w:r>
    <w:r w:rsidR="009F6477" w:rsidRPr="009F6477">
      <w:rPr>
        <w:i/>
        <w:sz w:val="18"/>
      </w:rPr>
      <w:t xml:space="preserve">                                                                                                                                                                        DIČ:2022482737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20EB4"/>
    <w:multiLevelType w:val="hybridMultilevel"/>
    <w:tmpl w:val="82D2455A"/>
    <w:lvl w:ilvl="0" w:tplc="041B0005">
      <w:start w:val="1"/>
      <w:numFmt w:val="bullet"/>
      <w:lvlText w:val=""/>
      <w:lvlJc w:val="left"/>
      <w:pPr>
        <w:ind w:left="106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">
    <w:nsid w:val="04816F7E"/>
    <w:multiLevelType w:val="hybridMultilevel"/>
    <w:tmpl w:val="0ACA5EE2"/>
    <w:lvl w:ilvl="0" w:tplc="041B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>
    <w:nsid w:val="066C7AAA"/>
    <w:multiLevelType w:val="hybridMultilevel"/>
    <w:tmpl w:val="21FC2370"/>
    <w:lvl w:ilvl="0" w:tplc="F3825B26">
      <w:start w:val="1"/>
      <w:numFmt w:val="lowerLetter"/>
      <w:lvlText w:val="%1)"/>
      <w:lvlJc w:val="left"/>
      <w:pPr>
        <w:ind w:left="23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076A91"/>
    <w:multiLevelType w:val="hybridMultilevel"/>
    <w:tmpl w:val="131EDCF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D592E3DC">
      <w:start w:val="3"/>
      <w:numFmt w:val="bullet"/>
      <w:lvlText w:val="–"/>
      <w:lvlJc w:val="left"/>
      <w:pPr>
        <w:ind w:left="1769" w:hanging="405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0F753EE8"/>
    <w:multiLevelType w:val="hybridMultilevel"/>
    <w:tmpl w:val="A31A9762"/>
    <w:lvl w:ilvl="0" w:tplc="7C80B32E">
      <w:start w:val="3"/>
      <w:numFmt w:val="lowerLetter"/>
      <w:lvlText w:val="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5">
    <w:nsid w:val="0FF71E44"/>
    <w:multiLevelType w:val="hybridMultilevel"/>
    <w:tmpl w:val="F56E4324"/>
    <w:lvl w:ilvl="0" w:tplc="D11E12DC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0" w:hanging="360"/>
      </w:pPr>
    </w:lvl>
    <w:lvl w:ilvl="2" w:tplc="041B001B" w:tentative="1">
      <w:start w:val="1"/>
      <w:numFmt w:val="lowerRoman"/>
      <w:lvlText w:val="%3."/>
      <w:lvlJc w:val="right"/>
      <w:pPr>
        <w:ind w:left="4140" w:hanging="180"/>
      </w:pPr>
    </w:lvl>
    <w:lvl w:ilvl="3" w:tplc="041B000F" w:tentative="1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 w:tentative="1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6">
    <w:nsid w:val="12F60D63"/>
    <w:multiLevelType w:val="hybridMultilevel"/>
    <w:tmpl w:val="330CB4E0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A543B7"/>
    <w:multiLevelType w:val="multilevel"/>
    <w:tmpl w:val="BEA09DA8"/>
    <w:lvl w:ilvl="0">
      <w:start w:val="1"/>
      <w:numFmt w:val="upperLetter"/>
      <w:lvlText w:val="%1."/>
      <w:lvlJc w:val="left"/>
      <w:pPr>
        <w:tabs>
          <w:tab w:val="num" w:pos="720"/>
        </w:tabs>
        <w:ind w:left="340" w:hanging="340"/>
      </w:pPr>
      <w:rPr>
        <w:rFonts w:hint="default"/>
      </w:rPr>
    </w:lvl>
    <w:lvl w:ilvl="1">
      <w:start w:val="7"/>
      <w:numFmt w:val="decimal"/>
      <w:lvlText w:val="%2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2">
      <w:start w:val="1"/>
      <w:numFmt w:val="lowerLetter"/>
      <w:pStyle w:val="Nadpis3"/>
      <w:lvlText w:val="%3)"/>
      <w:lvlJc w:val="left"/>
      <w:pPr>
        <w:tabs>
          <w:tab w:val="num" w:pos="502"/>
        </w:tabs>
        <w:ind w:left="142" w:firstLine="0"/>
      </w:pPr>
      <w:rPr>
        <w:rFonts w:hint="default"/>
      </w:rPr>
    </w:lvl>
    <w:lvl w:ilvl="3">
      <w:start w:val="1"/>
      <w:numFmt w:val="none"/>
      <w:pStyle w:val="Nadpis4"/>
      <w:lvlText w:val="%4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none"/>
      <w:pStyle w:val="Nadpis5"/>
      <w:lvlText w:val="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none"/>
      <w:pStyle w:val="Nadpis6"/>
      <w:lvlText w:val="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none"/>
      <w:pStyle w:val="Nadpis7"/>
      <w:lvlText w:val="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none"/>
      <w:pStyle w:val="Nadpis8"/>
      <w:lvlText w:val="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none"/>
      <w:pStyle w:val="Nadpis9"/>
      <w:lvlText w:val="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8">
    <w:nsid w:val="189549D5"/>
    <w:multiLevelType w:val="hybridMultilevel"/>
    <w:tmpl w:val="7834D4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9">
    <w:nsid w:val="18C74FFE"/>
    <w:multiLevelType w:val="hybridMultilevel"/>
    <w:tmpl w:val="0D7EEDD2"/>
    <w:lvl w:ilvl="0" w:tplc="041B0001">
      <w:start w:val="1"/>
      <w:numFmt w:val="bullet"/>
      <w:lvlText w:val=""/>
      <w:lvlJc w:val="left"/>
      <w:pPr>
        <w:ind w:left="10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0">
    <w:nsid w:val="19087927"/>
    <w:multiLevelType w:val="hybridMultilevel"/>
    <w:tmpl w:val="5C301018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20A34AA6"/>
    <w:multiLevelType w:val="hybridMultilevel"/>
    <w:tmpl w:val="85824094"/>
    <w:lvl w:ilvl="0" w:tplc="96803D34">
      <w:start w:val="1"/>
      <w:numFmt w:val="lowerLetter"/>
      <w:lvlText w:val="%1)"/>
      <w:lvlJc w:val="left"/>
      <w:pPr>
        <w:ind w:left="6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80" w:hanging="360"/>
      </w:pPr>
    </w:lvl>
    <w:lvl w:ilvl="2" w:tplc="041B001B" w:tentative="1">
      <w:start w:val="1"/>
      <w:numFmt w:val="lowerRoman"/>
      <w:lvlText w:val="%3."/>
      <w:lvlJc w:val="right"/>
      <w:pPr>
        <w:ind w:left="2100" w:hanging="180"/>
      </w:pPr>
    </w:lvl>
    <w:lvl w:ilvl="3" w:tplc="041B000F" w:tentative="1">
      <w:start w:val="1"/>
      <w:numFmt w:val="decimal"/>
      <w:lvlText w:val="%4."/>
      <w:lvlJc w:val="left"/>
      <w:pPr>
        <w:ind w:left="2820" w:hanging="360"/>
      </w:pPr>
    </w:lvl>
    <w:lvl w:ilvl="4" w:tplc="041B0019" w:tentative="1">
      <w:start w:val="1"/>
      <w:numFmt w:val="lowerLetter"/>
      <w:lvlText w:val="%5."/>
      <w:lvlJc w:val="left"/>
      <w:pPr>
        <w:ind w:left="3540" w:hanging="360"/>
      </w:pPr>
    </w:lvl>
    <w:lvl w:ilvl="5" w:tplc="041B001B" w:tentative="1">
      <w:start w:val="1"/>
      <w:numFmt w:val="lowerRoman"/>
      <w:lvlText w:val="%6."/>
      <w:lvlJc w:val="right"/>
      <w:pPr>
        <w:ind w:left="4260" w:hanging="180"/>
      </w:pPr>
    </w:lvl>
    <w:lvl w:ilvl="6" w:tplc="041B000F" w:tentative="1">
      <w:start w:val="1"/>
      <w:numFmt w:val="decimal"/>
      <w:lvlText w:val="%7."/>
      <w:lvlJc w:val="left"/>
      <w:pPr>
        <w:ind w:left="4980" w:hanging="360"/>
      </w:pPr>
    </w:lvl>
    <w:lvl w:ilvl="7" w:tplc="041B0019" w:tentative="1">
      <w:start w:val="1"/>
      <w:numFmt w:val="lowerLetter"/>
      <w:lvlText w:val="%8."/>
      <w:lvlJc w:val="left"/>
      <w:pPr>
        <w:ind w:left="5700" w:hanging="360"/>
      </w:pPr>
    </w:lvl>
    <w:lvl w:ilvl="8" w:tplc="041B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2">
    <w:nsid w:val="2D887C8A"/>
    <w:multiLevelType w:val="hybridMultilevel"/>
    <w:tmpl w:val="B8DEAC0C"/>
    <w:lvl w:ilvl="0" w:tplc="387EA854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13">
    <w:nsid w:val="33D7774E"/>
    <w:multiLevelType w:val="hybridMultilevel"/>
    <w:tmpl w:val="508A1B7A"/>
    <w:lvl w:ilvl="0" w:tplc="C518A700">
      <w:start w:val="1"/>
      <w:numFmt w:val="lowerLetter"/>
      <w:lvlText w:val="%1)"/>
      <w:lvlJc w:val="left"/>
      <w:pPr>
        <w:ind w:left="270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420" w:hanging="360"/>
      </w:pPr>
    </w:lvl>
    <w:lvl w:ilvl="2" w:tplc="041B000F">
      <w:start w:val="1"/>
      <w:numFmt w:val="decimal"/>
      <w:lvlText w:val="%3."/>
      <w:lvlJc w:val="left"/>
      <w:pPr>
        <w:ind w:left="4140" w:hanging="180"/>
      </w:pPr>
    </w:lvl>
    <w:lvl w:ilvl="3" w:tplc="041B000F">
      <w:start w:val="1"/>
      <w:numFmt w:val="decimal"/>
      <w:lvlText w:val="%4."/>
      <w:lvlJc w:val="left"/>
      <w:pPr>
        <w:ind w:left="4860" w:hanging="360"/>
      </w:pPr>
    </w:lvl>
    <w:lvl w:ilvl="4" w:tplc="041B0019" w:tentative="1">
      <w:start w:val="1"/>
      <w:numFmt w:val="lowerLetter"/>
      <w:lvlText w:val="%5."/>
      <w:lvlJc w:val="left"/>
      <w:pPr>
        <w:ind w:left="5580" w:hanging="360"/>
      </w:pPr>
    </w:lvl>
    <w:lvl w:ilvl="5" w:tplc="041B001B" w:tentative="1">
      <w:start w:val="1"/>
      <w:numFmt w:val="lowerRoman"/>
      <w:lvlText w:val="%6."/>
      <w:lvlJc w:val="right"/>
      <w:pPr>
        <w:ind w:left="6300" w:hanging="180"/>
      </w:pPr>
    </w:lvl>
    <w:lvl w:ilvl="6" w:tplc="041B000F">
      <w:start w:val="1"/>
      <w:numFmt w:val="decimal"/>
      <w:lvlText w:val="%7."/>
      <w:lvlJc w:val="left"/>
      <w:pPr>
        <w:ind w:left="7020" w:hanging="360"/>
      </w:pPr>
    </w:lvl>
    <w:lvl w:ilvl="7" w:tplc="041B0019" w:tentative="1">
      <w:start w:val="1"/>
      <w:numFmt w:val="lowerLetter"/>
      <w:lvlText w:val="%8."/>
      <w:lvlJc w:val="left"/>
      <w:pPr>
        <w:ind w:left="7740" w:hanging="360"/>
      </w:pPr>
    </w:lvl>
    <w:lvl w:ilvl="8" w:tplc="041B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4">
    <w:nsid w:val="34782DFD"/>
    <w:multiLevelType w:val="hybridMultilevel"/>
    <w:tmpl w:val="84B6A9A8"/>
    <w:lvl w:ilvl="0" w:tplc="04B4D218">
      <w:start w:val="1"/>
      <w:numFmt w:val="lowerLetter"/>
      <w:lvlText w:val="%1)"/>
      <w:lvlJc w:val="left"/>
      <w:pPr>
        <w:ind w:left="7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65" w:hanging="360"/>
      </w:pPr>
    </w:lvl>
    <w:lvl w:ilvl="2" w:tplc="041B001B" w:tentative="1">
      <w:start w:val="1"/>
      <w:numFmt w:val="lowerRoman"/>
      <w:lvlText w:val="%3."/>
      <w:lvlJc w:val="right"/>
      <w:pPr>
        <w:ind w:left="2185" w:hanging="180"/>
      </w:pPr>
    </w:lvl>
    <w:lvl w:ilvl="3" w:tplc="041B000F" w:tentative="1">
      <w:start w:val="1"/>
      <w:numFmt w:val="decimal"/>
      <w:lvlText w:val="%4."/>
      <w:lvlJc w:val="left"/>
      <w:pPr>
        <w:ind w:left="2905" w:hanging="360"/>
      </w:pPr>
    </w:lvl>
    <w:lvl w:ilvl="4" w:tplc="041B0019" w:tentative="1">
      <w:start w:val="1"/>
      <w:numFmt w:val="lowerLetter"/>
      <w:lvlText w:val="%5."/>
      <w:lvlJc w:val="left"/>
      <w:pPr>
        <w:ind w:left="3625" w:hanging="360"/>
      </w:pPr>
    </w:lvl>
    <w:lvl w:ilvl="5" w:tplc="041B001B" w:tentative="1">
      <w:start w:val="1"/>
      <w:numFmt w:val="lowerRoman"/>
      <w:lvlText w:val="%6."/>
      <w:lvlJc w:val="right"/>
      <w:pPr>
        <w:ind w:left="4345" w:hanging="180"/>
      </w:pPr>
    </w:lvl>
    <w:lvl w:ilvl="6" w:tplc="041B000F" w:tentative="1">
      <w:start w:val="1"/>
      <w:numFmt w:val="decimal"/>
      <w:lvlText w:val="%7."/>
      <w:lvlJc w:val="left"/>
      <w:pPr>
        <w:ind w:left="5065" w:hanging="360"/>
      </w:pPr>
    </w:lvl>
    <w:lvl w:ilvl="7" w:tplc="041B0019" w:tentative="1">
      <w:start w:val="1"/>
      <w:numFmt w:val="lowerLetter"/>
      <w:lvlText w:val="%8."/>
      <w:lvlJc w:val="left"/>
      <w:pPr>
        <w:ind w:left="5785" w:hanging="360"/>
      </w:pPr>
    </w:lvl>
    <w:lvl w:ilvl="8" w:tplc="041B001B" w:tentative="1">
      <w:start w:val="1"/>
      <w:numFmt w:val="lowerRoman"/>
      <w:lvlText w:val="%9."/>
      <w:lvlJc w:val="right"/>
      <w:pPr>
        <w:ind w:left="6505" w:hanging="180"/>
      </w:pPr>
    </w:lvl>
  </w:abstractNum>
  <w:abstractNum w:abstractNumId="15">
    <w:nsid w:val="39535954"/>
    <w:multiLevelType w:val="hybridMultilevel"/>
    <w:tmpl w:val="74184E7A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769" w:hanging="405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3BAE42CE"/>
    <w:multiLevelType w:val="hybridMultilevel"/>
    <w:tmpl w:val="FCC80A9A"/>
    <w:lvl w:ilvl="0" w:tplc="8D64CC3E">
      <w:start w:val="1"/>
      <w:numFmt w:val="lowerLetter"/>
      <w:lvlText w:val="%1)"/>
      <w:lvlJc w:val="left"/>
      <w:pPr>
        <w:ind w:left="32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60" w:hanging="360"/>
      </w:pPr>
    </w:lvl>
    <w:lvl w:ilvl="2" w:tplc="041B001B" w:tentative="1">
      <w:start w:val="1"/>
      <w:numFmt w:val="lowerRoman"/>
      <w:lvlText w:val="%3."/>
      <w:lvlJc w:val="right"/>
      <w:pPr>
        <w:ind w:left="4680" w:hanging="180"/>
      </w:pPr>
    </w:lvl>
    <w:lvl w:ilvl="3" w:tplc="041B000F" w:tentative="1">
      <w:start w:val="1"/>
      <w:numFmt w:val="decimal"/>
      <w:lvlText w:val="%4."/>
      <w:lvlJc w:val="left"/>
      <w:pPr>
        <w:ind w:left="5400" w:hanging="360"/>
      </w:pPr>
    </w:lvl>
    <w:lvl w:ilvl="4" w:tplc="041B0019" w:tentative="1">
      <w:start w:val="1"/>
      <w:numFmt w:val="lowerLetter"/>
      <w:lvlText w:val="%5."/>
      <w:lvlJc w:val="left"/>
      <w:pPr>
        <w:ind w:left="6120" w:hanging="360"/>
      </w:pPr>
    </w:lvl>
    <w:lvl w:ilvl="5" w:tplc="041B001B" w:tentative="1">
      <w:start w:val="1"/>
      <w:numFmt w:val="lowerRoman"/>
      <w:lvlText w:val="%6."/>
      <w:lvlJc w:val="right"/>
      <w:pPr>
        <w:ind w:left="6840" w:hanging="180"/>
      </w:pPr>
    </w:lvl>
    <w:lvl w:ilvl="6" w:tplc="041B000F" w:tentative="1">
      <w:start w:val="1"/>
      <w:numFmt w:val="decimal"/>
      <w:lvlText w:val="%7."/>
      <w:lvlJc w:val="left"/>
      <w:pPr>
        <w:ind w:left="7560" w:hanging="360"/>
      </w:pPr>
    </w:lvl>
    <w:lvl w:ilvl="7" w:tplc="041B0019" w:tentative="1">
      <w:start w:val="1"/>
      <w:numFmt w:val="lowerLetter"/>
      <w:lvlText w:val="%8."/>
      <w:lvlJc w:val="left"/>
      <w:pPr>
        <w:ind w:left="8280" w:hanging="360"/>
      </w:pPr>
    </w:lvl>
    <w:lvl w:ilvl="8" w:tplc="041B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17">
    <w:nsid w:val="3F8F0421"/>
    <w:multiLevelType w:val="multilevel"/>
    <w:tmpl w:val="47EA5778"/>
    <w:lvl w:ilvl="0">
      <w:start w:val="1"/>
      <w:numFmt w:val="decimal"/>
      <w:pStyle w:val="Pismenka"/>
      <w:lvlText w:val="%1."/>
      <w:lvlJc w:val="left"/>
      <w:pPr>
        <w:tabs>
          <w:tab w:val="num" w:pos="1068"/>
        </w:tabs>
        <w:ind w:left="1068" w:hanging="360"/>
      </w:pPr>
    </w:lvl>
    <w:lvl w:ilvl="1">
      <w:start w:val="1"/>
      <w:numFmt w:val="bullet"/>
      <w:lvlText w:val="o"/>
      <w:lvlJc w:val="left"/>
      <w:pPr>
        <w:tabs>
          <w:tab w:val="num" w:pos="1448"/>
        </w:tabs>
        <w:ind w:left="1448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8"/>
        </w:tabs>
        <w:ind w:left="216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8"/>
        </w:tabs>
        <w:ind w:left="288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8"/>
        </w:tabs>
        <w:ind w:left="3608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8"/>
        </w:tabs>
        <w:ind w:left="43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8"/>
        </w:tabs>
        <w:ind w:left="50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8"/>
        </w:tabs>
        <w:ind w:left="5768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8"/>
        </w:tabs>
        <w:ind w:left="6488" w:hanging="360"/>
      </w:pPr>
      <w:rPr>
        <w:rFonts w:ascii="Wingdings" w:hAnsi="Wingdings" w:hint="default"/>
      </w:rPr>
    </w:lvl>
  </w:abstractNum>
  <w:abstractNum w:abstractNumId="18">
    <w:nsid w:val="50D00835"/>
    <w:multiLevelType w:val="hybridMultilevel"/>
    <w:tmpl w:val="209A3620"/>
    <w:lvl w:ilvl="0" w:tplc="041B000F">
      <w:start w:val="1"/>
      <w:numFmt w:val="decimal"/>
      <w:lvlText w:val="%1."/>
      <w:lvlJc w:val="left"/>
      <w:pPr>
        <w:ind w:left="1008" w:hanging="360"/>
      </w:pPr>
    </w:lvl>
    <w:lvl w:ilvl="1" w:tplc="041B0019" w:tentative="1">
      <w:start w:val="1"/>
      <w:numFmt w:val="lowerLetter"/>
      <w:lvlText w:val="%2."/>
      <w:lvlJc w:val="left"/>
      <w:pPr>
        <w:ind w:left="1728" w:hanging="360"/>
      </w:pPr>
    </w:lvl>
    <w:lvl w:ilvl="2" w:tplc="041B001B" w:tentative="1">
      <w:start w:val="1"/>
      <w:numFmt w:val="lowerRoman"/>
      <w:lvlText w:val="%3."/>
      <w:lvlJc w:val="right"/>
      <w:pPr>
        <w:ind w:left="2448" w:hanging="180"/>
      </w:pPr>
    </w:lvl>
    <w:lvl w:ilvl="3" w:tplc="041B000F" w:tentative="1">
      <w:start w:val="1"/>
      <w:numFmt w:val="decimal"/>
      <w:lvlText w:val="%4."/>
      <w:lvlJc w:val="left"/>
      <w:pPr>
        <w:ind w:left="3168" w:hanging="360"/>
      </w:pPr>
    </w:lvl>
    <w:lvl w:ilvl="4" w:tplc="041B0019" w:tentative="1">
      <w:start w:val="1"/>
      <w:numFmt w:val="lowerLetter"/>
      <w:lvlText w:val="%5."/>
      <w:lvlJc w:val="left"/>
      <w:pPr>
        <w:ind w:left="3888" w:hanging="360"/>
      </w:pPr>
    </w:lvl>
    <w:lvl w:ilvl="5" w:tplc="041B001B" w:tentative="1">
      <w:start w:val="1"/>
      <w:numFmt w:val="lowerRoman"/>
      <w:lvlText w:val="%6."/>
      <w:lvlJc w:val="right"/>
      <w:pPr>
        <w:ind w:left="4608" w:hanging="180"/>
      </w:pPr>
    </w:lvl>
    <w:lvl w:ilvl="6" w:tplc="041B000F" w:tentative="1">
      <w:start w:val="1"/>
      <w:numFmt w:val="decimal"/>
      <w:lvlText w:val="%7."/>
      <w:lvlJc w:val="left"/>
      <w:pPr>
        <w:ind w:left="5328" w:hanging="360"/>
      </w:pPr>
    </w:lvl>
    <w:lvl w:ilvl="7" w:tplc="041B0019" w:tentative="1">
      <w:start w:val="1"/>
      <w:numFmt w:val="lowerLetter"/>
      <w:lvlText w:val="%8."/>
      <w:lvlJc w:val="left"/>
      <w:pPr>
        <w:ind w:left="6048" w:hanging="360"/>
      </w:pPr>
    </w:lvl>
    <w:lvl w:ilvl="8" w:tplc="041B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9">
    <w:nsid w:val="569905F5"/>
    <w:multiLevelType w:val="singleLevel"/>
    <w:tmpl w:val="62DE4B30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</w:rPr>
    </w:lvl>
  </w:abstractNum>
  <w:abstractNum w:abstractNumId="20">
    <w:nsid w:val="5C20056F"/>
    <w:multiLevelType w:val="hybridMultilevel"/>
    <w:tmpl w:val="9AF2E0BC"/>
    <w:lvl w:ilvl="0" w:tplc="62DE4B30">
      <w:numFmt w:val="bullet"/>
      <w:lvlText w:val="-"/>
      <w:lvlJc w:val="left"/>
      <w:pPr>
        <w:ind w:left="1004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1">
    <w:nsid w:val="612A6395"/>
    <w:multiLevelType w:val="hybridMultilevel"/>
    <w:tmpl w:val="3354AB6A"/>
    <w:lvl w:ilvl="0" w:tplc="22CC44C8">
      <w:start w:val="18"/>
      <w:numFmt w:val="upperLetter"/>
      <w:lvlText w:val="%1.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65E674A1"/>
    <w:multiLevelType w:val="hybridMultilevel"/>
    <w:tmpl w:val="9DB0D63A"/>
    <w:lvl w:ilvl="0" w:tplc="620268CC">
      <w:start w:val="1"/>
      <w:numFmt w:val="upperLetter"/>
      <w:lvlText w:val="%1."/>
      <w:lvlJc w:val="left"/>
      <w:pPr>
        <w:ind w:left="720" w:hanging="360"/>
      </w:pPr>
      <w:rPr>
        <w:rFonts w:ascii="Arial Narrow" w:eastAsia="Times New Roman" w:hAnsi="Arial Narrow" w:cs="Times New Roman"/>
      </w:r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F3825B26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C3866642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9275913"/>
    <w:multiLevelType w:val="hybridMultilevel"/>
    <w:tmpl w:val="99666E50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BAE2093"/>
    <w:multiLevelType w:val="hybridMultilevel"/>
    <w:tmpl w:val="35BA8AAC"/>
    <w:lvl w:ilvl="0" w:tplc="567EAFA0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7"/>
  </w:num>
  <w:num w:numId="2">
    <w:abstractNumId w:val="17"/>
  </w:num>
  <w:num w:numId="3">
    <w:abstractNumId w:val="19"/>
  </w:num>
  <w:num w:numId="4">
    <w:abstractNumId w:val="12"/>
  </w:num>
  <w:num w:numId="5">
    <w:abstractNumId w:val="4"/>
  </w:num>
  <w:num w:numId="6">
    <w:abstractNumId w:val="14"/>
  </w:num>
  <w:num w:numId="7">
    <w:abstractNumId w:val="7"/>
    <w:lvlOverride w:ilvl="0">
      <w:startOverride w:val="1"/>
    </w:lvlOverride>
    <w:lvlOverride w:ilvl="1">
      <w:startOverride w:val="4"/>
    </w:lvlOverride>
  </w:num>
  <w:num w:numId="8">
    <w:abstractNumId w:val="7"/>
    <w:lvlOverride w:ilvl="0">
      <w:startOverride w:val="1"/>
    </w:lvlOverride>
    <w:lvlOverride w:ilvl="1">
      <w:startOverride w:val="6"/>
    </w:lvlOverride>
  </w:num>
  <w:num w:numId="9">
    <w:abstractNumId w:val="7"/>
    <w:lvlOverride w:ilvl="0">
      <w:startOverride w:val="1"/>
    </w:lvlOverride>
    <w:lvlOverride w:ilvl="1">
      <w:startOverride w:val="5"/>
    </w:lvlOverride>
  </w:num>
  <w:num w:numId="10">
    <w:abstractNumId w:val="7"/>
  </w:num>
  <w:num w:numId="11">
    <w:abstractNumId w:val="7"/>
    <w:lvlOverride w:ilvl="0">
      <w:startOverride w:val="1"/>
    </w:lvlOverride>
    <w:lvlOverride w:ilvl="1">
      <w:startOverride w:val="7"/>
    </w:lvlOverride>
  </w:num>
  <w:num w:numId="12">
    <w:abstractNumId w:val="23"/>
  </w:num>
  <w:num w:numId="13">
    <w:abstractNumId w:val="0"/>
  </w:num>
  <w:num w:numId="14">
    <w:abstractNumId w:val="1"/>
  </w:num>
  <w:num w:numId="15">
    <w:abstractNumId w:val="22"/>
  </w:num>
  <w:num w:numId="16">
    <w:abstractNumId w:val="21"/>
  </w:num>
  <w:num w:numId="17">
    <w:abstractNumId w:val="5"/>
  </w:num>
  <w:num w:numId="18">
    <w:abstractNumId w:val="13"/>
  </w:num>
  <w:num w:numId="19">
    <w:abstractNumId w:val="20"/>
  </w:num>
  <w:num w:numId="20">
    <w:abstractNumId w:val="24"/>
  </w:num>
  <w:num w:numId="21">
    <w:abstractNumId w:val="11"/>
  </w:num>
  <w:num w:numId="22">
    <w:abstractNumId w:val="16"/>
  </w:num>
  <w:num w:numId="23">
    <w:abstractNumId w:val="7"/>
  </w:num>
  <w:num w:numId="24">
    <w:abstractNumId w:val="7"/>
    <w:lvlOverride w:ilvl="0">
      <w:startOverride w:val="1"/>
    </w:lvlOverride>
    <w:lvlOverride w:ilvl="1">
      <w:startOverride w:val="2"/>
    </w:lvlOverride>
  </w:num>
  <w:num w:numId="25">
    <w:abstractNumId w:val="18"/>
  </w:num>
  <w:num w:numId="26">
    <w:abstractNumId w:val="10"/>
  </w:num>
  <w:num w:numId="27">
    <w:abstractNumId w:val="6"/>
  </w:num>
  <w:num w:numId="28">
    <w:abstractNumId w:val="7"/>
  </w:num>
  <w:num w:numId="29">
    <w:abstractNumId w:val="7"/>
  </w:num>
  <w:num w:numId="30">
    <w:abstractNumId w:val="7"/>
  </w:num>
  <w:num w:numId="31">
    <w:abstractNumId w:val="7"/>
    <w:lvlOverride w:ilvl="0">
      <w:startOverride w:val="9"/>
    </w:lvlOverride>
  </w:num>
  <w:num w:numId="32">
    <w:abstractNumId w:val="8"/>
  </w:num>
  <w:num w:numId="33">
    <w:abstractNumId w:val="3"/>
  </w:num>
  <w:num w:numId="34">
    <w:abstractNumId w:val="7"/>
  </w:num>
  <w:num w:numId="35">
    <w:abstractNumId w:val="9"/>
  </w:num>
  <w:num w:numId="36">
    <w:abstractNumId w:val="15"/>
  </w:num>
  <w:num w:numId="37">
    <w:abstractNumId w:val="7"/>
  </w:num>
  <w:num w:numId="38">
    <w:abstractNumId w:val="2"/>
  </w:num>
  <w:num w:numId="39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7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7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3879"/>
    <w:rsid w:val="00002F18"/>
    <w:rsid w:val="00011047"/>
    <w:rsid w:val="00016B4D"/>
    <w:rsid w:val="00020070"/>
    <w:rsid w:val="00022644"/>
    <w:rsid w:val="00040361"/>
    <w:rsid w:val="000411BC"/>
    <w:rsid w:val="00043A98"/>
    <w:rsid w:val="00043C13"/>
    <w:rsid w:val="00043F48"/>
    <w:rsid w:val="00044044"/>
    <w:rsid w:val="00046E35"/>
    <w:rsid w:val="00047E35"/>
    <w:rsid w:val="00052DEC"/>
    <w:rsid w:val="000537DC"/>
    <w:rsid w:val="0005399A"/>
    <w:rsid w:val="00053ABB"/>
    <w:rsid w:val="00054D78"/>
    <w:rsid w:val="00056D66"/>
    <w:rsid w:val="0006334B"/>
    <w:rsid w:val="000650CE"/>
    <w:rsid w:val="00072004"/>
    <w:rsid w:val="00072405"/>
    <w:rsid w:val="00073C01"/>
    <w:rsid w:val="00077D74"/>
    <w:rsid w:val="00081C25"/>
    <w:rsid w:val="00084E23"/>
    <w:rsid w:val="0008614D"/>
    <w:rsid w:val="000958DE"/>
    <w:rsid w:val="000A321E"/>
    <w:rsid w:val="000A360E"/>
    <w:rsid w:val="000A4FD7"/>
    <w:rsid w:val="000B0DF6"/>
    <w:rsid w:val="000B4DC9"/>
    <w:rsid w:val="000B5B46"/>
    <w:rsid w:val="000B5DE3"/>
    <w:rsid w:val="000B6325"/>
    <w:rsid w:val="000C64F8"/>
    <w:rsid w:val="000C70FD"/>
    <w:rsid w:val="000D27F6"/>
    <w:rsid w:val="000D45A6"/>
    <w:rsid w:val="000D5B9C"/>
    <w:rsid w:val="000E28C2"/>
    <w:rsid w:val="000E33DC"/>
    <w:rsid w:val="000F0A29"/>
    <w:rsid w:val="000F2235"/>
    <w:rsid w:val="000F5041"/>
    <w:rsid w:val="000F6778"/>
    <w:rsid w:val="000F7B33"/>
    <w:rsid w:val="00100044"/>
    <w:rsid w:val="00102673"/>
    <w:rsid w:val="0011003F"/>
    <w:rsid w:val="0011586F"/>
    <w:rsid w:val="001164F8"/>
    <w:rsid w:val="00125CAF"/>
    <w:rsid w:val="001270E9"/>
    <w:rsid w:val="00130514"/>
    <w:rsid w:val="00133B4B"/>
    <w:rsid w:val="001340E3"/>
    <w:rsid w:val="00136303"/>
    <w:rsid w:val="00142E84"/>
    <w:rsid w:val="00152309"/>
    <w:rsid w:val="00153532"/>
    <w:rsid w:val="0016090C"/>
    <w:rsid w:val="00160B0A"/>
    <w:rsid w:val="001715B1"/>
    <w:rsid w:val="00172D3F"/>
    <w:rsid w:val="00175E3E"/>
    <w:rsid w:val="0018013D"/>
    <w:rsid w:val="001847B1"/>
    <w:rsid w:val="00184CC2"/>
    <w:rsid w:val="001902C8"/>
    <w:rsid w:val="001935E9"/>
    <w:rsid w:val="001950ED"/>
    <w:rsid w:val="00196369"/>
    <w:rsid w:val="0019793F"/>
    <w:rsid w:val="001A0754"/>
    <w:rsid w:val="001A4EFF"/>
    <w:rsid w:val="001A648F"/>
    <w:rsid w:val="001B0515"/>
    <w:rsid w:val="001B4147"/>
    <w:rsid w:val="001B47FB"/>
    <w:rsid w:val="001B787F"/>
    <w:rsid w:val="001C0527"/>
    <w:rsid w:val="001C0B2C"/>
    <w:rsid w:val="001C175E"/>
    <w:rsid w:val="001C702D"/>
    <w:rsid w:val="001C70D8"/>
    <w:rsid w:val="001D709D"/>
    <w:rsid w:val="001F40B1"/>
    <w:rsid w:val="00203582"/>
    <w:rsid w:val="0021248E"/>
    <w:rsid w:val="002212E6"/>
    <w:rsid w:val="00221749"/>
    <w:rsid w:val="002304C9"/>
    <w:rsid w:val="00230B20"/>
    <w:rsid w:val="0025547C"/>
    <w:rsid w:val="00264B50"/>
    <w:rsid w:val="00265152"/>
    <w:rsid w:val="00266726"/>
    <w:rsid w:val="0026690F"/>
    <w:rsid w:val="002727CB"/>
    <w:rsid w:val="00281B82"/>
    <w:rsid w:val="00282E59"/>
    <w:rsid w:val="00282FEC"/>
    <w:rsid w:val="002938C4"/>
    <w:rsid w:val="00296BFF"/>
    <w:rsid w:val="002A55D0"/>
    <w:rsid w:val="002A6B7E"/>
    <w:rsid w:val="002A6E4C"/>
    <w:rsid w:val="002C0176"/>
    <w:rsid w:val="002C299E"/>
    <w:rsid w:val="002D10C9"/>
    <w:rsid w:val="002D20ED"/>
    <w:rsid w:val="002E5470"/>
    <w:rsid w:val="002E71E8"/>
    <w:rsid w:val="002F46ED"/>
    <w:rsid w:val="00304131"/>
    <w:rsid w:val="00304441"/>
    <w:rsid w:val="00317055"/>
    <w:rsid w:val="00321D47"/>
    <w:rsid w:val="003220D9"/>
    <w:rsid w:val="00330216"/>
    <w:rsid w:val="0033054D"/>
    <w:rsid w:val="00331494"/>
    <w:rsid w:val="003364D3"/>
    <w:rsid w:val="00344733"/>
    <w:rsid w:val="0034485A"/>
    <w:rsid w:val="00351318"/>
    <w:rsid w:val="00351A9B"/>
    <w:rsid w:val="00353AD3"/>
    <w:rsid w:val="00355E9A"/>
    <w:rsid w:val="00360563"/>
    <w:rsid w:val="00374C35"/>
    <w:rsid w:val="00374D1E"/>
    <w:rsid w:val="00376002"/>
    <w:rsid w:val="00384CCE"/>
    <w:rsid w:val="00385037"/>
    <w:rsid w:val="003878F7"/>
    <w:rsid w:val="00390A97"/>
    <w:rsid w:val="003950D0"/>
    <w:rsid w:val="0039571A"/>
    <w:rsid w:val="003A01B7"/>
    <w:rsid w:val="003A3844"/>
    <w:rsid w:val="003A5071"/>
    <w:rsid w:val="003B40BC"/>
    <w:rsid w:val="003C3D52"/>
    <w:rsid w:val="003C43A4"/>
    <w:rsid w:val="003C4D81"/>
    <w:rsid w:val="003C4FF2"/>
    <w:rsid w:val="003C5400"/>
    <w:rsid w:val="003C73C0"/>
    <w:rsid w:val="003D15CF"/>
    <w:rsid w:val="003D7338"/>
    <w:rsid w:val="003E1E70"/>
    <w:rsid w:val="003F0150"/>
    <w:rsid w:val="003F1BA3"/>
    <w:rsid w:val="003F2A15"/>
    <w:rsid w:val="0040430D"/>
    <w:rsid w:val="00404AD6"/>
    <w:rsid w:val="00405B36"/>
    <w:rsid w:val="00406277"/>
    <w:rsid w:val="004077E0"/>
    <w:rsid w:val="00422120"/>
    <w:rsid w:val="00427892"/>
    <w:rsid w:val="004309E7"/>
    <w:rsid w:val="00431044"/>
    <w:rsid w:val="004369D2"/>
    <w:rsid w:val="00441B06"/>
    <w:rsid w:val="0045213F"/>
    <w:rsid w:val="00452503"/>
    <w:rsid w:val="00454E57"/>
    <w:rsid w:val="0047316E"/>
    <w:rsid w:val="00485A1F"/>
    <w:rsid w:val="00485C75"/>
    <w:rsid w:val="0049058C"/>
    <w:rsid w:val="00491331"/>
    <w:rsid w:val="00491C3D"/>
    <w:rsid w:val="00495DD7"/>
    <w:rsid w:val="004A06B1"/>
    <w:rsid w:val="004A0754"/>
    <w:rsid w:val="004A2CB0"/>
    <w:rsid w:val="004B0443"/>
    <w:rsid w:val="004B12E9"/>
    <w:rsid w:val="004B136B"/>
    <w:rsid w:val="004C0CEC"/>
    <w:rsid w:val="004C2D28"/>
    <w:rsid w:val="004C79FF"/>
    <w:rsid w:val="004D08E2"/>
    <w:rsid w:val="004D5544"/>
    <w:rsid w:val="004F0B79"/>
    <w:rsid w:val="004F11F4"/>
    <w:rsid w:val="004F142F"/>
    <w:rsid w:val="004F220E"/>
    <w:rsid w:val="004F4082"/>
    <w:rsid w:val="004F516F"/>
    <w:rsid w:val="00506702"/>
    <w:rsid w:val="00517E57"/>
    <w:rsid w:val="0052129F"/>
    <w:rsid w:val="00523750"/>
    <w:rsid w:val="00523A01"/>
    <w:rsid w:val="00525DE7"/>
    <w:rsid w:val="00531E79"/>
    <w:rsid w:val="00533A0D"/>
    <w:rsid w:val="005348BF"/>
    <w:rsid w:val="0054293A"/>
    <w:rsid w:val="00543E36"/>
    <w:rsid w:val="00544039"/>
    <w:rsid w:val="0055738F"/>
    <w:rsid w:val="0055778A"/>
    <w:rsid w:val="00557C2B"/>
    <w:rsid w:val="005605F2"/>
    <w:rsid w:val="00562CD4"/>
    <w:rsid w:val="00564B79"/>
    <w:rsid w:val="005658A6"/>
    <w:rsid w:val="00566A00"/>
    <w:rsid w:val="00567EE3"/>
    <w:rsid w:val="00572A2A"/>
    <w:rsid w:val="00582F0F"/>
    <w:rsid w:val="00586723"/>
    <w:rsid w:val="00592D2F"/>
    <w:rsid w:val="00594874"/>
    <w:rsid w:val="005973C6"/>
    <w:rsid w:val="00597FFC"/>
    <w:rsid w:val="005A0C64"/>
    <w:rsid w:val="005A17E5"/>
    <w:rsid w:val="005A68E9"/>
    <w:rsid w:val="005B21D4"/>
    <w:rsid w:val="005B330F"/>
    <w:rsid w:val="005B507C"/>
    <w:rsid w:val="005C4EEF"/>
    <w:rsid w:val="005C6B53"/>
    <w:rsid w:val="005E12EE"/>
    <w:rsid w:val="005E1F3B"/>
    <w:rsid w:val="005E7465"/>
    <w:rsid w:val="005F1B11"/>
    <w:rsid w:val="0060122B"/>
    <w:rsid w:val="00604E64"/>
    <w:rsid w:val="00617466"/>
    <w:rsid w:val="006319AE"/>
    <w:rsid w:val="006321D9"/>
    <w:rsid w:val="00633CAE"/>
    <w:rsid w:val="0063503C"/>
    <w:rsid w:val="0064288A"/>
    <w:rsid w:val="00642985"/>
    <w:rsid w:val="00643879"/>
    <w:rsid w:val="006447AF"/>
    <w:rsid w:val="006548CD"/>
    <w:rsid w:val="006611E7"/>
    <w:rsid w:val="00663014"/>
    <w:rsid w:val="0066631B"/>
    <w:rsid w:val="006717F8"/>
    <w:rsid w:val="00677FFE"/>
    <w:rsid w:val="00681538"/>
    <w:rsid w:val="00683A15"/>
    <w:rsid w:val="00684C43"/>
    <w:rsid w:val="0068671F"/>
    <w:rsid w:val="00694FA6"/>
    <w:rsid w:val="006A06AA"/>
    <w:rsid w:val="006A06F7"/>
    <w:rsid w:val="006A44AA"/>
    <w:rsid w:val="006A5566"/>
    <w:rsid w:val="006B00B1"/>
    <w:rsid w:val="006B0AC0"/>
    <w:rsid w:val="006B351D"/>
    <w:rsid w:val="006B7443"/>
    <w:rsid w:val="006C077A"/>
    <w:rsid w:val="006C3CE5"/>
    <w:rsid w:val="006D1FB5"/>
    <w:rsid w:val="006D29F5"/>
    <w:rsid w:val="006D3662"/>
    <w:rsid w:val="006D3B82"/>
    <w:rsid w:val="006D44B6"/>
    <w:rsid w:val="006F34CA"/>
    <w:rsid w:val="006F5CF9"/>
    <w:rsid w:val="00701041"/>
    <w:rsid w:val="00703320"/>
    <w:rsid w:val="007075ED"/>
    <w:rsid w:val="00707CF7"/>
    <w:rsid w:val="00713DF3"/>
    <w:rsid w:val="00717AAE"/>
    <w:rsid w:val="00720896"/>
    <w:rsid w:val="00722106"/>
    <w:rsid w:val="007227FA"/>
    <w:rsid w:val="0073170B"/>
    <w:rsid w:val="00731E68"/>
    <w:rsid w:val="00736784"/>
    <w:rsid w:val="007425CB"/>
    <w:rsid w:val="007425D2"/>
    <w:rsid w:val="00746415"/>
    <w:rsid w:val="007517BE"/>
    <w:rsid w:val="007555A0"/>
    <w:rsid w:val="007612A8"/>
    <w:rsid w:val="007720AF"/>
    <w:rsid w:val="00773D0D"/>
    <w:rsid w:val="00775536"/>
    <w:rsid w:val="007758C1"/>
    <w:rsid w:val="0078036E"/>
    <w:rsid w:val="0078666D"/>
    <w:rsid w:val="007A4502"/>
    <w:rsid w:val="007A5286"/>
    <w:rsid w:val="007B069A"/>
    <w:rsid w:val="007B4952"/>
    <w:rsid w:val="007C27D4"/>
    <w:rsid w:val="007C5B6D"/>
    <w:rsid w:val="007C5C6B"/>
    <w:rsid w:val="007C6E2D"/>
    <w:rsid w:val="007D4935"/>
    <w:rsid w:val="007E342D"/>
    <w:rsid w:val="007E36B0"/>
    <w:rsid w:val="007E52F1"/>
    <w:rsid w:val="007F12C0"/>
    <w:rsid w:val="007F1987"/>
    <w:rsid w:val="00816FDB"/>
    <w:rsid w:val="0082313E"/>
    <w:rsid w:val="008232D0"/>
    <w:rsid w:val="008256CF"/>
    <w:rsid w:val="00825BFA"/>
    <w:rsid w:val="00826766"/>
    <w:rsid w:val="0084480C"/>
    <w:rsid w:val="00851389"/>
    <w:rsid w:val="00862681"/>
    <w:rsid w:val="0086491E"/>
    <w:rsid w:val="008677D1"/>
    <w:rsid w:val="00871DE7"/>
    <w:rsid w:val="00872291"/>
    <w:rsid w:val="0087399E"/>
    <w:rsid w:val="008857A4"/>
    <w:rsid w:val="00890B67"/>
    <w:rsid w:val="00891B34"/>
    <w:rsid w:val="00897257"/>
    <w:rsid w:val="008A21C3"/>
    <w:rsid w:val="008A4371"/>
    <w:rsid w:val="008A664E"/>
    <w:rsid w:val="008B3348"/>
    <w:rsid w:val="008B3F7F"/>
    <w:rsid w:val="008C2E1A"/>
    <w:rsid w:val="008C4264"/>
    <w:rsid w:val="008C53E0"/>
    <w:rsid w:val="008C5CC7"/>
    <w:rsid w:val="008C5F26"/>
    <w:rsid w:val="008D30F3"/>
    <w:rsid w:val="008D3208"/>
    <w:rsid w:val="008F3FB5"/>
    <w:rsid w:val="008F46D5"/>
    <w:rsid w:val="00903381"/>
    <w:rsid w:val="009046D6"/>
    <w:rsid w:val="009058EB"/>
    <w:rsid w:val="00905DDA"/>
    <w:rsid w:val="0091140B"/>
    <w:rsid w:val="00913917"/>
    <w:rsid w:val="00915332"/>
    <w:rsid w:val="009167AB"/>
    <w:rsid w:val="00917E12"/>
    <w:rsid w:val="009200EA"/>
    <w:rsid w:val="009227E4"/>
    <w:rsid w:val="009258E9"/>
    <w:rsid w:val="009418D4"/>
    <w:rsid w:val="00950FB1"/>
    <w:rsid w:val="00957024"/>
    <w:rsid w:val="00957BEE"/>
    <w:rsid w:val="009655ED"/>
    <w:rsid w:val="00975B89"/>
    <w:rsid w:val="009764A2"/>
    <w:rsid w:val="00980943"/>
    <w:rsid w:val="00983F05"/>
    <w:rsid w:val="009846E0"/>
    <w:rsid w:val="00984D09"/>
    <w:rsid w:val="009863D5"/>
    <w:rsid w:val="0099011A"/>
    <w:rsid w:val="00990BB8"/>
    <w:rsid w:val="009929A6"/>
    <w:rsid w:val="00994B34"/>
    <w:rsid w:val="009A193D"/>
    <w:rsid w:val="009A52FA"/>
    <w:rsid w:val="009B03EB"/>
    <w:rsid w:val="009C2135"/>
    <w:rsid w:val="009C3683"/>
    <w:rsid w:val="009C6175"/>
    <w:rsid w:val="009C6A97"/>
    <w:rsid w:val="009D215D"/>
    <w:rsid w:val="009D242A"/>
    <w:rsid w:val="009D5A2D"/>
    <w:rsid w:val="009E240F"/>
    <w:rsid w:val="009F14C2"/>
    <w:rsid w:val="009F3F93"/>
    <w:rsid w:val="009F5937"/>
    <w:rsid w:val="009F6477"/>
    <w:rsid w:val="00A00CC8"/>
    <w:rsid w:val="00A00ED9"/>
    <w:rsid w:val="00A116AD"/>
    <w:rsid w:val="00A12AAE"/>
    <w:rsid w:val="00A243C9"/>
    <w:rsid w:val="00A26BB6"/>
    <w:rsid w:val="00A374D5"/>
    <w:rsid w:val="00A4459B"/>
    <w:rsid w:val="00A50B5F"/>
    <w:rsid w:val="00A6135B"/>
    <w:rsid w:val="00A62251"/>
    <w:rsid w:val="00A67DB9"/>
    <w:rsid w:val="00A738EE"/>
    <w:rsid w:val="00A742A3"/>
    <w:rsid w:val="00A7516A"/>
    <w:rsid w:val="00A751A2"/>
    <w:rsid w:val="00A76227"/>
    <w:rsid w:val="00A81B27"/>
    <w:rsid w:val="00A926A0"/>
    <w:rsid w:val="00A92AC4"/>
    <w:rsid w:val="00AA1557"/>
    <w:rsid w:val="00AA315D"/>
    <w:rsid w:val="00AA447A"/>
    <w:rsid w:val="00AB090D"/>
    <w:rsid w:val="00AB16CF"/>
    <w:rsid w:val="00AB1D2C"/>
    <w:rsid w:val="00AB222D"/>
    <w:rsid w:val="00AB2BD8"/>
    <w:rsid w:val="00AC1829"/>
    <w:rsid w:val="00AD1008"/>
    <w:rsid w:val="00AD2016"/>
    <w:rsid w:val="00AD5EE3"/>
    <w:rsid w:val="00AD75A0"/>
    <w:rsid w:val="00AE7924"/>
    <w:rsid w:val="00AF100F"/>
    <w:rsid w:val="00AF5D36"/>
    <w:rsid w:val="00B0052C"/>
    <w:rsid w:val="00B06866"/>
    <w:rsid w:val="00B073AB"/>
    <w:rsid w:val="00B14D97"/>
    <w:rsid w:val="00B264CC"/>
    <w:rsid w:val="00B3572E"/>
    <w:rsid w:val="00B35AAB"/>
    <w:rsid w:val="00B453CF"/>
    <w:rsid w:val="00B45D92"/>
    <w:rsid w:val="00B51086"/>
    <w:rsid w:val="00B5165F"/>
    <w:rsid w:val="00B5282E"/>
    <w:rsid w:val="00B529BA"/>
    <w:rsid w:val="00B53796"/>
    <w:rsid w:val="00B542A9"/>
    <w:rsid w:val="00B55E7F"/>
    <w:rsid w:val="00B62FC8"/>
    <w:rsid w:val="00B65F3C"/>
    <w:rsid w:val="00B72CA9"/>
    <w:rsid w:val="00B803FB"/>
    <w:rsid w:val="00B83881"/>
    <w:rsid w:val="00B83E7A"/>
    <w:rsid w:val="00B84865"/>
    <w:rsid w:val="00B921BA"/>
    <w:rsid w:val="00B94C24"/>
    <w:rsid w:val="00BA0A9A"/>
    <w:rsid w:val="00BA3006"/>
    <w:rsid w:val="00BA7C08"/>
    <w:rsid w:val="00BC3D11"/>
    <w:rsid w:val="00BC3E93"/>
    <w:rsid w:val="00BC3FD5"/>
    <w:rsid w:val="00BC45B8"/>
    <w:rsid w:val="00BD6622"/>
    <w:rsid w:val="00BF0C26"/>
    <w:rsid w:val="00C23A6D"/>
    <w:rsid w:val="00C2422B"/>
    <w:rsid w:val="00C269CB"/>
    <w:rsid w:val="00C27C5C"/>
    <w:rsid w:val="00C30062"/>
    <w:rsid w:val="00C30274"/>
    <w:rsid w:val="00C40BDE"/>
    <w:rsid w:val="00C43721"/>
    <w:rsid w:val="00C44E9C"/>
    <w:rsid w:val="00C468B2"/>
    <w:rsid w:val="00C4759C"/>
    <w:rsid w:val="00C51F3F"/>
    <w:rsid w:val="00C56B5C"/>
    <w:rsid w:val="00C57A19"/>
    <w:rsid w:val="00C618A8"/>
    <w:rsid w:val="00C62FAA"/>
    <w:rsid w:val="00C636FE"/>
    <w:rsid w:val="00C73298"/>
    <w:rsid w:val="00C81406"/>
    <w:rsid w:val="00C83285"/>
    <w:rsid w:val="00C90F83"/>
    <w:rsid w:val="00C95762"/>
    <w:rsid w:val="00C96D6F"/>
    <w:rsid w:val="00CA7A01"/>
    <w:rsid w:val="00CB0250"/>
    <w:rsid w:val="00CB04B3"/>
    <w:rsid w:val="00CB62AB"/>
    <w:rsid w:val="00CC1D15"/>
    <w:rsid w:val="00CC3C62"/>
    <w:rsid w:val="00CC4CE2"/>
    <w:rsid w:val="00CC5D25"/>
    <w:rsid w:val="00CC6AB6"/>
    <w:rsid w:val="00CC7178"/>
    <w:rsid w:val="00CD725E"/>
    <w:rsid w:val="00CD7DD0"/>
    <w:rsid w:val="00CE6D31"/>
    <w:rsid w:val="00CE7EDF"/>
    <w:rsid w:val="00CF789B"/>
    <w:rsid w:val="00CF7BC5"/>
    <w:rsid w:val="00D01A85"/>
    <w:rsid w:val="00D10695"/>
    <w:rsid w:val="00D15637"/>
    <w:rsid w:val="00D17B9C"/>
    <w:rsid w:val="00D2306E"/>
    <w:rsid w:val="00D26B55"/>
    <w:rsid w:val="00D35D3F"/>
    <w:rsid w:val="00D4176E"/>
    <w:rsid w:val="00D42219"/>
    <w:rsid w:val="00D465F2"/>
    <w:rsid w:val="00D50606"/>
    <w:rsid w:val="00D54AAF"/>
    <w:rsid w:val="00D55176"/>
    <w:rsid w:val="00D643AC"/>
    <w:rsid w:val="00D6462D"/>
    <w:rsid w:val="00D72B3C"/>
    <w:rsid w:val="00D73254"/>
    <w:rsid w:val="00D75D0A"/>
    <w:rsid w:val="00D768DE"/>
    <w:rsid w:val="00D7731A"/>
    <w:rsid w:val="00D8095A"/>
    <w:rsid w:val="00D94817"/>
    <w:rsid w:val="00DA0B37"/>
    <w:rsid w:val="00DA0CD3"/>
    <w:rsid w:val="00DA5358"/>
    <w:rsid w:val="00DB40E4"/>
    <w:rsid w:val="00DB427F"/>
    <w:rsid w:val="00DC0D2C"/>
    <w:rsid w:val="00DC72B0"/>
    <w:rsid w:val="00DD0E9A"/>
    <w:rsid w:val="00DD12D6"/>
    <w:rsid w:val="00DD7162"/>
    <w:rsid w:val="00DD724A"/>
    <w:rsid w:val="00DE67A6"/>
    <w:rsid w:val="00DF4A8D"/>
    <w:rsid w:val="00DF60D7"/>
    <w:rsid w:val="00E1396E"/>
    <w:rsid w:val="00E26E8A"/>
    <w:rsid w:val="00E33F94"/>
    <w:rsid w:val="00E34629"/>
    <w:rsid w:val="00E34D20"/>
    <w:rsid w:val="00E35517"/>
    <w:rsid w:val="00E37AC9"/>
    <w:rsid w:val="00E433A8"/>
    <w:rsid w:val="00E442A0"/>
    <w:rsid w:val="00E4499D"/>
    <w:rsid w:val="00E4528E"/>
    <w:rsid w:val="00E470A1"/>
    <w:rsid w:val="00E6128B"/>
    <w:rsid w:val="00E618A7"/>
    <w:rsid w:val="00E62E5B"/>
    <w:rsid w:val="00E6473B"/>
    <w:rsid w:val="00E659AC"/>
    <w:rsid w:val="00E70100"/>
    <w:rsid w:val="00E70CF9"/>
    <w:rsid w:val="00E74290"/>
    <w:rsid w:val="00E765F2"/>
    <w:rsid w:val="00E77B33"/>
    <w:rsid w:val="00E800B5"/>
    <w:rsid w:val="00E8241E"/>
    <w:rsid w:val="00E857E9"/>
    <w:rsid w:val="00E87E7A"/>
    <w:rsid w:val="00E90241"/>
    <w:rsid w:val="00EA1494"/>
    <w:rsid w:val="00EB6C59"/>
    <w:rsid w:val="00EC726B"/>
    <w:rsid w:val="00ED0E27"/>
    <w:rsid w:val="00ED38C5"/>
    <w:rsid w:val="00ED6A6A"/>
    <w:rsid w:val="00ED7E3F"/>
    <w:rsid w:val="00EE000A"/>
    <w:rsid w:val="00EE0611"/>
    <w:rsid w:val="00EE1C0E"/>
    <w:rsid w:val="00EE63FE"/>
    <w:rsid w:val="00EF16B4"/>
    <w:rsid w:val="00F01100"/>
    <w:rsid w:val="00F016CB"/>
    <w:rsid w:val="00F0184D"/>
    <w:rsid w:val="00F06B69"/>
    <w:rsid w:val="00F07B86"/>
    <w:rsid w:val="00F11D26"/>
    <w:rsid w:val="00F1336F"/>
    <w:rsid w:val="00F149A7"/>
    <w:rsid w:val="00F14BFC"/>
    <w:rsid w:val="00F152CA"/>
    <w:rsid w:val="00F17AB2"/>
    <w:rsid w:val="00F231FA"/>
    <w:rsid w:val="00F27423"/>
    <w:rsid w:val="00F34FAE"/>
    <w:rsid w:val="00F363F5"/>
    <w:rsid w:val="00F447F1"/>
    <w:rsid w:val="00F50554"/>
    <w:rsid w:val="00F541C7"/>
    <w:rsid w:val="00F55294"/>
    <w:rsid w:val="00F5580A"/>
    <w:rsid w:val="00F57FBC"/>
    <w:rsid w:val="00F603FE"/>
    <w:rsid w:val="00F63A19"/>
    <w:rsid w:val="00F7031D"/>
    <w:rsid w:val="00F83B14"/>
    <w:rsid w:val="00F86AC9"/>
    <w:rsid w:val="00F8712E"/>
    <w:rsid w:val="00F87BAD"/>
    <w:rsid w:val="00F87E0E"/>
    <w:rsid w:val="00F93016"/>
    <w:rsid w:val="00F9564D"/>
    <w:rsid w:val="00FA1F0A"/>
    <w:rsid w:val="00FA5771"/>
    <w:rsid w:val="00FA637E"/>
    <w:rsid w:val="00FB4566"/>
    <w:rsid w:val="00FB52B5"/>
    <w:rsid w:val="00FB57E5"/>
    <w:rsid w:val="00FB690C"/>
    <w:rsid w:val="00FC063C"/>
    <w:rsid w:val="00FC221F"/>
    <w:rsid w:val="00FC3CDA"/>
    <w:rsid w:val="00FD4F2A"/>
    <w:rsid w:val="00FE1A57"/>
    <w:rsid w:val="00FF0C8C"/>
    <w:rsid w:val="00FF360D"/>
    <w:rsid w:val="00FF3C93"/>
    <w:rsid w:val="00FF7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0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0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0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0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0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10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10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Pr>
      <w:i/>
      <w:sz w:val="18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321E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A32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before="40"/>
      <w:ind w:left="340"/>
      <w:jc w:val="both"/>
    </w:pPr>
  </w:style>
  <w:style w:type="paragraph" w:styleId="Nadpis1">
    <w:name w:val="heading 1"/>
    <w:basedOn w:val="Normlny"/>
    <w:next w:val="Normlny"/>
    <w:qFormat/>
    <w:pPr>
      <w:keepNext/>
      <w:shd w:val="clear" w:color="auto" w:fill="C0C0C0"/>
      <w:tabs>
        <w:tab w:val="left" w:pos="340"/>
      </w:tabs>
      <w:spacing w:before="240" w:after="60"/>
      <w:ind w:left="0"/>
      <w:outlineLvl w:val="0"/>
    </w:pPr>
    <w:rPr>
      <w:rFonts w:ascii="Arial Narrow" w:hAnsi="Arial Narrow"/>
      <w:b/>
      <w:caps/>
      <w:kern w:val="32"/>
      <w:sz w:val="22"/>
    </w:rPr>
  </w:style>
  <w:style w:type="paragraph" w:styleId="Nadpis2">
    <w:name w:val="heading 2"/>
    <w:basedOn w:val="Normlny"/>
    <w:next w:val="Normlny"/>
    <w:link w:val="Nadpis2Char"/>
    <w:qFormat/>
    <w:pPr>
      <w:keepNext/>
      <w:spacing w:before="240" w:after="120"/>
      <w:ind w:left="0"/>
      <w:outlineLvl w:val="1"/>
    </w:pPr>
    <w:rPr>
      <w:b/>
      <w:sz w:val="22"/>
    </w:rPr>
  </w:style>
  <w:style w:type="paragraph" w:styleId="Nadpis3">
    <w:name w:val="heading 3"/>
    <w:basedOn w:val="Normlny"/>
    <w:next w:val="Normlny"/>
    <w:qFormat/>
    <w:pPr>
      <w:keepNext/>
      <w:numPr>
        <w:ilvl w:val="2"/>
        <w:numId w:val="10"/>
      </w:numPr>
      <w:spacing w:before="240" w:after="60"/>
      <w:outlineLvl w:val="2"/>
    </w:pPr>
    <w:rPr>
      <w:b/>
    </w:rPr>
  </w:style>
  <w:style w:type="paragraph" w:styleId="Nadpis4">
    <w:name w:val="heading 4"/>
    <w:basedOn w:val="Normlny"/>
    <w:next w:val="Normlny"/>
    <w:qFormat/>
    <w:pPr>
      <w:keepNext/>
      <w:numPr>
        <w:ilvl w:val="3"/>
        <w:numId w:val="10"/>
      </w:numPr>
      <w:spacing w:before="240" w:after="60"/>
      <w:outlineLvl w:val="3"/>
    </w:pPr>
    <w:rPr>
      <w:b/>
      <w:sz w:val="28"/>
    </w:rPr>
  </w:style>
  <w:style w:type="paragraph" w:styleId="Nadpis5">
    <w:name w:val="heading 5"/>
    <w:basedOn w:val="Normlny"/>
    <w:next w:val="Normlny"/>
    <w:qFormat/>
    <w:pPr>
      <w:numPr>
        <w:ilvl w:val="4"/>
        <w:numId w:val="10"/>
      </w:numPr>
      <w:spacing w:before="240" w:after="60"/>
      <w:outlineLvl w:val="4"/>
    </w:pPr>
    <w:rPr>
      <w:b/>
      <w:i/>
      <w:sz w:val="26"/>
    </w:rPr>
  </w:style>
  <w:style w:type="paragraph" w:styleId="Nadpis6">
    <w:name w:val="heading 6"/>
    <w:basedOn w:val="Normlny"/>
    <w:next w:val="Normlny"/>
    <w:qFormat/>
    <w:pPr>
      <w:numPr>
        <w:ilvl w:val="5"/>
        <w:numId w:val="10"/>
      </w:numPr>
      <w:spacing w:before="240" w:after="60"/>
      <w:outlineLvl w:val="5"/>
    </w:pPr>
    <w:rPr>
      <w:b/>
      <w:sz w:val="22"/>
    </w:rPr>
  </w:style>
  <w:style w:type="paragraph" w:styleId="Nadpis7">
    <w:name w:val="heading 7"/>
    <w:basedOn w:val="Normlny"/>
    <w:next w:val="Normlny"/>
    <w:qFormat/>
    <w:pPr>
      <w:numPr>
        <w:ilvl w:val="6"/>
        <w:numId w:val="10"/>
      </w:num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numPr>
        <w:ilvl w:val="7"/>
        <w:numId w:val="10"/>
      </w:numPr>
      <w:spacing w:before="240" w:after="60"/>
      <w:outlineLvl w:val="7"/>
    </w:pPr>
    <w:rPr>
      <w:i/>
    </w:rPr>
  </w:style>
  <w:style w:type="paragraph" w:styleId="Nadpis9">
    <w:name w:val="heading 9"/>
    <w:basedOn w:val="Normlny"/>
    <w:next w:val="Normlny"/>
    <w:qFormat/>
    <w:pPr>
      <w:numPr>
        <w:ilvl w:val="8"/>
        <w:numId w:val="10"/>
      </w:numPr>
      <w:spacing w:before="240" w:after="60"/>
      <w:outlineLvl w:val="8"/>
    </w:pPr>
    <w:rPr>
      <w:rFonts w:ascii="Arial" w:hAnsi="Arial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link w:val="ZarkazkladnhotextuChar"/>
    <w:pPr>
      <w:spacing w:before="0"/>
      <w:ind w:left="0"/>
      <w:jc w:val="left"/>
    </w:pPr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Nzov">
    <w:name w:val="Title"/>
    <w:basedOn w:val="Normlny"/>
    <w:qFormat/>
    <w:pPr>
      <w:spacing w:before="0"/>
      <w:ind w:left="0"/>
      <w:jc w:val="center"/>
    </w:pPr>
    <w:rPr>
      <w:b/>
    </w:rPr>
  </w:style>
  <w:style w:type="paragraph" w:styleId="Podtitul">
    <w:name w:val="Subtitle"/>
    <w:basedOn w:val="Normlny"/>
    <w:qFormat/>
    <w:pPr>
      <w:spacing w:before="0"/>
      <w:ind w:left="0"/>
      <w:jc w:val="left"/>
    </w:pPr>
    <w:rPr>
      <w:b/>
    </w:rPr>
  </w:style>
  <w:style w:type="paragraph" w:styleId="Zarkazkladnhotextu2">
    <w:name w:val="Body Text Indent 2"/>
    <w:basedOn w:val="Normlny"/>
    <w:pPr>
      <w:tabs>
        <w:tab w:val="left" w:pos="1843"/>
      </w:tabs>
      <w:spacing w:before="0"/>
      <w:ind w:left="284" w:hanging="284"/>
      <w:jc w:val="left"/>
    </w:pPr>
  </w:style>
  <w:style w:type="paragraph" w:styleId="Zarkazkladnhotextu3">
    <w:name w:val="Body Text Indent 3"/>
    <w:basedOn w:val="Normlny"/>
    <w:pPr>
      <w:tabs>
        <w:tab w:val="left" w:pos="1843"/>
      </w:tabs>
      <w:spacing w:before="0"/>
      <w:ind w:left="142"/>
      <w:jc w:val="left"/>
    </w:pPr>
  </w:style>
  <w:style w:type="character" w:styleId="slostrany">
    <w:name w:val="page number"/>
    <w:basedOn w:val="Predvolenpsmoodseku"/>
  </w:style>
  <w:style w:type="paragraph" w:styleId="Zkladntext">
    <w:name w:val="Body Text"/>
    <w:basedOn w:val="Normlny"/>
    <w:pPr>
      <w:tabs>
        <w:tab w:val="left" w:pos="1843"/>
      </w:tabs>
      <w:spacing w:before="0"/>
      <w:ind w:left="0"/>
      <w:jc w:val="left"/>
    </w:pPr>
    <w:rPr>
      <w:sz w:val="24"/>
    </w:rPr>
  </w:style>
  <w:style w:type="paragraph" w:styleId="Hlavika">
    <w:name w:val="header"/>
    <w:basedOn w:val="Normlny"/>
    <w:pPr>
      <w:tabs>
        <w:tab w:val="center" w:pos="4536"/>
        <w:tab w:val="right" w:pos="9072"/>
      </w:tabs>
      <w:spacing w:before="0"/>
      <w:ind w:left="0"/>
      <w:jc w:val="left"/>
    </w:pPr>
  </w:style>
  <w:style w:type="paragraph" w:styleId="Zkladntext3">
    <w:name w:val="Body Text 3"/>
    <w:basedOn w:val="Normlny"/>
    <w:pPr>
      <w:spacing w:before="0"/>
      <w:ind w:left="0"/>
      <w:jc w:val="left"/>
    </w:pPr>
    <w:rPr>
      <w:rFonts w:ascii="Arial" w:hAnsi="Arial"/>
      <w:snapToGrid w:val="0"/>
      <w:color w:val="000000"/>
      <w:lang w:val="cs-CZ"/>
    </w:rPr>
  </w:style>
  <w:style w:type="paragraph" w:customStyle="1" w:styleId="Pismenka">
    <w:name w:val="Pismenka"/>
    <w:basedOn w:val="Zkladntext"/>
    <w:pPr>
      <w:numPr>
        <w:numId w:val="2"/>
      </w:numPr>
      <w:tabs>
        <w:tab w:val="clear" w:pos="1843"/>
        <w:tab w:val="num" w:pos="426"/>
      </w:tabs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pPr>
      <w:spacing w:before="0"/>
      <w:ind w:left="0"/>
      <w:jc w:val="left"/>
    </w:pPr>
    <w:rPr>
      <w:color w:val="000000"/>
      <w:sz w:val="18"/>
    </w:rPr>
  </w:style>
  <w:style w:type="paragraph" w:styleId="Popis">
    <w:name w:val="caption"/>
    <w:basedOn w:val="Normlny"/>
    <w:next w:val="Normlny"/>
    <w:qFormat/>
    <w:pPr>
      <w:spacing w:before="120" w:after="120"/>
      <w:ind w:left="0"/>
      <w:jc w:val="left"/>
    </w:pPr>
    <w:rPr>
      <w:b/>
    </w:rPr>
  </w:style>
  <w:style w:type="paragraph" w:styleId="Obsah1">
    <w:name w:val="toc 1"/>
    <w:basedOn w:val="Normlny"/>
    <w:next w:val="Normlny"/>
    <w:autoRedefine/>
    <w:semiHidden/>
    <w:pPr>
      <w:tabs>
        <w:tab w:val="left" w:pos="426"/>
        <w:tab w:val="right" w:pos="9203"/>
      </w:tabs>
      <w:spacing w:before="360"/>
      <w:ind w:left="0"/>
      <w:jc w:val="left"/>
    </w:pPr>
    <w:rPr>
      <w:b/>
      <w:caps/>
      <w:noProof/>
    </w:rPr>
  </w:style>
  <w:style w:type="paragraph" w:customStyle="1" w:styleId="Prklady">
    <w:name w:val="Príklady"/>
    <w:basedOn w:val="Normlny"/>
    <w:rPr>
      <w:i/>
      <w:sz w:val="18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table" w:styleId="Mriekatabuky">
    <w:name w:val="Table Grid"/>
    <w:basedOn w:val="Normlnatabuka"/>
    <w:rsid w:val="00AA315D"/>
    <w:pPr>
      <w:spacing w:before="40"/>
      <w:ind w:left="34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EC726B"/>
    <w:rPr>
      <w:b/>
      <w:sz w:val="22"/>
    </w:rPr>
  </w:style>
  <w:style w:type="character" w:customStyle="1" w:styleId="ZarkazkladnhotextuChar">
    <w:name w:val="Zarážka základného textu Char"/>
    <w:link w:val="Zarkazkladnhotextu"/>
    <w:rsid w:val="00EC726B"/>
    <w:rPr>
      <w:b/>
      <w:sz w:val="2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321E"/>
    <w:pPr>
      <w:spacing w:before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0A32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7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4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54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80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9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75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18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84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4.xlsx"/><Relationship Id="rId26" Type="http://schemas.openxmlformats.org/officeDocument/2006/relationships/package" Target="embeddings/Microsoft_Excel_Worksheet8.xlsx"/><Relationship Id="rId39" Type="http://schemas.openxmlformats.org/officeDocument/2006/relationships/image" Target="media/image16.emf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oleObject" Target="embeddings/Microsoft_Excel_97-2003_Worksheet3.xls"/><Relationship Id="rId42" Type="http://schemas.openxmlformats.org/officeDocument/2006/relationships/oleObject" Target="embeddings/Microsoft_Excel_97-2003_Worksheet5.xls"/><Relationship Id="rId47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1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38" Type="http://schemas.openxmlformats.org/officeDocument/2006/relationships/oleObject" Target="embeddings/Microsoft_Excel_97-2003_Worksheet4.xls"/><Relationship Id="rId46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3.xlsx"/><Relationship Id="rId20" Type="http://schemas.openxmlformats.org/officeDocument/2006/relationships/package" Target="embeddings/Microsoft_Excel_Worksheet5.xlsx"/><Relationship Id="rId29" Type="http://schemas.openxmlformats.org/officeDocument/2006/relationships/image" Target="media/image11.emf"/><Relationship Id="rId41" Type="http://schemas.openxmlformats.org/officeDocument/2006/relationships/image" Target="media/image17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7.xlsx"/><Relationship Id="rId32" Type="http://schemas.openxmlformats.org/officeDocument/2006/relationships/package" Target="embeddings/Microsoft_Excel_Worksheet10.xlsx"/><Relationship Id="rId37" Type="http://schemas.openxmlformats.org/officeDocument/2006/relationships/image" Target="media/image15.emf"/><Relationship Id="rId40" Type="http://schemas.openxmlformats.org/officeDocument/2006/relationships/package" Target="embeddings/Microsoft_Excel_Worksheet12.xlsx"/><Relationship Id="rId45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9.xlsx"/><Relationship Id="rId36" Type="http://schemas.openxmlformats.org/officeDocument/2006/relationships/package" Target="embeddings/Microsoft_Excel_Worksheet11.xlsx"/><Relationship Id="rId10" Type="http://schemas.openxmlformats.org/officeDocument/2006/relationships/oleObject" Target="embeddings/Microsoft_Excel_97-2003_Worksheet1.xls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4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wmf"/><Relationship Id="rId14" Type="http://schemas.openxmlformats.org/officeDocument/2006/relationships/package" Target="embeddings/Microsoft_Excel_Worksheet2.xlsx"/><Relationship Id="rId22" Type="http://schemas.openxmlformats.org/officeDocument/2006/relationships/package" Target="embeddings/Microsoft_Excel_Worksheet6.xlsx"/><Relationship Id="rId27" Type="http://schemas.openxmlformats.org/officeDocument/2006/relationships/image" Target="media/image10.emf"/><Relationship Id="rId30" Type="http://schemas.openxmlformats.org/officeDocument/2006/relationships/oleObject" Target="embeddings/Microsoft_Excel_97-2003_Worksheet2.xls"/><Relationship Id="rId35" Type="http://schemas.openxmlformats.org/officeDocument/2006/relationships/image" Target="media/image14.emf"/><Relationship Id="rId43" Type="http://schemas.openxmlformats.org/officeDocument/2006/relationships/header" Target="header1.xm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311A23-2143-4994-983D-8BB9EE93F5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1904</Words>
  <Characters>10859</Characters>
  <Application>Microsoft Office Word</Application>
  <DocSecurity>0</DocSecurity>
  <Lines>90</Lines>
  <Paragraphs>25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I</vt:lpstr>
      <vt:lpstr>I</vt:lpstr>
      <vt:lpstr>I</vt:lpstr>
    </vt:vector>
  </TitlesOfParts>
  <Company>HB CONSULT, spol. s r.o.</Company>
  <LinksUpToDate>false</LinksUpToDate>
  <CharactersWithSpaces>12738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Jarmila Jankurová</dc:creator>
  <cp:lastModifiedBy>Beata</cp:lastModifiedBy>
  <cp:revision>10</cp:revision>
  <cp:lastPrinted>2016-02-16T07:15:00Z</cp:lastPrinted>
  <dcterms:created xsi:type="dcterms:W3CDTF">2016-02-15T08:28:00Z</dcterms:created>
  <dcterms:modified xsi:type="dcterms:W3CDTF">2016-02-16T07:15:00Z</dcterms:modified>
</cp:coreProperties>
</file>