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1D56" w:rsidRDefault="00415CFC" w:rsidP="00415CFC">
      <w:pPr>
        <w:jc w:val="center"/>
        <w:rPr>
          <w:b/>
          <w:sz w:val="32"/>
          <w:szCs w:val="32"/>
        </w:rPr>
      </w:pPr>
      <w:r w:rsidRPr="00415CFC">
        <w:rPr>
          <w:b/>
          <w:sz w:val="32"/>
          <w:szCs w:val="32"/>
        </w:rPr>
        <w:t>Poznámky k účtovnej závierke za rok 2015</w:t>
      </w:r>
    </w:p>
    <w:p w:rsidR="00415CFC" w:rsidRDefault="00415CFC" w:rsidP="00415CFC">
      <w:pPr>
        <w:jc w:val="center"/>
        <w:rPr>
          <w:b/>
          <w:sz w:val="32"/>
          <w:szCs w:val="32"/>
        </w:rPr>
      </w:pPr>
    </w:p>
    <w:p w:rsidR="00415CFC" w:rsidRDefault="00415CFC" w:rsidP="00415CFC">
      <w:pPr>
        <w:rPr>
          <w:b/>
        </w:rPr>
      </w:pPr>
    </w:p>
    <w:p w:rsidR="00415CFC" w:rsidRDefault="00415CFC" w:rsidP="00415CFC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Spoločnosť , jej sídlo a údaje z OR:</w:t>
      </w:r>
    </w:p>
    <w:p w:rsidR="00415CFC" w:rsidRPr="00415CFC" w:rsidRDefault="00415CFC" w:rsidP="00415CFC">
      <w:pPr>
        <w:ind w:left="360"/>
        <w:rPr>
          <w:sz w:val="24"/>
          <w:szCs w:val="24"/>
        </w:rPr>
      </w:pPr>
      <w:proofErr w:type="spellStart"/>
      <w:r w:rsidRPr="00415CFC">
        <w:rPr>
          <w:sz w:val="24"/>
          <w:szCs w:val="24"/>
        </w:rPr>
        <w:t>Profichem</w:t>
      </w:r>
      <w:proofErr w:type="spellEnd"/>
      <w:r w:rsidRPr="00415CFC">
        <w:rPr>
          <w:sz w:val="24"/>
          <w:szCs w:val="24"/>
        </w:rPr>
        <w:t xml:space="preserve"> s.r.o., Starohorská 1695/35, 96301 Krupina</w:t>
      </w:r>
    </w:p>
    <w:p w:rsidR="00415CFC" w:rsidRPr="00415CFC" w:rsidRDefault="00415CFC" w:rsidP="00A95CCB">
      <w:pPr>
        <w:ind w:left="360"/>
        <w:jc w:val="both"/>
        <w:rPr>
          <w:sz w:val="24"/>
          <w:szCs w:val="24"/>
        </w:rPr>
      </w:pPr>
      <w:r w:rsidRPr="00415CFC">
        <w:rPr>
          <w:sz w:val="24"/>
          <w:szCs w:val="24"/>
        </w:rPr>
        <w:t>Spoločnosť je zapísaná v Obchodnom registri Okresného súdu v Banskej Bystrici v </w:t>
      </w:r>
      <w:proofErr w:type="spellStart"/>
      <w:r w:rsidRPr="00415CFC">
        <w:rPr>
          <w:sz w:val="24"/>
          <w:szCs w:val="24"/>
        </w:rPr>
        <w:t>odd.Sro</w:t>
      </w:r>
      <w:proofErr w:type="spellEnd"/>
      <w:r w:rsidRPr="00415CFC">
        <w:rPr>
          <w:sz w:val="24"/>
          <w:szCs w:val="24"/>
        </w:rPr>
        <w:t>, vložka číslo 25795/S</w:t>
      </w:r>
    </w:p>
    <w:p w:rsidR="00415CFC" w:rsidRDefault="00415CFC" w:rsidP="00415CFC">
      <w:pPr>
        <w:ind w:left="360"/>
        <w:rPr>
          <w:b/>
          <w:sz w:val="24"/>
          <w:szCs w:val="24"/>
        </w:rPr>
      </w:pPr>
    </w:p>
    <w:p w:rsidR="00415CFC" w:rsidRDefault="00415CFC" w:rsidP="00415CFC">
      <w:pPr>
        <w:pStyle w:val="Odsekzoznamu"/>
        <w:numPr>
          <w:ilvl w:val="0"/>
          <w:numId w:val="1"/>
        </w:numPr>
        <w:rPr>
          <w:b/>
        </w:rPr>
      </w:pPr>
      <w:r w:rsidRPr="00415CFC">
        <w:rPr>
          <w:b/>
        </w:rPr>
        <w:t>Údaje o počte zamestnancov:</w:t>
      </w:r>
    </w:p>
    <w:p w:rsidR="00415CFC" w:rsidRDefault="00415CFC" w:rsidP="00415CFC">
      <w:pPr>
        <w:ind w:left="360"/>
        <w:rPr>
          <w:sz w:val="24"/>
          <w:szCs w:val="24"/>
        </w:rPr>
      </w:pPr>
      <w:r w:rsidRPr="00415CFC">
        <w:rPr>
          <w:sz w:val="24"/>
          <w:szCs w:val="24"/>
        </w:rPr>
        <w:t>Spoločnosť v roku 2015 nemala žiadnych zamestnancov</w:t>
      </w:r>
      <w:r>
        <w:rPr>
          <w:sz w:val="24"/>
          <w:szCs w:val="24"/>
        </w:rPr>
        <w:t>.</w:t>
      </w:r>
    </w:p>
    <w:p w:rsidR="00415CFC" w:rsidRDefault="00415CFC" w:rsidP="00415CFC">
      <w:pPr>
        <w:ind w:left="360"/>
        <w:rPr>
          <w:sz w:val="24"/>
          <w:szCs w:val="24"/>
        </w:rPr>
      </w:pPr>
    </w:p>
    <w:p w:rsidR="00415CFC" w:rsidRDefault="00415CFC" w:rsidP="00415CFC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 w:rsidRPr="00415CFC">
        <w:rPr>
          <w:b/>
          <w:sz w:val="24"/>
          <w:szCs w:val="24"/>
        </w:rPr>
        <w:t>Informácie o prijatých postupoch</w:t>
      </w:r>
      <w:r>
        <w:rPr>
          <w:b/>
          <w:sz w:val="24"/>
          <w:szCs w:val="24"/>
        </w:rPr>
        <w:t>:</w:t>
      </w:r>
    </w:p>
    <w:p w:rsidR="00415CFC" w:rsidRDefault="00415CFC" w:rsidP="00A95CCB">
      <w:pPr>
        <w:ind w:left="360"/>
        <w:jc w:val="both"/>
      </w:pPr>
      <w:r>
        <w:t>Účtovná závierka bola vypracovaná za predpokladu nepretržitého fungovania spoločnosti.</w:t>
      </w:r>
    </w:p>
    <w:p w:rsidR="00415CFC" w:rsidRDefault="00415CFC" w:rsidP="00A95CCB">
      <w:pPr>
        <w:ind w:left="360"/>
        <w:jc w:val="both"/>
      </w:pPr>
      <w:r>
        <w:t>Pri zostavovaní účtovnej závierky spoločnosť postupovala podľa zákona o účtovníctve a zákona o Dani z príjmov.</w:t>
      </w:r>
    </w:p>
    <w:p w:rsidR="00415CFC" w:rsidRDefault="00415CFC" w:rsidP="00A95CCB">
      <w:pPr>
        <w:ind w:left="360"/>
        <w:jc w:val="both"/>
      </w:pPr>
      <w:r>
        <w:t>Pri odpisoch majetku postupovala na základe zákona o Dani z príjmov. Do cena obstarania zahrnula náklady spojené s obstaraním a a náklady s tým spojené. Odpisy majetku spoločnosť uplatňuje prvým dňom mesiaca používania majetku.</w:t>
      </w:r>
    </w:p>
    <w:p w:rsidR="00415CFC" w:rsidRDefault="00415CFC" w:rsidP="00A95CCB">
      <w:pPr>
        <w:ind w:left="360"/>
        <w:jc w:val="both"/>
      </w:pPr>
      <w:r>
        <w:t>Majetok do 1700 EUR spoločnosť jednorázovo odpisuje pri uvedení do používania</w:t>
      </w:r>
      <w:r w:rsidR="00A95CCB">
        <w:t xml:space="preserve"> na účet  nákladov</w:t>
      </w:r>
    </w:p>
    <w:p w:rsidR="00415CFC" w:rsidRPr="00415CFC" w:rsidRDefault="00415CFC" w:rsidP="00415CFC">
      <w:pPr>
        <w:ind w:left="360"/>
      </w:pPr>
    </w:p>
    <w:p w:rsidR="00415CFC" w:rsidRPr="00415CFC" w:rsidRDefault="00415CFC" w:rsidP="00415CFC">
      <w:pPr>
        <w:ind w:left="360"/>
      </w:pPr>
    </w:p>
    <w:sectPr w:rsidR="00415CFC" w:rsidRPr="00415CFC" w:rsidSect="007B1D5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3794C24"/>
    <w:multiLevelType w:val="hybridMultilevel"/>
    <w:tmpl w:val="23165F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15CFC"/>
    <w:rsid w:val="00415CFC"/>
    <w:rsid w:val="007B1D56"/>
    <w:rsid w:val="00A95C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B1D5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15CF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131</Words>
  <Characters>753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JOLKA</dc:creator>
  <cp:lastModifiedBy>JOLKA</cp:lastModifiedBy>
  <cp:revision>1</cp:revision>
  <dcterms:created xsi:type="dcterms:W3CDTF">2016-02-29T18:52:00Z</dcterms:created>
  <dcterms:modified xsi:type="dcterms:W3CDTF">2016-02-29T19:10:00Z</dcterms:modified>
</cp:coreProperties>
</file>