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15" w:rsidRDefault="00AA1015" w:rsidP="00AA1015">
      <w:pPr>
        <w:pStyle w:val="Normlnywebov"/>
        <w:rPr>
          <w:rFonts w:ascii="TimesNewRomanPSMT" w:hAnsi="TimesNewRomanPSMT" w:cs="TimesNewRomanPSMT"/>
          <w:sz w:val="18"/>
          <w:szCs w:val="18"/>
        </w:rPr>
      </w:pPr>
    </w:p>
    <w:p w:rsidR="00AA1015" w:rsidRPr="00B00B40" w:rsidRDefault="00AA1015" w:rsidP="00AA1015">
      <w:pPr>
        <w:pStyle w:val="Normlnywebov"/>
        <w:rPr>
          <w:rFonts w:ascii="TimesNewRomanPSMT" w:hAnsi="TimesNewRomanPSMT" w:cs="TimesNewRomanPSMT"/>
          <w:sz w:val="28"/>
          <w:szCs w:val="28"/>
          <w:u w:val="single"/>
        </w:rPr>
      </w:pPr>
      <w:r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Poznámky </w:t>
      </w:r>
      <w:proofErr w:type="spellStart"/>
      <w:r w:rsidRPr="00B00B40">
        <w:rPr>
          <w:rFonts w:ascii="TimesNewRomanPSMT" w:hAnsi="TimesNewRomanPSMT" w:cs="TimesNewRomanPSMT"/>
          <w:sz w:val="28"/>
          <w:szCs w:val="28"/>
          <w:u w:val="single"/>
        </w:rPr>
        <w:t>Úč</w:t>
      </w:r>
      <w:proofErr w:type="spellEnd"/>
      <w:r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. MÚJ 3-01                  IČO: </w:t>
      </w:r>
      <w:r>
        <w:rPr>
          <w:rFonts w:ascii="TimesNewRomanPSMT" w:hAnsi="TimesNewRomanPSMT" w:cs="TimesNewRomanPSMT"/>
          <w:sz w:val="28"/>
          <w:szCs w:val="28"/>
          <w:u w:val="single"/>
        </w:rPr>
        <w:t>46900829</w:t>
      </w:r>
      <w:r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  DIČ: </w:t>
      </w:r>
      <w:r>
        <w:rPr>
          <w:rFonts w:ascii="TimesNewRomanPSMT" w:hAnsi="TimesNewRomanPSMT" w:cs="TimesNewRomanPSMT"/>
          <w:sz w:val="28"/>
          <w:szCs w:val="28"/>
          <w:u w:val="single"/>
        </w:rPr>
        <w:t>2023668955</w:t>
      </w:r>
    </w:p>
    <w:p w:rsidR="00430B09" w:rsidRDefault="00430B09" w:rsidP="00AA1015">
      <w:pPr>
        <w:pStyle w:val="Normlnywebov"/>
        <w:jc w:val="center"/>
        <w:rPr>
          <w:rFonts w:ascii="TimesNewRomanPSMT" w:hAnsi="TimesNewRomanPSMT" w:cs="TimesNewRomanPSMT"/>
          <w:sz w:val="28"/>
          <w:szCs w:val="28"/>
        </w:rPr>
      </w:pPr>
    </w:p>
    <w:p w:rsidR="00AA1015" w:rsidRPr="00FB10DD" w:rsidRDefault="00AA1015" w:rsidP="00AA1015">
      <w:pPr>
        <w:pStyle w:val="Normlnywebov"/>
        <w:jc w:val="center"/>
        <w:rPr>
          <w:rFonts w:ascii="TimesNewRomanPSMT" w:hAnsi="TimesNewRomanPSMT" w:cs="TimesNewRomanPSMT"/>
          <w:sz w:val="28"/>
          <w:szCs w:val="28"/>
        </w:rPr>
      </w:pPr>
      <w:r w:rsidRPr="00FB10DD">
        <w:rPr>
          <w:rFonts w:ascii="TimesNewRomanPSMT" w:hAnsi="TimesNewRomanPSMT" w:cs="TimesNewRomanPSMT"/>
          <w:sz w:val="28"/>
          <w:szCs w:val="28"/>
        </w:rPr>
        <w:t xml:space="preserve">Poznámky k </w:t>
      </w:r>
      <w:proofErr w:type="spellStart"/>
      <w:r w:rsidRPr="00FB10DD">
        <w:rPr>
          <w:rFonts w:ascii="TimesNewRomanPSMT" w:hAnsi="TimesNewRomanPSMT" w:cs="TimesNewRomanPSMT"/>
          <w:sz w:val="28"/>
          <w:szCs w:val="28"/>
        </w:rPr>
        <w:t>mikro</w:t>
      </w:r>
      <w:proofErr w:type="spellEnd"/>
      <w:r w:rsidRPr="00FB10DD">
        <w:rPr>
          <w:rFonts w:ascii="TimesNewRomanPSMT" w:hAnsi="TimesNewRomanPSMT" w:cs="TimesNewRomanPSMT"/>
          <w:sz w:val="28"/>
          <w:szCs w:val="28"/>
        </w:rPr>
        <w:t xml:space="preserve"> účtovnej závierke za rok 201</w:t>
      </w:r>
      <w:r>
        <w:rPr>
          <w:rFonts w:ascii="TimesNewRomanPSMT" w:hAnsi="TimesNewRomanPSMT" w:cs="TimesNewRomanPSMT"/>
          <w:sz w:val="28"/>
          <w:szCs w:val="28"/>
        </w:rPr>
        <w:t>5</w:t>
      </w:r>
    </w:p>
    <w:p w:rsidR="00AA1015" w:rsidRPr="00A54435" w:rsidRDefault="00AA1015" w:rsidP="00AA1015">
      <w:pPr>
        <w:pStyle w:val="Normlnywebov"/>
        <w:rPr>
          <w:rFonts w:ascii="TimesNewRomanPSMT" w:hAnsi="TimesNewRomanPSMT" w:cs="TimesNewRomanPSMT"/>
          <w:sz w:val="16"/>
          <w:szCs w:val="16"/>
        </w:rPr>
      </w:pPr>
      <w:r w:rsidRPr="00A54435">
        <w:rPr>
          <w:rFonts w:ascii="TimesNewRomanPSMT" w:hAnsi="TimesNewRomanPSMT" w:cs="TimesNewRomanPSMT"/>
          <w:sz w:val="16"/>
          <w:szCs w:val="16"/>
        </w:rPr>
        <w:t>zostavené podľa Opatrenia Ministerstva financií SR č.MF/15464/2013-74, kt</w:t>
      </w:r>
      <w:r>
        <w:rPr>
          <w:rFonts w:ascii="TimesNewRomanPSMT" w:hAnsi="TimesNewRomanPSMT" w:cs="TimesNewRomanPSMT"/>
          <w:sz w:val="16"/>
          <w:szCs w:val="16"/>
        </w:rPr>
        <w:t xml:space="preserve">orým sa ustanovujú podrobnosti </w:t>
      </w:r>
      <w:r w:rsidRPr="00A54435">
        <w:rPr>
          <w:rFonts w:ascii="TimesNewRomanPSMT" w:hAnsi="TimesNewRomanPSMT" w:cs="TimesNewRomanPSMT"/>
          <w:sz w:val="16"/>
          <w:szCs w:val="16"/>
        </w:rPr>
        <w:t>o usporiadaní, označovaní a obsahovom vymedzení položiek individuálnej účto</w:t>
      </w:r>
      <w:r>
        <w:rPr>
          <w:rFonts w:ascii="TimesNewRomanPSMT" w:hAnsi="TimesNewRomanPSMT" w:cs="TimesNewRomanPSMT"/>
          <w:sz w:val="16"/>
          <w:szCs w:val="16"/>
        </w:rPr>
        <w:t xml:space="preserve">vnej závierky a rozsahu údajov </w:t>
      </w:r>
      <w:r w:rsidRPr="00A54435">
        <w:rPr>
          <w:rFonts w:ascii="TimesNewRomanPSMT" w:hAnsi="TimesNewRomanPSMT" w:cs="TimesNewRomanPSMT"/>
          <w:sz w:val="16"/>
          <w:szCs w:val="16"/>
        </w:rPr>
        <w:t xml:space="preserve">určených z individuálnej účtovnej závierky na zverejnenie pre </w:t>
      </w:r>
      <w:proofErr w:type="spellStart"/>
      <w:r w:rsidRPr="00A54435">
        <w:rPr>
          <w:rFonts w:ascii="TimesNewRomanPSMT" w:hAnsi="TimesNewRomanPSMT" w:cs="TimesNewRomanPSMT"/>
          <w:sz w:val="16"/>
          <w:szCs w:val="16"/>
        </w:rPr>
        <w:t>mikro</w:t>
      </w:r>
      <w:proofErr w:type="spellEnd"/>
      <w:r w:rsidRPr="00A54435">
        <w:rPr>
          <w:rFonts w:ascii="TimesNewRomanPSMT" w:hAnsi="TimesNewRomanPSMT" w:cs="TimesNewRomanPSMT"/>
          <w:sz w:val="16"/>
          <w:szCs w:val="16"/>
        </w:rPr>
        <w:t xml:space="preserve"> účtovné jednot</w:t>
      </w:r>
      <w:r>
        <w:rPr>
          <w:rFonts w:ascii="TimesNewRomanPSMT" w:hAnsi="TimesNewRomanPSMT" w:cs="TimesNewRomanPSMT"/>
          <w:sz w:val="16"/>
          <w:szCs w:val="16"/>
        </w:rPr>
        <w:t>ky v znení neskorších predpisov</w:t>
      </w:r>
      <w:r w:rsidRPr="00A54435">
        <w:rPr>
          <w:rFonts w:ascii="TimesNewRomanPSMT" w:hAnsi="TimesNewRomanPSMT" w:cs="TimesNewRomanPSMT"/>
          <w:sz w:val="16"/>
          <w:szCs w:val="16"/>
        </w:rPr>
        <w:t>(ostatná novela č.MF/18008/2014-74 – FS č.10/2014)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Spoločnosť </w:t>
      </w:r>
      <w:r>
        <w:rPr>
          <w:rFonts w:ascii="TimesNewRomanPSMT" w:hAnsi="TimesNewRomanPSMT" w:cs="TimesNewRomanPSMT"/>
          <w:sz w:val="20"/>
          <w:szCs w:val="20"/>
        </w:rPr>
        <w:t xml:space="preserve"> AP BR</w:t>
      </w:r>
      <w:r>
        <w:rPr>
          <w:rFonts w:ascii="TimesNewRomanPSMT" w:hAnsi="TimesNewRomanPSMT" w:cs="TimesNewRomanPSMT"/>
          <w:sz w:val="20"/>
          <w:szCs w:val="20"/>
        </w:rPr>
        <w:t>O</w:t>
      </w:r>
      <w:r>
        <w:rPr>
          <w:rFonts w:ascii="TimesNewRomanPSMT" w:hAnsi="TimesNewRomanPSMT" w:cs="TimesNewRomanPSMT"/>
          <w:sz w:val="20"/>
          <w:szCs w:val="20"/>
        </w:rPr>
        <w:t>THERS,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s.r.o. (ďalej len Spoločnosť), bola založená </w:t>
      </w:r>
      <w:r>
        <w:rPr>
          <w:rFonts w:ascii="TimesNewRomanPSMT" w:hAnsi="TimesNewRomanPSMT" w:cs="TimesNewRomanPSMT"/>
          <w:sz w:val="20"/>
          <w:szCs w:val="20"/>
        </w:rPr>
        <w:t>18.12</w:t>
      </w:r>
      <w:r w:rsidRPr="00961B9A">
        <w:rPr>
          <w:rFonts w:ascii="TimesNewRomanPSMT" w:hAnsi="TimesNewRomanPSMT" w:cs="TimesNewRomanPSMT"/>
          <w:sz w:val="20"/>
          <w:szCs w:val="20"/>
        </w:rPr>
        <w:t>.201</w:t>
      </w:r>
      <w:r>
        <w:rPr>
          <w:rFonts w:ascii="TimesNewRomanPSMT" w:hAnsi="TimesNewRomanPSMT" w:cs="TimesNewRomanPSMT"/>
          <w:sz w:val="20"/>
          <w:szCs w:val="20"/>
        </w:rPr>
        <w:t>2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a do obchodného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registra bola zapísaná </w:t>
      </w:r>
      <w:r>
        <w:rPr>
          <w:rFonts w:ascii="TimesNewRomanPSMT" w:hAnsi="TimesNewRomanPSMT" w:cs="TimesNewRomanPSMT"/>
          <w:sz w:val="20"/>
          <w:szCs w:val="20"/>
        </w:rPr>
        <w:t>18.12.2012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(Obchodný register Okresného súdu Trnava v Trnave, oddiel s.r.o., vložka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číslo: </w:t>
      </w:r>
      <w:r>
        <w:rPr>
          <w:rFonts w:ascii="TimesNewRomanPSMT" w:hAnsi="TimesNewRomanPSMT" w:cs="TimesNewRomanPSMT"/>
          <w:sz w:val="20"/>
          <w:szCs w:val="20"/>
        </w:rPr>
        <w:t>30671</w:t>
      </w:r>
      <w:r w:rsidRPr="00961B9A">
        <w:rPr>
          <w:rFonts w:ascii="TimesNewRomanPSMT" w:hAnsi="TimesNewRomanPSMT" w:cs="TimesNewRomanPSMT"/>
          <w:sz w:val="20"/>
          <w:szCs w:val="20"/>
        </w:rPr>
        <w:t>/T).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sz w:val="20"/>
          <w:szCs w:val="20"/>
        </w:rPr>
        <w:t>údržba motorových vozidiel bez zásahu do motorickej časti vozidla,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sz w:val="20"/>
          <w:szCs w:val="20"/>
        </w:rPr>
        <w:t>montáž, rekonštrukcia, údržba nevyhradených technických zariadení elektrických</w:t>
      </w:r>
      <w:r w:rsidRPr="00961B9A">
        <w:rPr>
          <w:rFonts w:ascii="TimesNewRomanPSMT" w:hAnsi="TimesNewRomanPSMT" w:cs="TimesNewRomanPSMT"/>
          <w:sz w:val="20"/>
          <w:szCs w:val="20"/>
        </w:rPr>
        <w:t>,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– s tým súvisiace služby a nákup a predaj tovaru.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Počet zamestnancov ku dňu, ku ktorému sa zostavuje účtovná závierka: </w:t>
      </w:r>
      <w:r>
        <w:rPr>
          <w:rFonts w:ascii="TimesNewRomanPSMT" w:hAnsi="TimesNewRomanPSMT" w:cs="TimesNewRomanPSMT"/>
          <w:sz w:val="20"/>
          <w:szCs w:val="20"/>
        </w:rPr>
        <w:t>1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Priemerný prepočítaný počet zamestnancov za vykázané obdobie: </w:t>
      </w:r>
      <w:r>
        <w:rPr>
          <w:rFonts w:ascii="TimesNewRomanPSMT" w:hAnsi="TimesNewRomanPSMT" w:cs="TimesNewRomanPSMT"/>
          <w:sz w:val="20"/>
          <w:szCs w:val="20"/>
        </w:rPr>
        <w:t>1,5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Účtovná závierka Spoločnosti k 31. decembru 201</w:t>
      </w:r>
      <w:r>
        <w:rPr>
          <w:rFonts w:ascii="TimesNewRomanPSMT" w:hAnsi="TimesNewRomanPSMT" w:cs="TimesNewRomanPSMT"/>
          <w:sz w:val="20"/>
          <w:szCs w:val="20"/>
        </w:rPr>
        <w:t>5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Pr="00961B9A">
        <w:rPr>
          <w:rFonts w:ascii="TimesNewRomanPSMT" w:hAnsi="TimesNewRomanPSMT" w:cs="TimesNewRomanPSMT"/>
          <w:sz w:val="20"/>
          <w:szCs w:val="20"/>
        </w:rPr>
        <w:t>NR SR č. 431/2002 Z. z. o účtovníctve za účtovné obdobie od 1. januára 201</w:t>
      </w:r>
      <w:r>
        <w:rPr>
          <w:rFonts w:ascii="TimesNewRomanPSMT" w:hAnsi="TimesNewRomanPSMT" w:cs="TimesNewRomanPSMT"/>
          <w:sz w:val="20"/>
          <w:szCs w:val="20"/>
        </w:rPr>
        <w:t>5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do 31. decembra 201</w:t>
      </w:r>
      <w:r>
        <w:rPr>
          <w:rFonts w:ascii="TimesNewRomanPSMT" w:hAnsi="TimesNewRomanPSMT" w:cs="TimesNewRomanPSMT"/>
          <w:sz w:val="20"/>
          <w:szCs w:val="20"/>
        </w:rPr>
        <w:t>5</w:t>
      </w:r>
      <w:r w:rsidRPr="00961B9A">
        <w:rPr>
          <w:rFonts w:ascii="TimesNewRomanPSMT" w:hAnsi="TimesNewRomanPSMT" w:cs="TimesNewRomanPSMT"/>
          <w:sz w:val="20"/>
          <w:szCs w:val="20"/>
        </w:rPr>
        <w:t>.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Konate</w:t>
      </w:r>
      <w:r>
        <w:rPr>
          <w:rFonts w:ascii="TimesNewRomanPSMT" w:hAnsi="TimesNewRomanPSMT" w:cs="TimesNewRomanPSMT"/>
          <w:sz w:val="20"/>
          <w:szCs w:val="20"/>
        </w:rPr>
        <w:t xml:space="preserve">lia: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Adrian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Balla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31.8.1990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r>
        <w:rPr>
          <w:rFonts w:ascii="TimesNewRomanPSMT" w:hAnsi="TimesNewRomanPSMT" w:cs="TimesNewRomanPSMT"/>
          <w:sz w:val="20"/>
          <w:szCs w:val="20"/>
        </w:rPr>
        <w:t xml:space="preserve">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Malomágerská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cesta 54/6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r>
        <w:rPr>
          <w:rFonts w:ascii="TimesNewRomanPSMT" w:hAnsi="TimesNewRomanPSMT" w:cs="TimesNewRomanPSMT"/>
          <w:sz w:val="20"/>
          <w:szCs w:val="20"/>
        </w:rPr>
        <w:t xml:space="preserve">   930 39 Zlaté Klasy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Peter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Balla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11.7.1962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r>
        <w:rPr>
          <w:rFonts w:ascii="TimesNewRomanPSMT" w:hAnsi="TimesNewRomanPSMT" w:cs="TimesNewRomanPSMT"/>
          <w:sz w:val="20"/>
          <w:szCs w:val="20"/>
        </w:rPr>
        <w:t xml:space="preserve">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Malomágerská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cesta 54/6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r>
        <w:rPr>
          <w:rFonts w:ascii="TimesNewRomanPSMT" w:hAnsi="TimesNewRomanPSMT" w:cs="TimesNewRomanPSMT"/>
          <w:sz w:val="20"/>
          <w:szCs w:val="20"/>
        </w:rPr>
        <w:t xml:space="preserve">   930 39 Zlaté Klasy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Štatutárny orgán: konate</w:t>
      </w:r>
      <w:r>
        <w:rPr>
          <w:rFonts w:ascii="TimesNewRomanPSMT" w:hAnsi="TimesNewRomanPSMT" w:cs="TimesNewRomanPSMT"/>
          <w:sz w:val="20"/>
          <w:szCs w:val="20"/>
        </w:rPr>
        <w:t>lia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Spoločníci spoločnosti: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Adrian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Balla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31.8.1990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</w:t>
      </w:r>
      <w:r>
        <w:rPr>
          <w:rFonts w:ascii="TimesNewRomanPSMT" w:hAnsi="TimesNewRomanPSMT" w:cs="TimesNewRomanPSMT"/>
          <w:sz w:val="20"/>
          <w:szCs w:val="20"/>
        </w:rPr>
        <w:t xml:space="preserve">                    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   </w:t>
      </w:r>
      <w:r>
        <w:rPr>
          <w:rFonts w:ascii="TimesNewRomanPSMT" w:hAnsi="TimesNewRomanPSMT" w:cs="TimesNewRomanPSMT"/>
          <w:sz w:val="20"/>
          <w:szCs w:val="20"/>
        </w:rPr>
        <w:t xml:space="preserve">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Malomágerská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cesta 54/6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</w:t>
      </w:r>
      <w:r>
        <w:rPr>
          <w:rFonts w:ascii="TimesNewRomanPSMT" w:hAnsi="TimesNewRomanPSMT" w:cs="TimesNewRomanPSMT"/>
          <w:sz w:val="20"/>
          <w:szCs w:val="20"/>
        </w:rPr>
        <w:t xml:space="preserve">                    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   </w:t>
      </w:r>
      <w:r>
        <w:rPr>
          <w:rFonts w:ascii="TimesNewRomanPSMT" w:hAnsi="TimesNewRomanPSMT" w:cs="TimesNewRomanPSMT"/>
          <w:sz w:val="20"/>
          <w:szCs w:val="20"/>
        </w:rPr>
        <w:t xml:space="preserve">   930 39 Zlaté Klasy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Výška podielu na základnom imaní: 2500,00 EUR v % 50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Peter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Balla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11.7.1962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</w:t>
      </w:r>
      <w:r>
        <w:rPr>
          <w:rFonts w:ascii="TimesNewRomanPSMT" w:hAnsi="TimesNewRomanPSMT" w:cs="TimesNewRomanPSMT"/>
          <w:sz w:val="20"/>
          <w:szCs w:val="20"/>
        </w:rPr>
        <w:t xml:space="preserve">                    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  </w:t>
      </w:r>
      <w:r>
        <w:rPr>
          <w:rFonts w:ascii="TimesNewRomanPSMT" w:hAnsi="TimesNewRomanPSMT" w:cs="TimesNewRomanPSMT"/>
          <w:sz w:val="20"/>
          <w:szCs w:val="20"/>
        </w:rPr>
        <w:t xml:space="preserve">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Malomágerská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cesta 54/6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</w:t>
      </w:r>
      <w:r>
        <w:rPr>
          <w:rFonts w:ascii="TimesNewRomanPSMT" w:hAnsi="TimesNewRomanPSMT" w:cs="TimesNewRomanPSMT"/>
          <w:sz w:val="20"/>
          <w:szCs w:val="20"/>
        </w:rPr>
        <w:t xml:space="preserve">                      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    </w:t>
      </w:r>
      <w:r>
        <w:rPr>
          <w:rFonts w:ascii="TimesNewRomanPSMT" w:hAnsi="TimesNewRomanPSMT" w:cs="TimesNewRomanPSMT"/>
          <w:sz w:val="20"/>
          <w:szCs w:val="20"/>
        </w:rPr>
        <w:t xml:space="preserve">   930 39 Zlaté Klasy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  </w:t>
      </w:r>
      <w:r>
        <w:rPr>
          <w:rFonts w:ascii="TimesNewRomanPSMT" w:hAnsi="TimesNewRomanPSMT" w:cs="TimesNewRomanPSMT"/>
          <w:sz w:val="20"/>
          <w:szCs w:val="20"/>
        </w:rPr>
        <w:t>Výška podielu na základnom imaní: 2500,00 EUR v % 50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Základné imanie</w:t>
      </w:r>
      <w:r>
        <w:rPr>
          <w:rFonts w:ascii="TimesNewRomanPSMT" w:hAnsi="TimesNewRomanPSMT" w:cs="TimesNewRomanPSMT"/>
          <w:sz w:val="20"/>
          <w:szCs w:val="20"/>
        </w:rPr>
        <w:t xml:space="preserve"> spoločnosti je</w:t>
      </w:r>
      <w:r w:rsidRPr="00961B9A">
        <w:rPr>
          <w:rFonts w:ascii="TimesNewRomanPSMT" w:hAnsi="TimesNewRomanPSMT" w:cs="TimesNewRomanPSMT"/>
          <w:sz w:val="20"/>
          <w:szCs w:val="20"/>
        </w:rPr>
        <w:t>: 5 000 EUR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. </w:t>
      </w: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nepretržite pokračovať vo svojej činnosti 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V účtovnom období 201</w:t>
      </w:r>
      <w:r>
        <w:rPr>
          <w:rFonts w:ascii="TimesNewRomanPSMT" w:hAnsi="TimesNewRomanPSMT" w:cs="TimesNewRomanPSMT"/>
          <w:sz w:val="20"/>
          <w:szCs w:val="20"/>
        </w:rPr>
        <w:t>5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Spoločnosť nevykonala žiadne opravy významných chýb minulých účtovných období</w:t>
      </w:r>
    </w:p>
    <w:p w:rsidR="005E52F7" w:rsidRPr="00961B9A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</w:t>
      </w:r>
      <w:r w:rsidR="005E52F7">
        <w:rPr>
          <w:rFonts w:ascii="TimesNewRomanPSMT" w:hAnsi="TimesNewRomanPSMT" w:cs="TimesNewRomanPSMT"/>
          <w:sz w:val="20"/>
          <w:szCs w:val="20"/>
        </w:rPr>
        <w:t>plyvom na výsledok hospodárenia bežného účtovného obdobia.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 w:rsidRPr="00961B9A"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Spoločnosti n</w:t>
      </w:r>
      <w:r>
        <w:rPr>
          <w:rFonts w:ascii="TimesNewRomanPSMT" w:hAnsi="TimesNewRomanPSMT" w:cs="TimesNewRomanPSMT"/>
          <w:sz w:val="20"/>
          <w:szCs w:val="20"/>
        </w:rPr>
        <w:t>ebola poskytnutá žiadna dotácia v roku 201</w:t>
      </w:r>
      <w:r>
        <w:rPr>
          <w:rFonts w:ascii="TimesNewRomanPSMT" w:hAnsi="TimesNewRomanPSMT" w:cs="TimesNewRomanPSMT"/>
          <w:sz w:val="20"/>
          <w:szCs w:val="20"/>
        </w:rPr>
        <w:t>5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Vo vykázanom období Spoločnosť nevykonala žiadne investície.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Spôsob oceňovania položiek majetku a záväzkov: obstarávacia cena</w:t>
      </w:r>
    </w:p>
    <w:p w:rsidR="00AA1015" w:rsidRPr="00430B09" w:rsidRDefault="00AA1015" w:rsidP="00AA1015">
      <w:pPr>
        <w:pStyle w:val="Default"/>
        <w:rPr>
          <w:sz w:val="20"/>
          <w:szCs w:val="20"/>
        </w:rPr>
      </w:pPr>
      <w:r w:rsidRPr="00430B09">
        <w:rPr>
          <w:sz w:val="20"/>
          <w:szCs w:val="20"/>
        </w:rPr>
        <w:t xml:space="preserve">Odpisové metódy pri určení odpisov: rovnomerné. </w:t>
      </w:r>
    </w:p>
    <w:p w:rsidR="00AA1015" w:rsidRPr="00430B09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73688B" w:rsidRDefault="0073688B">
      <w:bookmarkStart w:id="0" w:name="_GoBack"/>
      <w:bookmarkEnd w:id="0"/>
    </w:p>
    <w:sectPr w:rsidR="00736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01E"/>
    <w:rsid w:val="00430B09"/>
    <w:rsid w:val="005E52F7"/>
    <w:rsid w:val="0073688B"/>
    <w:rsid w:val="00AA1015"/>
    <w:rsid w:val="00FB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1015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A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A10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1015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A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A10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</dc:creator>
  <cp:keywords/>
  <dc:description/>
  <cp:lastModifiedBy>Kati</cp:lastModifiedBy>
  <cp:revision>3</cp:revision>
  <cp:lastPrinted>2016-03-03T15:47:00Z</cp:lastPrinted>
  <dcterms:created xsi:type="dcterms:W3CDTF">2016-03-03T15:18:00Z</dcterms:created>
  <dcterms:modified xsi:type="dcterms:W3CDTF">2016-03-03T15:48:00Z</dcterms:modified>
</cp:coreProperties>
</file>