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 3-01                          IČO:47336544             DIČ.2023824473</w:t>
      </w:r>
    </w:p>
    <w:p w:rsidR="004E44E1" w:rsidRDefault="004E44E1">
      <w:pPr>
        <w:rPr>
          <w:sz w:val="24"/>
          <w:szCs w:val="24"/>
        </w:rPr>
      </w:pPr>
    </w:p>
    <w:p w:rsidR="004E44E1" w:rsidRDefault="004E44E1">
      <w:pPr>
        <w:rPr>
          <w:sz w:val="24"/>
          <w:szCs w:val="24"/>
        </w:rPr>
      </w:pPr>
    </w:p>
    <w:p w:rsidR="003D50E2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I. Všeobecné informácie .</w:t>
      </w:r>
    </w:p>
    <w:p w:rsidR="004E44E1" w:rsidRDefault="004E44E1">
      <w:pPr>
        <w:rPr>
          <w:sz w:val="24"/>
          <w:szCs w:val="24"/>
        </w:rPr>
      </w:pP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>1. Informácie o účtovnej jednotke.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Obchodné meno : Účty  </w:t>
      </w:r>
      <w:proofErr w:type="spellStart"/>
      <w:r>
        <w:rPr>
          <w:sz w:val="24"/>
          <w:szCs w:val="24"/>
        </w:rPr>
        <w:t>Po,s.r.o</w:t>
      </w:r>
      <w:proofErr w:type="spellEnd"/>
      <w:r>
        <w:rPr>
          <w:sz w:val="24"/>
          <w:szCs w:val="24"/>
        </w:rPr>
        <w:t>.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Sídlo :                       </w:t>
      </w:r>
      <w:proofErr w:type="spellStart"/>
      <w:r>
        <w:rPr>
          <w:sz w:val="24"/>
          <w:szCs w:val="24"/>
        </w:rPr>
        <w:t>Petofiho</w:t>
      </w:r>
      <w:proofErr w:type="spellEnd"/>
      <w:r>
        <w:rPr>
          <w:sz w:val="24"/>
          <w:szCs w:val="24"/>
        </w:rPr>
        <w:t xml:space="preserve">  2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08001   Prešov,   SR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>Účtovná jednotka v sledovanom období mala počet zamestnancov.   1</w:t>
      </w:r>
    </w:p>
    <w:p w:rsidR="004E44E1" w:rsidRDefault="004E44E1">
      <w:pPr>
        <w:rPr>
          <w:sz w:val="24"/>
          <w:szCs w:val="24"/>
        </w:rPr>
      </w:pP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II:  Informácie o prijatých postupoch.</w:t>
      </w:r>
    </w:p>
    <w:p w:rsidR="004E44E1" w:rsidRDefault="004E44E1">
      <w:pPr>
        <w:rPr>
          <w:sz w:val="24"/>
          <w:szCs w:val="24"/>
        </w:rPr>
      </w:pPr>
      <w:r>
        <w:rPr>
          <w:sz w:val="24"/>
          <w:szCs w:val="24"/>
        </w:rPr>
        <w:t>1.Účtovná jednotka bude nepretržite pokračovať vo svojej činnosti.</w:t>
      </w:r>
    </w:p>
    <w:p w:rsidR="009A6121" w:rsidRDefault="004E44E1">
      <w:pPr>
        <w:rPr>
          <w:sz w:val="24"/>
          <w:szCs w:val="24"/>
        </w:rPr>
      </w:pPr>
      <w:r>
        <w:rPr>
          <w:sz w:val="24"/>
          <w:szCs w:val="24"/>
        </w:rPr>
        <w:t xml:space="preserve"> 2. Spôsob oceňovania jednotlivých zložiek majetku a záväzkov.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Druh  majetku                                    Spôsob ocenenia.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 Pohľadávky                                             menovitá hodnota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 Záväzky                                                    menovitá hodnota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   Krátkodobý fin. majetok                        menovitá hodnota</w:t>
      </w:r>
    </w:p>
    <w:p w:rsidR="009A6121" w:rsidRDefault="009A6121">
      <w:pPr>
        <w:rPr>
          <w:sz w:val="24"/>
          <w:szCs w:val="24"/>
        </w:rPr>
      </w:pP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3. účtovná jednotka neobstarala v sledovanom období žiadny hmotný </w:t>
      </w:r>
    </w:p>
    <w:p w:rsidR="009A612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a nehmotný majetok.          </w:t>
      </w:r>
    </w:p>
    <w:p w:rsidR="004E44E1" w:rsidRDefault="009A612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E44E1">
        <w:rPr>
          <w:sz w:val="24"/>
          <w:szCs w:val="24"/>
        </w:rPr>
        <w:t xml:space="preserve">      </w:t>
      </w:r>
    </w:p>
    <w:p w:rsidR="004E44E1" w:rsidRPr="004E44E1" w:rsidRDefault="004E44E1">
      <w:pPr>
        <w:rPr>
          <w:sz w:val="28"/>
          <w:szCs w:val="28"/>
        </w:rPr>
      </w:pPr>
    </w:p>
    <w:sectPr w:rsidR="004E44E1" w:rsidRPr="004E44E1" w:rsidSect="003D50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44E1"/>
    <w:rsid w:val="003D50E2"/>
    <w:rsid w:val="004E44E1"/>
    <w:rsid w:val="009A61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5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1</cp:revision>
  <dcterms:created xsi:type="dcterms:W3CDTF">2016-03-06T19:15:00Z</dcterms:created>
  <dcterms:modified xsi:type="dcterms:W3CDTF">2016-03-06T19:29:00Z</dcterms:modified>
</cp:coreProperties>
</file>