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0E8F" w:rsidRPr="00E57029" w:rsidRDefault="00D72A4D" w:rsidP="00D92AE2">
      <w:pPr>
        <w:spacing w:after="0" w:line="360" w:lineRule="auto"/>
        <w:ind w:left="0" w:right="91" w:firstLine="0"/>
        <w:jc w:val="center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t>Poznámky k účtovnej závierke zostavenej k 31. decembru 201</w:t>
      </w:r>
      <w:r w:rsidR="006F46D2">
        <w:rPr>
          <w:rFonts w:ascii="Times New Roman" w:hAnsi="Times New Roman" w:cs="Times New Roman"/>
          <w:b/>
          <w:color w:val="auto"/>
          <w:sz w:val="24"/>
          <w:szCs w:val="24"/>
        </w:rPr>
        <w:t>5</w:t>
      </w:r>
    </w:p>
    <w:p w:rsidR="00D92AE2" w:rsidRPr="00E57029" w:rsidRDefault="00D92AE2" w:rsidP="00D92AE2">
      <w:pPr>
        <w:spacing w:after="0" w:line="360" w:lineRule="auto"/>
        <w:ind w:left="0" w:right="91" w:firstLine="0"/>
        <w:jc w:val="center"/>
        <w:rPr>
          <w:rFonts w:ascii="Times New Roman" w:hAnsi="Times New Roman" w:cs="Times New Roman"/>
          <w:color w:val="auto"/>
          <w:sz w:val="24"/>
          <w:szCs w:val="24"/>
        </w:rPr>
      </w:pPr>
    </w:p>
    <w:p w:rsidR="00260E8F" w:rsidRPr="00E57029" w:rsidRDefault="00D72A4D" w:rsidP="009806D6">
      <w:pPr>
        <w:spacing w:after="0" w:line="360" w:lineRule="auto"/>
        <w:ind w:left="0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t>A. ZÁKLADNÉ INFORMÁCIE</w:t>
      </w:r>
    </w:p>
    <w:p w:rsidR="00260E8F" w:rsidRPr="00E57029" w:rsidRDefault="009806D6" w:rsidP="009806D6">
      <w:pPr>
        <w:pStyle w:val="Nadpis1"/>
        <w:spacing w:after="0" w:line="360" w:lineRule="auto"/>
        <w:ind w:left="-5" w:firstLine="5"/>
        <w:rPr>
          <w:color w:val="auto"/>
          <w:sz w:val="24"/>
          <w:szCs w:val="24"/>
        </w:rPr>
      </w:pPr>
      <w:r w:rsidRPr="00E57029">
        <w:rPr>
          <w:color w:val="auto"/>
          <w:sz w:val="24"/>
          <w:szCs w:val="24"/>
        </w:rPr>
        <w:t xml:space="preserve">  </w:t>
      </w:r>
      <w:r w:rsidR="00D72A4D" w:rsidRPr="00E57029">
        <w:rPr>
          <w:color w:val="auto"/>
          <w:sz w:val="24"/>
          <w:szCs w:val="24"/>
        </w:rPr>
        <w:t>Obchodné meno a sídlo</w:t>
      </w:r>
    </w:p>
    <w:p w:rsidR="00DB0BDA" w:rsidRPr="00E57029" w:rsidRDefault="006F46D2" w:rsidP="00D92AE2">
      <w:pPr>
        <w:spacing w:after="0" w:line="360" w:lineRule="auto"/>
        <w:ind w:left="421"/>
        <w:jc w:val="left"/>
        <w:rPr>
          <w:rFonts w:ascii="Times New Roman" w:hAnsi="Times New Roman" w:cs="Times New Roman"/>
          <w:i/>
          <w:color w:val="auto"/>
          <w:sz w:val="24"/>
          <w:szCs w:val="24"/>
        </w:rPr>
      </w:pPr>
      <w:r>
        <w:rPr>
          <w:rFonts w:ascii="Times New Roman" w:hAnsi="Times New Roman" w:cs="Times New Roman"/>
          <w:i/>
          <w:color w:val="auto"/>
          <w:sz w:val="24"/>
          <w:szCs w:val="24"/>
        </w:rPr>
        <w:t>IVETA TRANSPORT</w:t>
      </w:r>
      <w:r w:rsidR="00FF5902">
        <w:rPr>
          <w:rFonts w:ascii="Times New Roman" w:hAnsi="Times New Roman" w:cs="Times New Roman"/>
          <w:i/>
          <w:color w:val="auto"/>
          <w:sz w:val="24"/>
          <w:szCs w:val="24"/>
        </w:rPr>
        <w:t>, s.r.o.</w:t>
      </w:r>
    </w:p>
    <w:p w:rsidR="00DB0BDA" w:rsidRPr="00E57029" w:rsidRDefault="00FF5902" w:rsidP="00D92AE2">
      <w:pPr>
        <w:spacing w:after="0" w:line="360" w:lineRule="auto"/>
        <w:ind w:left="421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i/>
          <w:color w:val="auto"/>
          <w:sz w:val="24"/>
          <w:szCs w:val="24"/>
        </w:rPr>
        <w:t xml:space="preserve">Tatranská </w:t>
      </w:r>
      <w:r w:rsidR="006F46D2">
        <w:rPr>
          <w:rFonts w:ascii="Times New Roman" w:hAnsi="Times New Roman" w:cs="Times New Roman"/>
          <w:i/>
          <w:color w:val="auto"/>
          <w:sz w:val="24"/>
          <w:szCs w:val="24"/>
        </w:rPr>
        <w:t>6381/73</w:t>
      </w:r>
    </w:p>
    <w:p w:rsidR="00DB0BDA" w:rsidRPr="00E57029" w:rsidRDefault="006F46D2" w:rsidP="00D92AE2">
      <w:pPr>
        <w:spacing w:after="0" w:line="360" w:lineRule="auto"/>
        <w:ind w:left="421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i/>
          <w:color w:val="auto"/>
          <w:sz w:val="24"/>
          <w:szCs w:val="24"/>
        </w:rPr>
        <w:t>974 11  Banská Bystrica</w:t>
      </w:r>
    </w:p>
    <w:p w:rsidR="006F46D2" w:rsidRDefault="00DB0BDA" w:rsidP="00D92AE2">
      <w:pPr>
        <w:spacing w:after="0" w:line="360" w:lineRule="auto"/>
        <w:ind w:left="421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DIČ: </w:t>
      </w:r>
      <w:r w:rsidR="00FF5902">
        <w:rPr>
          <w:rFonts w:ascii="Times New Roman" w:hAnsi="Times New Roman" w:cs="Times New Roman"/>
          <w:color w:val="auto"/>
          <w:sz w:val="24"/>
          <w:szCs w:val="24"/>
        </w:rPr>
        <w:t>2</w:t>
      </w:r>
      <w:r w:rsidR="006F46D2">
        <w:rPr>
          <w:rFonts w:ascii="Times New Roman" w:hAnsi="Times New Roman" w:cs="Times New Roman"/>
          <w:color w:val="auto"/>
          <w:sz w:val="24"/>
          <w:szCs w:val="24"/>
        </w:rPr>
        <w:t>120074396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    </w:t>
      </w:r>
    </w:p>
    <w:p w:rsidR="00DB0BDA" w:rsidRPr="00E57029" w:rsidRDefault="006F46D2" w:rsidP="00D92AE2">
      <w:pPr>
        <w:spacing w:after="0" w:line="360" w:lineRule="auto"/>
        <w:ind w:left="421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IČ DPH: SK2120074396</w:t>
      </w:r>
      <w:r w:rsidR="00DB0BDA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                               </w:t>
      </w:r>
    </w:p>
    <w:p w:rsidR="00DB0BDA" w:rsidRPr="00E57029" w:rsidRDefault="00DB0BDA" w:rsidP="00D92AE2">
      <w:pPr>
        <w:spacing w:after="0" w:line="360" w:lineRule="auto"/>
        <w:ind w:left="421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IČO: </w:t>
      </w:r>
      <w:r w:rsidR="006F46D2">
        <w:rPr>
          <w:rFonts w:ascii="Times New Roman" w:hAnsi="Times New Roman" w:cs="Times New Roman"/>
          <w:color w:val="auto"/>
          <w:sz w:val="24"/>
          <w:szCs w:val="24"/>
        </w:rPr>
        <w:t>48135461</w:t>
      </w:r>
    </w:p>
    <w:p w:rsidR="00253A72" w:rsidRDefault="006F46D2" w:rsidP="00D92AE2">
      <w:pPr>
        <w:spacing w:after="0" w:line="360" w:lineRule="auto"/>
        <w:ind w:left="421" w:firstLine="287"/>
        <w:jc w:val="left"/>
        <w:rPr>
          <w:rStyle w:val="ra"/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Spoločnosť </w:t>
      </w:r>
      <w:r>
        <w:rPr>
          <w:rStyle w:val="ra"/>
          <w:rFonts w:ascii="Times New Roman" w:hAnsi="Times New Roman" w:cs="Times New Roman"/>
          <w:color w:val="auto"/>
          <w:sz w:val="24"/>
          <w:szCs w:val="24"/>
        </w:rPr>
        <w:t>VPS42 s.r.o.</w:t>
      </w:r>
      <w:r w:rsidR="00FF5902">
        <w:rPr>
          <w:rFonts w:ascii="Times New Roman" w:hAnsi="Times New Roman" w:cs="Times New Roman"/>
          <w:i/>
          <w:color w:val="auto"/>
          <w:sz w:val="24"/>
          <w:szCs w:val="24"/>
        </w:rPr>
        <w:t xml:space="preserve">, </w:t>
      </w:r>
      <w:r w:rsidR="00DB0BDA" w:rsidRPr="00E57029">
        <w:rPr>
          <w:rFonts w:ascii="Times New Roman" w:hAnsi="Times New Roman" w:cs="Times New Roman"/>
          <w:i/>
          <w:color w:val="auto"/>
          <w:sz w:val="24"/>
          <w:szCs w:val="24"/>
        </w:rPr>
        <w:t xml:space="preserve"> s</w:t>
      </w:r>
      <w:r w:rsidR="00FF5902">
        <w:rPr>
          <w:rFonts w:ascii="Times New Roman" w:hAnsi="Times New Roman" w:cs="Times New Roman"/>
          <w:i/>
          <w:color w:val="auto"/>
          <w:sz w:val="24"/>
          <w:szCs w:val="24"/>
        </w:rPr>
        <w:t>.</w:t>
      </w:r>
      <w:r w:rsidR="00DB0BDA" w:rsidRPr="00E57029">
        <w:rPr>
          <w:rFonts w:ascii="Times New Roman" w:hAnsi="Times New Roman" w:cs="Times New Roman"/>
          <w:i/>
          <w:color w:val="auto"/>
          <w:sz w:val="24"/>
          <w:szCs w:val="24"/>
        </w:rPr>
        <w:t xml:space="preserve"> r.o. </w:t>
      </w:r>
      <w:r w:rsidR="00D72A4D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(ďalej len „Spoločnosť“) bola založená </w:t>
      </w:r>
      <w:r>
        <w:rPr>
          <w:rFonts w:ascii="Times New Roman" w:hAnsi="Times New Roman" w:cs="Times New Roman"/>
          <w:i/>
          <w:color w:val="auto"/>
          <w:sz w:val="24"/>
          <w:szCs w:val="24"/>
        </w:rPr>
        <w:t>02</w:t>
      </w:r>
      <w:r w:rsidR="00E661A3">
        <w:rPr>
          <w:rFonts w:ascii="Times New Roman" w:hAnsi="Times New Roman" w:cs="Times New Roman"/>
          <w:i/>
          <w:color w:val="auto"/>
          <w:sz w:val="24"/>
          <w:szCs w:val="24"/>
        </w:rPr>
        <w:t>.</w:t>
      </w:r>
      <w:r>
        <w:rPr>
          <w:rFonts w:ascii="Times New Roman" w:hAnsi="Times New Roman" w:cs="Times New Roman"/>
          <w:i/>
          <w:color w:val="auto"/>
          <w:sz w:val="24"/>
          <w:szCs w:val="24"/>
        </w:rPr>
        <w:t>04</w:t>
      </w:r>
      <w:r w:rsidR="00E661A3">
        <w:rPr>
          <w:rFonts w:ascii="Times New Roman" w:hAnsi="Times New Roman" w:cs="Times New Roman"/>
          <w:i/>
          <w:color w:val="auto"/>
          <w:sz w:val="24"/>
          <w:szCs w:val="24"/>
        </w:rPr>
        <w:t>.20</w:t>
      </w:r>
      <w:r>
        <w:rPr>
          <w:rFonts w:ascii="Times New Roman" w:hAnsi="Times New Roman" w:cs="Times New Roman"/>
          <w:i/>
          <w:color w:val="auto"/>
          <w:sz w:val="24"/>
          <w:szCs w:val="24"/>
        </w:rPr>
        <w:t>15</w:t>
      </w:r>
      <w:r w:rsidR="00DB0BDA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D72A4D" w:rsidRPr="00E57029">
        <w:rPr>
          <w:rFonts w:ascii="Times New Roman" w:hAnsi="Times New Roman" w:cs="Times New Roman"/>
          <w:color w:val="auto"/>
          <w:sz w:val="24"/>
          <w:szCs w:val="24"/>
        </w:rPr>
        <w:t>a do Obchodného registra bola zapísaná:</w:t>
      </w:r>
      <w:r w:rsidR="00DB0BDA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auto"/>
          <w:sz w:val="24"/>
          <w:szCs w:val="24"/>
        </w:rPr>
        <w:t>29.05.2015</w:t>
      </w:r>
      <w:r w:rsidR="00DB0BDA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D72A4D" w:rsidRPr="00E57029">
        <w:rPr>
          <w:rFonts w:ascii="Times New Roman" w:hAnsi="Times New Roman" w:cs="Times New Roman"/>
          <w:color w:val="auto"/>
          <w:sz w:val="24"/>
          <w:szCs w:val="24"/>
        </w:rPr>
        <w:t>Obchodný register Okresného súdu v</w:t>
      </w:r>
      <w:r w:rsidR="00D72A4D" w:rsidRPr="00E57029">
        <w:rPr>
          <w:rFonts w:ascii="Times New Roman" w:hAnsi="Times New Roman" w:cs="Times New Roman"/>
          <w:i/>
          <w:color w:val="auto"/>
          <w:sz w:val="24"/>
          <w:szCs w:val="24"/>
        </w:rPr>
        <w:t xml:space="preserve"> Nitre</w:t>
      </w:r>
      <w:r w:rsidR="00D72A4D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, oddiel </w:t>
      </w:r>
      <w:proofErr w:type="spellStart"/>
      <w:r w:rsidR="00D72A4D" w:rsidRPr="00E57029">
        <w:rPr>
          <w:rFonts w:ascii="Times New Roman" w:hAnsi="Times New Roman" w:cs="Times New Roman"/>
          <w:i/>
          <w:color w:val="auto"/>
          <w:sz w:val="24"/>
          <w:szCs w:val="24"/>
        </w:rPr>
        <w:t>Sro</w:t>
      </w:r>
      <w:proofErr w:type="spellEnd"/>
      <w:r w:rsidR="00D72A4D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, vložka č. </w:t>
      </w:r>
      <w:r>
        <w:rPr>
          <w:rStyle w:val="ra"/>
          <w:rFonts w:ascii="Times New Roman" w:hAnsi="Times New Roman" w:cs="Times New Roman"/>
          <w:color w:val="auto"/>
          <w:sz w:val="24"/>
          <w:szCs w:val="24"/>
        </w:rPr>
        <w:t>4768</w:t>
      </w:r>
      <w:r w:rsidR="00E661A3">
        <w:rPr>
          <w:rStyle w:val="ra"/>
          <w:rFonts w:ascii="Times New Roman" w:hAnsi="Times New Roman" w:cs="Times New Roman"/>
          <w:color w:val="auto"/>
          <w:sz w:val="24"/>
          <w:szCs w:val="24"/>
        </w:rPr>
        <w:t>/</w:t>
      </w:r>
      <w:r>
        <w:rPr>
          <w:rStyle w:val="ra"/>
          <w:rFonts w:ascii="Times New Roman" w:hAnsi="Times New Roman" w:cs="Times New Roman"/>
          <w:color w:val="auto"/>
          <w:sz w:val="24"/>
          <w:szCs w:val="24"/>
        </w:rPr>
        <w:t>15.</w:t>
      </w:r>
      <w:r w:rsidR="000464A6">
        <w:rPr>
          <w:rStyle w:val="ra"/>
          <w:rFonts w:ascii="Times New Roman" w:hAnsi="Times New Roman" w:cs="Times New Roman"/>
          <w:color w:val="auto"/>
          <w:sz w:val="24"/>
          <w:szCs w:val="24"/>
        </w:rPr>
        <w:t xml:space="preserve"> Spoločníkom bola spoločnosť </w:t>
      </w:r>
      <w:proofErr w:type="spellStart"/>
      <w:r w:rsidR="000464A6">
        <w:rPr>
          <w:rStyle w:val="ra"/>
          <w:rFonts w:ascii="Times New Roman" w:hAnsi="Times New Roman" w:cs="Times New Roman"/>
          <w:color w:val="auto"/>
          <w:sz w:val="24"/>
          <w:szCs w:val="24"/>
        </w:rPr>
        <w:t>Fontionel&amp;Co</w:t>
      </w:r>
      <w:proofErr w:type="spellEnd"/>
      <w:r w:rsidR="000464A6">
        <w:rPr>
          <w:rStyle w:val="ra"/>
          <w:rFonts w:ascii="Times New Roman" w:hAnsi="Times New Roman" w:cs="Times New Roman"/>
          <w:color w:val="auto"/>
          <w:sz w:val="24"/>
          <w:szCs w:val="24"/>
        </w:rPr>
        <w:t xml:space="preserve"> s.r.o., Ernestova bašta 2, 940 02  Nové Zámky.</w:t>
      </w:r>
    </w:p>
    <w:p w:rsidR="00327B2C" w:rsidRDefault="006F46D2" w:rsidP="00B34E69">
      <w:pPr>
        <w:spacing w:after="0" w:line="360" w:lineRule="auto"/>
        <w:ind w:left="421" w:firstLine="287"/>
        <w:jc w:val="left"/>
        <w:rPr>
          <w:rStyle w:val="ra"/>
          <w:rFonts w:ascii="Times New Roman" w:hAnsi="Times New Roman" w:cs="Times New Roman"/>
          <w:color w:val="auto"/>
          <w:sz w:val="24"/>
          <w:szCs w:val="24"/>
        </w:rPr>
      </w:pPr>
      <w:r>
        <w:rPr>
          <w:rStyle w:val="ra"/>
          <w:rFonts w:ascii="Times New Roman" w:hAnsi="Times New Roman" w:cs="Times New Roman"/>
          <w:color w:val="auto"/>
          <w:sz w:val="24"/>
          <w:szCs w:val="24"/>
        </w:rPr>
        <w:t xml:space="preserve"> Na základe </w:t>
      </w:r>
      <w:r w:rsidR="00207EC4">
        <w:rPr>
          <w:rStyle w:val="ra"/>
          <w:rFonts w:ascii="Times New Roman" w:hAnsi="Times New Roman" w:cs="Times New Roman"/>
          <w:color w:val="auto"/>
          <w:sz w:val="24"/>
          <w:szCs w:val="24"/>
        </w:rPr>
        <w:t>Z</w:t>
      </w:r>
      <w:r>
        <w:rPr>
          <w:rStyle w:val="ra"/>
          <w:rFonts w:ascii="Times New Roman" w:hAnsi="Times New Roman" w:cs="Times New Roman"/>
          <w:color w:val="auto"/>
          <w:sz w:val="24"/>
          <w:szCs w:val="24"/>
        </w:rPr>
        <w:t xml:space="preserve">mluvy o prevode obchodného podielu zo dňa 24.6.2015 sa </w:t>
      </w:r>
      <w:r w:rsidR="00327B2C">
        <w:rPr>
          <w:rStyle w:val="ra"/>
          <w:rFonts w:ascii="Times New Roman" w:hAnsi="Times New Roman" w:cs="Times New Roman"/>
          <w:color w:val="auto"/>
          <w:sz w:val="24"/>
          <w:szCs w:val="24"/>
        </w:rPr>
        <w:t xml:space="preserve">nadobúdateľom 100% obchodného podielu </w:t>
      </w:r>
      <w:r w:rsidR="00253A72">
        <w:rPr>
          <w:rStyle w:val="ra"/>
          <w:rFonts w:ascii="Times New Roman" w:hAnsi="Times New Roman" w:cs="Times New Roman"/>
          <w:color w:val="auto"/>
          <w:sz w:val="24"/>
          <w:szCs w:val="24"/>
        </w:rPr>
        <w:t xml:space="preserve">spoločnosti </w:t>
      </w:r>
      <w:r>
        <w:rPr>
          <w:rStyle w:val="ra"/>
          <w:rFonts w:ascii="Times New Roman" w:hAnsi="Times New Roman" w:cs="Times New Roman"/>
          <w:color w:val="auto"/>
          <w:sz w:val="24"/>
          <w:szCs w:val="24"/>
        </w:rPr>
        <w:t xml:space="preserve">stala Iveta </w:t>
      </w:r>
      <w:proofErr w:type="spellStart"/>
      <w:r>
        <w:rPr>
          <w:rStyle w:val="ra"/>
          <w:rFonts w:ascii="Times New Roman" w:hAnsi="Times New Roman" w:cs="Times New Roman"/>
          <w:color w:val="auto"/>
          <w:sz w:val="24"/>
          <w:szCs w:val="24"/>
        </w:rPr>
        <w:t>Gandžalová</w:t>
      </w:r>
      <w:proofErr w:type="spellEnd"/>
      <w:r w:rsidR="00253A72">
        <w:rPr>
          <w:rStyle w:val="ra"/>
          <w:rFonts w:ascii="Times New Roman" w:hAnsi="Times New Roman" w:cs="Times New Roman"/>
          <w:color w:val="auto"/>
          <w:sz w:val="24"/>
          <w:szCs w:val="24"/>
        </w:rPr>
        <w:t>.</w:t>
      </w:r>
      <w:r>
        <w:rPr>
          <w:rStyle w:val="ra"/>
          <w:rFonts w:ascii="Times New Roman" w:hAnsi="Times New Roman" w:cs="Times New Roman"/>
          <w:color w:val="auto"/>
          <w:sz w:val="24"/>
          <w:szCs w:val="24"/>
        </w:rPr>
        <w:t xml:space="preserve"> </w:t>
      </w:r>
    </w:p>
    <w:p w:rsidR="00253A72" w:rsidRDefault="00327B2C" w:rsidP="00D92AE2">
      <w:pPr>
        <w:spacing w:after="0" w:line="360" w:lineRule="auto"/>
        <w:ind w:left="421" w:firstLine="287"/>
        <w:jc w:val="left"/>
        <w:rPr>
          <w:rStyle w:val="ra"/>
          <w:rFonts w:ascii="Times New Roman" w:hAnsi="Times New Roman" w:cs="Times New Roman"/>
          <w:color w:val="auto"/>
          <w:sz w:val="24"/>
          <w:szCs w:val="24"/>
        </w:rPr>
      </w:pPr>
      <w:r>
        <w:rPr>
          <w:rStyle w:val="ra"/>
          <w:rFonts w:ascii="Times New Roman" w:hAnsi="Times New Roman" w:cs="Times New Roman"/>
          <w:color w:val="auto"/>
          <w:sz w:val="24"/>
          <w:szCs w:val="24"/>
        </w:rPr>
        <w:t xml:space="preserve">Dňom 15.8.2015 sa </w:t>
      </w:r>
      <w:r w:rsidR="00253A72">
        <w:rPr>
          <w:rStyle w:val="ra"/>
          <w:rFonts w:ascii="Times New Roman" w:hAnsi="Times New Roman" w:cs="Times New Roman"/>
          <w:color w:val="auto"/>
          <w:sz w:val="24"/>
          <w:szCs w:val="24"/>
        </w:rPr>
        <w:t>S</w:t>
      </w:r>
      <w:r w:rsidR="006F46D2">
        <w:rPr>
          <w:rStyle w:val="ra"/>
          <w:rFonts w:ascii="Times New Roman" w:hAnsi="Times New Roman" w:cs="Times New Roman"/>
          <w:color w:val="auto"/>
          <w:sz w:val="24"/>
          <w:szCs w:val="24"/>
        </w:rPr>
        <w:t>poločnosť V</w:t>
      </w:r>
      <w:r w:rsidR="00253A72">
        <w:rPr>
          <w:rStyle w:val="ra"/>
          <w:rFonts w:ascii="Times New Roman" w:hAnsi="Times New Roman" w:cs="Times New Roman"/>
          <w:color w:val="auto"/>
          <w:sz w:val="24"/>
          <w:szCs w:val="24"/>
        </w:rPr>
        <w:t>P</w:t>
      </w:r>
      <w:r w:rsidR="006F46D2">
        <w:rPr>
          <w:rStyle w:val="ra"/>
          <w:rFonts w:ascii="Times New Roman" w:hAnsi="Times New Roman" w:cs="Times New Roman"/>
          <w:color w:val="auto"/>
          <w:sz w:val="24"/>
          <w:szCs w:val="24"/>
        </w:rPr>
        <w:t>S42, s.r.o. premenovala na IVETA TRANSPORT, s.r.o.</w:t>
      </w:r>
      <w:r w:rsidR="00253A72">
        <w:rPr>
          <w:rStyle w:val="ra"/>
          <w:rFonts w:ascii="Times New Roman" w:hAnsi="Times New Roman" w:cs="Times New Roman"/>
          <w:color w:val="auto"/>
          <w:sz w:val="24"/>
          <w:szCs w:val="24"/>
        </w:rPr>
        <w:t>, sídlo spoločnosti sa zmenilo na Tatranská 6</w:t>
      </w:r>
      <w:r>
        <w:rPr>
          <w:rStyle w:val="ra"/>
          <w:rFonts w:ascii="Times New Roman" w:hAnsi="Times New Roman" w:cs="Times New Roman"/>
          <w:color w:val="auto"/>
          <w:sz w:val="24"/>
          <w:szCs w:val="24"/>
        </w:rPr>
        <w:t>381/73, 974 11  Banská Bystrica a </w:t>
      </w:r>
      <w:proofErr w:type="spellStart"/>
      <w:r>
        <w:rPr>
          <w:rStyle w:val="ra"/>
          <w:rFonts w:ascii="Times New Roman" w:hAnsi="Times New Roman" w:cs="Times New Roman"/>
          <w:color w:val="auto"/>
          <w:sz w:val="24"/>
          <w:szCs w:val="24"/>
        </w:rPr>
        <w:t>jedniným</w:t>
      </w:r>
      <w:proofErr w:type="spellEnd"/>
      <w:r>
        <w:rPr>
          <w:rStyle w:val="ra"/>
          <w:rFonts w:ascii="Times New Roman" w:hAnsi="Times New Roman" w:cs="Times New Roman"/>
          <w:color w:val="auto"/>
          <w:sz w:val="24"/>
          <w:szCs w:val="24"/>
        </w:rPr>
        <w:t xml:space="preserve"> spoločníkom a konateľom sa </w:t>
      </w:r>
      <w:proofErr w:type="spellStart"/>
      <w:r>
        <w:rPr>
          <w:rStyle w:val="ra"/>
          <w:rFonts w:ascii="Times New Roman" w:hAnsi="Times New Roman" w:cs="Times New Roman"/>
          <w:color w:val="auto"/>
          <w:sz w:val="24"/>
          <w:szCs w:val="24"/>
        </w:rPr>
        <w:t>sa</w:t>
      </w:r>
      <w:proofErr w:type="spellEnd"/>
      <w:r>
        <w:rPr>
          <w:rStyle w:val="ra"/>
          <w:rFonts w:ascii="Times New Roman" w:hAnsi="Times New Roman" w:cs="Times New Roman"/>
          <w:color w:val="auto"/>
          <w:sz w:val="24"/>
          <w:szCs w:val="24"/>
        </w:rPr>
        <w:t xml:space="preserve"> stala Iveta </w:t>
      </w:r>
      <w:proofErr w:type="spellStart"/>
      <w:r>
        <w:rPr>
          <w:rStyle w:val="ra"/>
          <w:rFonts w:ascii="Times New Roman" w:hAnsi="Times New Roman" w:cs="Times New Roman"/>
          <w:color w:val="auto"/>
          <w:sz w:val="24"/>
          <w:szCs w:val="24"/>
        </w:rPr>
        <w:t>Gandžalová</w:t>
      </w:r>
      <w:proofErr w:type="spellEnd"/>
      <w:r>
        <w:rPr>
          <w:rStyle w:val="ra"/>
          <w:rFonts w:ascii="Times New Roman" w:hAnsi="Times New Roman" w:cs="Times New Roman"/>
          <w:color w:val="auto"/>
          <w:sz w:val="24"/>
          <w:szCs w:val="24"/>
        </w:rPr>
        <w:t>.</w:t>
      </w:r>
    </w:p>
    <w:p w:rsidR="00260E8F" w:rsidRPr="00E57029" w:rsidRDefault="006F46D2" w:rsidP="00253A72">
      <w:pPr>
        <w:spacing w:after="0" w:line="360" w:lineRule="auto"/>
        <w:ind w:firstLine="272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Style w:val="ra"/>
          <w:rFonts w:ascii="Times New Roman" w:hAnsi="Times New Roman" w:cs="Times New Roman"/>
          <w:color w:val="auto"/>
          <w:sz w:val="24"/>
          <w:szCs w:val="24"/>
        </w:rPr>
        <w:t xml:space="preserve">Ku dňu zostavenia účtovnej závierky je spoločnosť IVETA TRANSPORT, s.r.o. zapísaná v Obchodnom </w:t>
      </w:r>
      <w:proofErr w:type="spellStart"/>
      <w:r>
        <w:rPr>
          <w:rStyle w:val="ra"/>
          <w:rFonts w:ascii="Times New Roman" w:hAnsi="Times New Roman" w:cs="Times New Roman"/>
          <w:color w:val="auto"/>
          <w:sz w:val="24"/>
          <w:szCs w:val="24"/>
        </w:rPr>
        <w:t>registry</w:t>
      </w:r>
      <w:proofErr w:type="spellEnd"/>
      <w:r>
        <w:rPr>
          <w:rStyle w:val="ra"/>
          <w:rFonts w:ascii="Times New Roman" w:hAnsi="Times New Roman" w:cs="Times New Roman"/>
          <w:color w:val="auto"/>
          <w:sz w:val="24"/>
          <w:szCs w:val="24"/>
        </w:rPr>
        <w:t xml:space="preserve"> Okresného súdu v Banskej Bystrici, Oddiel: </w:t>
      </w:r>
      <w:proofErr w:type="spellStart"/>
      <w:r>
        <w:rPr>
          <w:rStyle w:val="ra"/>
          <w:rFonts w:ascii="Times New Roman" w:hAnsi="Times New Roman" w:cs="Times New Roman"/>
          <w:color w:val="auto"/>
          <w:sz w:val="24"/>
          <w:szCs w:val="24"/>
        </w:rPr>
        <w:t>Sro</w:t>
      </w:r>
      <w:proofErr w:type="spellEnd"/>
      <w:r>
        <w:rPr>
          <w:rStyle w:val="ra"/>
          <w:rFonts w:ascii="Times New Roman" w:hAnsi="Times New Roman" w:cs="Times New Roman"/>
          <w:color w:val="auto"/>
          <w:sz w:val="24"/>
          <w:szCs w:val="24"/>
        </w:rPr>
        <w:t xml:space="preserve">, Vložka číslo: 28620/S. </w:t>
      </w:r>
    </w:p>
    <w:p w:rsidR="00DB0BDA" w:rsidRPr="00E57029" w:rsidRDefault="00DB0BDA" w:rsidP="00D92AE2">
      <w:pPr>
        <w:spacing w:after="0" w:line="360" w:lineRule="auto"/>
        <w:ind w:left="421"/>
        <w:jc w:val="left"/>
        <w:rPr>
          <w:rFonts w:ascii="Times New Roman" w:hAnsi="Times New Roman" w:cs="Times New Roman"/>
          <w:color w:val="auto"/>
          <w:sz w:val="24"/>
          <w:szCs w:val="24"/>
        </w:rPr>
      </w:pPr>
    </w:p>
    <w:p w:rsidR="00260E8F" w:rsidRPr="00E57029" w:rsidRDefault="009806D6" w:rsidP="00D92AE2">
      <w:pPr>
        <w:spacing w:after="0" w:line="360" w:lineRule="auto"/>
        <w:ind w:left="-5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  </w:t>
      </w:r>
      <w:r w:rsidR="00D72A4D" w:rsidRPr="00E57029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Hlavná činnosť spoločnosti podľa výpisu z Obchodného registra</w:t>
      </w:r>
    </w:p>
    <w:p w:rsidR="00DB0BDA" w:rsidRPr="00E57029" w:rsidRDefault="00D960F1" w:rsidP="00D92AE2">
      <w:pPr>
        <w:spacing w:after="0" w:line="360" w:lineRule="auto"/>
        <w:ind w:left="421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Nákladná cestná doprava vykonávaná vozidlami s celkovou hmotnosťou do 3,5 t vrátane prípojného vozidla, údržba motorových vozidiel bez zásahu do motorickej časti vozidla, medzinárodná preprava tovaru po ceste v prenájme alebo za úhradu, výkon povolania prevádzkovat</w:t>
      </w:r>
      <w:r w:rsidR="00953914">
        <w:rPr>
          <w:rFonts w:ascii="Times New Roman" w:hAnsi="Times New Roman" w:cs="Times New Roman"/>
          <w:color w:val="auto"/>
          <w:sz w:val="24"/>
          <w:szCs w:val="24"/>
        </w:rPr>
        <w:t>eľa nákladnej cestnej dopravy, kúpa tovaru na účely jeho predaja konečnému spotrebiteľovi (maloobchod) alebo iným prevádzkovateľom živnosti (veľkoobchod), sprostredkovateľská činnosť v oblasti obchodu, sprostredkovateľská činnosť v oblasti služieb, sprostredkovateľská činnosť v oblasti výroby, prenájom hnuteľných vecí, administratívne služby, činnosti podnikateľských, organizačných a ekonomických poradcov, skladovanie, reklamné a marketingové služby,</w:t>
      </w:r>
    </w:p>
    <w:p w:rsidR="00260E8F" w:rsidRPr="00E57029" w:rsidRDefault="009806D6" w:rsidP="00D92AE2">
      <w:pPr>
        <w:spacing w:after="0" w:line="360" w:lineRule="auto"/>
        <w:ind w:left="-5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  </w:t>
      </w:r>
      <w:r w:rsidR="00D72A4D" w:rsidRPr="00E57029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Neobmedzené ručenie</w:t>
      </w:r>
    </w:p>
    <w:p w:rsidR="00260E8F" w:rsidRPr="00E57029" w:rsidRDefault="00DB0BDA" w:rsidP="00D92AE2">
      <w:pPr>
        <w:spacing w:after="0" w:line="360" w:lineRule="auto"/>
        <w:ind w:left="-5" w:firstLine="5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eastAsia="Times New Roman" w:hAnsi="Times New Roman" w:cs="Times New Roman"/>
          <w:color w:val="auto"/>
          <w:sz w:val="24"/>
          <w:szCs w:val="24"/>
        </w:rPr>
        <w:lastRenderedPageBreak/>
        <w:t xml:space="preserve">       </w:t>
      </w:r>
      <w:r w:rsidR="00D72A4D" w:rsidRPr="00E57029">
        <w:rPr>
          <w:rFonts w:ascii="Times New Roman" w:eastAsia="Times New Roman" w:hAnsi="Times New Roman" w:cs="Times New Roman"/>
          <w:color w:val="auto"/>
          <w:sz w:val="24"/>
          <w:szCs w:val="24"/>
        </w:rPr>
        <w:t>Spoločnosť nie je neobmedzene ručiacim spoločníkom v iných účtovných jednotkách.</w:t>
      </w:r>
    </w:p>
    <w:p w:rsidR="00260E8F" w:rsidRPr="00E57029" w:rsidRDefault="009806D6" w:rsidP="00D92AE2">
      <w:pPr>
        <w:spacing w:after="0" w:line="360" w:lineRule="auto"/>
        <w:ind w:left="-5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  </w:t>
      </w:r>
      <w:r w:rsidR="00D72A4D" w:rsidRPr="00E57029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Priemerný počet zamestnancov</w:t>
      </w:r>
    </w:p>
    <w:p w:rsidR="00260E8F" w:rsidRPr="00E57029" w:rsidRDefault="00D72A4D" w:rsidP="00D92AE2">
      <w:pPr>
        <w:spacing w:after="0" w:line="360" w:lineRule="auto"/>
        <w:ind w:left="421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Spoločnosť mala v roku 201</w:t>
      </w:r>
      <w:r w:rsidR="00F63AA1">
        <w:rPr>
          <w:rFonts w:ascii="Times New Roman" w:hAnsi="Times New Roman" w:cs="Times New Roman"/>
          <w:color w:val="auto"/>
          <w:sz w:val="24"/>
          <w:szCs w:val="24"/>
        </w:rPr>
        <w:t>4</w:t>
      </w:r>
      <w:r w:rsidR="00E661A3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B34E69">
        <w:rPr>
          <w:rFonts w:ascii="Times New Roman" w:hAnsi="Times New Roman" w:cs="Times New Roman"/>
          <w:color w:val="auto"/>
          <w:sz w:val="24"/>
          <w:szCs w:val="24"/>
        </w:rPr>
        <w:t xml:space="preserve">v pracovnom pomere </w:t>
      </w:r>
      <w:r w:rsidR="00CB7618">
        <w:rPr>
          <w:rFonts w:ascii="Times New Roman" w:hAnsi="Times New Roman" w:cs="Times New Roman"/>
          <w:color w:val="auto"/>
          <w:sz w:val="24"/>
          <w:szCs w:val="24"/>
        </w:rPr>
        <w:t>1</w:t>
      </w:r>
      <w:r w:rsidR="00E661A3">
        <w:rPr>
          <w:rFonts w:ascii="Times New Roman" w:hAnsi="Times New Roman" w:cs="Times New Roman"/>
          <w:color w:val="auto"/>
          <w:sz w:val="24"/>
          <w:szCs w:val="24"/>
        </w:rPr>
        <w:t xml:space="preserve"> zamestnanca</w:t>
      </w:r>
      <w:r w:rsidR="00C6230B">
        <w:rPr>
          <w:rFonts w:ascii="Times New Roman" w:hAnsi="Times New Roman" w:cs="Times New Roman"/>
          <w:color w:val="auto"/>
          <w:sz w:val="24"/>
          <w:szCs w:val="24"/>
        </w:rPr>
        <w:t>.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</w:p>
    <w:p w:rsidR="00260E8F" w:rsidRPr="00E57029" w:rsidRDefault="009806D6" w:rsidP="00D92AE2">
      <w:pPr>
        <w:pStyle w:val="Nadpis1"/>
        <w:spacing w:after="0" w:line="360" w:lineRule="auto"/>
        <w:ind w:left="-5"/>
        <w:rPr>
          <w:color w:val="auto"/>
          <w:sz w:val="24"/>
          <w:szCs w:val="24"/>
        </w:rPr>
      </w:pPr>
      <w:r w:rsidRPr="00E57029">
        <w:rPr>
          <w:color w:val="auto"/>
          <w:sz w:val="24"/>
          <w:szCs w:val="24"/>
        </w:rPr>
        <w:t xml:space="preserve">  </w:t>
      </w:r>
      <w:r w:rsidR="00D72A4D" w:rsidRPr="00E57029">
        <w:rPr>
          <w:color w:val="auto"/>
          <w:sz w:val="24"/>
          <w:szCs w:val="24"/>
        </w:rPr>
        <w:t>Právny dôvod na zostavenie účtovnej závierky</w:t>
      </w:r>
    </w:p>
    <w:p w:rsidR="00260E8F" w:rsidRPr="00E57029" w:rsidRDefault="00D72A4D" w:rsidP="00D92AE2">
      <w:pPr>
        <w:spacing w:after="0" w:line="360" w:lineRule="auto"/>
        <w:ind w:left="421" w:firstLine="287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Účtovná závierka Spoločnosti k 31. decembru 201</w:t>
      </w:r>
      <w:r w:rsidR="000D5A8F">
        <w:rPr>
          <w:rFonts w:ascii="Times New Roman" w:hAnsi="Times New Roman" w:cs="Times New Roman"/>
          <w:color w:val="auto"/>
          <w:sz w:val="24"/>
          <w:szCs w:val="24"/>
        </w:rPr>
        <w:t>5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je zostavená ako riadna účtovná závierka podľa § 17 ods. 6 zákona NR SR č. 431/2002 Z.</w:t>
      </w:r>
      <w:r w:rsidR="00C6230B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>z. o účtovníctve (ďalej len „zákon o účtovníctve“) za účtovné obdobie od 1. januára 201</w:t>
      </w:r>
      <w:r w:rsidR="000D5A8F">
        <w:rPr>
          <w:rFonts w:ascii="Times New Roman" w:hAnsi="Times New Roman" w:cs="Times New Roman"/>
          <w:color w:val="auto"/>
          <w:sz w:val="24"/>
          <w:szCs w:val="24"/>
        </w:rPr>
        <w:t>5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do 31. decembra 201</w:t>
      </w:r>
      <w:r w:rsidR="000D5A8F">
        <w:rPr>
          <w:rFonts w:ascii="Times New Roman" w:hAnsi="Times New Roman" w:cs="Times New Roman"/>
          <w:color w:val="auto"/>
          <w:sz w:val="24"/>
          <w:szCs w:val="24"/>
        </w:rPr>
        <w:t>5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>.</w:t>
      </w:r>
    </w:p>
    <w:p w:rsidR="00DB0BDA" w:rsidRPr="00E57029" w:rsidRDefault="009806D6" w:rsidP="00C645B3">
      <w:pPr>
        <w:pStyle w:val="Nadpis1"/>
        <w:spacing w:after="0" w:line="360" w:lineRule="auto"/>
        <w:ind w:left="-5"/>
        <w:rPr>
          <w:color w:val="auto"/>
          <w:sz w:val="24"/>
          <w:szCs w:val="24"/>
        </w:rPr>
      </w:pPr>
      <w:r w:rsidRPr="00E57029">
        <w:rPr>
          <w:color w:val="auto"/>
          <w:sz w:val="24"/>
          <w:szCs w:val="24"/>
        </w:rPr>
        <w:t xml:space="preserve">  </w:t>
      </w:r>
    </w:p>
    <w:p w:rsidR="00DB0BDA" w:rsidRPr="00E57029" w:rsidRDefault="00DB0BDA" w:rsidP="00D92AE2">
      <w:pPr>
        <w:spacing w:after="0" w:line="360" w:lineRule="auto"/>
        <w:ind w:left="421" w:firstLine="287"/>
        <w:rPr>
          <w:rFonts w:ascii="Times New Roman" w:hAnsi="Times New Roman" w:cs="Times New Roman"/>
          <w:color w:val="auto"/>
          <w:sz w:val="24"/>
          <w:szCs w:val="24"/>
        </w:rPr>
      </w:pPr>
    </w:p>
    <w:p w:rsidR="00260E8F" w:rsidRPr="00E57029" w:rsidRDefault="00D72A4D" w:rsidP="009806D6">
      <w:pPr>
        <w:spacing w:after="0" w:line="360" w:lineRule="auto"/>
        <w:ind w:left="0" w:firstLine="0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B. </w:t>
      </w: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t xml:space="preserve">ORGÁNY A </w:t>
      </w:r>
      <w:r w:rsidRPr="00E57029">
        <w:rPr>
          <w:rFonts w:ascii="Times New Roman" w:hAnsi="Times New Roman" w:cs="Times New Roman"/>
          <w:b/>
          <w:i/>
          <w:color w:val="auto"/>
          <w:sz w:val="24"/>
          <w:szCs w:val="24"/>
        </w:rPr>
        <w:t xml:space="preserve">SPOLOČNÍCI/ AKCIONÁRI </w:t>
      </w: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t>SPOLOČNOSTI</w:t>
      </w:r>
    </w:p>
    <w:p w:rsidR="00260E8F" w:rsidRPr="00E57029" w:rsidRDefault="009806D6" w:rsidP="00D92AE2">
      <w:pPr>
        <w:pStyle w:val="Nadpis1"/>
        <w:spacing w:after="0" w:line="360" w:lineRule="auto"/>
        <w:ind w:left="-5"/>
        <w:rPr>
          <w:color w:val="auto"/>
          <w:sz w:val="24"/>
          <w:szCs w:val="24"/>
        </w:rPr>
      </w:pPr>
      <w:r w:rsidRPr="00E57029">
        <w:rPr>
          <w:color w:val="auto"/>
          <w:sz w:val="24"/>
          <w:szCs w:val="24"/>
        </w:rPr>
        <w:t xml:space="preserve">   </w:t>
      </w:r>
      <w:r w:rsidR="00D72A4D" w:rsidRPr="00E57029">
        <w:rPr>
          <w:color w:val="auto"/>
          <w:sz w:val="24"/>
          <w:szCs w:val="24"/>
        </w:rPr>
        <w:t xml:space="preserve">Orgány Spoločnosti </w:t>
      </w:r>
    </w:p>
    <w:p w:rsidR="00DB0BDA" w:rsidRPr="00E57029" w:rsidRDefault="00DB0BDA" w:rsidP="00D92AE2">
      <w:pPr>
        <w:spacing w:after="0" w:line="360" w:lineRule="auto"/>
        <w:ind w:left="421"/>
        <w:jc w:val="left"/>
        <w:rPr>
          <w:rFonts w:ascii="Times New Roman" w:hAnsi="Times New Roman" w:cs="Times New Roman"/>
          <w:i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 xml:space="preserve">Štatutárny orgán – </w:t>
      </w:r>
      <w:r w:rsidR="003042E9">
        <w:rPr>
          <w:rFonts w:ascii="Times New Roman" w:hAnsi="Times New Roman" w:cs="Times New Roman"/>
          <w:i/>
          <w:color w:val="auto"/>
          <w:sz w:val="24"/>
          <w:szCs w:val="24"/>
        </w:rPr>
        <w:t>konateľ</w:t>
      </w:r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>:</w:t>
      </w:r>
    </w:p>
    <w:p w:rsidR="00DB0BDA" w:rsidRPr="00E57029" w:rsidRDefault="00C645B3" w:rsidP="00D92AE2">
      <w:pPr>
        <w:spacing w:after="0" w:line="360" w:lineRule="auto"/>
        <w:ind w:left="851" w:firstLine="0"/>
        <w:jc w:val="left"/>
        <w:rPr>
          <w:rFonts w:ascii="Times New Roman" w:hAnsi="Times New Roman" w:cs="Times New Roman"/>
          <w:i/>
          <w:color w:val="auto"/>
          <w:sz w:val="24"/>
          <w:szCs w:val="24"/>
        </w:rPr>
      </w:pPr>
      <w:proofErr w:type="spellStart"/>
      <w:r>
        <w:rPr>
          <w:rFonts w:ascii="Times New Roman" w:hAnsi="Times New Roman" w:cs="Times New Roman"/>
          <w:i/>
          <w:color w:val="auto"/>
          <w:sz w:val="24"/>
          <w:szCs w:val="24"/>
        </w:rPr>
        <w:t>Fontionnel</w:t>
      </w:r>
      <w:r w:rsidR="000F521E">
        <w:rPr>
          <w:rFonts w:ascii="Times New Roman" w:hAnsi="Times New Roman" w:cs="Times New Roman"/>
          <w:i/>
          <w:color w:val="auto"/>
          <w:sz w:val="24"/>
          <w:szCs w:val="24"/>
        </w:rPr>
        <w:t>&amp;Co</w:t>
      </w:r>
      <w:proofErr w:type="spellEnd"/>
      <w:r w:rsidR="000F521E">
        <w:rPr>
          <w:rFonts w:ascii="Times New Roman" w:hAnsi="Times New Roman" w:cs="Times New Roman"/>
          <w:i/>
          <w:color w:val="auto"/>
          <w:sz w:val="24"/>
          <w:szCs w:val="24"/>
        </w:rPr>
        <w:t>, s.r.o.</w:t>
      </w:r>
      <w:r w:rsidR="00DB0BDA" w:rsidRPr="00E57029">
        <w:rPr>
          <w:rFonts w:ascii="Times New Roman" w:hAnsi="Times New Roman" w:cs="Times New Roman"/>
          <w:i/>
          <w:color w:val="auto"/>
          <w:sz w:val="24"/>
          <w:szCs w:val="24"/>
        </w:rPr>
        <w:t xml:space="preserve">,  výška podielu spoločníka: </w:t>
      </w:r>
      <w:r>
        <w:rPr>
          <w:rFonts w:ascii="Times New Roman" w:hAnsi="Times New Roman" w:cs="Times New Roman"/>
          <w:i/>
          <w:color w:val="auto"/>
          <w:sz w:val="24"/>
          <w:szCs w:val="24"/>
        </w:rPr>
        <w:t>100</w:t>
      </w:r>
      <w:r w:rsidR="00DB0BDA" w:rsidRPr="00E57029">
        <w:rPr>
          <w:rFonts w:ascii="Times New Roman" w:hAnsi="Times New Roman" w:cs="Times New Roman"/>
          <w:i/>
          <w:color w:val="auto"/>
          <w:sz w:val="24"/>
          <w:szCs w:val="24"/>
        </w:rPr>
        <w:t>%</w:t>
      </w:r>
      <w:r w:rsidR="000F521E">
        <w:rPr>
          <w:rFonts w:ascii="Times New Roman" w:hAnsi="Times New Roman" w:cs="Times New Roman"/>
          <w:i/>
          <w:color w:val="auto"/>
          <w:sz w:val="24"/>
          <w:szCs w:val="24"/>
        </w:rPr>
        <w:t xml:space="preserve"> od 29.5.2015 do 14.8.2015</w:t>
      </w:r>
    </w:p>
    <w:p w:rsidR="00C645B3" w:rsidRPr="00E57029" w:rsidRDefault="00C645B3" w:rsidP="00C645B3">
      <w:pPr>
        <w:spacing w:after="0" w:line="360" w:lineRule="auto"/>
        <w:ind w:left="851" w:firstLine="0"/>
        <w:jc w:val="left"/>
        <w:rPr>
          <w:rFonts w:ascii="Times New Roman" w:hAnsi="Times New Roman" w:cs="Times New Roman"/>
          <w:i/>
          <w:color w:val="auto"/>
          <w:sz w:val="24"/>
          <w:szCs w:val="24"/>
        </w:rPr>
      </w:pPr>
      <w:r>
        <w:rPr>
          <w:rFonts w:ascii="Times New Roman" w:hAnsi="Times New Roman" w:cs="Times New Roman"/>
          <w:i/>
          <w:color w:val="auto"/>
          <w:sz w:val="24"/>
          <w:szCs w:val="24"/>
        </w:rPr>
        <w:t xml:space="preserve">Iveta </w:t>
      </w:r>
      <w:proofErr w:type="spellStart"/>
      <w:r>
        <w:rPr>
          <w:rFonts w:ascii="Times New Roman" w:hAnsi="Times New Roman" w:cs="Times New Roman"/>
          <w:i/>
          <w:color w:val="auto"/>
          <w:sz w:val="24"/>
          <w:szCs w:val="24"/>
        </w:rPr>
        <w:t>Gandžalová</w:t>
      </w:r>
      <w:proofErr w:type="spellEnd"/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 xml:space="preserve">,  výška podielu spoločníka: </w:t>
      </w:r>
      <w:r>
        <w:rPr>
          <w:rFonts w:ascii="Times New Roman" w:hAnsi="Times New Roman" w:cs="Times New Roman"/>
          <w:i/>
          <w:color w:val="auto"/>
          <w:sz w:val="24"/>
          <w:szCs w:val="24"/>
        </w:rPr>
        <w:t>100</w:t>
      </w:r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>%</w:t>
      </w:r>
      <w:r w:rsidR="00513164">
        <w:rPr>
          <w:rFonts w:ascii="Times New Roman" w:hAnsi="Times New Roman" w:cs="Times New Roman"/>
          <w:i/>
          <w:color w:val="auto"/>
          <w:sz w:val="24"/>
          <w:szCs w:val="24"/>
        </w:rPr>
        <w:t xml:space="preserve"> od 15.8.2015do trvá</w:t>
      </w:r>
    </w:p>
    <w:p w:rsidR="00260E8F" w:rsidRPr="00E57029" w:rsidRDefault="00D72A4D" w:rsidP="00D92AE2">
      <w:pPr>
        <w:spacing w:after="0" w:line="360" w:lineRule="auto"/>
        <w:ind w:left="0" w:firstLine="0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 </w:t>
      </w:r>
    </w:p>
    <w:p w:rsidR="00260E8F" w:rsidRPr="00E57029" w:rsidRDefault="00D72A4D" w:rsidP="009806D6">
      <w:pPr>
        <w:tabs>
          <w:tab w:val="left" w:pos="142"/>
        </w:tabs>
        <w:spacing w:after="0" w:line="360" w:lineRule="auto"/>
        <w:ind w:left="0" w:firstLine="0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t>C. KONSOLIDOVANÝ CELOK</w:t>
      </w:r>
      <w:r w:rsidR="009806D6" w:rsidRPr="00E57029">
        <w:rPr>
          <w:rFonts w:ascii="Times New Roman" w:hAnsi="Times New Roman" w:cs="Times New Roman"/>
          <w:b/>
          <w:color w:val="auto"/>
          <w:sz w:val="24"/>
          <w:szCs w:val="24"/>
        </w:rPr>
        <w:t xml:space="preserve">  </w:t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>nie</w:t>
      </w:r>
    </w:p>
    <w:p w:rsidR="00260E8F" w:rsidRPr="00E57029" w:rsidRDefault="00D72A4D" w:rsidP="009806D6">
      <w:pPr>
        <w:pStyle w:val="Nadpis1"/>
        <w:spacing w:after="0" w:line="360" w:lineRule="auto"/>
        <w:ind w:left="0"/>
        <w:rPr>
          <w:color w:val="auto"/>
          <w:sz w:val="24"/>
          <w:szCs w:val="24"/>
        </w:rPr>
      </w:pPr>
      <w:r w:rsidRPr="00E57029">
        <w:rPr>
          <w:rFonts w:eastAsia="Arial"/>
          <w:color w:val="auto"/>
          <w:sz w:val="24"/>
          <w:szCs w:val="24"/>
        </w:rPr>
        <w:t>D. ÚČTOVNÉ METÓDY A VŠEOBECNÉ ÚČTOVNÉ ZÁSADY</w:t>
      </w:r>
    </w:p>
    <w:p w:rsidR="00260E8F" w:rsidRPr="00E57029" w:rsidRDefault="00D72A4D" w:rsidP="00D92AE2">
      <w:pPr>
        <w:pStyle w:val="Nadpis2"/>
        <w:tabs>
          <w:tab w:val="center" w:pos="2562"/>
        </w:tabs>
        <w:spacing w:after="0" w:line="360" w:lineRule="auto"/>
        <w:ind w:left="-15" w:firstLine="0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a)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ab/>
        <w:t>Východiská pre zostavenie účtovnej závierky</w:t>
      </w:r>
    </w:p>
    <w:p w:rsidR="00260E8F" w:rsidRPr="00E57029" w:rsidRDefault="00D72A4D" w:rsidP="009806D6">
      <w:pPr>
        <w:spacing w:after="0" w:line="360" w:lineRule="auto"/>
        <w:ind w:left="284" w:firstLine="424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Účtovná závierka Spoločnosti bola zostavená za predpokladu nepretržitého trvania jej činnosti v súlade so zákonom o účtovníctve platným v Slovenskej republike a nadväzujúcimi postupmi účtovania.</w:t>
      </w:r>
    </w:p>
    <w:p w:rsidR="00260E8F" w:rsidRPr="00E57029" w:rsidRDefault="00D72A4D" w:rsidP="00C6230B">
      <w:pPr>
        <w:spacing w:after="0" w:line="360" w:lineRule="auto"/>
        <w:ind w:left="284" w:firstLine="424"/>
        <w:rPr>
          <w:rFonts w:ascii="Times New Roman" w:hAnsi="Times New Roman" w:cs="Times New Roman"/>
          <w:i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Účtovné metódy a všeobecné účtovné zásady Spoločnosť aplikovala konzistentne s predchádzajúcim účtovným obdobím</w:t>
      </w:r>
      <w:r w:rsidR="00C6230B">
        <w:rPr>
          <w:rFonts w:ascii="Times New Roman" w:hAnsi="Times New Roman" w:cs="Times New Roman"/>
          <w:color w:val="auto"/>
          <w:sz w:val="24"/>
          <w:szCs w:val="24"/>
        </w:rPr>
        <w:t>.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</w:p>
    <w:p w:rsidR="00EC7407" w:rsidRPr="00E57029" w:rsidRDefault="00EC7407" w:rsidP="009806D6">
      <w:pPr>
        <w:spacing w:after="0" w:line="360" w:lineRule="auto"/>
        <w:ind w:left="284" w:firstLine="287"/>
        <w:rPr>
          <w:rFonts w:ascii="Times New Roman" w:hAnsi="Times New Roman" w:cs="Times New Roman"/>
          <w:i/>
          <w:color w:val="auto"/>
          <w:sz w:val="24"/>
          <w:szCs w:val="24"/>
        </w:rPr>
      </w:pPr>
    </w:p>
    <w:p w:rsidR="00260E8F" w:rsidRPr="00E57029" w:rsidRDefault="00D72A4D" w:rsidP="00645E6C">
      <w:pPr>
        <w:numPr>
          <w:ilvl w:val="0"/>
          <w:numId w:val="2"/>
        </w:numPr>
        <w:spacing w:after="0" w:line="360" w:lineRule="auto"/>
        <w:ind w:hanging="426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t>Dlhodobý nehmotný a dlhodobý hmotný majetok</w:t>
      </w:r>
    </w:p>
    <w:p w:rsidR="00260E8F" w:rsidRPr="00E57029" w:rsidRDefault="00D72A4D" w:rsidP="00D92AE2">
      <w:pPr>
        <w:spacing w:after="0" w:line="360" w:lineRule="auto"/>
        <w:ind w:left="421" w:firstLine="287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DHM 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BE7E20">
        <w:rPr>
          <w:rFonts w:ascii="Times New Roman" w:hAnsi="Times New Roman" w:cs="Times New Roman"/>
          <w:color w:val="auto"/>
          <w:sz w:val="24"/>
          <w:szCs w:val="24"/>
        </w:rPr>
        <w:t>30 000</w:t>
      </w:r>
      <w:r w:rsidR="00C6230B">
        <w:rPr>
          <w:rFonts w:ascii="Times New Roman" w:hAnsi="Times New Roman" w:cs="Times New Roman"/>
          <w:color w:val="auto"/>
          <w:sz w:val="24"/>
          <w:szCs w:val="24"/>
        </w:rPr>
        <w:t>,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>-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EE2906" w:rsidRPr="00E57029">
        <w:rPr>
          <w:rFonts w:ascii="Times New Roman" w:hAnsi="Times New Roman" w:cs="Times New Roman"/>
          <w:color w:val="auto"/>
          <w:sz w:val="24"/>
          <w:szCs w:val="24"/>
        </w:rPr>
        <w:t>€</w:t>
      </w:r>
    </w:p>
    <w:p w:rsidR="00260E8F" w:rsidRPr="00E57029" w:rsidRDefault="00A93842" w:rsidP="00D92AE2">
      <w:pPr>
        <w:numPr>
          <w:ilvl w:val="0"/>
          <w:numId w:val="2"/>
        </w:numPr>
        <w:spacing w:after="0" w:line="360" w:lineRule="auto"/>
        <w:ind w:hanging="426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b/>
          <w:color w:val="auto"/>
          <w:sz w:val="24"/>
          <w:szCs w:val="24"/>
        </w:rPr>
        <w:t xml:space="preserve">Pohľadávky </w:t>
      </w:r>
      <w:r w:rsidR="00D72A4D" w:rsidRPr="00E57029">
        <w:rPr>
          <w:rFonts w:ascii="Times New Roman" w:hAnsi="Times New Roman" w:cs="Times New Roman"/>
          <w:b/>
          <w:color w:val="auto"/>
          <w:sz w:val="24"/>
          <w:szCs w:val="24"/>
        </w:rPr>
        <w:t xml:space="preserve">: </w:t>
      </w:r>
      <w:r w:rsidR="00984180">
        <w:rPr>
          <w:rFonts w:ascii="Times New Roman" w:hAnsi="Times New Roman" w:cs="Times New Roman"/>
          <w:b/>
          <w:color w:val="auto"/>
          <w:sz w:val="24"/>
          <w:szCs w:val="24"/>
        </w:rPr>
        <w:t>1</w:t>
      </w:r>
      <w:r w:rsidR="000F42CE">
        <w:rPr>
          <w:rFonts w:ascii="Times New Roman" w:hAnsi="Times New Roman" w:cs="Times New Roman"/>
          <w:b/>
          <w:color w:val="auto"/>
          <w:sz w:val="24"/>
          <w:szCs w:val="24"/>
        </w:rPr>
        <w:t>3</w:t>
      </w:r>
      <w:r w:rsidR="00984180">
        <w:rPr>
          <w:rFonts w:ascii="Times New Roman" w:hAnsi="Times New Roman" w:cs="Times New Roman"/>
          <w:b/>
          <w:color w:val="auto"/>
          <w:sz w:val="24"/>
          <w:szCs w:val="24"/>
        </w:rPr>
        <w:t> </w:t>
      </w:r>
      <w:r w:rsidR="000F42CE">
        <w:rPr>
          <w:rFonts w:ascii="Times New Roman" w:hAnsi="Times New Roman" w:cs="Times New Roman"/>
          <w:b/>
          <w:color w:val="auto"/>
          <w:sz w:val="24"/>
          <w:szCs w:val="24"/>
        </w:rPr>
        <w:t>884</w:t>
      </w:r>
      <w:r w:rsidR="00984180">
        <w:rPr>
          <w:rFonts w:ascii="Times New Roman" w:hAnsi="Times New Roman" w:cs="Times New Roman"/>
          <w:b/>
          <w:color w:val="auto"/>
          <w:sz w:val="24"/>
          <w:szCs w:val="24"/>
        </w:rPr>
        <w:t>,-</w:t>
      </w:r>
      <w:r w:rsidR="00D72A4D" w:rsidRPr="00E57029">
        <w:rPr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  <w:r w:rsidR="00EE2906" w:rsidRPr="00E57029">
        <w:rPr>
          <w:rFonts w:ascii="Times New Roman" w:hAnsi="Times New Roman" w:cs="Times New Roman"/>
          <w:color w:val="auto"/>
          <w:sz w:val="24"/>
          <w:szCs w:val="24"/>
        </w:rPr>
        <w:t>€</w:t>
      </w:r>
    </w:p>
    <w:p w:rsidR="00260E8F" w:rsidRDefault="00A93842" w:rsidP="00D92AE2">
      <w:pPr>
        <w:spacing w:after="0" w:line="360" w:lineRule="auto"/>
        <w:ind w:left="421" w:firstLine="287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Daňové </w:t>
      </w:r>
      <w:r w:rsidR="000F42CE">
        <w:rPr>
          <w:rFonts w:ascii="Times New Roman" w:hAnsi="Times New Roman" w:cs="Times New Roman"/>
          <w:color w:val="auto"/>
          <w:sz w:val="24"/>
          <w:szCs w:val="24"/>
        </w:rPr>
        <w:t xml:space="preserve">a sociálne 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pohľadávky </w:t>
      </w:r>
      <w:r w:rsidR="00D72A4D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: </w:t>
      </w:r>
      <w:r w:rsidR="000F42CE">
        <w:rPr>
          <w:rFonts w:ascii="Times New Roman" w:hAnsi="Times New Roman" w:cs="Times New Roman"/>
          <w:color w:val="auto"/>
          <w:sz w:val="24"/>
          <w:szCs w:val="24"/>
        </w:rPr>
        <w:t>7960</w:t>
      </w:r>
      <w:r w:rsidR="003042E9">
        <w:rPr>
          <w:rFonts w:ascii="Times New Roman" w:hAnsi="Times New Roman" w:cs="Times New Roman"/>
          <w:color w:val="auto"/>
          <w:sz w:val="24"/>
          <w:szCs w:val="24"/>
        </w:rPr>
        <w:t>,-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D72A4D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EE2906" w:rsidRPr="00E57029">
        <w:rPr>
          <w:rFonts w:ascii="Times New Roman" w:hAnsi="Times New Roman" w:cs="Times New Roman"/>
          <w:color w:val="auto"/>
          <w:sz w:val="24"/>
          <w:szCs w:val="24"/>
        </w:rPr>
        <w:t>€</w:t>
      </w:r>
    </w:p>
    <w:p w:rsidR="00984180" w:rsidRDefault="000F42CE" w:rsidP="00D92AE2">
      <w:pPr>
        <w:spacing w:after="0" w:line="360" w:lineRule="auto"/>
        <w:ind w:left="421" w:firstLine="287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Pohľadávky z obchodného styku</w:t>
      </w:r>
      <w:r w:rsidR="00984180">
        <w:rPr>
          <w:rFonts w:ascii="Times New Roman" w:hAnsi="Times New Roman" w:cs="Times New Roman"/>
          <w:color w:val="auto"/>
          <w:sz w:val="24"/>
          <w:szCs w:val="24"/>
        </w:rPr>
        <w:t xml:space="preserve"> : </w:t>
      </w:r>
      <w:r>
        <w:rPr>
          <w:rFonts w:ascii="Times New Roman" w:hAnsi="Times New Roman" w:cs="Times New Roman"/>
          <w:color w:val="auto"/>
          <w:sz w:val="24"/>
          <w:szCs w:val="24"/>
        </w:rPr>
        <w:t>3741</w:t>
      </w:r>
      <w:r w:rsidR="00984180">
        <w:rPr>
          <w:rFonts w:ascii="Times New Roman" w:hAnsi="Times New Roman" w:cs="Times New Roman"/>
          <w:color w:val="auto"/>
          <w:sz w:val="24"/>
          <w:szCs w:val="24"/>
        </w:rPr>
        <w:t xml:space="preserve">,- </w:t>
      </w:r>
      <w:r w:rsidR="00EE2906" w:rsidRPr="00E57029">
        <w:rPr>
          <w:rFonts w:ascii="Times New Roman" w:hAnsi="Times New Roman" w:cs="Times New Roman"/>
          <w:color w:val="auto"/>
          <w:sz w:val="24"/>
          <w:szCs w:val="24"/>
        </w:rPr>
        <w:t>€</w:t>
      </w:r>
    </w:p>
    <w:p w:rsidR="00984180" w:rsidRDefault="00984180" w:rsidP="00D92AE2">
      <w:pPr>
        <w:spacing w:after="0" w:line="360" w:lineRule="auto"/>
        <w:ind w:left="421" w:firstLine="287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Zábezpeka DPH : 2 000.-</w:t>
      </w:r>
      <w:r w:rsidR="00EE2906" w:rsidRPr="00EE2906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EE2906" w:rsidRPr="00E57029">
        <w:rPr>
          <w:rFonts w:ascii="Times New Roman" w:hAnsi="Times New Roman" w:cs="Times New Roman"/>
          <w:color w:val="auto"/>
          <w:sz w:val="24"/>
          <w:szCs w:val="24"/>
        </w:rPr>
        <w:t>€</w:t>
      </w:r>
    </w:p>
    <w:p w:rsidR="00984180" w:rsidRDefault="00984180" w:rsidP="00D92AE2">
      <w:pPr>
        <w:spacing w:after="0" w:line="360" w:lineRule="auto"/>
        <w:ind w:left="421" w:firstLine="287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Iné pohľadávky : 183,- </w:t>
      </w:r>
      <w:r w:rsidR="00EE2906" w:rsidRPr="00E57029">
        <w:rPr>
          <w:rFonts w:ascii="Times New Roman" w:hAnsi="Times New Roman" w:cs="Times New Roman"/>
          <w:color w:val="auto"/>
          <w:sz w:val="24"/>
          <w:szCs w:val="24"/>
        </w:rPr>
        <w:t>€</w:t>
      </w:r>
    </w:p>
    <w:p w:rsidR="00984180" w:rsidRPr="00E57029" w:rsidRDefault="00984180" w:rsidP="00D92AE2">
      <w:pPr>
        <w:spacing w:after="0" w:line="360" w:lineRule="auto"/>
        <w:ind w:left="421" w:firstLine="287"/>
        <w:rPr>
          <w:rFonts w:ascii="Times New Roman" w:hAnsi="Times New Roman" w:cs="Times New Roman"/>
          <w:color w:val="auto"/>
          <w:sz w:val="24"/>
          <w:szCs w:val="24"/>
        </w:rPr>
      </w:pPr>
    </w:p>
    <w:p w:rsidR="00260E8F" w:rsidRPr="00E57029" w:rsidRDefault="00645E6C" w:rsidP="00D92AE2">
      <w:pPr>
        <w:pStyle w:val="Nadpis2"/>
        <w:tabs>
          <w:tab w:val="center" w:pos="1098"/>
        </w:tabs>
        <w:spacing w:after="0" w:line="360" w:lineRule="auto"/>
        <w:ind w:left="-15" w:firstLine="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lastRenderedPageBreak/>
        <w:t>c</w:t>
      </w:r>
      <w:r w:rsidR="00D72A4D" w:rsidRPr="00E57029">
        <w:rPr>
          <w:rFonts w:ascii="Times New Roman" w:hAnsi="Times New Roman" w:cs="Times New Roman"/>
          <w:color w:val="auto"/>
          <w:sz w:val="24"/>
          <w:szCs w:val="24"/>
        </w:rPr>
        <w:t>)</w:t>
      </w:r>
      <w:r w:rsidR="00D72A4D" w:rsidRPr="00E57029">
        <w:rPr>
          <w:rFonts w:ascii="Times New Roman" w:hAnsi="Times New Roman" w:cs="Times New Roman"/>
          <w:color w:val="auto"/>
          <w:sz w:val="24"/>
          <w:szCs w:val="24"/>
        </w:rPr>
        <w:tab/>
        <w:t>Finančné účty</w:t>
      </w:r>
      <w:r w:rsidR="00817778">
        <w:rPr>
          <w:rFonts w:ascii="Times New Roman" w:hAnsi="Times New Roman" w:cs="Times New Roman"/>
          <w:color w:val="auto"/>
          <w:sz w:val="24"/>
          <w:szCs w:val="24"/>
        </w:rPr>
        <w:t xml:space="preserve"> : 6</w:t>
      </w:r>
      <w:r w:rsidR="0027279C">
        <w:rPr>
          <w:rFonts w:ascii="Times New Roman" w:hAnsi="Times New Roman" w:cs="Times New Roman"/>
          <w:color w:val="auto"/>
          <w:sz w:val="24"/>
          <w:szCs w:val="24"/>
        </w:rPr>
        <w:t> </w:t>
      </w:r>
      <w:r w:rsidR="00817778">
        <w:rPr>
          <w:rFonts w:ascii="Times New Roman" w:hAnsi="Times New Roman" w:cs="Times New Roman"/>
          <w:color w:val="auto"/>
          <w:sz w:val="24"/>
          <w:szCs w:val="24"/>
        </w:rPr>
        <w:t>565</w:t>
      </w:r>
      <w:r w:rsidR="0027279C">
        <w:rPr>
          <w:rFonts w:ascii="Times New Roman" w:hAnsi="Times New Roman" w:cs="Times New Roman"/>
          <w:color w:val="auto"/>
          <w:sz w:val="24"/>
          <w:szCs w:val="24"/>
        </w:rPr>
        <w:t>,-</w:t>
      </w:r>
      <w:r w:rsidR="00817778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EE2906" w:rsidRPr="00E57029">
        <w:rPr>
          <w:rFonts w:ascii="Times New Roman" w:hAnsi="Times New Roman" w:cs="Times New Roman"/>
          <w:color w:val="auto"/>
          <w:sz w:val="24"/>
          <w:szCs w:val="24"/>
        </w:rPr>
        <w:t>€</w:t>
      </w:r>
    </w:p>
    <w:p w:rsidR="00DB0BDA" w:rsidRPr="00E57029" w:rsidRDefault="00817778" w:rsidP="00817778">
      <w:pPr>
        <w:spacing w:after="0" w:line="360" w:lineRule="auto"/>
        <w:ind w:left="421" w:right="6753" w:firstLine="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Pokladňa: 5 474</w:t>
      </w:r>
      <w:r w:rsidR="0027279C">
        <w:rPr>
          <w:rFonts w:ascii="Times New Roman" w:hAnsi="Times New Roman" w:cs="Times New Roman"/>
          <w:color w:val="auto"/>
          <w:sz w:val="24"/>
          <w:szCs w:val="24"/>
        </w:rPr>
        <w:t>0-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EE2906" w:rsidRPr="00E57029">
        <w:rPr>
          <w:rFonts w:ascii="Times New Roman" w:hAnsi="Times New Roman" w:cs="Times New Roman"/>
          <w:color w:val="auto"/>
          <w:sz w:val="24"/>
          <w:szCs w:val="24"/>
        </w:rPr>
        <w:t>€</w:t>
      </w:r>
    </w:p>
    <w:p w:rsidR="00260E8F" w:rsidRPr="00E57029" w:rsidRDefault="00D72A4D" w:rsidP="00817778">
      <w:pPr>
        <w:spacing w:after="0" w:line="360" w:lineRule="auto"/>
        <w:ind w:right="6753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Banka:  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   </w:t>
      </w:r>
      <w:r w:rsidR="00817778">
        <w:rPr>
          <w:rFonts w:ascii="Times New Roman" w:hAnsi="Times New Roman" w:cs="Times New Roman"/>
          <w:color w:val="auto"/>
          <w:sz w:val="24"/>
          <w:szCs w:val="24"/>
        </w:rPr>
        <w:t>1 091,</w:t>
      </w:r>
      <w:r w:rsidR="0027279C">
        <w:rPr>
          <w:rFonts w:ascii="Times New Roman" w:hAnsi="Times New Roman" w:cs="Times New Roman"/>
          <w:color w:val="auto"/>
          <w:sz w:val="24"/>
          <w:szCs w:val="24"/>
        </w:rPr>
        <w:t>-</w:t>
      </w:r>
      <w:r w:rsidR="00817778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EE2906" w:rsidRPr="00E57029">
        <w:rPr>
          <w:rFonts w:ascii="Times New Roman" w:hAnsi="Times New Roman" w:cs="Times New Roman"/>
          <w:color w:val="auto"/>
          <w:sz w:val="24"/>
          <w:szCs w:val="24"/>
        </w:rPr>
        <w:t>€</w:t>
      </w:r>
    </w:p>
    <w:p w:rsidR="00260E8F" w:rsidRPr="00E57029" w:rsidRDefault="00645E6C" w:rsidP="00D92AE2">
      <w:pPr>
        <w:pStyle w:val="Nadpis2"/>
        <w:tabs>
          <w:tab w:val="center" w:pos="1924"/>
        </w:tabs>
        <w:spacing w:after="0" w:line="360" w:lineRule="auto"/>
        <w:ind w:left="-15" w:firstLine="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d</w:t>
      </w:r>
      <w:r w:rsidR="00D72A4D" w:rsidRPr="00E57029">
        <w:rPr>
          <w:rFonts w:ascii="Times New Roman" w:hAnsi="Times New Roman" w:cs="Times New Roman"/>
          <w:color w:val="auto"/>
          <w:sz w:val="24"/>
          <w:szCs w:val="24"/>
        </w:rPr>
        <w:t>)</w:t>
      </w:r>
      <w:r w:rsidR="00D72A4D" w:rsidRPr="00E57029">
        <w:rPr>
          <w:rFonts w:ascii="Times New Roman" w:hAnsi="Times New Roman" w:cs="Times New Roman"/>
          <w:color w:val="auto"/>
          <w:sz w:val="24"/>
          <w:szCs w:val="24"/>
        </w:rPr>
        <w:tab/>
        <w:t xml:space="preserve">Náklady budúcich období : </w:t>
      </w:r>
      <w:r w:rsidR="00A23CA6">
        <w:rPr>
          <w:rFonts w:ascii="Times New Roman" w:hAnsi="Times New Roman" w:cs="Times New Roman"/>
          <w:color w:val="auto"/>
          <w:sz w:val="24"/>
          <w:szCs w:val="24"/>
        </w:rPr>
        <w:t>0</w:t>
      </w:r>
      <w:r w:rsidR="00A93842">
        <w:rPr>
          <w:rFonts w:ascii="Times New Roman" w:hAnsi="Times New Roman" w:cs="Times New Roman"/>
          <w:color w:val="auto"/>
          <w:sz w:val="24"/>
          <w:szCs w:val="24"/>
        </w:rPr>
        <w:t>,</w:t>
      </w:r>
      <w:r w:rsidR="00A071AD">
        <w:rPr>
          <w:rFonts w:ascii="Times New Roman" w:hAnsi="Times New Roman" w:cs="Times New Roman"/>
          <w:color w:val="auto"/>
          <w:sz w:val="24"/>
          <w:szCs w:val="24"/>
        </w:rPr>
        <w:t>-</w:t>
      </w:r>
      <w:r w:rsidR="00D72A4D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€</w:t>
      </w:r>
    </w:p>
    <w:p w:rsidR="00260E8F" w:rsidRPr="00E57029" w:rsidRDefault="00D72A4D" w:rsidP="00164106">
      <w:pPr>
        <w:spacing w:after="0" w:line="360" w:lineRule="auto"/>
        <w:ind w:left="421" w:firstLine="0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Náklady budúcich období sú vykázané vo výške, ktorá je potrebná na dodržanie zásady vecnej a časovej súvislosti s účtovným obdobím.</w:t>
      </w:r>
    </w:p>
    <w:p w:rsidR="00260E8F" w:rsidRPr="00E57029" w:rsidRDefault="00645E6C" w:rsidP="00D92AE2">
      <w:pPr>
        <w:pStyle w:val="Nadpis2"/>
        <w:tabs>
          <w:tab w:val="center" w:pos="814"/>
        </w:tabs>
        <w:spacing w:after="0" w:line="360" w:lineRule="auto"/>
        <w:ind w:left="-15" w:firstLine="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e</w:t>
      </w:r>
      <w:r w:rsidR="00D72A4D" w:rsidRPr="00E57029">
        <w:rPr>
          <w:rFonts w:ascii="Times New Roman" w:hAnsi="Times New Roman" w:cs="Times New Roman"/>
          <w:color w:val="auto"/>
          <w:sz w:val="24"/>
          <w:szCs w:val="24"/>
        </w:rPr>
        <w:t>)</w:t>
      </w:r>
      <w:r w:rsidR="00D72A4D" w:rsidRPr="00E57029">
        <w:rPr>
          <w:rFonts w:ascii="Times New Roman" w:hAnsi="Times New Roman" w:cs="Times New Roman"/>
          <w:color w:val="auto"/>
          <w:sz w:val="24"/>
          <w:szCs w:val="24"/>
        </w:rPr>
        <w:tab/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  </w:t>
      </w:r>
      <w:r w:rsidR="00D72A4D" w:rsidRPr="00E57029">
        <w:rPr>
          <w:rFonts w:ascii="Times New Roman" w:hAnsi="Times New Roman" w:cs="Times New Roman"/>
          <w:color w:val="auto"/>
          <w:sz w:val="24"/>
          <w:szCs w:val="24"/>
        </w:rPr>
        <w:t>Záväzky</w:t>
      </w:r>
      <w:r w:rsidR="00995864">
        <w:rPr>
          <w:rFonts w:ascii="Times New Roman" w:hAnsi="Times New Roman" w:cs="Times New Roman"/>
          <w:color w:val="auto"/>
          <w:sz w:val="24"/>
          <w:szCs w:val="24"/>
        </w:rPr>
        <w:t>:</w:t>
      </w:r>
      <w:r w:rsidR="0043177F">
        <w:rPr>
          <w:rFonts w:ascii="Times New Roman" w:hAnsi="Times New Roman" w:cs="Times New Roman"/>
          <w:color w:val="auto"/>
          <w:sz w:val="24"/>
          <w:szCs w:val="24"/>
        </w:rPr>
        <w:t xml:space="preserve"> 4</w:t>
      </w:r>
      <w:r w:rsidR="00B90901">
        <w:rPr>
          <w:rFonts w:ascii="Times New Roman" w:hAnsi="Times New Roman" w:cs="Times New Roman"/>
          <w:color w:val="auto"/>
          <w:sz w:val="24"/>
          <w:szCs w:val="24"/>
        </w:rPr>
        <w:t>5 275,-</w:t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€</w:t>
      </w:r>
    </w:p>
    <w:p w:rsidR="009806D6" w:rsidRPr="00E57029" w:rsidRDefault="00D72A4D" w:rsidP="009806D6">
      <w:pPr>
        <w:spacing w:after="0" w:line="360" w:lineRule="auto"/>
        <w:ind w:left="426" w:right="4060" w:firstLine="0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záväzky z obchodného styku: </w:t>
      </w:r>
      <w:r w:rsidR="00F43B10">
        <w:rPr>
          <w:rFonts w:ascii="Times New Roman" w:hAnsi="Times New Roman" w:cs="Times New Roman"/>
          <w:color w:val="auto"/>
          <w:sz w:val="24"/>
          <w:szCs w:val="24"/>
        </w:rPr>
        <w:t>27 286-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€ </w:t>
      </w:r>
    </w:p>
    <w:p w:rsidR="00CA3478" w:rsidRDefault="00CA3478" w:rsidP="009806D6">
      <w:pPr>
        <w:spacing w:after="0" w:line="360" w:lineRule="auto"/>
        <w:ind w:left="426" w:right="4060" w:firstLine="0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zamestnanci: </w:t>
      </w:r>
      <w:r w:rsidR="00F43B10">
        <w:rPr>
          <w:rFonts w:ascii="Times New Roman" w:hAnsi="Times New Roman" w:cs="Times New Roman"/>
          <w:color w:val="auto"/>
          <w:sz w:val="24"/>
          <w:szCs w:val="24"/>
        </w:rPr>
        <w:t>395,-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 €</w:t>
      </w:r>
    </w:p>
    <w:p w:rsidR="00CA3478" w:rsidRDefault="00CA3478" w:rsidP="009806D6">
      <w:pPr>
        <w:spacing w:after="0" w:line="360" w:lineRule="auto"/>
        <w:ind w:left="426" w:right="4060" w:firstLine="0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záväzky voči inštitúciám sociálneho a zdravotného zabezpečenia : 19</w:t>
      </w:r>
      <w:r w:rsidR="00F43B10">
        <w:rPr>
          <w:rFonts w:ascii="Times New Roman" w:hAnsi="Times New Roman" w:cs="Times New Roman"/>
          <w:color w:val="auto"/>
          <w:sz w:val="24"/>
          <w:szCs w:val="24"/>
        </w:rPr>
        <w:t>9,-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 €</w:t>
      </w:r>
    </w:p>
    <w:p w:rsidR="00CA3478" w:rsidRDefault="00CA3478" w:rsidP="009806D6">
      <w:pPr>
        <w:spacing w:after="0" w:line="360" w:lineRule="auto"/>
        <w:ind w:left="426" w:right="4060" w:firstLine="0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daňové záväzky : 67,</w:t>
      </w:r>
      <w:r w:rsidR="00FF56A0">
        <w:rPr>
          <w:rFonts w:ascii="Times New Roman" w:hAnsi="Times New Roman" w:cs="Times New Roman"/>
          <w:color w:val="auto"/>
          <w:sz w:val="24"/>
          <w:szCs w:val="24"/>
        </w:rPr>
        <w:t>-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 €</w:t>
      </w:r>
    </w:p>
    <w:p w:rsidR="00CA3478" w:rsidRDefault="00CA3478" w:rsidP="009806D6">
      <w:pPr>
        <w:spacing w:after="0" w:line="360" w:lineRule="auto"/>
        <w:ind w:left="426" w:right="4060" w:firstLine="0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iné záväzky : </w:t>
      </w:r>
      <w:r w:rsidR="00FF56A0">
        <w:rPr>
          <w:rFonts w:ascii="Times New Roman" w:hAnsi="Times New Roman" w:cs="Times New Roman"/>
          <w:color w:val="auto"/>
          <w:sz w:val="24"/>
          <w:szCs w:val="24"/>
        </w:rPr>
        <w:t>709,-€</w:t>
      </w:r>
    </w:p>
    <w:p w:rsidR="00782F2C" w:rsidRDefault="00782F2C" w:rsidP="00782F2C">
      <w:pPr>
        <w:spacing w:after="0" w:line="360" w:lineRule="auto"/>
        <w:ind w:left="0" w:right="4060" w:firstLine="426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záväzky zo sociálneho </w:t>
      </w:r>
      <w:r>
        <w:rPr>
          <w:rFonts w:ascii="Times New Roman" w:hAnsi="Times New Roman" w:cs="Times New Roman"/>
          <w:color w:val="auto"/>
          <w:sz w:val="24"/>
          <w:szCs w:val="24"/>
        </w:rPr>
        <w:t>fondu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: </w:t>
      </w:r>
      <w:r>
        <w:rPr>
          <w:rFonts w:ascii="Times New Roman" w:hAnsi="Times New Roman" w:cs="Times New Roman"/>
          <w:color w:val="auto"/>
          <w:sz w:val="24"/>
          <w:szCs w:val="24"/>
        </w:rPr>
        <w:t>9,</w:t>
      </w:r>
      <w:r w:rsidR="00220050">
        <w:rPr>
          <w:rFonts w:ascii="Times New Roman" w:hAnsi="Times New Roman" w:cs="Times New Roman"/>
          <w:color w:val="auto"/>
          <w:sz w:val="24"/>
          <w:szCs w:val="24"/>
        </w:rPr>
        <w:t>-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 €</w:t>
      </w:r>
    </w:p>
    <w:p w:rsidR="00CA3478" w:rsidRPr="00782F2C" w:rsidRDefault="00CA3478" w:rsidP="00782F2C">
      <w:pPr>
        <w:spacing w:after="0" w:line="360" w:lineRule="auto"/>
        <w:ind w:left="0" w:right="4060" w:firstLine="426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782F2C">
        <w:rPr>
          <w:rFonts w:ascii="Times New Roman" w:hAnsi="Times New Roman" w:cs="Times New Roman"/>
          <w:color w:val="auto"/>
          <w:sz w:val="24"/>
          <w:szCs w:val="24"/>
        </w:rPr>
        <w:t>dlhodobý úver</w:t>
      </w:r>
      <w:r w:rsidR="005A2204" w:rsidRPr="00782F2C">
        <w:rPr>
          <w:rFonts w:ascii="Times New Roman" w:hAnsi="Times New Roman" w:cs="Times New Roman"/>
          <w:color w:val="auto"/>
          <w:sz w:val="24"/>
          <w:szCs w:val="24"/>
        </w:rPr>
        <w:t xml:space="preserve"> - bežné bankové úvery</w:t>
      </w:r>
      <w:r w:rsidRPr="00782F2C">
        <w:rPr>
          <w:rFonts w:ascii="Times New Roman" w:hAnsi="Times New Roman" w:cs="Times New Roman"/>
          <w:color w:val="auto"/>
          <w:sz w:val="24"/>
          <w:szCs w:val="24"/>
        </w:rPr>
        <w:t>: 16 582,</w:t>
      </w:r>
      <w:r w:rsidR="005A2204" w:rsidRPr="00782F2C">
        <w:rPr>
          <w:rFonts w:ascii="Times New Roman" w:hAnsi="Times New Roman" w:cs="Times New Roman"/>
          <w:color w:val="auto"/>
          <w:sz w:val="24"/>
          <w:szCs w:val="24"/>
        </w:rPr>
        <w:t>-</w:t>
      </w:r>
      <w:r w:rsidRPr="00782F2C">
        <w:rPr>
          <w:rFonts w:ascii="Times New Roman" w:hAnsi="Times New Roman" w:cs="Times New Roman"/>
          <w:color w:val="auto"/>
          <w:sz w:val="24"/>
          <w:szCs w:val="24"/>
        </w:rPr>
        <w:t xml:space="preserve"> €</w:t>
      </w:r>
    </w:p>
    <w:p w:rsidR="00A071AD" w:rsidRPr="00E57029" w:rsidRDefault="00D9602A" w:rsidP="00CA3478">
      <w:pPr>
        <w:spacing w:after="0" w:line="360" w:lineRule="auto"/>
        <w:ind w:left="426" w:right="4060" w:firstLine="0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krátkodobé rezervy:</w:t>
      </w:r>
      <w:r w:rsidR="00A071AD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782F2C">
        <w:rPr>
          <w:rFonts w:ascii="Times New Roman" w:hAnsi="Times New Roman" w:cs="Times New Roman"/>
          <w:color w:val="auto"/>
          <w:sz w:val="24"/>
          <w:szCs w:val="24"/>
        </w:rPr>
        <w:t>28,-</w:t>
      </w:r>
      <w:r w:rsidR="00A071AD">
        <w:rPr>
          <w:rFonts w:ascii="Times New Roman" w:hAnsi="Times New Roman" w:cs="Times New Roman"/>
          <w:color w:val="auto"/>
          <w:sz w:val="24"/>
          <w:szCs w:val="24"/>
        </w:rPr>
        <w:t xml:space="preserve"> €</w:t>
      </w:r>
    </w:p>
    <w:p w:rsidR="00260E8F" w:rsidRDefault="00645E6C" w:rsidP="00D92AE2">
      <w:pPr>
        <w:spacing w:after="0" w:line="360" w:lineRule="auto"/>
        <w:ind w:left="0" w:firstLine="0"/>
        <w:rPr>
          <w:rFonts w:ascii="Times New Roman" w:hAnsi="Times New Roman" w:cs="Times New Roman"/>
          <w:b/>
          <w:color w:val="auto"/>
          <w:sz w:val="24"/>
          <w:szCs w:val="24"/>
        </w:rPr>
      </w:pPr>
      <w:r>
        <w:rPr>
          <w:rFonts w:ascii="Times New Roman" w:hAnsi="Times New Roman" w:cs="Times New Roman"/>
          <w:b/>
          <w:color w:val="auto"/>
          <w:sz w:val="24"/>
          <w:szCs w:val="24"/>
        </w:rPr>
        <w:t>f</w:t>
      </w:r>
      <w:r w:rsidR="00D72A4D" w:rsidRPr="00E57029">
        <w:rPr>
          <w:rFonts w:ascii="Times New Roman" w:hAnsi="Times New Roman" w:cs="Times New Roman"/>
          <w:b/>
          <w:color w:val="auto"/>
          <w:sz w:val="24"/>
          <w:szCs w:val="24"/>
        </w:rPr>
        <w:t xml:space="preserve">) </w:t>
      </w:r>
      <w:r w:rsidR="000B7A9C">
        <w:rPr>
          <w:rFonts w:ascii="Times New Roman" w:hAnsi="Times New Roman" w:cs="Times New Roman"/>
          <w:b/>
          <w:color w:val="auto"/>
          <w:sz w:val="24"/>
          <w:szCs w:val="24"/>
        </w:rPr>
        <w:t xml:space="preserve">   </w:t>
      </w:r>
      <w:r w:rsidR="00B67A82">
        <w:rPr>
          <w:rFonts w:ascii="Times New Roman" w:hAnsi="Times New Roman" w:cs="Times New Roman"/>
          <w:b/>
          <w:color w:val="auto"/>
          <w:sz w:val="24"/>
          <w:szCs w:val="24"/>
        </w:rPr>
        <w:t>Daň</w:t>
      </w:r>
      <w:r w:rsidR="00A071AD">
        <w:rPr>
          <w:rFonts w:ascii="Times New Roman" w:hAnsi="Times New Roman" w:cs="Times New Roman"/>
          <w:b/>
          <w:color w:val="auto"/>
          <w:sz w:val="24"/>
          <w:szCs w:val="24"/>
        </w:rPr>
        <w:t xml:space="preserve"> z príjmov splatná</w:t>
      </w:r>
      <w:r w:rsidR="007A0940">
        <w:rPr>
          <w:rFonts w:ascii="Times New Roman" w:hAnsi="Times New Roman" w:cs="Times New Roman"/>
          <w:b/>
          <w:color w:val="auto"/>
          <w:sz w:val="24"/>
          <w:szCs w:val="24"/>
        </w:rPr>
        <w:t>:</w:t>
      </w:r>
      <w:r w:rsidR="00A071AD">
        <w:rPr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  <w:r w:rsidR="00EE2906">
        <w:rPr>
          <w:rFonts w:ascii="Times New Roman" w:hAnsi="Times New Roman" w:cs="Times New Roman"/>
          <w:b/>
          <w:color w:val="auto"/>
          <w:sz w:val="24"/>
          <w:szCs w:val="24"/>
        </w:rPr>
        <w:t>49</w:t>
      </w:r>
      <w:r w:rsidR="00A071AD">
        <w:rPr>
          <w:rFonts w:ascii="Times New Roman" w:hAnsi="Times New Roman" w:cs="Times New Roman"/>
          <w:b/>
          <w:color w:val="auto"/>
          <w:sz w:val="24"/>
          <w:szCs w:val="24"/>
        </w:rPr>
        <w:t>,</w:t>
      </w:r>
      <w:r w:rsidR="001A7AA1">
        <w:rPr>
          <w:rFonts w:ascii="Times New Roman" w:hAnsi="Times New Roman" w:cs="Times New Roman"/>
          <w:b/>
          <w:color w:val="auto"/>
          <w:sz w:val="24"/>
          <w:szCs w:val="24"/>
        </w:rPr>
        <w:t>04</w:t>
      </w:r>
      <w:r w:rsidR="00A071AD">
        <w:rPr>
          <w:rFonts w:ascii="Times New Roman" w:hAnsi="Times New Roman" w:cs="Times New Roman"/>
          <w:b/>
          <w:color w:val="auto"/>
          <w:sz w:val="24"/>
          <w:szCs w:val="24"/>
        </w:rPr>
        <w:t xml:space="preserve"> €</w:t>
      </w:r>
    </w:p>
    <w:p w:rsidR="00B67A82" w:rsidRPr="00E57029" w:rsidRDefault="00645E6C" w:rsidP="00B67A82">
      <w:pPr>
        <w:spacing w:after="0" w:line="360" w:lineRule="auto"/>
        <w:ind w:left="411" w:right="6469" w:hanging="426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b/>
          <w:color w:val="auto"/>
          <w:sz w:val="24"/>
          <w:szCs w:val="24"/>
        </w:rPr>
        <w:t>g</w:t>
      </w:r>
      <w:r w:rsidR="00B67A82" w:rsidRPr="00E57029">
        <w:rPr>
          <w:rFonts w:ascii="Times New Roman" w:hAnsi="Times New Roman" w:cs="Times New Roman"/>
          <w:b/>
          <w:color w:val="auto"/>
          <w:sz w:val="24"/>
          <w:szCs w:val="24"/>
        </w:rPr>
        <w:t>)</w:t>
      </w:r>
      <w:r w:rsidR="00B67A82" w:rsidRPr="00E57029">
        <w:rPr>
          <w:rFonts w:ascii="Times New Roman" w:hAnsi="Times New Roman" w:cs="Times New Roman"/>
          <w:b/>
          <w:color w:val="auto"/>
          <w:sz w:val="24"/>
          <w:szCs w:val="24"/>
        </w:rPr>
        <w:tab/>
      </w:r>
      <w:r w:rsidR="00B67A82">
        <w:rPr>
          <w:rFonts w:ascii="Times New Roman" w:hAnsi="Times New Roman" w:cs="Times New Roman"/>
          <w:b/>
          <w:color w:val="auto"/>
          <w:sz w:val="24"/>
          <w:szCs w:val="24"/>
        </w:rPr>
        <w:t>Daňová licencia</w:t>
      </w:r>
      <w:r w:rsidR="007A0940">
        <w:rPr>
          <w:rFonts w:ascii="Times New Roman" w:hAnsi="Times New Roman" w:cs="Times New Roman"/>
          <w:b/>
          <w:color w:val="auto"/>
          <w:sz w:val="24"/>
          <w:szCs w:val="24"/>
        </w:rPr>
        <w:t>:</w:t>
      </w:r>
      <w:r w:rsidR="00B67A82">
        <w:rPr>
          <w:rFonts w:ascii="Times New Roman" w:hAnsi="Times New Roman" w:cs="Times New Roman"/>
          <w:b/>
          <w:color w:val="auto"/>
          <w:sz w:val="24"/>
          <w:szCs w:val="24"/>
        </w:rPr>
        <w:t xml:space="preserve"> 0,00 </w:t>
      </w:r>
      <w:r w:rsidR="00A071AD">
        <w:rPr>
          <w:rFonts w:ascii="Times New Roman" w:hAnsi="Times New Roman" w:cs="Times New Roman"/>
          <w:b/>
          <w:color w:val="auto"/>
          <w:sz w:val="24"/>
          <w:szCs w:val="24"/>
        </w:rPr>
        <w:t>€</w:t>
      </w:r>
      <w:r w:rsidR="00782F2C">
        <w:rPr>
          <w:rFonts w:ascii="Times New Roman" w:hAnsi="Times New Roman" w:cs="Times New Roman"/>
          <w:b/>
          <w:color w:val="auto"/>
          <w:sz w:val="24"/>
          <w:szCs w:val="24"/>
        </w:rPr>
        <w:t xml:space="preserve"> - novovzniknutá spoločnosť v roku 2015</w:t>
      </w:r>
    </w:p>
    <w:p w:rsidR="00260E8F" w:rsidRDefault="00645E6C" w:rsidP="00D92AE2">
      <w:pPr>
        <w:spacing w:after="0" w:line="360" w:lineRule="auto"/>
        <w:ind w:left="411" w:right="6469" w:hanging="426"/>
        <w:jc w:val="left"/>
        <w:rPr>
          <w:rFonts w:ascii="Times New Roman" w:hAnsi="Times New Roman" w:cs="Times New Roman"/>
          <w:b/>
          <w:color w:val="auto"/>
          <w:sz w:val="24"/>
          <w:szCs w:val="24"/>
        </w:rPr>
      </w:pPr>
      <w:r>
        <w:rPr>
          <w:rFonts w:ascii="Times New Roman" w:hAnsi="Times New Roman" w:cs="Times New Roman"/>
          <w:b/>
          <w:color w:val="auto"/>
          <w:sz w:val="24"/>
          <w:szCs w:val="24"/>
        </w:rPr>
        <w:t>h</w:t>
      </w:r>
      <w:r w:rsidR="00D72A4D" w:rsidRPr="00E57029">
        <w:rPr>
          <w:rFonts w:ascii="Times New Roman" w:hAnsi="Times New Roman" w:cs="Times New Roman"/>
          <w:b/>
          <w:color w:val="auto"/>
          <w:sz w:val="24"/>
          <w:szCs w:val="24"/>
        </w:rPr>
        <w:t>)</w:t>
      </w:r>
      <w:r w:rsidR="00D72A4D" w:rsidRPr="00E57029">
        <w:rPr>
          <w:rFonts w:ascii="Times New Roman" w:hAnsi="Times New Roman" w:cs="Times New Roman"/>
          <w:b/>
          <w:color w:val="auto"/>
          <w:sz w:val="24"/>
          <w:szCs w:val="24"/>
        </w:rPr>
        <w:tab/>
      </w:r>
      <w:r w:rsidR="00A071AD">
        <w:rPr>
          <w:rFonts w:ascii="Times New Roman" w:hAnsi="Times New Roman" w:cs="Times New Roman"/>
          <w:b/>
          <w:color w:val="auto"/>
          <w:sz w:val="24"/>
          <w:szCs w:val="24"/>
        </w:rPr>
        <w:t>Hospodár</w:t>
      </w:r>
      <w:r w:rsidR="007A0940">
        <w:rPr>
          <w:rFonts w:ascii="Times New Roman" w:hAnsi="Times New Roman" w:cs="Times New Roman"/>
          <w:b/>
          <w:color w:val="auto"/>
          <w:sz w:val="24"/>
          <w:szCs w:val="24"/>
        </w:rPr>
        <w:t>sky výsledok za účtovné obdobie:</w:t>
      </w:r>
      <w:r w:rsidR="005A2D4A">
        <w:rPr>
          <w:rFonts w:ascii="Times New Roman" w:hAnsi="Times New Roman" w:cs="Times New Roman"/>
          <w:b/>
          <w:color w:val="auto"/>
          <w:sz w:val="24"/>
          <w:szCs w:val="24"/>
        </w:rPr>
        <w:t>223,-</w:t>
      </w:r>
      <w:r w:rsidR="000B7A9C">
        <w:rPr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  <w:r w:rsidR="00A071AD">
        <w:rPr>
          <w:rFonts w:ascii="Times New Roman" w:hAnsi="Times New Roman" w:cs="Times New Roman"/>
          <w:b/>
          <w:color w:val="auto"/>
          <w:sz w:val="24"/>
          <w:szCs w:val="24"/>
        </w:rPr>
        <w:t>€</w:t>
      </w:r>
    </w:p>
    <w:p w:rsidR="00A071AD" w:rsidRPr="00E57029" w:rsidRDefault="00645E6C" w:rsidP="00D92AE2">
      <w:pPr>
        <w:spacing w:after="0" w:line="360" w:lineRule="auto"/>
        <w:ind w:left="411" w:right="6469" w:hanging="426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b/>
          <w:color w:val="auto"/>
          <w:sz w:val="24"/>
          <w:szCs w:val="24"/>
        </w:rPr>
        <w:t>i</w:t>
      </w:r>
      <w:r w:rsidR="00A071AD">
        <w:rPr>
          <w:rFonts w:ascii="Times New Roman" w:hAnsi="Times New Roman" w:cs="Times New Roman"/>
          <w:b/>
          <w:color w:val="auto"/>
          <w:sz w:val="24"/>
          <w:szCs w:val="24"/>
        </w:rPr>
        <w:t xml:space="preserve">/ </w:t>
      </w:r>
      <w:r w:rsidR="00A071AD">
        <w:rPr>
          <w:rFonts w:ascii="Times New Roman" w:hAnsi="Times New Roman" w:cs="Times New Roman"/>
          <w:b/>
          <w:color w:val="auto"/>
          <w:sz w:val="24"/>
          <w:szCs w:val="24"/>
        </w:rPr>
        <w:tab/>
        <w:t xml:space="preserve">Hospodársky výsledok za účtovné obdobie po zdanení </w:t>
      </w:r>
      <w:r w:rsidR="007A0940">
        <w:rPr>
          <w:rFonts w:ascii="Times New Roman" w:hAnsi="Times New Roman" w:cs="Times New Roman"/>
          <w:b/>
          <w:color w:val="auto"/>
          <w:sz w:val="24"/>
          <w:szCs w:val="24"/>
        </w:rPr>
        <w:t>:</w:t>
      </w:r>
      <w:r w:rsidR="008723F7">
        <w:rPr>
          <w:rFonts w:ascii="Times New Roman" w:hAnsi="Times New Roman" w:cs="Times New Roman"/>
          <w:b/>
          <w:color w:val="auto"/>
          <w:sz w:val="24"/>
          <w:szCs w:val="24"/>
        </w:rPr>
        <w:t>174,-</w:t>
      </w:r>
      <w:r w:rsidR="00A071AD">
        <w:rPr>
          <w:rFonts w:ascii="Times New Roman" w:hAnsi="Times New Roman" w:cs="Times New Roman"/>
          <w:b/>
          <w:color w:val="auto"/>
          <w:sz w:val="24"/>
          <w:szCs w:val="24"/>
        </w:rPr>
        <w:t xml:space="preserve"> €</w:t>
      </w:r>
    </w:p>
    <w:p w:rsidR="00260E8F" w:rsidRPr="00E57029" w:rsidRDefault="00645E6C" w:rsidP="00D92AE2">
      <w:pPr>
        <w:pStyle w:val="Nadpis2"/>
        <w:tabs>
          <w:tab w:val="center" w:pos="2273"/>
        </w:tabs>
        <w:spacing w:after="0" w:line="360" w:lineRule="auto"/>
        <w:ind w:left="-15" w:firstLine="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j</w:t>
      </w:r>
      <w:r w:rsidR="00D72A4D" w:rsidRPr="00E57029">
        <w:rPr>
          <w:rFonts w:ascii="Times New Roman" w:hAnsi="Times New Roman" w:cs="Times New Roman"/>
          <w:color w:val="auto"/>
          <w:sz w:val="24"/>
          <w:szCs w:val="24"/>
        </w:rPr>
        <w:t>)</w:t>
      </w:r>
      <w:r w:rsidR="00D72A4D" w:rsidRPr="00E57029">
        <w:rPr>
          <w:rFonts w:ascii="Times New Roman" w:hAnsi="Times New Roman" w:cs="Times New Roman"/>
          <w:color w:val="auto"/>
          <w:sz w:val="24"/>
          <w:szCs w:val="24"/>
        </w:rPr>
        <w:tab/>
        <w:t>Vlastné imanie, Zákonný rezervný fond</w:t>
      </w:r>
    </w:p>
    <w:p w:rsidR="00260E8F" w:rsidRPr="00E57029" w:rsidRDefault="00D72A4D" w:rsidP="00D92AE2">
      <w:pPr>
        <w:spacing w:after="0" w:line="360" w:lineRule="auto"/>
        <w:ind w:left="421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Základné imanie celkom: </w:t>
      </w:r>
      <w:r w:rsidR="00AB0BB5">
        <w:rPr>
          <w:rFonts w:ascii="Times New Roman" w:hAnsi="Times New Roman" w:cs="Times New Roman"/>
          <w:color w:val="auto"/>
          <w:sz w:val="24"/>
          <w:szCs w:val="24"/>
        </w:rPr>
        <w:t>5 000</w:t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,- 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€</w:t>
      </w:r>
    </w:p>
    <w:p w:rsidR="00260E8F" w:rsidRPr="00E57029" w:rsidRDefault="00D72A4D" w:rsidP="00D92AE2">
      <w:pPr>
        <w:spacing w:after="0" w:line="360" w:lineRule="auto"/>
        <w:ind w:left="421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Splatené: </w:t>
      </w:r>
      <w:r w:rsidR="00AB0BB5">
        <w:rPr>
          <w:rFonts w:ascii="Times New Roman" w:hAnsi="Times New Roman" w:cs="Times New Roman"/>
          <w:color w:val="auto"/>
          <w:sz w:val="24"/>
          <w:szCs w:val="24"/>
        </w:rPr>
        <w:t>5 000</w:t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,- 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€</w:t>
      </w:r>
    </w:p>
    <w:p w:rsidR="00EC7407" w:rsidRPr="00E57029" w:rsidRDefault="00EC7407" w:rsidP="00EC7407">
      <w:pPr>
        <w:rPr>
          <w:color w:val="auto"/>
        </w:rPr>
      </w:pPr>
    </w:p>
    <w:p w:rsidR="00260E8F" w:rsidRPr="00E57029" w:rsidRDefault="00D72A4D" w:rsidP="00D92AE2">
      <w:pPr>
        <w:spacing w:after="0" w:line="360" w:lineRule="auto"/>
        <w:ind w:left="10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Spoločnosť na základe platnej legislatívy SR nemá povinnosť zostaviť výkaz </w:t>
      </w:r>
      <w:proofErr w:type="spellStart"/>
      <w:r w:rsidRPr="00E57029">
        <w:rPr>
          <w:rFonts w:ascii="Times New Roman" w:hAnsi="Times New Roman" w:cs="Times New Roman"/>
          <w:color w:val="auto"/>
          <w:sz w:val="24"/>
          <w:szCs w:val="24"/>
        </w:rPr>
        <w:t>Cash</w:t>
      </w:r>
      <w:proofErr w:type="spellEnd"/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proofErr w:type="spellStart"/>
      <w:r w:rsidRPr="00E57029">
        <w:rPr>
          <w:rFonts w:ascii="Times New Roman" w:hAnsi="Times New Roman" w:cs="Times New Roman"/>
          <w:color w:val="auto"/>
          <w:sz w:val="24"/>
          <w:szCs w:val="24"/>
        </w:rPr>
        <w:t>Flow</w:t>
      </w:r>
      <w:proofErr w:type="spellEnd"/>
      <w:r w:rsidRPr="00E57029">
        <w:rPr>
          <w:rFonts w:ascii="Times New Roman" w:hAnsi="Times New Roman" w:cs="Times New Roman"/>
          <w:color w:val="auto"/>
          <w:sz w:val="24"/>
          <w:szCs w:val="24"/>
        </w:rPr>
        <w:t>.</w:t>
      </w:r>
    </w:p>
    <w:p w:rsidR="00EC7407" w:rsidRPr="00E57029" w:rsidRDefault="00EC7407" w:rsidP="00D92AE2">
      <w:pPr>
        <w:spacing w:after="0" w:line="360" w:lineRule="auto"/>
        <w:ind w:left="10"/>
        <w:rPr>
          <w:rFonts w:ascii="Times New Roman" w:hAnsi="Times New Roman" w:cs="Times New Roman"/>
          <w:color w:val="auto"/>
          <w:sz w:val="24"/>
          <w:szCs w:val="24"/>
        </w:rPr>
      </w:pPr>
    </w:p>
    <w:p w:rsidR="00EC7407" w:rsidRPr="00E57029" w:rsidRDefault="00EC7407" w:rsidP="00D92AE2">
      <w:pPr>
        <w:spacing w:after="0" w:line="360" w:lineRule="auto"/>
        <w:ind w:left="10"/>
        <w:rPr>
          <w:rFonts w:ascii="Times New Roman" w:hAnsi="Times New Roman" w:cs="Times New Roman"/>
          <w:color w:val="auto"/>
          <w:sz w:val="24"/>
          <w:szCs w:val="24"/>
        </w:rPr>
      </w:pPr>
    </w:p>
    <w:p w:rsidR="00260E8F" w:rsidRPr="00E57029" w:rsidRDefault="00D72A4D" w:rsidP="00D92AE2">
      <w:pPr>
        <w:spacing w:after="0" w:line="360" w:lineRule="auto"/>
        <w:ind w:left="10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Zostavené dňa </w:t>
      </w:r>
      <w:r w:rsidR="00363EC0">
        <w:rPr>
          <w:rFonts w:ascii="Times New Roman" w:hAnsi="Times New Roman" w:cs="Times New Roman"/>
          <w:color w:val="auto"/>
          <w:sz w:val="24"/>
          <w:szCs w:val="24"/>
        </w:rPr>
        <w:t>0</w:t>
      </w:r>
      <w:r w:rsidR="00194554">
        <w:rPr>
          <w:rFonts w:ascii="Times New Roman" w:hAnsi="Times New Roman" w:cs="Times New Roman"/>
          <w:color w:val="auto"/>
          <w:sz w:val="24"/>
          <w:szCs w:val="24"/>
        </w:rPr>
        <w:t>9</w:t>
      </w:r>
      <w:bookmarkStart w:id="0" w:name="_GoBack"/>
      <w:bookmarkEnd w:id="0"/>
      <w:r w:rsidRPr="00E57029">
        <w:rPr>
          <w:rFonts w:ascii="Times New Roman" w:hAnsi="Times New Roman" w:cs="Times New Roman"/>
          <w:color w:val="auto"/>
          <w:sz w:val="24"/>
          <w:szCs w:val="24"/>
        </w:rPr>
        <w:t>.</w:t>
      </w:r>
      <w:r w:rsidR="00363EC0">
        <w:rPr>
          <w:rFonts w:ascii="Times New Roman" w:hAnsi="Times New Roman" w:cs="Times New Roman"/>
          <w:color w:val="auto"/>
          <w:sz w:val="24"/>
          <w:szCs w:val="24"/>
        </w:rPr>
        <w:t>0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>3.201</w:t>
      </w:r>
      <w:r w:rsidR="00363EC0">
        <w:rPr>
          <w:rFonts w:ascii="Times New Roman" w:hAnsi="Times New Roman" w:cs="Times New Roman"/>
          <w:color w:val="auto"/>
          <w:sz w:val="24"/>
          <w:szCs w:val="24"/>
        </w:rPr>
        <w:t>6</w:t>
      </w:r>
    </w:p>
    <w:sectPr w:rsidR="00260E8F" w:rsidRPr="00E57029">
      <w:headerReference w:type="even" r:id="rId8"/>
      <w:headerReference w:type="default" r:id="rId9"/>
      <w:headerReference w:type="first" r:id="rId10"/>
      <w:pgSz w:w="11900" w:h="16840"/>
      <w:pgMar w:top="1759" w:right="1034" w:bottom="1318" w:left="1136" w:header="717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3181" w:rsidRDefault="00183181">
      <w:pPr>
        <w:spacing w:after="0" w:line="240" w:lineRule="auto"/>
      </w:pPr>
      <w:r>
        <w:separator/>
      </w:r>
    </w:p>
  </w:endnote>
  <w:endnote w:type="continuationSeparator" w:id="0">
    <w:p w:rsidR="00183181" w:rsidRDefault="001831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3181" w:rsidRDefault="00183181">
      <w:pPr>
        <w:spacing w:after="0" w:line="240" w:lineRule="auto"/>
      </w:pPr>
      <w:r>
        <w:separator/>
      </w:r>
    </w:p>
  </w:footnote>
  <w:footnote w:type="continuationSeparator" w:id="0">
    <w:p w:rsidR="00183181" w:rsidRDefault="001831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06D6" w:rsidRDefault="009806D6">
    <w:pPr>
      <w:tabs>
        <w:tab w:val="right" w:pos="9730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6128A2FA" wp14:editId="6F013AB1">
              <wp:simplePos x="0" y="0"/>
              <wp:positionH relativeFrom="page">
                <wp:posOffset>720090</wp:posOffset>
              </wp:positionH>
              <wp:positionV relativeFrom="page">
                <wp:posOffset>756920</wp:posOffset>
              </wp:positionV>
              <wp:extent cx="6120130" cy="5080"/>
              <wp:effectExtent l="0" t="0" r="0" b="0"/>
              <wp:wrapSquare wrapText="bothSides"/>
              <wp:docPr id="2142" name="Group 21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20130" cy="5080"/>
                        <a:chOff x="0" y="0"/>
                        <a:chExt cx="6120130" cy="5080"/>
                      </a:xfrm>
                    </wpg:grpSpPr>
                    <wps:wsp>
                      <wps:cNvPr id="2260" name="Shape 2260"/>
                      <wps:cNvSpPr/>
                      <wps:spPr>
                        <a:xfrm>
                          <a:off x="0" y="0"/>
                          <a:ext cx="612013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20130" h="9144">
                              <a:moveTo>
                                <a:pt x="0" y="0"/>
                              </a:moveTo>
                              <a:lnTo>
                                <a:pt x="6120130" y="0"/>
                              </a:lnTo>
                              <a:lnTo>
                                <a:pt x="61201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w14:anchorId="1DBFAF09" id="Group 2142" o:spid="_x0000_s1026" style="position:absolute;margin-left:56.7pt;margin-top:59.6pt;width:481.9pt;height:.4pt;z-index:251658240;mso-position-horizontal-relative:page;mso-position-vertical-relative:page" coordsize="61201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">
              <v:shape id="Shape 2260" o:spid="_x0000_s1027" style="position:absolute;width:61201;height:91;visibility:visible;mso-wrap-style:square;v-text-anchor:top" coordsize="612013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2f7FcEA&#10;AADdAAAADwAAAGRycy9kb3ducmV2LnhtbERPy4rCMBTdC/5DuIIbGdMpIlJNyzAgCA6CD5jtpbk2&#10;ZZqb0sS2/v1kIbg8nPeuGG0jeup87VjB5zIBQVw6XXOl4Hbdf2xA+ICssXFMCp7kocinkx1m2g18&#10;pv4SKhFD2GeowITQZlL60pBFv3QtceTurrMYIuwqqTscYrhtZJoka2mx5thgsKVvQ+Xf5WEVeHna&#10;rBa6XaXN7bg3vz+Hoa+dUvPZ+LUFEWgMb/HLfdAK0nQd98c38QnI/B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dn+xXBAAAA3QAAAA8AAAAAAAAAAAAAAAAAmAIAAGRycy9kb3du&#10;cmV2LnhtbFBLBQYAAAAABAAEAPUAAACGAwAAAAA=&#10;" path="m,l6120130,r,9144l,9144,,e" fillcolor="black" stroked="f" strokeweight="0">
                <v:stroke miterlimit="83231f" joinstyle="miter"/>
                <v:path arrowok="t" textboxrect="0,0,6120130,9144"/>
              </v:shape>
              <w10:wrap type="square" anchorx="page" anchory="page"/>
            </v:group>
          </w:pict>
        </mc:Fallback>
      </mc:AlternateContent>
    </w:r>
    <w:r>
      <w:rPr>
        <w:i/>
        <w:color w:val="FF0000"/>
      </w:rPr>
      <w:t>STAVŚING REAL s.r.o.</w:t>
    </w:r>
    <w:r>
      <w:rPr>
        <w:i/>
        <w:color w:val="FF0000"/>
      </w:rPr>
      <w:tab/>
    </w:r>
    <w:r>
      <w:t xml:space="preserve">   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8"/>
      </w:rPr>
      <w:t>1</w:t>
    </w:r>
    <w:r>
      <w:rPr>
        <w:rFonts w:ascii="Times New Roman" w:eastAsia="Times New Roman" w:hAnsi="Times New Roman" w:cs="Times New Roman"/>
        <w:sz w:val="18"/>
      </w:rPr>
      <w:fldChar w:fldCharType="end"/>
    </w:r>
  </w:p>
  <w:p w:rsidR="009806D6" w:rsidRDefault="009806D6">
    <w:pPr>
      <w:spacing w:after="0" w:line="259" w:lineRule="auto"/>
      <w:ind w:left="0" w:firstLine="0"/>
      <w:jc w:val="left"/>
    </w:pPr>
    <w:r>
      <w:t>Poznámky k účtovnej závierke zostavenej k 31. decembru 2012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06D6" w:rsidRPr="00D92AE2" w:rsidRDefault="006F46D2">
    <w:pPr>
      <w:tabs>
        <w:tab w:val="right" w:pos="9730"/>
      </w:tabs>
      <w:spacing w:after="0" w:line="259" w:lineRule="auto"/>
      <w:ind w:left="0" w:firstLine="0"/>
      <w:jc w:val="left"/>
      <w:rPr>
        <w:rFonts w:ascii="Times New Roman" w:hAnsi="Times New Roman" w:cs="Times New Roman"/>
      </w:rPr>
    </w:pPr>
    <w:r>
      <w:rPr>
        <w:rFonts w:ascii="Times New Roman" w:hAnsi="Times New Roman" w:cs="Times New Roman"/>
        <w:i/>
        <w:color w:val="auto"/>
      </w:rPr>
      <w:t>IVETA TRANSPORT</w:t>
    </w:r>
    <w:r w:rsidR="009806D6" w:rsidRPr="00D92AE2">
      <w:rPr>
        <w:rFonts w:ascii="Times New Roman" w:hAnsi="Times New Roman" w:cs="Times New Roman"/>
        <w:i/>
        <w:color w:val="auto"/>
      </w:rPr>
      <w:t xml:space="preserve">, </w:t>
    </w:r>
    <w:r w:rsidR="00FF5902">
      <w:rPr>
        <w:rFonts w:ascii="Times New Roman" w:hAnsi="Times New Roman" w:cs="Times New Roman"/>
        <w:i/>
        <w:color w:val="auto"/>
      </w:rPr>
      <w:t>.</w:t>
    </w:r>
    <w:r w:rsidR="009806D6" w:rsidRPr="00D92AE2">
      <w:rPr>
        <w:rFonts w:ascii="Times New Roman" w:hAnsi="Times New Roman" w:cs="Times New Roman"/>
        <w:i/>
        <w:color w:val="auto"/>
      </w:rPr>
      <w:t>s r.o.</w:t>
    </w:r>
    <w:r w:rsidR="009806D6" w:rsidRPr="00D92AE2">
      <w:rPr>
        <w:rFonts w:ascii="Times New Roman" w:hAnsi="Times New Roman" w:cs="Times New Roman"/>
        <w:i/>
        <w:color w:val="FF0000"/>
      </w:rPr>
      <w:tab/>
    </w:r>
    <w:r w:rsidR="009806D6" w:rsidRPr="00D92AE2">
      <w:rPr>
        <w:rFonts w:ascii="Times New Roman" w:hAnsi="Times New Roman" w:cs="Times New Roman"/>
      </w:rPr>
      <w:t xml:space="preserve">    </w:t>
    </w:r>
    <w:r w:rsidR="009806D6" w:rsidRPr="00D92AE2">
      <w:rPr>
        <w:rFonts w:ascii="Times New Roman" w:hAnsi="Times New Roman" w:cs="Times New Roman"/>
      </w:rPr>
      <w:fldChar w:fldCharType="begin"/>
    </w:r>
    <w:r w:rsidR="009806D6" w:rsidRPr="00D92AE2">
      <w:rPr>
        <w:rFonts w:ascii="Times New Roman" w:hAnsi="Times New Roman" w:cs="Times New Roman"/>
      </w:rPr>
      <w:instrText xml:space="preserve"> PAGE   \* MERGEFORMAT </w:instrText>
    </w:r>
    <w:r w:rsidR="009806D6" w:rsidRPr="00D92AE2">
      <w:rPr>
        <w:rFonts w:ascii="Times New Roman" w:hAnsi="Times New Roman" w:cs="Times New Roman"/>
      </w:rPr>
      <w:fldChar w:fldCharType="separate"/>
    </w:r>
    <w:r w:rsidR="00194554" w:rsidRPr="00194554">
      <w:rPr>
        <w:rFonts w:ascii="Times New Roman" w:eastAsia="Times New Roman" w:hAnsi="Times New Roman" w:cs="Times New Roman"/>
        <w:noProof/>
        <w:sz w:val="18"/>
      </w:rPr>
      <w:t>3</w:t>
    </w:r>
    <w:r w:rsidR="009806D6" w:rsidRPr="00D92AE2">
      <w:rPr>
        <w:rFonts w:ascii="Times New Roman" w:eastAsia="Times New Roman" w:hAnsi="Times New Roman" w:cs="Times New Roman"/>
        <w:sz w:val="18"/>
      </w:rPr>
      <w:fldChar w:fldCharType="end"/>
    </w:r>
  </w:p>
  <w:p w:rsidR="006F46D2" w:rsidRDefault="009806D6">
    <w:pPr>
      <w:spacing w:after="0" w:line="259" w:lineRule="auto"/>
      <w:ind w:left="0" w:firstLine="0"/>
      <w:jc w:val="left"/>
      <w:rPr>
        <w:rFonts w:ascii="Times New Roman" w:hAnsi="Times New Roman" w:cs="Times New Roman"/>
      </w:rPr>
    </w:pPr>
    <w:r w:rsidRPr="00D92AE2">
      <w:rPr>
        <w:rFonts w:ascii="Times New Roman" w:eastAsia="Calibri" w:hAnsi="Times New Roman" w:cs="Times New Roman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019344C" wp14:editId="31F7EE80">
              <wp:simplePos x="0" y="0"/>
              <wp:positionH relativeFrom="page">
                <wp:posOffset>720090</wp:posOffset>
              </wp:positionH>
              <wp:positionV relativeFrom="page">
                <wp:posOffset>804545</wp:posOffset>
              </wp:positionV>
              <wp:extent cx="6120130" cy="5080"/>
              <wp:effectExtent l="0" t="0" r="0" b="0"/>
              <wp:wrapSquare wrapText="bothSides"/>
              <wp:docPr id="2128" name="Group 212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20130" cy="5080"/>
                        <a:chOff x="0" y="0"/>
                        <a:chExt cx="6120130" cy="5080"/>
                      </a:xfrm>
                    </wpg:grpSpPr>
                    <wps:wsp>
                      <wps:cNvPr id="2259" name="Shape 2259"/>
                      <wps:cNvSpPr/>
                      <wps:spPr>
                        <a:xfrm>
                          <a:off x="0" y="0"/>
                          <a:ext cx="612013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20130" h="9144">
                              <a:moveTo>
                                <a:pt x="0" y="0"/>
                              </a:moveTo>
                              <a:lnTo>
                                <a:pt x="6120130" y="0"/>
                              </a:lnTo>
                              <a:lnTo>
                                <a:pt x="61201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id="Group 2128" o:spid="_x0000_s1026" style="position:absolute;margin-left:56.7pt;margin-top:63.35pt;width:481.9pt;height:.4pt;z-index:251659264;mso-position-horizontal-relative:page;mso-position-vertical-relative:page" coordsize="61201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">
              <v:shape id="Shape 2259" o:spid="_x0000_s1027" style="position:absolute;width:61201;height:91;visibility:visible;mso-wrap-style:square;v-text-anchor:top" coordsize="612013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GYNcUA&#10;AADdAAAADwAAAGRycy9kb3ducmV2LnhtbESP3WrCQBSE7wt9h+UUvCl1Y1CxqauIIAiK4A/09pA9&#10;zYZmz4bsmsS3dwXBy2FmvmHmy95WoqXGl44VjIYJCOLc6ZILBZfz5msGwgdkjZVjUnAjD8vF+9sc&#10;M+06PlJ7CoWIEPYZKjAh1JmUPjdk0Q9dTRy9P9dYDFE2hdQNdhFuK5kmyVRaLDkuGKxpbSj/P12t&#10;Ai8Ps/GnrsdpddltzO9+27WlU2rw0a9+QATqwyv8bG+1gjSdfMPjTXwCcnE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4MZg1xQAAAN0AAAAPAAAAAAAAAAAAAAAAAJgCAABkcnMv&#10;ZG93bnJldi54bWxQSwUGAAAAAAQABAD1AAAAigMAAAAA&#10;" path="m,l6120130,r,9144l,9144,,e" fillcolor="black" stroked="f" strokeweight="0">
                <v:stroke miterlimit="83231f" joinstyle="miter"/>
                <v:path arrowok="t" textboxrect="0,0,6120130,9144"/>
              </v:shape>
              <w10:wrap type="square" anchorx="page" anchory="page"/>
            </v:group>
          </w:pict>
        </mc:Fallback>
      </mc:AlternateContent>
    </w:r>
    <w:r w:rsidRPr="00D92AE2">
      <w:rPr>
        <w:rFonts w:ascii="Times New Roman" w:hAnsi="Times New Roman" w:cs="Times New Roman"/>
      </w:rPr>
      <w:t>Poznámky k účtovnej závierk</w:t>
    </w:r>
    <w:r w:rsidR="00FF5902">
      <w:rPr>
        <w:rFonts w:ascii="Times New Roman" w:hAnsi="Times New Roman" w:cs="Times New Roman"/>
      </w:rPr>
      <w:t>e zostavenej k 31. decembru 201</w:t>
    </w:r>
    <w:r w:rsidR="006F46D2">
      <w:rPr>
        <w:rFonts w:ascii="Times New Roman" w:hAnsi="Times New Roman" w:cs="Times New Roman"/>
      </w:rPr>
      <w:t>5</w:t>
    </w:r>
  </w:p>
  <w:p w:rsidR="00FF5902" w:rsidRDefault="00FF5902">
    <w:pPr>
      <w:spacing w:after="0" w:line="259" w:lineRule="auto"/>
      <w:ind w:left="0" w:firstLine="0"/>
      <w:jc w:val="left"/>
      <w:rPr>
        <w:rFonts w:ascii="Times New Roman" w:hAnsi="Times New Roman" w:cs="Times New Roman"/>
      </w:rPr>
    </w:pPr>
  </w:p>
  <w:p w:rsidR="00FF5902" w:rsidRPr="00D92AE2" w:rsidRDefault="00FF5902">
    <w:pPr>
      <w:spacing w:after="0" w:line="259" w:lineRule="auto"/>
      <w:ind w:left="0" w:firstLine="0"/>
      <w:jc w:val="left"/>
      <w:rPr>
        <w:rFonts w:ascii="Times New Roman" w:hAnsi="Times New Roman" w:cs="Times New Roman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06D6" w:rsidRDefault="009806D6">
    <w:pPr>
      <w:tabs>
        <w:tab w:val="right" w:pos="9730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419D244B" wp14:editId="44862AA3">
              <wp:simplePos x="0" y="0"/>
              <wp:positionH relativeFrom="page">
                <wp:posOffset>720090</wp:posOffset>
              </wp:positionH>
              <wp:positionV relativeFrom="page">
                <wp:posOffset>756920</wp:posOffset>
              </wp:positionV>
              <wp:extent cx="6120130" cy="5080"/>
              <wp:effectExtent l="0" t="0" r="0" b="0"/>
              <wp:wrapSquare wrapText="bothSides"/>
              <wp:docPr id="2114" name="Group 211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20130" cy="5080"/>
                        <a:chOff x="0" y="0"/>
                        <a:chExt cx="6120130" cy="5080"/>
                      </a:xfrm>
                    </wpg:grpSpPr>
                    <wps:wsp>
                      <wps:cNvPr id="2258" name="Shape 2258"/>
                      <wps:cNvSpPr/>
                      <wps:spPr>
                        <a:xfrm>
                          <a:off x="0" y="0"/>
                          <a:ext cx="612013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20130" h="9144">
                              <a:moveTo>
                                <a:pt x="0" y="0"/>
                              </a:moveTo>
                              <a:lnTo>
                                <a:pt x="6120130" y="0"/>
                              </a:lnTo>
                              <a:lnTo>
                                <a:pt x="61201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w14:anchorId="537F121B" id="Group 2114" o:spid="_x0000_s1026" style="position:absolute;margin-left:56.7pt;margin-top:59.6pt;width:481.9pt;height:.4pt;z-index:251660288;mso-position-horizontal-relative:page;mso-position-vertical-relative:page" coordsize="61201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">
              <v:shape id="Shape 2258" o:spid="_x0000_s1027" style="position:absolute;width:61201;height:91;visibility:visible;mso-wrap-style:square;v-text-anchor:top" coordsize="612013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309rsEA&#10;AADdAAAADwAAAGRycy9kb3ducmV2LnhtbERPy4rCMBTdD/gP4QpuBk0tjkg1igiC4CD4ALeX5toU&#10;m5vSxLb+vVkMzPJw3qtNbyvRUuNLxwqmkwQEce50yYWC23U/XoDwAVlj5ZgUvMnDZj34WmGmXcdn&#10;ai+hEDGEfYYKTAh1JqXPDVn0E1cTR+7hGoshwqaQusEuhttKpkkylxZLjg0Ga9oZyp+Xl1Xg5Wkx&#10;+9b1LK1ux725/x66tnRKjYb9dgkiUB/+xX/ug1aQpj9xbnwTn4Bc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d9Pa7BAAAA3QAAAA8AAAAAAAAAAAAAAAAAmAIAAGRycy9kb3du&#10;cmV2LnhtbFBLBQYAAAAABAAEAPUAAACGAwAAAAA=&#10;" path="m,l6120130,r,9144l,9144,,e" fillcolor="black" stroked="f" strokeweight="0">
                <v:stroke miterlimit="83231f" joinstyle="miter"/>
                <v:path arrowok="t" textboxrect="0,0,6120130,9144"/>
              </v:shape>
              <w10:wrap type="square" anchorx="page" anchory="page"/>
            </v:group>
          </w:pict>
        </mc:Fallback>
      </mc:AlternateContent>
    </w:r>
    <w:r>
      <w:rPr>
        <w:i/>
        <w:color w:val="FF0000"/>
      </w:rPr>
      <w:t>STAVŚING REAL s.r.o.</w:t>
    </w:r>
    <w:r>
      <w:rPr>
        <w:i/>
        <w:color w:val="FF0000"/>
      </w:rPr>
      <w:tab/>
    </w:r>
    <w:r>
      <w:t xml:space="preserve">   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8"/>
      </w:rPr>
      <w:t>1</w:t>
    </w:r>
    <w:r>
      <w:rPr>
        <w:rFonts w:ascii="Times New Roman" w:eastAsia="Times New Roman" w:hAnsi="Times New Roman" w:cs="Times New Roman"/>
        <w:sz w:val="18"/>
      </w:rPr>
      <w:fldChar w:fldCharType="end"/>
    </w:r>
  </w:p>
  <w:p w:rsidR="009806D6" w:rsidRDefault="009806D6">
    <w:pPr>
      <w:spacing w:after="0" w:line="259" w:lineRule="auto"/>
      <w:ind w:left="0" w:firstLine="0"/>
      <w:jc w:val="left"/>
    </w:pPr>
    <w:r>
      <w:t>Poznámky k účtovnej závierke zostavenej k 31. decembru 2012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C22F3F"/>
    <w:multiLevelType w:val="hybridMultilevel"/>
    <w:tmpl w:val="0A5CBB48"/>
    <w:lvl w:ilvl="0" w:tplc="FEA46A64">
      <w:start w:val="1"/>
      <w:numFmt w:val="lowerLetter"/>
      <w:lvlText w:val="%1)"/>
      <w:lvlJc w:val="left"/>
      <w:pPr>
        <w:ind w:left="426"/>
      </w:pPr>
      <w:rPr>
        <w:rFonts w:ascii="Arial" w:eastAsia="Arial" w:hAnsi="Arial" w:cs="Arial" w:hint="default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8968068">
      <w:start w:val="1"/>
      <w:numFmt w:val="lowerLetter"/>
      <w:lvlText w:val="%2"/>
      <w:lvlJc w:val="left"/>
      <w:pPr>
        <w:ind w:left="122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8ACB2F0">
      <w:start w:val="1"/>
      <w:numFmt w:val="lowerRoman"/>
      <w:lvlText w:val="%3"/>
      <w:lvlJc w:val="left"/>
      <w:pPr>
        <w:ind w:left="194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E0847A0">
      <w:start w:val="1"/>
      <w:numFmt w:val="decimal"/>
      <w:lvlText w:val="%4"/>
      <w:lvlJc w:val="left"/>
      <w:pPr>
        <w:ind w:left="266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5E02D8C">
      <w:start w:val="1"/>
      <w:numFmt w:val="lowerLetter"/>
      <w:lvlText w:val="%5"/>
      <w:lvlJc w:val="left"/>
      <w:pPr>
        <w:ind w:left="338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5368D70">
      <w:start w:val="1"/>
      <w:numFmt w:val="lowerRoman"/>
      <w:lvlText w:val="%6"/>
      <w:lvlJc w:val="left"/>
      <w:pPr>
        <w:ind w:left="410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02C72E6">
      <w:start w:val="1"/>
      <w:numFmt w:val="decimal"/>
      <w:lvlText w:val="%7"/>
      <w:lvlJc w:val="left"/>
      <w:pPr>
        <w:ind w:left="482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2B8CCC8">
      <w:start w:val="1"/>
      <w:numFmt w:val="lowerLetter"/>
      <w:lvlText w:val="%8"/>
      <w:lvlJc w:val="left"/>
      <w:pPr>
        <w:ind w:left="554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3DA03D8">
      <w:start w:val="1"/>
      <w:numFmt w:val="lowerRoman"/>
      <w:lvlText w:val="%9"/>
      <w:lvlJc w:val="left"/>
      <w:pPr>
        <w:ind w:left="626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DF50434"/>
    <w:multiLevelType w:val="hybridMultilevel"/>
    <w:tmpl w:val="358A4446"/>
    <w:lvl w:ilvl="0" w:tplc="041B0001">
      <w:start w:val="1"/>
      <w:numFmt w:val="bullet"/>
      <w:lvlText w:val=""/>
      <w:lvlJc w:val="left"/>
      <w:pPr>
        <w:ind w:left="771"/>
      </w:pPr>
      <w:rPr>
        <w:rFonts w:ascii="Symbol" w:hAnsi="Symbo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6DC1770">
      <w:start w:val="1"/>
      <w:numFmt w:val="lowerLetter"/>
      <w:lvlText w:val="%2"/>
      <w:lvlJc w:val="left"/>
      <w:pPr>
        <w:ind w:left="15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22EB574">
      <w:start w:val="1"/>
      <w:numFmt w:val="lowerRoman"/>
      <w:lvlText w:val="%3"/>
      <w:lvlJc w:val="left"/>
      <w:pPr>
        <w:ind w:left="2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6065EF2">
      <w:start w:val="1"/>
      <w:numFmt w:val="decimal"/>
      <w:lvlText w:val="%4"/>
      <w:lvlJc w:val="left"/>
      <w:pPr>
        <w:ind w:left="29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27053FE">
      <w:start w:val="1"/>
      <w:numFmt w:val="lowerLetter"/>
      <w:lvlText w:val="%5"/>
      <w:lvlJc w:val="left"/>
      <w:pPr>
        <w:ind w:left="36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CB64B1E">
      <w:start w:val="1"/>
      <w:numFmt w:val="lowerRoman"/>
      <w:lvlText w:val="%6"/>
      <w:lvlJc w:val="left"/>
      <w:pPr>
        <w:ind w:left="43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2567F8E">
      <w:start w:val="1"/>
      <w:numFmt w:val="decimal"/>
      <w:lvlText w:val="%7"/>
      <w:lvlJc w:val="left"/>
      <w:pPr>
        <w:ind w:left="51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7242BB8">
      <w:start w:val="1"/>
      <w:numFmt w:val="lowerLetter"/>
      <w:lvlText w:val="%8"/>
      <w:lvlJc w:val="left"/>
      <w:pPr>
        <w:ind w:left="58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3E2AE34">
      <w:start w:val="1"/>
      <w:numFmt w:val="lowerRoman"/>
      <w:lvlText w:val="%9"/>
      <w:lvlJc w:val="left"/>
      <w:pPr>
        <w:ind w:left="65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0E8F"/>
    <w:rsid w:val="00030B64"/>
    <w:rsid w:val="000464A6"/>
    <w:rsid w:val="000721B6"/>
    <w:rsid w:val="000B7A9C"/>
    <w:rsid w:val="000D5A8F"/>
    <w:rsid w:val="000F42CE"/>
    <w:rsid w:val="000F521E"/>
    <w:rsid w:val="00164106"/>
    <w:rsid w:val="00183181"/>
    <w:rsid w:val="00194554"/>
    <w:rsid w:val="001A7AA1"/>
    <w:rsid w:val="001D7816"/>
    <w:rsid w:val="00207EC4"/>
    <w:rsid w:val="00220050"/>
    <w:rsid w:val="00253A72"/>
    <w:rsid w:val="00260E8F"/>
    <w:rsid w:val="0027279C"/>
    <w:rsid w:val="003042E9"/>
    <w:rsid w:val="00327B2C"/>
    <w:rsid w:val="00363EC0"/>
    <w:rsid w:val="003C0329"/>
    <w:rsid w:val="0043177F"/>
    <w:rsid w:val="004E3EB2"/>
    <w:rsid w:val="004F3636"/>
    <w:rsid w:val="00513164"/>
    <w:rsid w:val="005A2204"/>
    <w:rsid w:val="005A2D4A"/>
    <w:rsid w:val="00645E6C"/>
    <w:rsid w:val="006627A0"/>
    <w:rsid w:val="006869F3"/>
    <w:rsid w:val="006F46D2"/>
    <w:rsid w:val="00777EDC"/>
    <w:rsid w:val="00782F2C"/>
    <w:rsid w:val="007A0940"/>
    <w:rsid w:val="00817778"/>
    <w:rsid w:val="008723F7"/>
    <w:rsid w:val="00953914"/>
    <w:rsid w:val="009806D6"/>
    <w:rsid w:val="00984180"/>
    <w:rsid w:val="00995864"/>
    <w:rsid w:val="009B6EA4"/>
    <w:rsid w:val="00A071AD"/>
    <w:rsid w:val="00A23CA6"/>
    <w:rsid w:val="00A4635C"/>
    <w:rsid w:val="00A93842"/>
    <w:rsid w:val="00AB0BB5"/>
    <w:rsid w:val="00B34E69"/>
    <w:rsid w:val="00B67A82"/>
    <w:rsid w:val="00B90901"/>
    <w:rsid w:val="00BC6574"/>
    <w:rsid w:val="00BE7E20"/>
    <w:rsid w:val="00C6230B"/>
    <w:rsid w:val="00C645B3"/>
    <w:rsid w:val="00CA3478"/>
    <w:rsid w:val="00CB7618"/>
    <w:rsid w:val="00CD719A"/>
    <w:rsid w:val="00D72A4D"/>
    <w:rsid w:val="00D92AE2"/>
    <w:rsid w:val="00D9602A"/>
    <w:rsid w:val="00D960F1"/>
    <w:rsid w:val="00DB0BDA"/>
    <w:rsid w:val="00E450B8"/>
    <w:rsid w:val="00E57029"/>
    <w:rsid w:val="00E661A3"/>
    <w:rsid w:val="00EC7407"/>
    <w:rsid w:val="00EE2906"/>
    <w:rsid w:val="00EE4879"/>
    <w:rsid w:val="00F43B10"/>
    <w:rsid w:val="00F63AA1"/>
    <w:rsid w:val="00FF56A0"/>
    <w:rsid w:val="00FF5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83" w:line="250" w:lineRule="auto"/>
      <w:ind w:left="436" w:hanging="10"/>
      <w:jc w:val="both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21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08"/>
      <w:ind w:left="430" w:hanging="10"/>
      <w:outlineLvl w:val="1"/>
    </w:pPr>
    <w:rPr>
      <w:rFonts w:ascii="Arial" w:eastAsia="Arial" w:hAnsi="Arial" w:cs="Arial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20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paragraph" w:styleId="Pta">
    <w:name w:val="footer"/>
    <w:basedOn w:val="Normlny"/>
    <w:link w:val="PtaChar"/>
    <w:uiPriority w:val="99"/>
    <w:unhideWhenUsed/>
    <w:rsid w:val="00DB0B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B0BDA"/>
    <w:rPr>
      <w:rFonts w:ascii="Arial" w:eastAsia="Arial" w:hAnsi="Arial" w:cs="Arial"/>
      <w:color w:val="000000"/>
      <w:sz w:val="20"/>
    </w:rPr>
  </w:style>
  <w:style w:type="character" w:customStyle="1" w:styleId="ra">
    <w:name w:val="ra"/>
    <w:basedOn w:val="Predvolenpsmoodseku"/>
    <w:rsid w:val="00DB0BD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83" w:line="250" w:lineRule="auto"/>
      <w:ind w:left="436" w:hanging="10"/>
      <w:jc w:val="both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21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08"/>
      <w:ind w:left="430" w:hanging="10"/>
      <w:outlineLvl w:val="1"/>
    </w:pPr>
    <w:rPr>
      <w:rFonts w:ascii="Arial" w:eastAsia="Arial" w:hAnsi="Arial" w:cs="Arial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20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paragraph" w:styleId="Pta">
    <w:name w:val="footer"/>
    <w:basedOn w:val="Normlny"/>
    <w:link w:val="PtaChar"/>
    <w:uiPriority w:val="99"/>
    <w:unhideWhenUsed/>
    <w:rsid w:val="00DB0B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B0BDA"/>
    <w:rPr>
      <w:rFonts w:ascii="Arial" w:eastAsia="Arial" w:hAnsi="Arial" w:cs="Arial"/>
      <w:color w:val="000000"/>
      <w:sz w:val="20"/>
    </w:rPr>
  </w:style>
  <w:style w:type="character" w:customStyle="1" w:styleId="ra">
    <w:name w:val="ra"/>
    <w:basedOn w:val="Predvolenpsmoodseku"/>
    <w:rsid w:val="00DB0B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4221</TotalTime>
  <Pages>3</Pages>
  <Words>637</Words>
  <Characters>3631</Characters>
  <Application>Microsoft Office Word</Application>
  <DocSecurity>0</DocSecurity>
  <Lines>30</Lines>
  <Paragraphs>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A)</vt:lpstr>
      <vt:lpstr>A)</vt:lpstr>
      <vt:lpstr>A)</vt:lpstr>
    </vt:vector>
  </TitlesOfParts>
  <Company/>
  <LinksUpToDate>false</LinksUpToDate>
  <CharactersWithSpaces>4260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Danka</cp:lastModifiedBy>
  <cp:revision>47</cp:revision>
  <dcterms:created xsi:type="dcterms:W3CDTF">2015-03-30T17:30:00Z</dcterms:created>
  <dcterms:modified xsi:type="dcterms:W3CDTF">2016-03-09T10:06:00Z</dcterms:modified>
</cp:coreProperties>
</file>