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F6B4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F6B4C" w:rsidRPr="004F6B4C">
        <w:rPr>
          <w:rFonts w:ascii="Times New Roman" w:hAnsi="Times New Roman" w:cs="Times New Roman"/>
          <w:sz w:val="24"/>
          <w:szCs w:val="24"/>
        </w:rPr>
        <w:t>Homegrown</w:t>
      </w:r>
      <w:proofErr w:type="spellEnd"/>
      <w:r w:rsidR="004F6B4C" w:rsidRPr="004F6B4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F6B4C" w:rsidRPr="004F6B4C">
        <w:rPr>
          <w:rFonts w:ascii="Times New Roman" w:hAnsi="Times New Roman" w:cs="Times New Roman"/>
          <w:sz w:val="24"/>
          <w:szCs w:val="24"/>
        </w:rPr>
        <w:t>Translations</w:t>
      </w:r>
      <w:proofErr w:type="spellEnd"/>
      <w:r w:rsidR="004F6B4C" w:rsidRPr="004F6B4C">
        <w:rPr>
          <w:rFonts w:ascii="Times New Roman" w:hAnsi="Times New Roman" w:cs="Times New Roman"/>
          <w:sz w:val="24"/>
          <w:szCs w:val="24"/>
        </w:rPr>
        <w:t>, s. r. o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F6B4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6B4C" w:rsidRPr="004F6B4C">
        <w:rPr>
          <w:rFonts w:ascii="Times New Roman" w:hAnsi="Times New Roman" w:cs="Times New Roman"/>
          <w:sz w:val="24"/>
          <w:szCs w:val="24"/>
        </w:rPr>
        <w:t>Družby 25/5, 974 01 Banská Bystrica</w:t>
      </w: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F6B4C" w:rsidRPr="004F6B4C" w:rsidRDefault="004F6B4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6B4C">
        <w:rPr>
          <w:rFonts w:ascii="Times New Roman" w:hAnsi="Times New Roman" w:cs="Times New Roman"/>
          <w:sz w:val="24"/>
          <w:szCs w:val="24"/>
        </w:rPr>
        <w:tab/>
        <w:t>Účtovná jednotka nemá obsahovú náplň pre túto položku.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4F6B4C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4F6B4C" w:rsidP="004F6B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4F6B4C" w:rsidP="004F6B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F6B4C" w:rsidRPr="004F6B4C">
            <w:rPr>
              <w:rFonts w:ascii="MS Gothic" w:eastAsia="MS Gothic" w:hAnsi="MS Gothic" w:cs="Times New Roman"/>
              <w:b/>
              <w:sz w:val="32"/>
              <w:szCs w:val="24"/>
              <w:bdr w:val="single" w:sz="4" w:space="0" w:color="auto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2F7F49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  <w:vAlign w:val="center"/>
          </w:tcPr>
          <w:p w:rsidR="00E42DF0" w:rsidRPr="002F7F49" w:rsidRDefault="004F6B4C" w:rsidP="002F7F4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2F7F49">
              <w:rPr>
                <w:rFonts w:ascii="Times New Roman" w:hAnsi="Times New Roman" w:cs="Times New Roman"/>
                <w:sz w:val="20"/>
                <w:szCs w:val="24"/>
              </w:rPr>
              <w:t>Spoločnosť nenakupovala.</w:t>
            </w:r>
          </w:p>
        </w:tc>
        <w:tc>
          <w:tcPr>
            <w:tcW w:w="2682" w:type="dxa"/>
            <w:tcBorders>
              <w:top w:val="single" w:sz="12" w:space="0" w:color="auto"/>
            </w:tcBorders>
            <w:vAlign w:val="center"/>
          </w:tcPr>
          <w:p w:rsidR="00E42DF0" w:rsidRPr="002F7F49" w:rsidRDefault="00E42DF0" w:rsidP="002F7F49">
            <w:pPr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  <w:tr w:rsidR="00E42DF0" w:rsidRPr="00C5195B" w:rsidTr="002F7F49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vAlign w:val="center"/>
          </w:tcPr>
          <w:p w:rsidR="00E42DF0" w:rsidRPr="002F7F49" w:rsidRDefault="004F6B4C" w:rsidP="002F7F4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2F7F49">
              <w:rPr>
                <w:rFonts w:ascii="Times New Roman" w:hAnsi="Times New Roman" w:cs="Times New Roman"/>
                <w:sz w:val="20"/>
                <w:szCs w:val="24"/>
              </w:rPr>
              <w:t>Spoločnosť nenakupovala.</w:t>
            </w:r>
          </w:p>
        </w:tc>
        <w:tc>
          <w:tcPr>
            <w:tcW w:w="2682" w:type="dxa"/>
            <w:vAlign w:val="center"/>
          </w:tcPr>
          <w:p w:rsidR="00E42DF0" w:rsidRPr="002F7F49" w:rsidRDefault="00E42DF0" w:rsidP="002F7F49">
            <w:pPr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  <w:tr w:rsidR="00E42DF0" w:rsidRPr="00C5195B" w:rsidTr="002F7F49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vAlign w:val="center"/>
          </w:tcPr>
          <w:p w:rsidR="00E42DF0" w:rsidRPr="002F7F49" w:rsidRDefault="004F6B4C" w:rsidP="002F7F4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2F7F49">
              <w:rPr>
                <w:rFonts w:ascii="Times New Roman" w:hAnsi="Times New Roman" w:cs="Times New Roman"/>
                <w:sz w:val="20"/>
                <w:szCs w:val="24"/>
              </w:rPr>
              <w:t>Spoločnosť nenakupovala.</w:t>
            </w:r>
          </w:p>
        </w:tc>
        <w:tc>
          <w:tcPr>
            <w:tcW w:w="2682" w:type="dxa"/>
            <w:vAlign w:val="center"/>
          </w:tcPr>
          <w:p w:rsidR="00E42DF0" w:rsidRPr="002F7F49" w:rsidRDefault="00E42DF0" w:rsidP="002F7F49">
            <w:pPr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  <w:tr w:rsidR="00E42DF0" w:rsidRPr="00C5195B" w:rsidTr="002F7F49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vAlign w:val="center"/>
          </w:tcPr>
          <w:p w:rsidR="00E42DF0" w:rsidRPr="002F7F49" w:rsidRDefault="004F6B4C" w:rsidP="002F7F4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2F7F49">
              <w:rPr>
                <w:rFonts w:ascii="Times New Roman" w:hAnsi="Times New Roman" w:cs="Times New Roman"/>
                <w:sz w:val="20"/>
                <w:szCs w:val="24"/>
              </w:rPr>
              <w:t>Obstarávacia cena.</w:t>
            </w:r>
          </w:p>
        </w:tc>
        <w:tc>
          <w:tcPr>
            <w:tcW w:w="2682" w:type="dxa"/>
            <w:vAlign w:val="center"/>
          </w:tcPr>
          <w:p w:rsidR="00E42DF0" w:rsidRPr="002F7F49" w:rsidRDefault="004F6B4C" w:rsidP="002F7F4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2F7F49">
              <w:rPr>
                <w:rFonts w:ascii="Times New Roman" w:hAnsi="Times New Roman" w:cs="Times New Roman"/>
                <w:sz w:val="20"/>
                <w:szCs w:val="24"/>
              </w:rPr>
              <w:t>Cena obstarania vrátane nákladov súvisiacich s obstar</w:t>
            </w:r>
            <w:r w:rsidR="002F7F49">
              <w:rPr>
                <w:rFonts w:ascii="Times New Roman" w:hAnsi="Times New Roman" w:cs="Times New Roman"/>
                <w:sz w:val="20"/>
                <w:szCs w:val="24"/>
              </w:rPr>
              <w:t>a</w:t>
            </w:r>
            <w:r w:rsidRPr="002F7F49">
              <w:rPr>
                <w:rFonts w:ascii="Times New Roman" w:hAnsi="Times New Roman" w:cs="Times New Roman"/>
                <w:sz w:val="20"/>
                <w:szCs w:val="24"/>
              </w:rPr>
              <w:t>ním v zložení dopravné, provízie, poistné, clo.</w:t>
            </w:r>
          </w:p>
        </w:tc>
      </w:tr>
      <w:tr w:rsidR="00E42DF0" w:rsidRPr="00C5195B" w:rsidTr="002F7F49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vAlign w:val="center"/>
          </w:tcPr>
          <w:p w:rsidR="00E42DF0" w:rsidRPr="002F7F49" w:rsidRDefault="004F6B4C" w:rsidP="002F7F4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2F7F49">
              <w:rPr>
                <w:rFonts w:ascii="Times New Roman" w:hAnsi="Times New Roman" w:cs="Times New Roman"/>
                <w:sz w:val="20"/>
                <w:szCs w:val="24"/>
              </w:rPr>
              <w:t>Spoločnosť nenakupovala.</w:t>
            </w:r>
          </w:p>
        </w:tc>
        <w:tc>
          <w:tcPr>
            <w:tcW w:w="2682" w:type="dxa"/>
            <w:vAlign w:val="center"/>
          </w:tcPr>
          <w:p w:rsidR="00E42DF0" w:rsidRPr="002F7F49" w:rsidRDefault="00E42DF0" w:rsidP="002F7F49">
            <w:pPr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  <w:tr w:rsidR="00E42DF0" w:rsidRPr="00C5195B" w:rsidTr="002F7F49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vAlign w:val="center"/>
          </w:tcPr>
          <w:p w:rsidR="00E42DF0" w:rsidRPr="002F7F49" w:rsidRDefault="004F6B4C" w:rsidP="002F7F4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2F7F49">
              <w:rPr>
                <w:rFonts w:ascii="Times New Roman" w:hAnsi="Times New Roman" w:cs="Times New Roman"/>
                <w:sz w:val="20"/>
                <w:szCs w:val="24"/>
              </w:rPr>
              <w:t>Menovitou hodnotou.</w:t>
            </w:r>
          </w:p>
        </w:tc>
        <w:tc>
          <w:tcPr>
            <w:tcW w:w="2682" w:type="dxa"/>
            <w:vAlign w:val="center"/>
          </w:tcPr>
          <w:p w:rsidR="00E42DF0" w:rsidRPr="002F7F49" w:rsidRDefault="00E42DF0" w:rsidP="002F7F49">
            <w:pPr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  <w:tr w:rsidR="00E42DF0" w:rsidRPr="00C5195B" w:rsidTr="002F7F49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vAlign w:val="center"/>
          </w:tcPr>
          <w:p w:rsidR="00E42DF0" w:rsidRPr="002F7F49" w:rsidRDefault="004F6B4C" w:rsidP="002F7F4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2F7F49">
              <w:rPr>
                <w:rFonts w:ascii="Times New Roman" w:hAnsi="Times New Roman" w:cs="Times New Roman"/>
                <w:sz w:val="20"/>
                <w:szCs w:val="24"/>
              </w:rPr>
              <w:t>Peňažné prostriedky a cen</w:t>
            </w:r>
            <w:r w:rsidR="002F7F49" w:rsidRPr="002F7F49">
              <w:rPr>
                <w:rFonts w:ascii="Times New Roman" w:hAnsi="Times New Roman" w:cs="Times New Roman"/>
                <w:sz w:val="20"/>
                <w:szCs w:val="24"/>
              </w:rPr>
              <w:t>i</w:t>
            </w:r>
            <w:r w:rsidRPr="002F7F49">
              <w:rPr>
                <w:rFonts w:ascii="Times New Roman" w:hAnsi="Times New Roman" w:cs="Times New Roman"/>
                <w:sz w:val="20"/>
                <w:szCs w:val="24"/>
              </w:rPr>
              <w:t>ny ich menovitou hodnotou.</w:t>
            </w:r>
          </w:p>
        </w:tc>
        <w:tc>
          <w:tcPr>
            <w:tcW w:w="2682" w:type="dxa"/>
            <w:vAlign w:val="center"/>
          </w:tcPr>
          <w:p w:rsidR="00E42DF0" w:rsidRPr="002F7F49" w:rsidRDefault="00E42DF0" w:rsidP="002F7F49">
            <w:pPr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  <w:tr w:rsidR="00E42DF0" w:rsidRPr="00C5195B" w:rsidTr="002F7F49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  <w:vAlign w:val="center"/>
          </w:tcPr>
          <w:p w:rsidR="00E42DF0" w:rsidRPr="002F7F49" w:rsidRDefault="004F6B4C" w:rsidP="002F7F4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2F7F49">
              <w:rPr>
                <w:rFonts w:ascii="Times New Roman" w:hAnsi="Times New Roman" w:cs="Times New Roman"/>
                <w:sz w:val="20"/>
                <w:szCs w:val="24"/>
              </w:rPr>
              <w:t xml:space="preserve">Záväzky pri ich vzniku sa oceňujú ich menovitou hodnotou. Rezervy sú záväzky s neurčitým časovým obmedzením lebo výškou; tvoria sa na krytie známych rizík alebo strát </w:t>
            </w:r>
            <w:r w:rsidRPr="002F7F49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s podnikania. Oceňujú sa v očakávanej výške záväzku.</w:t>
            </w:r>
          </w:p>
        </w:tc>
        <w:tc>
          <w:tcPr>
            <w:tcW w:w="2682" w:type="dxa"/>
            <w:vAlign w:val="center"/>
          </w:tcPr>
          <w:p w:rsidR="00E42DF0" w:rsidRPr="002F7F49" w:rsidRDefault="00E42DF0" w:rsidP="002F7F49">
            <w:pPr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  <w:tr w:rsidR="00E42DF0" w:rsidRPr="00C5195B" w:rsidTr="002F7F49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Derivátové operácie</w:t>
            </w:r>
          </w:p>
        </w:tc>
        <w:tc>
          <w:tcPr>
            <w:tcW w:w="2547" w:type="dxa"/>
            <w:vAlign w:val="center"/>
          </w:tcPr>
          <w:p w:rsidR="00E42DF0" w:rsidRPr="002F7F49" w:rsidRDefault="004F6B4C" w:rsidP="002F7F4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2F7F49">
              <w:rPr>
                <w:rFonts w:ascii="Times New Roman" w:hAnsi="Times New Roman" w:cs="Times New Roman"/>
                <w:sz w:val="20"/>
                <w:szCs w:val="24"/>
              </w:rPr>
              <w:t>Spoločnosť nevyka</w:t>
            </w:r>
            <w:r w:rsidR="002F7F49" w:rsidRPr="002F7F49">
              <w:rPr>
                <w:rFonts w:ascii="Times New Roman" w:hAnsi="Times New Roman" w:cs="Times New Roman"/>
                <w:sz w:val="20"/>
                <w:szCs w:val="24"/>
              </w:rPr>
              <w:t>z</w:t>
            </w:r>
            <w:r w:rsidRPr="002F7F49">
              <w:rPr>
                <w:rFonts w:ascii="Times New Roman" w:hAnsi="Times New Roman" w:cs="Times New Roman"/>
                <w:sz w:val="20"/>
                <w:szCs w:val="24"/>
              </w:rPr>
              <w:t>uje.</w:t>
            </w:r>
          </w:p>
        </w:tc>
        <w:tc>
          <w:tcPr>
            <w:tcW w:w="2682" w:type="dxa"/>
            <w:vAlign w:val="center"/>
          </w:tcPr>
          <w:p w:rsidR="00E42DF0" w:rsidRPr="002F7F49" w:rsidRDefault="00E42DF0" w:rsidP="002F7F49">
            <w:pPr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4F6B4C" w:rsidRPr="004F6B4C" w:rsidRDefault="004F6B4C" w:rsidP="004F6B4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6B4C">
        <w:rPr>
          <w:rFonts w:ascii="Times New Roman" w:hAnsi="Times New Roman" w:cs="Times New Roman"/>
          <w:sz w:val="24"/>
          <w:szCs w:val="24"/>
        </w:rPr>
        <w:tab/>
        <w:t>Účtovná jednotka nemá obsahovú náplň pre túto položku.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B55B1B" w:rsidRPr="004F6B4C" w:rsidRDefault="00B55B1B" w:rsidP="00B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6B4C">
        <w:rPr>
          <w:rFonts w:ascii="Times New Roman" w:hAnsi="Times New Roman" w:cs="Times New Roman"/>
          <w:sz w:val="24"/>
          <w:szCs w:val="24"/>
        </w:rPr>
        <w:tab/>
        <w:t>Účtovná jednotka nemá obsahovú náplň pre túto položku.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B55B1B" w:rsidRPr="004F6B4C" w:rsidRDefault="00B55B1B" w:rsidP="00B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6B4C">
        <w:rPr>
          <w:rFonts w:ascii="Times New Roman" w:hAnsi="Times New Roman" w:cs="Times New Roman"/>
          <w:sz w:val="24"/>
          <w:szCs w:val="24"/>
        </w:rPr>
        <w:tab/>
        <w:t>Účtovná jednotka nemá obsahovú náplň pre túto položku.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B55B1B" w:rsidRPr="004F6B4C" w:rsidRDefault="00B55B1B" w:rsidP="00B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6B4C">
        <w:rPr>
          <w:rFonts w:ascii="Times New Roman" w:hAnsi="Times New Roman" w:cs="Times New Roman"/>
          <w:sz w:val="24"/>
          <w:szCs w:val="24"/>
        </w:rPr>
        <w:tab/>
        <w:t>Účtovná jednotka nemá obsahovú náplň pre túto položku.</w:t>
      </w:r>
    </w:p>
    <w:p w:rsidR="00B55B1B" w:rsidRPr="00C5195B" w:rsidRDefault="00B55B1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B55B1B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B55B1B" w:rsidRDefault="00B55B1B" w:rsidP="00B55B1B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B55B1B" w:rsidRDefault="001D099A" w:rsidP="00B55B1B">
      <w:pPr>
        <w:pStyle w:val="Odsekzoznamu"/>
        <w:numPr>
          <w:ilvl w:val="0"/>
          <w:numId w:val="6"/>
        </w:num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B55B1B">
        <w:rPr>
          <w:rFonts w:ascii="Times New Roman" w:eastAsia="MS Gothic" w:hAnsi="Times New Roman" w:cs="Times New Roman"/>
          <w:b/>
          <w:sz w:val="24"/>
          <w:szCs w:val="24"/>
        </w:rPr>
        <w:t>Informácie o sume a dôvodoch vzniku jednot</w:t>
      </w:r>
      <w:r w:rsidR="00B55B1B" w:rsidRPr="00B55B1B">
        <w:rPr>
          <w:rFonts w:ascii="Times New Roman" w:eastAsia="MS Gothic" w:hAnsi="Times New Roman" w:cs="Times New Roman"/>
          <w:b/>
          <w:sz w:val="24"/>
          <w:szCs w:val="24"/>
        </w:rPr>
        <w:t xml:space="preserve">livých položiek nákladov alebo </w:t>
      </w:r>
      <w:r w:rsidRPr="00B55B1B">
        <w:rPr>
          <w:rFonts w:ascii="Times New Roman" w:eastAsia="MS Gothic" w:hAnsi="Times New Roman" w:cs="Times New Roman"/>
          <w:b/>
          <w:sz w:val="24"/>
          <w:szCs w:val="24"/>
        </w:rPr>
        <w:t>výnosov, ktoré majú výnimočný rozsah alebo výskyt:</w:t>
      </w:r>
    </w:p>
    <w:p w:rsidR="00B55B1B" w:rsidRPr="004F6B4C" w:rsidRDefault="00B55B1B" w:rsidP="00B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F6B4C">
        <w:rPr>
          <w:rFonts w:ascii="Times New Roman" w:hAnsi="Times New Roman" w:cs="Times New Roman"/>
          <w:sz w:val="24"/>
          <w:szCs w:val="24"/>
        </w:rPr>
        <w:t>Účtovná jednotka nemá obsahovú náplň pre túto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B55B1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099A" w:rsidRPr="00C5195B" w:rsidRDefault="00B55B1B" w:rsidP="00B55B1B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3 150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D099A" w:rsidRPr="00C5195B" w:rsidRDefault="00B55B1B" w:rsidP="00B55B1B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2 631</w:t>
            </w:r>
          </w:p>
        </w:tc>
      </w:tr>
      <w:tr w:rsidR="001D099A" w:rsidRPr="00C5195B" w:rsidTr="00B55B1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099A" w:rsidRPr="002F7F49" w:rsidRDefault="00B55B1B" w:rsidP="00B55B1B">
            <w:pPr>
              <w:jc w:val="right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F7F49">
              <w:rPr>
                <w:rFonts w:ascii="Times New Roman" w:eastAsia="MS Gothic" w:hAnsi="Times New Roman" w:cs="Times New Roman"/>
                <w:sz w:val="24"/>
                <w:szCs w:val="24"/>
              </w:rPr>
              <w:t>3 150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D099A" w:rsidRPr="002F7F49" w:rsidRDefault="00B55B1B" w:rsidP="00B55B1B">
            <w:pPr>
              <w:jc w:val="right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F7F49">
              <w:rPr>
                <w:rFonts w:ascii="Times New Roman" w:eastAsia="MS Gothic" w:hAnsi="Times New Roman" w:cs="Times New Roman"/>
                <w:sz w:val="24"/>
                <w:szCs w:val="24"/>
              </w:rPr>
              <w:t>2 631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55B1B" w:rsidRDefault="00CD1824" w:rsidP="00B55B1B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B55B1B" w:rsidRPr="004F6B4C" w:rsidRDefault="00B55B1B" w:rsidP="00B55B1B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F6B4C">
        <w:rPr>
          <w:rFonts w:ascii="Times New Roman" w:hAnsi="Times New Roman" w:cs="Times New Roman"/>
          <w:sz w:val="24"/>
          <w:szCs w:val="24"/>
        </w:rPr>
        <w:t>Účtovná jednotka nemá obsahovú náplň pre túto položku.</w:t>
      </w:r>
    </w:p>
    <w:p w:rsidR="00B55B1B" w:rsidRDefault="00CD1824" w:rsidP="002F7F49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B55B1B" w:rsidRPr="004F6B4C" w:rsidRDefault="00B55B1B" w:rsidP="00B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F6B4C">
        <w:rPr>
          <w:rFonts w:ascii="Times New Roman" w:hAnsi="Times New Roman" w:cs="Times New Roman"/>
          <w:sz w:val="24"/>
          <w:szCs w:val="24"/>
        </w:rPr>
        <w:t>Účtovná jednotka nemá obsahovú náplň pre túto položku.</w:t>
      </w:r>
    </w:p>
    <w:p w:rsidR="00B55B1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B55B1B" w:rsidRPr="004F6B4C" w:rsidRDefault="00B55B1B" w:rsidP="00B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F6B4C">
        <w:rPr>
          <w:rFonts w:ascii="Times New Roman" w:hAnsi="Times New Roman" w:cs="Times New Roman"/>
          <w:sz w:val="24"/>
          <w:szCs w:val="24"/>
        </w:rPr>
        <w:t>Účtovná jednotka nemá obsahovú náplň pre túto položku.</w:t>
      </w:r>
    </w:p>
    <w:p w:rsidR="000278C4" w:rsidRPr="00C5195B" w:rsidRDefault="00B55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B55B1B" w:rsidRPr="004F6B4C" w:rsidRDefault="00B55B1B" w:rsidP="00B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F6B4C">
        <w:rPr>
          <w:rFonts w:ascii="Times New Roman" w:hAnsi="Times New Roman" w:cs="Times New Roman"/>
          <w:sz w:val="24"/>
          <w:szCs w:val="24"/>
        </w:rPr>
        <w:t>Účtovná jednotka nemá obsahovú náplň pre túto položku.</w:t>
      </w:r>
    </w:p>
    <w:p w:rsidR="00B55B1B" w:rsidRDefault="009E6AD6" w:rsidP="00B55B1B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B55B1B" w:rsidRPr="004F6B4C" w:rsidRDefault="00B55B1B" w:rsidP="00B55B1B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F6B4C">
        <w:rPr>
          <w:rFonts w:ascii="Times New Roman" w:hAnsi="Times New Roman" w:cs="Times New Roman"/>
          <w:sz w:val="24"/>
          <w:szCs w:val="24"/>
        </w:rPr>
        <w:t>Účtovná jednotka nemá obsahovú náplň pre túto položku.</w:t>
      </w:r>
    </w:p>
    <w:p w:rsidR="009E6AD6" w:rsidRPr="00811FFA" w:rsidRDefault="009E6AD6" w:rsidP="00B55B1B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B55B1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55B1B" w:rsidRPr="004F6B4C" w:rsidRDefault="00B55B1B" w:rsidP="00B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F6B4C">
        <w:rPr>
          <w:rFonts w:ascii="Times New Roman" w:hAnsi="Times New Roman" w:cs="Times New Roman"/>
          <w:sz w:val="24"/>
          <w:szCs w:val="24"/>
        </w:rPr>
        <w:t>Účtovná jednotka nemá obsahovú náplň pre túto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B55B1B" w:rsidRPr="004F6B4C" w:rsidRDefault="00B55B1B" w:rsidP="00B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F6B4C">
        <w:rPr>
          <w:rFonts w:ascii="Times New Roman" w:hAnsi="Times New Roman" w:cs="Times New Roman"/>
          <w:sz w:val="24"/>
          <w:szCs w:val="24"/>
        </w:rPr>
        <w:t>Účtovná jednotka nemá obsahovú náplň pre túto položku.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B55B1B" w:rsidRPr="004F6B4C" w:rsidRDefault="00B55B1B" w:rsidP="00B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F6B4C">
        <w:rPr>
          <w:rFonts w:ascii="Times New Roman" w:hAnsi="Times New Roman" w:cs="Times New Roman"/>
          <w:sz w:val="24"/>
          <w:szCs w:val="24"/>
        </w:rPr>
        <w:t>Účtovná jednotka nemá obsahovú náplň pre túto položku.</w:t>
      </w:r>
    </w:p>
    <w:p w:rsidR="00C5195B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B55B1B" w:rsidRDefault="00B55B1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B55B1B" w:rsidRDefault="00B55B1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B55B1B" w:rsidRDefault="00B55B1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B55B1B" w:rsidRDefault="00B55B1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B55B1B" w:rsidRPr="009E6AD6" w:rsidRDefault="00B55B1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B55B1B" w:rsidRPr="009E6AD6" w:rsidSect="00B55B1B">
      <w:headerReference w:type="default" r:id="rId8"/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5582" w:rsidRDefault="00E85582" w:rsidP="00CE03EC">
      <w:pPr>
        <w:spacing w:after="0" w:line="240" w:lineRule="auto"/>
      </w:pPr>
      <w:r>
        <w:separator/>
      </w:r>
    </w:p>
  </w:endnote>
  <w:endnote w:type="continuationSeparator" w:id="0">
    <w:p w:rsidR="00E85582" w:rsidRDefault="00E8558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5582" w:rsidRDefault="00E85582" w:rsidP="00CE03EC">
      <w:pPr>
        <w:spacing w:after="0" w:line="240" w:lineRule="auto"/>
      </w:pPr>
      <w:r>
        <w:separator/>
      </w:r>
    </w:p>
  </w:footnote>
  <w:footnote w:type="continuationSeparator" w:id="0">
    <w:p w:rsidR="00E85582" w:rsidRDefault="00E8558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F7F49" w:rsidP="002F7F49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</w:tabs>
      <w:rPr>
        <w:rFonts w:ascii="Times New Roman" w:hAnsi="Times New Roman" w:cs="Times New Roman"/>
        <w:szCs w:val="24"/>
      </w:rPr>
    </w:pPr>
    <w:r w:rsidRPr="00BB5D1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17" o:spid="_x0000_s6154" type="#_x0000_t202" style="position:absolute;margin-left:410.25pt;margin-top:-1.05pt;width:13.5pt;height:15.1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2F7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B5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1.05pt;width:13.6pt;height:15.1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B5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65pt;margin-top:-1.05pt;width:13.6pt;height:15.1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6153" inset=".5mm,.5mm,.5mm,.5mm">
            <w:txbxContent>
              <w:p w:rsidR="007952A6" w:rsidRPr="002F7F49" w:rsidRDefault="002F7F49" w:rsidP="002F7F49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8</w:t>
                </w:r>
              </w:p>
            </w:txbxContent>
          </v:textbox>
        </v:shape>
      </w:pict>
    </w:r>
    <w:r w:rsidRPr="00BB5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5pt;margin-top:-.9pt;width:13.6pt;height:16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6162" inset=".5mm,.5mm,.5mm,.5mm">
            <w:txbxContent>
              <w:p w:rsidR="007952A6" w:rsidRPr="007952A6" w:rsidRDefault="002F7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="00BB5D15" w:rsidRPr="00BB5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="00BB5D15" w:rsidRPr="00BB5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6161" inset=".5mm,.5mm,.5mm,.5mm">
            <w:txbxContent>
              <w:p w:rsidR="00D74108" w:rsidRPr="007952A6" w:rsidRDefault="002F7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="00BB5D15" w:rsidRPr="00BB5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6160" inset=".5mm,.5mm,.5mm,.5mm">
            <w:txbxContent>
              <w:p w:rsidR="0094453C" w:rsidRPr="007952A6" w:rsidRDefault="002F7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="00BB5D15" w:rsidRPr="00BB5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6159" inset=".5mm,.5mm,.5mm,.5mm">
            <w:txbxContent>
              <w:p w:rsidR="0094453C" w:rsidRPr="007952A6" w:rsidRDefault="002F7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="00BB5D15" w:rsidRPr="00BB5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2F7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="00BB5D15" w:rsidRPr="00BB5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6157" inset=".5mm,.5mm,.5mm,.5mm">
            <w:txbxContent>
              <w:p w:rsidR="007952A6" w:rsidRPr="007952A6" w:rsidRDefault="002F7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BB5D15" w:rsidRPr="00BB5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2F7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="00BB5D15" w:rsidRPr="00BB5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BB5D15" w:rsidRPr="00BB5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6151" inset=".5mm,.5mm,.5mm,.5mm">
            <w:txbxContent>
              <w:p w:rsidR="007952A6" w:rsidRPr="007952A6" w:rsidRDefault="002F7F49" w:rsidP="002F7F49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BB5D15" w:rsidRPr="00BB5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2F7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="00BB5D15" w:rsidRPr="00BB5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6149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BB5D15" w:rsidRPr="00BB5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BB5D15" w:rsidRPr="00BB5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6147" inset=".5mm,.5mm,.5mm,.5mm">
            <w:txbxContent>
              <w:p w:rsidR="007952A6" w:rsidRPr="007952A6" w:rsidRDefault="002F7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="00BB5D15" w:rsidRPr="00BB5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6146" inset=".5mm,.5mm,.5mm,.5mm">
            <w:txbxContent>
              <w:p w:rsidR="00F7125E" w:rsidRPr="007952A6" w:rsidRDefault="002F7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BB5D15" w:rsidRPr="00BB5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2F7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>
      <w:rPr>
        <w:rFonts w:ascii="Times New Roman" w:hAnsi="Times New Roman" w:cs="Times New Roman"/>
        <w:szCs w:val="24"/>
      </w:rPr>
      <w:tab/>
    </w:r>
    <w:r>
      <w:rPr>
        <w:rFonts w:ascii="Times New Roman" w:hAnsi="Times New Roman" w:cs="Times New Roman"/>
        <w:szCs w:val="24"/>
      </w:rPr>
      <w:tab/>
    </w:r>
    <w:r>
      <w:rPr>
        <w:rFonts w:ascii="Times New Roman" w:hAnsi="Times New Roman" w:cs="Times New Roman"/>
        <w:szCs w:val="24"/>
      </w:rPr>
      <w:tab/>
    </w:r>
    <w:r>
      <w:rPr>
        <w:rFonts w:ascii="Times New Roman" w:hAnsi="Times New Roman" w:cs="Times New Roman"/>
        <w:szCs w:val="24"/>
      </w:rPr>
      <w:tab/>
    </w:r>
    <w:r>
      <w:rPr>
        <w:rFonts w:ascii="Times New Roman" w:hAnsi="Times New Roman" w:cs="Times New Roman"/>
        <w:szCs w:val="24"/>
      </w:rPr>
      <w:tab/>
    </w:r>
    <w:r>
      <w:rPr>
        <w:rFonts w:ascii="Times New Roman" w:hAnsi="Times New Roman" w:cs="Times New Roman"/>
        <w:szCs w:val="24"/>
      </w:rPr>
      <w:tab/>
    </w:r>
    <w:r>
      <w:rPr>
        <w:rFonts w:ascii="Times New Roman" w:hAnsi="Times New Roman" w:cs="Times New Roman"/>
        <w:szCs w:val="24"/>
      </w:rPr>
      <w:tab/>
    </w:r>
    <w:r>
      <w:rPr>
        <w:rFonts w:ascii="Times New Roman" w:hAnsi="Times New Roman" w:cs="Times New Roman"/>
        <w:szCs w:val="24"/>
      </w:rPr>
      <w:tab/>
    </w:r>
    <w:r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E512FE"/>
    <w:multiLevelType w:val="hybridMultilevel"/>
    <w:tmpl w:val="F9F4A1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7B1341"/>
    <w:multiLevelType w:val="hybridMultilevel"/>
    <w:tmpl w:val="DF4CFF42"/>
    <w:lvl w:ilvl="0" w:tplc="E7788FF2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4B93D3F"/>
    <w:multiLevelType w:val="hybridMultilevel"/>
    <w:tmpl w:val="69DC7D78"/>
    <w:lvl w:ilvl="0" w:tplc="B55640E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F7F49"/>
    <w:rsid w:val="003A2A62"/>
    <w:rsid w:val="003F3E00"/>
    <w:rsid w:val="004F6B4C"/>
    <w:rsid w:val="00502C66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55B1B"/>
    <w:rsid w:val="00BB5D15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85582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B5D1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575A64-CD2D-4303-8C10-73430CC53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565</Words>
  <Characters>3226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Maťka</cp:lastModifiedBy>
  <cp:revision>4</cp:revision>
  <cp:lastPrinted>2016-03-06T13:51:00Z</cp:lastPrinted>
  <dcterms:created xsi:type="dcterms:W3CDTF">2016-01-22T09:01:00Z</dcterms:created>
  <dcterms:modified xsi:type="dcterms:W3CDTF">2016-03-06T13:51:00Z</dcterms:modified>
</cp:coreProperties>
</file>