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2023390391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FA17AC">
        <w:rPr>
          <w:b/>
          <w:sz w:val="28"/>
          <w:szCs w:val="28"/>
        </w:rPr>
        <w:t>: 46463925</w:t>
      </w:r>
    </w:p>
    <w:p w:rsidR="009C1E69" w:rsidRDefault="009C1E69" w:rsidP="009C1E69">
      <w:pPr>
        <w:rPr>
          <w:sz w:val="28"/>
          <w:szCs w:val="28"/>
        </w:rPr>
      </w:pP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Čl.I. Všeobecné údaje</w:t>
      </w:r>
    </w:p>
    <w:p w:rsidR="009C1E69" w:rsidRPr="00F5644B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FA17AC">
        <w:rPr>
          <w:b/>
          <w:sz w:val="28"/>
          <w:szCs w:val="28"/>
        </w:rPr>
        <w:t>Stavba Plus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>
        <w:rPr>
          <w:sz w:val="28"/>
          <w:szCs w:val="28"/>
        </w:rPr>
        <w:t>Konečná 1058/57, 972 42 Lehota pod Vtáčnikom</w:t>
      </w:r>
    </w:p>
    <w:p w:rsidR="001E041C" w:rsidRDefault="001E041C" w:rsidP="009C1E69">
      <w:pPr>
        <w:pStyle w:val="Bezriadkovania"/>
        <w:ind w:firstLine="708"/>
        <w:rPr>
          <w:sz w:val="28"/>
          <w:szCs w:val="28"/>
        </w:rPr>
      </w:pPr>
    </w:p>
    <w:p w:rsidR="001E041C" w:rsidRDefault="001E041C" w:rsidP="001E041C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Predmet podnikania: Výroba betonárskych výrobkov, stavebná činnosť,                fotovoltaika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2014 : 28.04.2015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>Priemerný prepočítaný počet zamestnancov:</w:t>
      </w:r>
      <w:r w:rsidR="000D0566">
        <w:rPr>
          <w:sz w:val="28"/>
          <w:szCs w:val="28"/>
        </w:rPr>
        <w:t xml:space="preserve"> 44,75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I. Informácie o orgánoch spoločnosti</w:t>
      </w:r>
    </w:p>
    <w:p w:rsidR="001E041C" w:rsidRDefault="001E041C" w:rsidP="001E041C">
      <w:pPr>
        <w:rPr>
          <w:sz w:val="28"/>
          <w:szCs w:val="28"/>
        </w:rPr>
      </w:pPr>
      <w:r w:rsidRPr="001E041C">
        <w:rPr>
          <w:sz w:val="28"/>
          <w:szCs w:val="28"/>
        </w:rPr>
        <w:t>b)</w:t>
      </w:r>
      <w:r w:rsidRPr="001E041C">
        <w:rPr>
          <w:sz w:val="28"/>
          <w:szCs w:val="28"/>
        </w:rPr>
        <w:tab/>
      </w:r>
      <w:r>
        <w:rPr>
          <w:sz w:val="28"/>
          <w:szCs w:val="28"/>
        </w:rPr>
        <w:t>Pôžička poskytnutá spoločníkovi: 77 039 €, k 31.12.2015 splatená</w:t>
      </w:r>
    </w:p>
    <w:p w:rsidR="001E041C" w:rsidRDefault="001E041C" w:rsidP="001E041C">
      <w:pPr>
        <w:rPr>
          <w:sz w:val="28"/>
          <w:szCs w:val="28"/>
        </w:rPr>
      </w:pPr>
      <w:r>
        <w:rPr>
          <w:sz w:val="28"/>
          <w:szCs w:val="28"/>
        </w:rPr>
        <w:t>c)</w:t>
      </w:r>
      <w:r>
        <w:rPr>
          <w:sz w:val="28"/>
          <w:szCs w:val="28"/>
        </w:rPr>
        <w:tab/>
        <w:t xml:space="preserve">Úroková sadzba pôžičky: 0%, zdanená cez transférové ocenenie, úrok      </w:t>
      </w:r>
      <w:r>
        <w:rPr>
          <w:sz w:val="28"/>
          <w:szCs w:val="28"/>
        </w:rPr>
        <w:tab/>
        <w:t>8, 81 ročne</w:t>
      </w:r>
    </w:p>
    <w:p w:rsidR="00223CFA" w:rsidRDefault="00223CFA" w:rsidP="001E041C">
      <w:pPr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r w:rsidRPr="00223CFA">
        <w:rPr>
          <w:b/>
          <w:sz w:val="28"/>
          <w:szCs w:val="28"/>
        </w:rPr>
        <w:t>Čl.III.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>Spôsob oceňovania jednotlivých položiek majetku azáväzkov: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223CFA" w:rsidRDefault="00223CF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f, Spôsob oceňovania odpisového plánu</w:t>
      </w:r>
    </w:p>
    <w:p w:rsidR="00223CFA" w:rsidRDefault="00223CFA" w:rsidP="00223CFA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223CFA" w:rsidRDefault="00223CFA" w:rsidP="00223CFA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223CFA" w:rsidRDefault="00223CFA" w:rsidP="00223CF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223CFA" w:rsidRDefault="00223CFA" w:rsidP="00223CF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Záp. goodwill           7 rokov                        1/7                            rovnomerne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0D0566" w:rsidRDefault="000D0566" w:rsidP="000D0566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g, Zníženie hodnoty pohľadávok a tvorba OP k pohľadávkam v r. 2014               </w:t>
      </w:r>
    </w:p>
    <w:p w:rsidR="000D0566" w:rsidRDefault="000D0566" w:rsidP="000D0566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    vo výške 2601 €, celkové zníženie OP 5202 €</w:t>
      </w:r>
    </w:p>
    <w:p w:rsidR="00A274BF" w:rsidRDefault="000D0566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Oprava chyby minulého UO- neuplatnená DPH z Nemecka za r. 2014 </w:t>
      </w:r>
      <w:r w:rsidR="00A274BF">
        <w:rPr>
          <w:sz w:val="28"/>
          <w:szCs w:val="28"/>
        </w:rPr>
        <w:t xml:space="preserve"> </w:t>
      </w:r>
    </w:p>
    <w:p w:rsidR="000D0566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0D0566">
        <w:rPr>
          <w:sz w:val="28"/>
          <w:szCs w:val="28"/>
        </w:rPr>
        <w:t>účtovaná na účte 548 998 vo výške 5166 €</w:t>
      </w:r>
    </w:p>
    <w:p w:rsidR="000D0566" w:rsidRDefault="000D0566" w:rsidP="000D0566">
      <w:pPr>
        <w:pStyle w:val="Bezriadkovania"/>
        <w:ind w:left="705" w:hanging="705"/>
        <w:rPr>
          <w:sz w:val="28"/>
          <w:szCs w:val="28"/>
        </w:rPr>
      </w:pP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0D0566">
      <w:pPr>
        <w:pStyle w:val="Bezriadkovania"/>
        <w:ind w:left="705" w:hanging="705"/>
        <w:rPr>
          <w:b/>
          <w:sz w:val="28"/>
          <w:szCs w:val="28"/>
        </w:rPr>
      </w:pPr>
    </w:p>
    <w:p w:rsidR="000D0566" w:rsidRDefault="000D0566" w:rsidP="00A274BF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Záporný goodwill sa zaúčtoval k 30.6.2015 z dôvodu kúpy podniku vo výške </w:t>
      </w:r>
    </w:p>
    <w:p w:rsidR="000D0566" w:rsidRDefault="000D0566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   32,073 €, čo bol rozdiel medzi kúpnou cenou a znaleckou hodnotou</w:t>
      </w:r>
    </w:p>
    <w:p w:rsidR="000D0566" w:rsidRDefault="000D0566" w:rsidP="000D0566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 xml:space="preserve">    kupovaného podniku. Goodwill sa odpisoval v tomto roku vo výške 1/7 v zmysle ZDP. </w:t>
      </w:r>
      <w:r w:rsidR="00FE6F5A">
        <w:rPr>
          <w:sz w:val="28"/>
          <w:szCs w:val="28"/>
        </w:rPr>
        <w:t xml:space="preserve">V roku 2016 z dôvodu zmeny ZÚ bude goodwill doodpisovaný vo výške 1/5.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>3. Záväzok so zostatkovou dobou splatnosti dlhšou ako 5 rokov je záväz</w:t>
      </w:r>
      <w:r>
        <w:rPr>
          <w:sz w:val="28"/>
          <w:szCs w:val="28"/>
        </w:rPr>
        <w:t xml:space="preserve">ok </w:t>
      </w:r>
      <w:r w:rsidRPr="00FE6F5A">
        <w:rPr>
          <w:sz w:val="28"/>
          <w:szCs w:val="28"/>
        </w:rPr>
        <w:t>z</w:t>
      </w:r>
      <w:r>
        <w:rPr>
          <w:sz w:val="28"/>
          <w:szCs w:val="28"/>
        </w:rPr>
        <w:t> </w:t>
      </w:r>
      <w:r w:rsidRPr="00FE6F5A">
        <w:rPr>
          <w:sz w:val="28"/>
          <w:szCs w:val="28"/>
        </w:rPr>
        <w:t>kúpy</w:t>
      </w:r>
      <w:r>
        <w:rPr>
          <w:sz w:val="28"/>
          <w:szCs w:val="28"/>
        </w:rPr>
        <w:t xml:space="preserve"> </w:t>
      </w:r>
      <w:r w:rsidRPr="00FE6F5A">
        <w:rPr>
          <w:sz w:val="28"/>
          <w:szCs w:val="28"/>
        </w:rPr>
        <w:t>podniku</w:t>
      </w:r>
      <w:r>
        <w:rPr>
          <w:sz w:val="28"/>
          <w:szCs w:val="28"/>
        </w:rPr>
        <w:t xml:space="preserve"> vo výške 300 000 €. Nejde o zabezpečený záväzok, nakoľko ide o záväzok voči spoločníkovi.</w:t>
      </w: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V. Informácie o iných aktívach a iných pasívach</w:t>
      </w:r>
    </w:p>
    <w:p w:rsidR="00FE6F5A" w:rsidRPr="00FE6F5A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 xml:space="preserve">3. ÚJ má prenajaté priestory betonárky v Lehote pod Vtáčnikom s mesačným            </w:t>
      </w:r>
    </w:p>
    <w:p w:rsidR="00FE6F5A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 xml:space="preserve">    nájmom 1000 €.</w:t>
      </w:r>
    </w:p>
    <w:p w:rsidR="00FE6F5A" w:rsidRDefault="00FE6F5A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ÚJ odpísala záväzok voči BP IURIS vo výške 216 €</w:t>
      </w:r>
    </w:p>
    <w:p w:rsidR="00FE6F5A" w:rsidRDefault="00FE6F5A" w:rsidP="00FE6F5A">
      <w:pPr>
        <w:pStyle w:val="Bezriadkovania"/>
        <w:rPr>
          <w:sz w:val="28"/>
          <w:szCs w:val="28"/>
        </w:rPr>
      </w:pPr>
    </w:p>
    <w:p w:rsidR="00A274BF" w:rsidRDefault="00A274BF" w:rsidP="00A274BF">
      <w:pPr>
        <w:pStyle w:val="Bezriadkovania"/>
        <w:rPr>
          <w:sz w:val="28"/>
          <w:szCs w:val="28"/>
        </w:rPr>
      </w:pPr>
    </w:p>
    <w:p w:rsidR="00FE6F5A" w:rsidRDefault="00FE6F5A" w:rsidP="00A274BF">
      <w:pPr>
        <w:pStyle w:val="Bezriadkovania"/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VI. Udalosti, ktoré nastali po dni ku ktorému sa zostavuje ÚZ</w:t>
      </w:r>
    </w:p>
    <w:p w:rsidR="00C76845" w:rsidRDefault="00C76845" w:rsidP="00C76845">
      <w:pPr>
        <w:pStyle w:val="Bezriadkovania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C76845">
        <w:rPr>
          <w:sz w:val="28"/>
          <w:szCs w:val="28"/>
        </w:rPr>
        <w:t>Nenastali.</w:t>
      </w: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141" w:rsidRDefault="002A1141" w:rsidP="00C76845">
      <w:pPr>
        <w:spacing w:after="0" w:line="240" w:lineRule="auto"/>
      </w:pPr>
      <w:r>
        <w:separator/>
      </w:r>
    </w:p>
  </w:endnote>
  <w:endnote w:type="continuationSeparator" w:id="0">
    <w:p w:rsidR="002A1141" w:rsidRDefault="002A1141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845" w:rsidRDefault="00C768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97890076"/>
      <w:docPartObj>
        <w:docPartGallery w:val="Page Numbers (Bottom of Page)"/>
        <w:docPartUnique/>
      </w:docPartObj>
    </w:sdtPr>
    <w:sdtEndPr/>
    <w:sdtContent>
      <w:p w:rsidR="00C76845" w:rsidRDefault="00C7684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1141">
          <w:rPr>
            <w:noProof/>
          </w:rPr>
          <w:t>1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845" w:rsidRDefault="00C768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141" w:rsidRDefault="002A1141" w:rsidP="00C76845">
      <w:pPr>
        <w:spacing w:after="0" w:line="240" w:lineRule="auto"/>
      </w:pPr>
      <w:r>
        <w:separator/>
      </w:r>
    </w:p>
  </w:footnote>
  <w:footnote w:type="continuationSeparator" w:id="0">
    <w:p w:rsidR="002A1141" w:rsidRDefault="002A1141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845" w:rsidRDefault="00C7684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845" w:rsidRDefault="00C7684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5A1"/>
    <w:rsid w:val="000D0566"/>
    <w:rsid w:val="000F063B"/>
    <w:rsid w:val="00135BCA"/>
    <w:rsid w:val="001E041C"/>
    <w:rsid w:val="00223CFA"/>
    <w:rsid w:val="002A1141"/>
    <w:rsid w:val="004F15A1"/>
    <w:rsid w:val="005B7179"/>
    <w:rsid w:val="006F782D"/>
    <w:rsid w:val="009C1E69"/>
    <w:rsid w:val="00A12F04"/>
    <w:rsid w:val="00A274BF"/>
    <w:rsid w:val="00C76845"/>
    <w:rsid w:val="00C919AB"/>
    <w:rsid w:val="00D14C2A"/>
    <w:rsid w:val="00EA7605"/>
    <w:rsid w:val="00FA17AC"/>
    <w:rsid w:val="00FE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Toshiba Bobok</cp:lastModifiedBy>
  <cp:revision>9</cp:revision>
  <cp:lastPrinted>2016-03-09T11:14:00Z</cp:lastPrinted>
  <dcterms:created xsi:type="dcterms:W3CDTF">2016-03-09T10:41:00Z</dcterms:created>
  <dcterms:modified xsi:type="dcterms:W3CDTF">2016-03-09T13:54:00Z</dcterms:modified>
</cp:coreProperties>
</file>