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E84" w:rsidRPr="00540896" w:rsidRDefault="00F82E84" w:rsidP="00F82E84">
      <w:pPr>
        <w:rPr>
          <w:sz w:val="20"/>
          <w:u w:val="single"/>
        </w:rPr>
      </w:pPr>
    </w:p>
    <w:p w:rsidR="00F82E84" w:rsidRPr="00540896" w:rsidRDefault="00F82E84" w:rsidP="00F82E84">
      <w:pPr>
        <w:pStyle w:val="Nadpis3"/>
        <w:jc w:val="center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Poznámky k účtovnej závierke</w:t>
      </w:r>
    </w:p>
    <w:p w:rsidR="00F82E84" w:rsidRPr="00540896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:rsidR="00F82E84" w:rsidRPr="00540896" w:rsidRDefault="00872022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31.12.2015</w:t>
      </w:r>
    </w:p>
    <w:p w:rsidR="00F82E84" w:rsidRPr="00540896" w:rsidRDefault="00F82E84" w:rsidP="00F82E84">
      <w:pPr>
        <w:pStyle w:val="Zkladntext"/>
      </w:pPr>
    </w:p>
    <w:p w:rsidR="00F82E84" w:rsidRPr="00540896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:rsidR="00F82E84" w:rsidRPr="00540896" w:rsidRDefault="00F82E84" w:rsidP="007041DB">
      <w:pPr>
        <w:pStyle w:val="Nadpis2"/>
      </w:pPr>
      <w:r w:rsidRPr="00540896">
        <w:t>A. Základné informácie o účtovnej jednotke</w:t>
      </w:r>
    </w:p>
    <w:p w:rsidR="00F82E84" w:rsidRPr="00540896" w:rsidRDefault="00F82E84" w:rsidP="00F82E84">
      <w:pPr>
        <w:ind w:hanging="360"/>
      </w:pPr>
    </w:p>
    <w:p w:rsidR="00F82E84" w:rsidRPr="00540896" w:rsidRDefault="00F82E84" w:rsidP="00F82E84"/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Obchodné meno účtovnej jednotky</w:t>
      </w:r>
      <w:r w:rsidRPr="00540896">
        <w:rPr>
          <w:rFonts w:ascii="Arial" w:hAnsi="Arial" w:cs="Arial"/>
          <w:i/>
        </w:rPr>
        <w:t xml:space="preserve">: </w:t>
      </w:r>
      <w:r w:rsidRPr="00540896">
        <w:rPr>
          <w:rFonts w:ascii="Arial" w:hAnsi="Arial" w:cs="Arial"/>
        </w:rPr>
        <w:t>IT Intelligence s.r.o.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Sídlo</w:t>
      </w:r>
      <w:r w:rsidRPr="00540896">
        <w:rPr>
          <w:rFonts w:ascii="Arial" w:hAnsi="Arial" w:cs="Arial"/>
        </w:rPr>
        <w:t>: Budatínska 71, 851 06 Bratislava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založenia</w:t>
      </w:r>
      <w:r w:rsidRPr="00540896">
        <w:rPr>
          <w:rFonts w:ascii="Arial" w:hAnsi="Arial" w:cs="Arial"/>
        </w:rPr>
        <w:t>: 2.3.2009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Dátum vzniku</w:t>
      </w:r>
      <w:r w:rsidRPr="00540896">
        <w:rPr>
          <w:rFonts w:ascii="Arial" w:hAnsi="Arial" w:cs="Arial"/>
        </w:rPr>
        <w:t>: 24.3.2009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ab/>
        <w:t>IČO</w:t>
      </w:r>
      <w:r w:rsidRPr="00540896">
        <w:rPr>
          <w:rFonts w:ascii="Arial" w:hAnsi="Arial" w:cs="Arial"/>
        </w:rPr>
        <w:t>:  44 680</w:t>
      </w:r>
      <w:r w:rsidR="00B933B4" w:rsidRPr="00540896">
        <w:rPr>
          <w:rFonts w:ascii="Arial" w:hAnsi="Arial" w:cs="Arial"/>
        </w:rPr>
        <w:t> </w:t>
      </w:r>
      <w:r w:rsidRPr="00540896">
        <w:rPr>
          <w:rFonts w:ascii="Arial" w:hAnsi="Arial" w:cs="Arial"/>
        </w:rPr>
        <w:t xml:space="preserve">112 </w:t>
      </w:r>
    </w:p>
    <w:p w:rsidR="00B933B4" w:rsidRPr="00540896" w:rsidRDefault="00B933B4" w:rsidP="00B933B4">
      <w:pPr>
        <w:ind w:firstLine="708"/>
        <w:rPr>
          <w:rFonts w:ascii="Arial" w:hAnsi="Arial" w:cs="Arial"/>
        </w:rPr>
      </w:pPr>
      <w:r w:rsidRPr="00540896">
        <w:rPr>
          <w:rFonts w:ascii="Arial" w:hAnsi="Arial" w:cs="Arial"/>
          <w:b/>
          <w:bCs/>
        </w:rPr>
        <w:t xml:space="preserve">SK NACE: </w:t>
      </w:r>
      <w:r w:rsidRPr="00540896">
        <w:rPr>
          <w:rFonts w:ascii="Arial" w:hAnsi="Arial" w:cs="Arial"/>
          <w:bCs/>
        </w:rPr>
        <w:t xml:space="preserve">62.09.0 </w:t>
      </w:r>
    </w:p>
    <w:p w:rsidR="00F82E84" w:rsidRPr="00540896" w:rsidRDefault="00F82E84" w:rsidP="00F82E84">
      <w:pPr>
        <w:ind w:left="708" w:hanging="360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Zapísaná v  obchodnom registri vedenom Okresným súdom Bratislava I, v oddieli Sro, č.vl. 57560/B</w:t>
      </w:r>
    </w:p>
    <w:p w:rsidR="00F82E84" w:rsidRPr="00540896" w:rsidRDefault="00F82E84" w:rsidP="00F82E84"/>
    <w:p w:rsidR="00F82E84" w:rsidRPr="00540896" w:rsidRDefault="00E0086E" w:rsidP="00F82E84">
      <w:pPr>
        <w:ind w:left="708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Účtovné obdobie: 2015</w:t>
      </w:r>
    </w:p>
    <w:p w:rsidR="00F82E84" w:rsidRPr="00540896" w:rsidRDefault="00F82E84" w:rsidP="00F82E84">
      <w:pPr>
        <w:rPr>
          <w:rFonts w:ascii="Arial" w:hAnsi="Arial" w:cs="Arial"/>
          <w:b/>
          <w:sz w:val="20"/>
        </w:rPr>
      </w:pPr>
      <w:r w:rsidRPr="00540896">
        <w:rPr>
          <w:rFonts w:ascii="Arial" w:hAnsi="Arial" w:cs="Arial"/>
          <w:b/>
          <w:sz w:val="20"/>
        </w:rPr>
        <w:t xml:space="preserve">             </w:t>
      </w:r>
    </w:p>
    <w:p w:rsidR="00F82E84" w:rsidRPr="00540896" w:rsidRDefault="00F82E84" w:rsidP="00F82E84">
      <w:pPr>
        <w:rPr>
          <w:rFonts w:ascii="Arial" w:hAnsi="Arial" w:cs="Arial"/>
          <w:b/>
        </w:rPr>
      </w:pPr>
      <w:r w:rsidRPr="00540896">
        <w:rPr>
          <w:rFonts w:ascii="Arial" w:hAnsi="Arial" w:cs="Arial"/>
          <w:b/>
          <w:sz w:val="20"/>
        </w:rPr>
        <w:tab/>
      </w:r>
      <w:r w:rsidRPr="00540896">
        <w:rPr>
          <w:rFonts w:ascii="Arial" w:hAnsi="Arial" w:cs="Arial"/>
          <w:b/>
        </w:rPr>
        <w:t xml:space="preserve">Opis hospodárskej činnosti účtovnej jednotky </w:t>
      </w:r>
    </w:p>
    <w:p w:rsidR="00F82E84" w:rsidRPr="00540896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>počítačové služby v oblasti návrhu a vývoja softvéru</w:t>
      </w:r>
    </w:p>
    <w:p w:rsidR="00F82E84" w:rsidRPr="00540896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>počítačové služby v oblasti integrácie, testovania hardvéru a softvéru</w:t>
      </w:r>
    </w:p>
    <w:p w:rsidR="00F82E84" w:rsidRPr="00540896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počítačové spracovanie údajov a dokumentačné práce </w:t>
      </w:r>
    </w:p>
    <w:p w:rsidR="00F82E84" w:rsidRPr="00540896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>konzultačné služby v oblasti informačných technológii a telekomunikácií</w:t>
      </w:r>
    </w:p>
    <w:p w:rsidR="00F82E84" w:rsidRPr="00540896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>projektové plánovanie</w:t>
      </w:r>
    </w:p>
    <w:p w:rsidR="00F82E84" w:rsidRPr="00540896" w:rsidRDefault="00F82E84" w:rsidP="00F82E84"/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  <w:b/>
        </w:rPr>
        <w:tab/>
        <w:t xml:space="preserve">Priemerný počet zamestnancov: </w:t>
      </w:r>
      <w:r w:rsidRPr="00540896">
        <w:rPr>
          <w:rFonts w:ascii="Arial" w:hAnsi="Arial" w:cs="Arial"/>
        </w:rPr>
        <w:t>0</w:t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 w:rsidRPr="00540896">
        <w:rPr>
          <w:rFonts w:ascii="Arial" w:hAnsi="Arial" w:cs="Arial"/>
          <w:b/>
          <w:bCs/>
        </w:rPr>
        <w:t xml:space="preserve"> </w:t>
      </w:r>
    </w:p>
    <w:p w:rsidR="00F82E84" w:rsidRPr="00540896" w:rsidRDefault="00F82E84" w:rsidP="00F82E84">
      <w:pPr>
        <w:rPr>
          <w:rFonts w:ascii="Arial" w:hAnsi="Arial" w:cs="Arial"/>
          <w:b/>
        </w:rPr>
      </w:pPr>
      <w:r w:rsidRPr="00540896">
        <w:rPr>
          <w:rFonts w:ascii="Arial" w:hAnsi="Arial" w:cs="Arial"/>
          <w:b/>
          <w:bCs/>
        </w:rPr>
        <w:tab/>
      </w:r>
      <w:r w:rsidRPr="00540896">
        <w:rPr>
          <w:rFonts w:ascii="Arial" w:hAnsi="Arial" w:cs="Arial"/>
          <w:b/>
        </w:rPr>
        <w:t>Právny dôvod na zostavenie účtovnej závierky</w:t>
      </w:r>
    </w:p>
    <w:p w:rsidR="00F82E84" w:rsidRPr="00540896" w:rsidRDefault="00F82E84" w:rsidP="00F82E84">
      <w:pPr>
        <w:pStyle w:val="Zkladntext"/>
        <w:ind w:left="708" w:hanging="426"/>
        <w:jc w:val="both"/>
        <w:rPr>
          <w:sz w:val="24"/>
        </w:rPr>
      </w:pPr>
      <w:r w:rsidRPr="00540896">
        <w:rPr>
          <w:sz w:val="24"/>
        </w:rPr>
        <w:tab/>
        <w:t>Účtovná závierka spoločnosti k 31. decembru 201</w:t>
      </w:r>
      <w:r w:rsidR="00F26E4E">
        <w:rPr>
          <w:sz w:val="24"/>
        </w:rPr>
        <w:t>5</w:t>
      </w:r>
      <w:r w:rsidRPr="00540896">
        <w:rPr>
          <w:sz w:val="24"/>
        </w:rPr>
        <w:t xml:space="preserve"> je zostavená ako riadna účtovná závierka podľa § 17 ods. 6 zákona NR SR č. 431/2002 Z. z. o účtovníctve, za účtovné obdobie od 1. januára 201</w:t>
      </w:r>
      <w:r w:rsidR="00021F3F">
        <w:rPr>
          <w:sz w:val="24"/>
        </w:rPr>
        <w:t>5 do 31. decembra 2015</w:t>
      </w:r>
      <w:r w:rsidRPr="00540896">
        <w:rPr>
          <w:sz w:val="24"/>
        </w:rPr>
        <w:t xml:space="preserve">. </w:t>
      </w:r>
    </w:p>
    <w:p w:rsidR="00F82E84" w:rsidRPr="00540896" w:rsidRDefault="00F82E84" w:rsidP="00F82E84">
      <w:pPr>
        <w:pStyle w:val="Zkladntext"/>
        <w:ind w:hanging="426"/>
        <w:jc w:val="both"/>
        <w:rPr>
          <w:sz w:val="24"/>
        </w:rPr>
      </w:pPr>
      <w:r w:rsidRPr="00540896">
        <w:rPr>
          <w:sz w:val="24"/>
        </w:rPr>
        <w:tab/>
      </w:r>
      <w:r w:rsidRPr="00540896">
        <w:rPr>
          <w:sz w:val="24"/>
        </w:rPr>
        <w:tab/>
      </w:r>
    </w:p>
    <w:p w:rsidR="00F82E84" w:rsidRPr="00540896" w:rsidRDefault="00F82E84" w:rsidP="00F82E84">
      <w:pPr>
        <w:pStyle w:val="Zkladntext"/>
        <w:ind w:hanging="426"/>
        <w:jc w:val="center"/>
        <w:rPr>
          <w:sz w:val="24"/>
        </w:rPr>
      </w:pPr>
      <w:r w:rsidRPr="00540896">
        <w:rPr>
          <w:sz w:val="24"/>
        </w:rPr>
        <w:tab/>
      </w:r>
    </w:p>
    <w:p w:rsidR="00F82E84" w:rsidRPr="00540896" w:rsidRDefault="00F82E84" w:rsidP="00F82E84">
      <w:pPr>
        <w:pStyle w:val="Zkladntext"/>
        <w:rPr>
          <w:b/>
          <w:bCs/>
          <w:i/>
          <w:iCs/>
          <w:sz w:val="24"/>
          <w:u w:val="single"/>
        </w:rPr>
      </w:pPr>
      <w:r w:rsidRPr="00540896">
        <w:rPr>
          <w:b/>
          <w:bCs/>
          <w:i/>
          <w:iCs/>
          <w:sz w:val="24"/>
          <w:u w:val="single"/>
        </w:rPr>
        <w:t>B. Informácie o orgánoch účtovnej jednotky</w:t>
      </w:r>
    </w:p>
    <w:p w:rsidR="00F82E84" w:rsidRPr="00540896" w:rsidRDefault="00F82E84" w:rsidP="00F82E84">
      <w:pPr>
        <w:pStyle w:val="Zkladntext"/>
        <w:ind w:hanging="426"/>
        <w:rPr>
          <w:sz w:val="24"/>
        </w:rPr>
      </w:pPr>
    </w:p>
    <w:p w:rsidR="00F82E84" w:rsidRPr="00540896" w:rsidRDefault="00F82E84" w:rsidP="00F82E84">
      <w:pPr>
        <w:pStyle w:val="Zkladntext"/>
        <w:ind w:hanging="426"/>
        <w:rPr>
          <w:u w:val="single"/>
        </w:rPr>
      </w:pPr>
    </w:p>
    <w:p w:rsidR="00F82E84" w:rsidRPr="00540896" w:rsidRDefault="00957A17" w:rsidP="00F82E84">
      <w:pPr>
        <w:ind w:left="708"/>
        <w:rPr>
          <w:rFonts w:ascii="Arial" w:hAnsi="Arial"/>
          <w:b/>
          <w:bCs/>
        </w:rPr>
      </w:pPr>
      <w:r w:rsidRPr="00540896">
        <w:rPr>
          <w:rFonts w:ascii="Arial" w:hAnsi="Arial"/>
          <w:b/>
          <w:bCs/>
        </w:rPr>
        <w:t>Konatelia</w:t>
      </w:r>
      <w:r w:rsidR="00F82E84" w:rsidRPr="00540896">
        <w:rPr>
          <w:rFonts w:ascii="Arial" w:hAnsi="Arial"/>
          <w:b/>
          <w:bCs/>
        </w:rPr>
        <w:t>:</w:t>
      </w:r>
    </w:p>
    <w:p w:rsidR="00F82E84" w:rsidRPr="00540896" w:rsidRDefault="00F82E84" w:rsidP="00F82E84">
      <w:pPr>
        <w:ind w:left="708"/>
        <w:rPr>
          <w:rFonts w:ascii="Arial" w:hAnsi="Arial" w:cs="Arial"/>
        </w:rPr>
      </w:pPr>
      <w:r w:rsidRPr="00540896">
        <w:rPr>
          <w:rFonts w:ascii="Arial" w:hAnsi="Arial"/>
        </w:rPr>
        <w:tab/>
      </w:r>
      <w:r w:rsidRPr="00540896">
        <w:rPr>
          <w:rFonts w:ascii="Arial" w:hAnsi="Arial" w:cs="Arial"/>
        </w:rPr>
        <w:t xml:space="preserve">Ing. Andrej Vrábel od 6.10.2009 </w:t>
      </w:r>
    </w:p>
    <w:p w:rsidR="00957A17" w:rsidRPr="00540896" w:rsidRDefault="00957A17" w:rsidP="00F82E84">
      <w:pPr>
        <w:ind w:left="708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Slávka  Vráblová od 3.3.2014</w:t>
      </w:r>
    </w:p>
    <w:p w:rsidR="00F82E84" w:rsidRPr="00540896" w:rsidRDefault="00F82E84" w:rsidP="00F82E84">
      <w:pPr>
        <w:ind w:left="708"/>
      </w:pPr>
    </w:p>
    <w:p w:rsidR="00F82E84" w:rsidRPr="00540896" w:rsidRDefault="00F82E84" w:rsidP="00F82E84">
      <w:pPr>
        <w:ind w:left="708"/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Spoločníci:</w:t>
      </w:r>
    </w:p>
    <w:p w:rsidR="00F82E84" w:rsidRPr="00540896" w:rsidRDefault="00F82E84" w:rsidP="00F82E84">
      <w:pPr>
        <w:ind w:left="708"/>
        <w:rPr>
          <w:rFonts w:ascii="Arial" w:hAnsi="Arial" w:cs="Arial"/>
        </w:rPr>
      </w:pPr>
      <w:r w:rsidRPr="00540896">
        <w:rPr>
          <w:rFonts w:ascii="Arial" w:hAnsi="Arial" w:cs="Arial"/>
        </w:rPr>
        <w:tab/>
        <w:t>Jediný spoločník Ing. Andrej Vrábel, podiel na ZI: 100%</w:t>
      </w:r>
    </w:p>
    <w:p w:rsidR="00F82E84" w:rsidRPr="00540896" w:rsidRDefault="00F82E84" w:rsidP="00F82E84">
      <w:pPr>
        <w:pStyle w:val="Zkladntext"/>
        <w:ind w:hanging="426"/>
        <w:rPr>
          <w:sz w:val="24"/>
        </w:rPr>
      </w:pPr>
      <w:r w:rsidRPr="00540896">
        <w:rPr>
          <w:sz w:val="24"/>
        </w:rPr>
        <w:tab/>
      </w:r>
    </w:p>
    <w:p w:rsidR="00F82E84" w:rsidRPr="00540896" w:rsidRDefault="00F82E84" w:rsidP="00F82E84">
      <w:pPr>
        <w:pStyle w:val="Zkladntext"/>
        <w:ind w:hanging="426"/>
        <w:rPr>
          <w:sz w:val="24"/>
        </w:rPr>
      </w:pPr>
      <w:r w:rsidRPr="00540896">
        <w:rPr>
          <w:sz w:val="24"/>
        </w:rPr>
        <w:tab/>
      </w:r>
    </w:p>
    <w:p w:rsidR="00F82E84" w:rsidRPr="00540896" w:rsidRDefault="00F82E84" w:rsidP="007041DB">
      <w:pPr>
        <w:pStyle w:val="Nadpis2"/>
      </w:pPr>
    </w:p>
    <w:p w:rsidR="00F82E84" w:rsidRPr="00540896" w:rsidRDefault="00F82E84" w:rsidP="00F82E84">
      <w:pPr>
        <w:pStyle w:val="Zkladntext"/>
        <w:rPr>
          <w:sz w:val="2"/>
          <w:szCs w:val="2"/>
        </w:rPr>
      </w:pPr>
      <w:r w:rsidRPr="00540896">
        <w:rPr>
          <w:sz w:val="2"/>
          <w:szCs w:val="2"/>
        </w:rPr>
        <w:t xml:space="preserve"> </w:t>
      </w:r>
      <w:r w:rsidRPr="00540896">
        <w:rPr>
          <w:sz w:val="2"/>
          <w:szCs w:val="2"/>
        </w:rPr>
        <w:tab/>
      </w:r>
      <w:r w:rsidRPr="00540896">
        <w:rPr>
          <w:sz w:val="2"/>
          <w:szCs w:val="2"/>
        </w:rPr>
        <w:tab/>
      </w:r>
    </w:p>
    <w:p w:rsidR="00F82E84" w:rsidRPr="00540896" w:rsidRDefault="00F82E84" w:rsidP="007041DB">
      <w:pPr>
        <w:pStyle w:val="Nadpis2"/>
      </w:pPr>
      <w:r w:rsidRPr="00540896">
        <w:lastRenderedPageBreak/>
        <w:t xml:space="preserve">C. Informácie o účtovných zásadách a účtovných metódach  </w:t>
      </w:r>
    </w:p>
    <w:p w:rsidR="00F82E84" w:rsidRPr="00540896" w:rsidRDefault="00F82E84" w:rsidP="00F82E84">
      <w:pPr>
        <w:pStyle w:val="Zkladntext"/>
      </w:pPr>
    </w:p>
    <w:p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Východiská pre zostavenie účtovnej závierky</w:t>
      </w:r>
    </w:p>
    <w:p w:rsidR="00F82E84" w:rsidRPr="00540896" w:rsidRDefault="00F82E84" w:rsidP="00F82E84">
      <w:pPr>
        <w:pStyle w:val="Zkladntext"/>
        <w:rPr>
          <w:sz w:val="24"/>
        </w:rPr>
      </w:pPr>
      <w:r w:rsidRPr="00540896">
        <w:rPr>
          <w:sz w:val="24"/>
        </w:rPr>
        <w:t>Účtovná závierka bola zostavená za predpokladu nepretržitého trvania spoločnosti.</w:t>
      </w:r>
    </w:p>
    <w:p w:rsidR="00F82E84" w:rsidRPr="00540896" w:rsidRDefault="00F82E84" w:rsidP="00F82E84">
      <w:pPr>
        <w:pStyle w:val="Zkladntext"/>
        <w:ind w:left="450"/>
        <w:rPr>
          <w:sz w:val="24"/>
        </w:rPr>
      </w:pPr>
    </w:p>
    <w:p w:rsidR="007041DB" w:rsidRPr="00540896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Dlhodobý nehmotný a dlhodobý hmotný majetok</w:t>
      </w:r>
    </w:p>
    <w:p w:rsidR="007041DB" w:rsidRPr="00540896" w:rsidRDefault="007041DB" w:rsidP="007041DB">
      <w:pPr>
        <w:pStyle w:val="Zkladntext"/>
        <w:jc w:val="both"/>
        <w:rPr>
          <w:sz w:val="24"/>
        </w:rPr>
      </w:pPr>
      <w:r w:rsidRPr="00540896">
        <w:rPr>
          <w:sz w:val="24"/>
        </w:rPr>
        <w:t>Dlhodobý majetok nakupovaný sa oceňuje obstarávacou cenou, ktorá zahŕňa cenu obstarania a náklady súvisiace s obstaraním (clo, prepravu, montáž, poistné a pod.)..</w:t>
      </w:r>
    </w:p>
    <w:p w:rsidR="007041DB" w:rsidRPr="00540896" w:rsidRDefault="007041DB" w:rsidP="007041DB">
      <w:pPr>
        <w:pStyle w:val="Zkladntext"/>
        <w:jc w:val="both"/>
        <w:rPr>
          <w:sz w:val="24"/>
        </w:rPr>
      </w:pPr>
      <w:r w:rsidRPr="00540896"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:rsidR="007041DB" w:rsidRPr="00540896" w:rsidRDefault="007041DB" w:rsidP="007041DB">
      <w:pPr>
        <w:rPr>
          <w:rFonts w:ascii="Arial" w:hAnsi="Arial" w:cs="Arial"/>
          <w:sz w:val="18"/>
        </w:rPr>
      </w:pPr>
    </w:p>
    <w:p w:rsidR="007041DB" w:rsidRPr="00540896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540896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 xml:space="preserve">Názov HIMu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  <w:rPr>
                <w:b/>
              </w:rPr>
            </w:pPr>
            <w:r w:rsidRPr="00540896">
              <w:rPr>
                <w:b/>
              </w:rPr>
              <w:t>Obstarávacia cena (eur)</w:t>
            </w:r>
          </w:p>
        </w:tc>
      </w:tr>
      <w:tr w:rsidR="007041DB" w:rsidRPr="00540896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</w:pPr>
            <w:r w:rsidRPr="00540896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Garáž č. 225, Pribišova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7041DB" w:rsidP="0007355A">
            <w:pPr>
              <w:snapToGrid w:val="0"/>
            </w:pPr>
            <w:r w:rsidRPr="00540896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 xml:space="preserve">12 </w:t>
            </w:r>
            <w:r w:rsidR="00C527C5" w:rsidRPr="00540896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1/12</w:t>
            </w:r>
            <w:r w:rsidR="007041DB" w:rsidRPr="00540896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041DB" w:rsidRPr="00540896" w:rsidRDefault="004048BA" w:rsidP="0007355A">
            <w:pPr>
              <w:snapToGrid w:val="0"/>
            </w:pPr>
            <w:r w:rsidRPr="00540896">
              <w:t>11 300</w:t>
            </w:r>
          </w:p>
        </w:tc>
      </w:tr>
    </w:tbl>
    <w:p w:rsidR="007041DB" w:rsidRPr="00540896" w:rsidRDefault="007041DB" w:rsidP="00F82E84">
      <w:pPr>
        <w:rPr>
          <w:rFonts w:ascii="Arial" w:hAnsi="Arial" w:cs="Arial"/>
          <w:sz w:val="18"/>
        </w:rPr>
      </w:pPr>
    </w:p>
    <w:p w:rsidR="00F82E84" w:rsidRPr="00540896" w:rsidRDefault="00F82E84" w:rsidP="00F82E84">
      <w:pPr>
        <w:rPr>
          <w:rFonts w:ascii="Arial" w:hAnsi="Arial" w:cs="Arial"/>
          <w:sz w:val="18"/>
        </w:rPr>
      </w:pPr>
    </w:p>
    <w:p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 xml:space="preserve">Tovar </w:t>
      </w:r>
    </w:p>
    <w:p w:rsidR="00F82E84" w:rsidRPr="00540896" w:rsidRDefault="00F82E84" w:rsidP="00F82E84">
      <w:pPr>
        <w:pStyle w:val="Zkladntext"/>
        <w:jc w:val="both"/>
        <w:rPr>
          <w:sz w:val="24"/>
        </w:rPr>
      </w:pPr>
      <w:r w:rsidRPr="00540896">
        <w:rPr>
          <w:sz w:val="24"/>
        </w:rPr>
        <w:t xml:space="preserve">Obstarávacia cena zahŕňa cenu tovaru a náklady súvisiace s obstaraním (clo, prepravu, poistné, provízie, skonto a pod.). Úroky z cudzích zdrojov nie sú súčasťou obstarávacej ceny. </w:t>
      </w:r>
    </w:p>
    <w:p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Záväzky</w:t>
      </w:r>
    </w:p>
    <w:p w:rsidR="00F82E84" w:rsidRPr="00540896" w:rsidRDefault="00F82E84" w:rsidP="00F82E84">
      <w:pPr>
        <w:pStyle w:val="Zkladntext"/>
        <w:jc w:val="both"/>
        <w:rPr>
          <w:sz w:val="24"/>
        </w:rPr>
      </w:pPr>
      <w:r w:rsidRPr="00540896"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Pohľadávky</w:t>
      </w:r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Pohľadávky sú ocenené v nominálnych hodnotách. 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Finančný majetok</w:t>
      </w:r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Finančný majetok je ocenený v nominálnych hodnotách.</w:t>
      </w:r>
    </w:p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Peňažné prostriedky a ceniny</w:t>
      </w:r>
    </w:p>
    <w:p w:rsidR="00F82E84" w:rsidRPr="00540896" w:rsidRDefault="00F82E84" w:rsidP="00F82E84">
      <w:pPr>
        <w:pStyle w:val="Zkladntext"/>
        <w:jc w:val="both"/>
        <w:rPr>
          <w:sz w:val="24"/>
        </w:rPr>
      </w:pPr>
      <w:r w:rsidRPr="00540896">
        <w:rPr>
          <w:sz w:val="24"/>
        </w:rPr>
        <w:t>Peňažné prostriedky a ceniny sa oceňujú ich menovitou hodnotou. Zníženie ich hodnoty sa vyjadruje opravnou položkou.</w:t>
      </w:r>
    </w:p>
    <w:p w:rsidR="00F82E84" w:rsidRPr="00540896" w:rsidRDefault="00F82E84" w:rsidP="00F82E84">
      <w:pPr>
        <w:pStyle w:val="Zkladntext"/>
        <w:jc w:val="both"/>
        <w:rPr>
          <w:sz w:val="24"/>
        </w:rPr>
      </w:pPr>
    </w:p>
    <w:p w:rsidR="00F82E84" w:rsidRPr="00540896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 w:rsidRPr="00540896">
        <w:rPr>
          <w:rFonts w:ascii="Arial" w:hAnsi="Arial" w:cs="Arial"/>
          <w:sz w:val="24"/>
          <w:szCs w:val="24"/>
        </w:rPr>
        <w:t>Výnosy</w:t>
      </w:r>
    </w:p>
    <w:p w:rsidR="00F82E84" w:rsidRPr="00540896" w:rsidRDefault="00F82E84" w:rsidP="00F82E84">
      <w:pPr>
        <w:pStyle w:val="Zkladntext"/>
        <w:jc w:val="both"/>
        <w:rPr>
          <w:sz w:val="24"/>
        </w:rPr>
      </w:pPr>
      <w:r w:rsidRPr="00540896">
        <w:rPr>
          <w:sz w:val="24"/>
        </w:rPr>
        <w:t xml:space="preserve">Tržby za vlastné výkony a tovar neobsahujú daň z pridanej hodnoty. </w:t>
      </w:r>
    </w:p>
    <w:p w:rsidR="00E0086E" w:rsidRPr="00540896" w:rsidRDefault="00E0086E">
      <w:pPr>
        <w:suppressAutoHyphens w:val="0"/>
        <w:spacing w:after="200" w:line="276" w:lineRule="auto"/>
      </w:pPr>
      <w:r w:rsidRPr="00540896">
        <w:br w:type="page"/>
      </w:r>
    </w:p>
    <w:p w:rsidR="00F82E84" w:rsidRPr="00540896" w:rsidRDefault="00F82E84" w:rsidP="007041DB">
      <w:pPr>
        <w:pStyle w:val="Nadpis2"/>
      </w:pPr>
      <w:r w:rsidRPr="00540896">
        <w:lastRenderedPageBreak/>
        <w:t>D. Doplňujúce informácie k súvahe a výkazu ziskov a strát</w:t>
      </w:r>
    </w:p>
    <w:p w:rsidR="00F82E84" w:rsidRPr="00540896" w:rsidRDefault="00F82E84" w:rsidP="00F82E84"/>
    <w:p w:rsidR="00F82E84" w:rsidRPr="00540896" w:rsidRDefault="00F82E84" w:rsidP="00F82E84">
      <w:pPr>
        <w:rPr>
          <w:b/>
          <w:bCs/>
        </w:rPr>
      </w:pPr>
      <w:r w:rsidRPr="00540896">
        <w:rPr>
          <w:b/>
          <w:bCs/>
        </w:rPr>
        <w:t>Prehľad o pohybe investičného majetku:</w:t>
      </w:r>
    </w:p>
    <w:p w:rsidR="00F82E84" w:rsidRPr="00540896" w:rsidRDefault="00F82E84" w:rsidP="00F82E84">
      <w:r w:rsidRPr="00540896"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67"/>
        <w:gridCol w:w="913"/>
        <w:gridCol w:w="931"/>
        <w:gridCol w:w="1111"/>
      </w:tblGrid>
      <w:tr w:rsidR="00F82E84" w:rsidRPr="00540896" w:rsidTr="004E77A1"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NHIM</w:t>
            </w:r>
          </w:p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HIM</w:t>
            </w:r>
          </w:p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1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Fin. investície</w:t>
            </w:r>
          </w:p>
          <w:p w:rsidR="00F82E84" w:rsidRPr="00540896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OC k 01.01.2014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A7352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11 300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OC k 31.12.2014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11 300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Oprávky k 01.01.2014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540896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864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4E77A1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949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Oprávky k 31.12.2014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1806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4E77A1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ZC k 01.01.2014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40896" w:rsidRPr="00540896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shd w:val="clear" w:color="auto" w:fill="FFFFFF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540896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ZC k 31.12.2014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9494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40896" w:rsidRPr="00540896" w:rsidRDefault="0054089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82E84" w:rsidRPr="00540896" w:rsidRDefault="00F82E84" w:rsidP="00F82E84">
      <w:pPr>
        <w:shd w:val="clear" w:color="auto" w:fill="FFFFFF"/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Najvýznamnejšie tituly zvýšenia alebo zníženia vlastného imania</w:t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tbl>
      <w:tblPr>
        <w:tblW w:w="9267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932"/>
        <w:gridCol w:w="2150"/>
        <w:gridCol w:w="2025"/>
        <w:gridCol w:w="2160"/>
      </w:tblGrid>
      <w:tr w:rsidR="00F82E84" w:rsidRPr="00540896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E84" w:rsidRPr="00540896" w:rsidRDefault="00F82E84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82E84" w:rsidRPr="00540896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  <w:p w:rsidR="00F82E84" w:rsidRPr="00540896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Stav v minulom účt. období</w:t>
            </w:r>
          </w:p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Stav v bežnom</w:t>
            </w:r>
          </w:p>
          <w:p w:rsidR="00F82E84" w:rsidRPr="00540896" w:rsidRDefault="00F82E84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účtovnom období</w:t>
            </w:r>
          </w:p>
          <w:p w:rsidR="00F82E84" w:rsidRPr="00540896" w:rsidRDefault="00F82E84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540896" w:rsidRDefault="00F82E84" w:rsidP="0007355A">
            <w:pPr>
              <w:snapToGrid w:val="0"/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 xml:space="preserve">Rozdiel </w:t>
            </w:r>
          </w:p>
          <w:p w:rsidR="00F82E84" w:rsidRPr="00540896" w:rsidRDefault="00F82E84" w:rsidP="0007355A">
            <w:pPr>
              <w:snapToGrid w:val="0"/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bežné - minulé</w:t>
            </w:r>
          </w:p>
          <w:p w:rsidR="00F82E84" w:rsidRPr="00540896" w:rsidRDefault="00F82E84" w:rsidP="0007355A">
            <w:pPr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  <w:p w:rsidR="00F82E84" w:rsidRPr="00540896" w:rsidRDefault="00F82E84" w:rsidP="0007355A">
            <w:pPr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9040B2" w:rsidRPr="00540896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</w:rPr>
            </w:pPr>
            <w:r w:rsidRPr="00540896">
              <w:rPr>
                <w:rFonts w:ascii="Arial" w:hAnsi="Arial" w:cs="Arial"/>
                <w:b/>
              </w:rPr>
              <w:t>Vlastné imanie</w:t>
            </w:r>
          </w:p>
          <w:p w:rsidR="009040B2" w:rsidRPr="00540896" w:rsidRDefault="009040B2" w:rsidP="000735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v tom: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36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665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,71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BB711E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42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424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,55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BB711E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575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8,84</w:t>
            </w:r>
          </w:p>
        </w:tc>
      </w:tr>
      <w:tr w:rsidR="009040B2" w:rsidRPr="00540896" w:rsidTr="000619EB">
        <w:trPr>
          <w:cantSplit/>
          <w:trHeight w:val="351"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Základné imanie (411)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5 000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5 000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9040B2" w:rsidRPr="00540896" w:rsidTr="000619EB">
        <w:trPr>
          <w:cantSplit/>
          <w:trHeight w:val="414"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Zákonný rezervný fond (421)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500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9040B2" w:rsidRPr="00540896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Nerozdelený zisk minulých rokov (428)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12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954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,47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31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16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5,71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18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211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,24</w:t>
            </w:r>
          </w:p>
        </w:tc>
      </w:tr>
      <w:tr w:rsidR="009040B2" w:rsidRPr="00540896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Neuhradená strata minulých rokov (/-/429)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9040B2" w:rsidRPr="00540896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540896" w:rsidRDefault="009040B2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HV bežného účtovného obdobia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9040B2" w:rsidP="00A7352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18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211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,24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040B2" w:rsidRPr="006831F7" w:rsidRDefault="00BB711E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6831F7">
              <w:rPr>
                <w:rFonts w:ascii="Arial" w:hAnsi="Arial" w:cs="Arial"/>
                <w:bCs/>
                <w:sz w:val="20"/>
                <w:szCs w:val="20"/>
              </w:rPr>
              <w:t>758</w:t>
            </w:r>
            <w:r w:rsidR="006831F7" w:rsidRPr="006831F7">
              <w:rPr>
                <w:rFonts w:ascii="Arial" w:hAnsi="Arial" w:cs="Arial"/>
                <w:bCs/>
                <w:sz w:val="20"/>
                <w:szCs w:val="20"/>
              </w:rPr>
              <w:t>,84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40B2" w:rsidRPr="006831F7" w:rsidRDefault="00BB711E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31F7">
              <w:rPr>
                <w:rFonts w:ascii="Arial" w:hAnsi="Arial" w:cs="Arial"/>
                <w:bCs/>
                <w:sz w:val="20"/>
                <w:szCs w:val="20"/>
              </w:rPr>
              <w:t>12 453</w:t>
            </w:r>
          </w:p>
        </w:tc>
      </w:tr>
    </w:tbl>
    <w:p w:rsidR="00F82E84" w:rsidRPr="00540896" w:rsidRDefault="00F82E84" w:rsidP="00F82E84"/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lastRenderedPageBreak/>
        <w:t>Rozdelenie účtovného zisku, prípadne spôsob úhrady straty predchádzajúceho účtovného obdobia</w:t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p w:rsidR="00F82E84" w:rsidRPr="00540896" w:rsidRDefault="00F82E84" w:rsidP="00F82E84">
      <w:pPr>
        <w:rPr>
          <w:rFonts w:ascii="Arial" w:hAnsi="Arial" w:cs="Arial"/>
          <w:highlight w:val="yellow"/>
        </w:rPr>
      </w:pPr>
      <w:r w:rsidRPr="00540896">
        <w:rPr>
          <w:rFonts w:ascii="Arial" w:hAnsi="Arial" w:cs="Arial"/>
        </w:rPr>
        <w:t xml:space="preserve">Spoločnosť rozdelila zisk na základe uznesenia jediného spoločníka Ing. Andreja Vrábela zo dňa </w:t>
      </w:r>
      <w:r w:rsidR="00540896" w:rsidRPr="00BB711E">
        <w:rPr>
          <w:rFonts w:ascii="Arial" w:hAnsi="Arial" w:cs="Arial"/>
        </w:rPr>
        <w:t>17.3</w:t>
      </w:r>
      <w:r w:rsidR="00EC7579" w:rsidRPr="00BB711E">
        <w:rPr>
          <w:rFonts w:ascii="Arial" w:hAnsi="Arial" w:cs="Arial"/>
        </w:rPr>
        <w:t>.201</w:t>
      </w:r>
      <w:r w:rsidR="00540896" w:rsidRPr="00BB711E">
        <w:rPr>
          <w:rFonts w:ascii="Arial" w:hAnsi="Arial" w:cs="Arial"/>
        </w:rPr>
        <w:t>5</w:t>
      </w:r>
      <w:r w:rsidRPr="00540896">
        <w:rPr>
          <w:rFonts w:ascii="Arial" w:hAnsi="Arial" w:cs="Arial"/>
        </w:rPr>
        <w:t xml:space="preserve"> nasledovne:</w:t>
      </w:r>
    </w:p>
    <w:p w:rsidR="00F82E84" w:rsidRPr="00540896" w:rsidRDefault="00F82E84" w:rsidP="00F82E84">
      <w:pPr>
        <w:numPr>
          <w:ilvl w:val="0"/>
          <w:numId w:val="14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Podiel na zisku spoločníka Ing. Andreja Vrábla vo výške </w:t>
      </w:r>
      <w:r w:rsidR="00EC7579" w:rsidRPr="00540896">
        <w:rPr>
          <w:rFonts w:ascii="Arial" w:hAnsi="Arial" w:cs="Arial"/>
        </w:rPr>
        <w:t>0</w:t>
      </w:r>
      <w:r w:rsidRPr="00540896">
        <w:rPr>
          <w:rFonts w:ascii="Arial" w:hAnsi="Arial" w:cs="Arial"/>
        </w:rPr>
        <w:t xml:space="preserve"> eur.</w:t>
      </w:r>
    </w:p>
    <w:p w:rsidR="00540896" w:rsidRDefault="00540896" w:rsidP="00540896">
      <w:pPr>
        <w:numPr>
          <w:ilvl w:val="0"/>
          <w:numId w:val="14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>Rozdelenie zisku po zdananí za rok 2014 vo výške 18 211,24 eur:</w:t>
      </w:r>
    </w:p>
    <w:p w:rsidR="00540896" w:rsidRDefault="00540896" w:rsidP="00540896">
      <w:pPr>
        <w:numPr>
          <w:ilvl w:val="1"/>
          <w:numId w:val="14"/>
        </w:numPr>
        <w:rPr>
          <w:rFonts w:ascii="Arial" w:hAnsi="Arial" w:cs="Arial"/>
        </w:rPr>
      </w:pPr>
      <w:r w:rsidRPr="00540896">
        <w:rPr>
          <w:rFonts w:ascii="Arial" w:hAnsi="Arial" w:cs="Arial"/>
        </w:rPr>
        <w:t xml:space="preserve"> nerozdelený zisk</w:t>
      </w:r>
      <w:r>
        <w:rPr>
          <w:rFonts w:ascii="Arial" w:hAnsi="Arial" w:cs="Arial"/>
        </w:rPr>
        <w:t xml:space="preserve"> 18 211,24 eur.</w:t>
      </w:r>
    </w:p>
    <w:p w:rsidR="00540896" w:rsidRDefault="00540896" w:rsidP="00540896">
      <w:pPr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Rozdelenie nerozdeleného zisku z predchádzajúceho obdobia vo výške </w:t>
      </w:r>
      <w:r>
        <w:rPr>
          <w:rFonts w:ascii="Arial" w:hAnsi="Arial" w:cs="Arial"/>
        </w:rPr>
        <w:br/>
        <w:t>12 954,47 eur:</w:t>
      </w:r>
    </w:p>
    <w:p w:rsidR="00540896" w:rsidRDefault="00540896" w:rsidP="00540896">
      <w:pPr>
        <w:numPr>
          <w:ilvl w:val="1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> nerozdelený zisk 12 954,47 eur.</w:t>
      </w:r>
    </w:p>
    <w:p w:rsidR="00540896" w:rsidRPr="00540896" w:rsidRDefault="00540896" w:rsidP="00BB711E">
      <w:pPr>
        <w:ind w:left="1440"/>
        <w:rPr>
          <w:rFonts w:ascii="Arial" w:hAnsi="Arial" w:cs="Arial"/>
        </w:rPr>
      </w:pPr>
    </w:p>
    <w:p w:rsidR="00F82E84" w:rsidRPr="00540896" w:rsidRDefault="00F82E84" w:rsidP="00F82E84">
      <w:pPr>
        <w:suppressAutoHyphens w:val="0"/>
        <w:rPr>
          <w:rFonts w:ascii="Arial" w:hAnsi="Arial" w:cs="Arial"/>
          <w:sz w:val="18"/>
        </w:rPr>
      </w:pPr>
      <w:r w:rsidRPr="00540896">
        <w:rPr>
          <w:rFonts w:ascii="Arial" w:hAnsi="Arial" w:cs="Arial"/>
          <w:sz w:val="18"/>
        </w:rPr>
        <w:br w:type="page"/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lastRenderedPageBreak/>
        <w:t>Údaje o pohľadávkach a záväzkoch</w:t>
      </w:r>
    </w:p>
    <w:p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  <w:r w:rsidRPr="00540896"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:rsidR="00F82E84" w:rsidRPr="00540896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570"/>
        <w:gridCol w:w="2697"/>
      </w:tblGrid>
      <w:tr w:rsidR="00F82E84" w:rsidRPr="00540896" w:rsidTr="0007355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82E84" w:rsidRPr="00540896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F82E84" w:rsidRPr="00540896" w:rsidTr="0007355A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540896" w:rsidTr="0007355A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540896" w:rsidTr="0007355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540896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82E84" w:rsidRPr="00540896" w:rsidRDefault="00F82E84" w:rsidP="00F82E84">
      <w:pPr>
        <w:rPr>
          <w:rFonts w:ascii="Arial" w:hAnsi="Arial" w:cs="Arial"/>
        </w:rPr>
      </w:pPr>
    </w:p>
    <w:p w:rsidR="00F82E84" w:rsidRPr="00540896" w:rsidRDefault="00F82E84" w:rsidP="00F82E84">
      <w:pPr>
        <w:rPr>
          <w:rFonts w:ascii="Arial" w:hAnsi="Arial" w:cs="Arial"/>
          <w:b/>
          <w:bCs/>
        </w:rPr>
      </w:pPr>
      <w:r w:rsidRPr="00540896">
        <w:rPr>
          <w:rFonts w:ascii="Arial" w:hAnsi="Arial" w:cs="Arial"/>
          <w:b/>
          <w:bCs/>
        </w:rPr>
        <w:t>Rozdiely medzi hospodárskym výsledkom pred zdanením a hospodárskym výsledkom po zdanení</w:t>
      </w:r>
    </w:p>
    <w:p w:rsidR="00F82E84" w:rsidRPr="00540896" w:rsidRDefault="00F82E84" w:rsidP="00F82E84">
      <w:pPr>
        <w:rPr>
          <w:rFonts w:ascii="Arial" w:hAnsi="Arial" w:cs="Arial"/>
          <w:b/>
          <w:bCs/>
        </w:rPr>
      </w:pPr>
    </w:p>
    <w:p w:rsidR="00F82E84" w:rsidRPr="00540896" w:rsidRDefault="00F82E84" w:rsidP="00F82E84">
      <w:pPr>
        <w:rPr>
          <w:rFonts w:ascii="Arial" w:hAnsi="Arial" w:cs="Arial"/>
        </w:rPr>
      </w:pPr>
      <w:r w:rsidRPr="00540896">
        <w:rPr>
          <w:rFonts w:ascii="Arial" w:hAnsi="Arial" w:cs="Arial"/>
        </w:rPr>
        <w:t>Prehľad jednotlivých položiek, o ktoré sa zvyšuje a znižuje hospodársky výsledok pred zdanením pre účely stanovenia základu dane z príjmov právnických</w:t>
      </w:r>
      <w:r w:rsidRPr="00540896">
        <w:rPr>
          <w:rFonts w:ascii="Arial" w:hAnsi="Arial" w:cs="Arial"/>
          <w:b/>
          <w:bCs/>
        </w:rPr>
        <w:t xml:space="preserve"> </w:t>
      </w:r>
      <w:r w:rsidRPr="00540896">
        <w:rPr>
          <w:rFonts w:ascii="Arial" w:hAnsi="Arial" w:cs="Arial"/>
        </w:rPr>
        <w:t xml:space="preserve">osôb podľa zákona č. 595/2006 Z. z. o dani z príjmov v znení neskorších predpisov </w:t>
      </w:r>
    </w:p>
    <w:p w:rsidR="00F82E84" w:rsidRPr="00540896" w:rsidRDefault="00F82E84" w:rsidP="00F82E84">
      <w:pPr>
        <w:rPr>
          <w:rFonts w:ascii="Arial" w:hAnsi="Arial" w:cs="Arial"/>
          <w:sz w:val="18"/>
        </w:rPr>
      </w:pPr>
    </w:p>
    <w:tbl>
      <w:tblPr>
        <w:tblW w:w="8745" w:type="dxa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09"/>
        <w:gridCol w:w="1418"/>
        <w:gridCol w:w="1418"/>
      </w:tblGrid>
      <w:tr w:rsidR="0039562C" w:rsidRPr="00540896" w:rsidTr="0039562C">
        <w:trPr>
          <w:trHeight w:val="68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39562C" w:rsidRPr="00540896" w:rsidRDefault="0039562C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562C" w:rsidRPr="00540896" w:rsidRDefault="0039562C" w:rsidP="0039562C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39562C" w:rsidRPr="00540896" w:rsidRDefault="00021F3F" w:rsidP="0039562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r.2015</w:t>
            </w:r>
          </w:p>
          <w:p w:rsidR="0039562C" w:rsidRPr="00540896" w:rsidRDefault="0039562C" w:rsidP="0039562C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39562C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39562C" w:rsidRPr="00540896" w:rsidRDefault="0039562C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r.20</w:t>
            </w:r>
            <w:r w:rsidR="00021F3F">
              <w:rPr>
                <w:rFonts w:ascii="Arial" w:hAnsi="Arial" w:cs="Arial"/>
                <w:b/>
                <w:sz w:val="20"/>
                <w:szCs w:val="20"/>
              </w:rPr>
              <w:t>14</w:t>
            </w:r>
          </w:p>
          <w:p w:rsidR="0039562C" w:rsidRPr="00540896" w:rsidRDefault="0039562C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7041DB">
            <w:pPr>
              <w:pStyle w:val="Nadpis7"/>
              <w:numPr>
                <w:ilvl w:val="0"/>
                <w:numId w:val="0"/>
              </w:numPr>
              <w:snapToGrid w:val="0"/>
              <w:jc w:val="both"/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  <w:t xml:space="preserve">Hospodársky výsledok pred zdanením </w:t>
            </w:r>
          </w:p>
          <w:p w:rsidR="0039562C" w:rsidRPr="00540896" w:rsidRDefault="0039562C" w:rsidP="0007355A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E0086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14 434.41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25 322,09</w:t>
            </w:r>
          </w:p>
        </w:tc>
      </w:tr>
      <w:tr w:rsidR="0039562C" w:rsidRPr="00540896" w:rsidTr="0050209E">
        <w:trPr>
          <w:trHeight w:val="471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Výdavky (náklady), ktoré nie sú daňovými výdavkami podľa § 21 zákona alebo ktoré boli vynaložené v rozpore s § 19 zákona   (+)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E0086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7 000,00</w:t>
            </w:r>
          </w:p>
        </w:tc>
      </w:tr>
      <w:tr w:rsidR="0039562C" w:rsidRPr="00540896" w:rsidTr="0050209E">
        <w:trPr>
          <w:trHeight w:val="68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 xml:space="preserve">Spotreba pohonných látok zaúčtovaná v nákladoch presahujúca sumu určenú na základe spotreby pohonných látok vypočítanej podľa §19 ods.2 písm. l)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540896">
              <w:rPr>
                <w:rFonts w:ascii="Arial" w:hAnsi="Arial" w:cs="Arial"/>
                <w:sz w:val="20"/>
                <w:szCs w:val="20"/>
                <w:lang w:eastAsia="sk-SK"/>
              </w:rPr>
              <w:t>Výdavky na reprezentáciu s výnimkou reklamných predmetov</w:t>
            </w:r>
          </w:p>
          <w:p w:rsidR="0039562C" w:rsidRPr="00540896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  <w:lang w:eastAsia="sk-SK"/>
              </w:rPr>
              <w:t xml:space="preserve">podľa § 21 ods. 1 písm. h) zákona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540896">
              <w:rPr>
                <w:rFonts w:ascii="Arial" w:hAnsi="Arial" w:cs="Arial"/>
                <w:sz w:val="20"/>
                <w:szCs w:val="20"/>
                <w:lang w:eastAsia="sk-SK"/>
              </w:rPr>
              <w:t>Poskytnuté dary vrátane zostatkovej ceny trvale vyradeného majetku darovaním [§ 21 ods. 2 písm. f) zákona]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E0086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7 000,00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540896">
              <w:rPr>
                <w:rFonts w:ascii="Arial" w:hAnsi="Arial" w:cs="Arial"/>
                <w:sz w:val="20"/>
                <w:szCs w:val="20"/>
                <w:lang w:eastAsia="sk-SK"/>
              </w:rPr>
              <w:t>Rozdiel, o ktorý odpisy hmotného majetku uplatnené v účtovníctve prevyšujú daňové odpisy tohto majetku (+)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  <w:lang w:eastAsia="sk-SK"/>
              </w:rPr>
              <w:t>Príjmy nezahrnované do základu dane podľa § 17 ods. 3 písm. a) zákona a kurzové rozdiely vyplývajúce z uplatnenia § 17 ods. 17 zákona (-)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540896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Rozdiel, o ktorý daňové odpisy hmotného majetku prevyšujú odpisy tohto majetku uplatnené v účtovníctve (-)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540896" w:rsidTr="0050209E">
        <w:trPr>
          <w:trHeight w:val="905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39562C">
            <w:pPr>
              <w:pStyle w:val="Nadpis7"/>
              <w:numPr>
                <w:ilvl w:val="0"/>
                <w:numId w:val="0"/>
              </w:numPr>
              <w:snapToGrid w:val="0"/>
              <w:rPr>
                <w:rFonts w:ascii="Arial" w:hAnsi="Arial" w:cs="Arial"/>
                <w:i w:val="0"/>
                <w:color w:val="auto"/>
                <w:sz w:val="20"/>
                <w:szCs w:val="20"/>
              </w:rPr>
            </w:pPr>
            <w:r w:rsidRPr="00540896">
              <w:rPr>
                <w:rFonts w:ascii="Arial" w:hAnsi="Arial" w:cs="Arial"/>
                <w:i w:val="0"/>
                <w:color w:val="auto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E0086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39 434,41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0896">
              <w:rPr>
                <w:rFonts w:ascii="Arial" w:hAnsi="Arial" w:cs="Arial"/>
                <w:sz w:val="20"/>
                <w:szCs w:val="20"/>
              </w:rPr>
              <w:t>32 322,09</w:t>
            </w:r>
          </w:p>
        </w:tc>
      </w:tr>
      <w:tr w:rsidR="0039562C" w:rsidRPr="00540896" w:rsidTr="0050209E">
        <w:trPr>
          <w:trHeight w:val="712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40896" w:rsidRDefault="0039562C" w:rsidP="0039562C">
            <w:pPr>
              <w:pStyle w:val="Nadpis7"/>
              <w:numPr>
                <w:ilvl w:val="0"/>
                <w:numId w:val="0"/>
              </w:numPr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  <w:t>Upravený základ dane</w:t>
            </w:r>
          </w:p>
          <w:p w:rsidR="0039562C" w:rsidRPr="00540896" w:rsidRDefault="0039562C" w:rsidP="0007355A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40896" w:rsidRDefault="00E0086E" w:rsidP="0050209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39 434,41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540896" w:rsidRDefault="00E0086E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0896">
              <w:rPr>
                <w:rFonts w:ascii="Arial" w:hAnsi="Arial" w:cs="Arial"/>
                <w:b/>
                <w:sz w:val="20"/>
                <w:szCs w:val="20"/>
              </w:rPr>
              <w:t>32 322,09</w:t>
            </w:r>
          </w:p>
        </w:tc>
      </w:tr>
    </w:tbl>
    <w:p w:rsidR="00F82E84" w:rsidRPr="00540896" w:rsidRDefault="00F82E84" w:rsidP="00F82E84">
      <w:pPr>
        <w:pageBreakBefore/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V Bratislave, </w:t>
      </w:r>
      <w:bookmarkStart w:id="0" w:name="OLE_LINK1"/>
      <w:bookmarkStart w:id="1" w:name="OLE_LINK2"/>
      <w:r w:rsidRPr="00540896">
        <w:rPr>
          <w:rFonts w:ascii="Arial" w:hAnsi="Arial" w:cs="Arial"/>
          <w:sz w:val="22"/>
          <w:szCs w:val="22"/>
        </w:rPr>
        <w:t xml:space="preserve">dňa </w:t>
      </w:r>
      <w:r w:rsidR="008E129E">
        <w:rPr>
          <w:rFonts w:ascii="Arial" w:hAnsi="Arial" w:cs="Arial"/>
          <w:sz w:val="22"/>
          <w:szCs w:val="22"/>
        </w:rPr>
        <w:t>2</w:t>
      </w:r>
      <w:r w:rsidR="00021F3F" w:rsidRPr="008E129E">
        <w:rPr>
          <w:rFonts w:ascii="Arial" w:hAnsi="Arial" w:cs="Arial"/>
          <w:sz w:val="22"/>
          <w:szCs w:val="22"/>
        </w:rPr>
        <w:t>.2</w:t>
      </w:r>
      <w:r w:rsidRPr="008E129E">
        <w:rPr>
          <w:rFonts w:ascii="Arial" w:hAnsi="Arial" w:cs="Arial"/>
          <w:sz w:val="22"/>
          <w:szCs w:val="22"/>
        </w:rPr>
        <w:t>.201</w:t>
      </w:r>
      <w:r w:rsidR="00021F3F" w:rsidRPr="008E129E">
        <w:rPr>
          <w:rFonts w:ascii="Arial" w:hAnsi="Arial" w:cs="Arial"/>
          <w:sz w:val="22"/>
          <w:szCs w:val="22"/>
        </w:rPr>
        <w:t>6</w:t>
      </w:r>
      <w:r w:rsidRPr="00540896">
        <w:rPr>
          <w:rFonts w:ascii="Arial" w:hAnsi="Arial" w:cs="Arial"/>
          <w:sz w:val="22"/>
          <w:szCs w:val="22"/>
        </w:rPr>
        <w:t xml:space="preserve">                 </w:t>
      </w:r>
      <w:bookmarkEnd w:id="0"/>
      <w:bookmarkEnd w:id="1"/>
      <w:r w:rsidRPr="00540896">
        <w:rPr>
          <w:rFonts w:ascii="Arial" w:hAnsi="Arial" w:cs="Arial"/>
          <w:sz w:val="22"/>
          <w:szCs w:val="22"/>
        </w:rPr>
        <w:t>Podpis štatutárneho orgánu: ......................................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Zostavené dňa: </w:t>
      </w:r>
      <w:bookmarkStart w:id="2" w:name="OLE_LINK3"/>
      <w:bookmarkStart w:id="3" w:name="OLE_LINK4"/>
      <w:r w:rsidR="008E129E">
        <w:rPr>
          <w:rFonts w:ascii="Arial" w:hAnsi="Arial" w:cs="Arial"/>
          <w:sz w:val="22"/>
          <w:szCs w:val="22"/>
        </w:rPr>
        <w:t>2</w:t>
      </w:r>
      <w:r w:rsidR="008E129E" w:rsidRPr="008E129E">
        <w:rPr>
          <w:rFonts w:ascii="Arial" w:hAnsi="Arial" w:cs="Arial"/>
          <w:sz w:val="22"/>
          <w:szCs w:val="22"/>
        </w:rPr>
        <w:t>.2.2016</w:t>
      </w:r>
      <w:r w:rsidR="008E129E" w:rsidRPr="00540896">
        <w:rPr>
          <w:rFonts w:ascii="Arial" w:hAnsi="Arial" w:cs="Arial"/>
          <w:sz w:val="22"/>
          <w:szCs w:val="22"/>
        </w:rPr>
        <w:t xml:space="preserve">                 </w:t>
      </w:r>
      <w:bookmarkEnd w:id="2"/>
      <w:bookmarkEnd w:id="3"/>
      <w:r w:rsidRPr="00540896">
        <w:rPr>
          <w:rFonts w:ascii="Arial" w:hAnsi="Arial" w:cs="Arial"/>
          <w:sz w:val="22"/>
          <w:szCs w:val="22"/>
        </w:rPr>
        <w:t xml:space="preserve">Podpisový záznam člena štatutárneho            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                                                             orgánu účtovnej jednotky: ...........................................                                                                              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Schválené dňa: </w:t>
      </w:r>
      <w:r w:rsidR="008E129E">
        <w:rPr>
          <w:rFonts w:ascii="Arial" w:hAnsi="Arial" w:cs="Arial"/>
          <w:sz w:val="22"/>
          <w:szCs w:val="22"/>
        </w:rPr>
        <w:t>2</w:t>
      </w:r>
      <w:r w:rsidR="008E129E" w:rsidRPr="008E129E">
        <w:rPr>
          <w:rFonts w:ascii="Arial" w:hAnsi="Arial" w:cs="Arial"/>
          <w:sz w:val="22"/>
          <w:szCs w:val="22"/>
        </w:rPr>
        <w:t>.2.2016</w:t>
      </w:r>
      <w:r w:rsidR="008E129E" w:rsidRPr="00540896">
        <w:rPr>
          <w:rFonts w:ascii="Arial" w:hAnsi="Arial" w:cs="Arial"/>
          <w:sz w:val="22"/>
          <w:szCs w:val="22"/>
        </w:rPr>
        <w:t xml:space="preserve">                 </w:t>
      </w:r>
      <w:r w:rsidRPr="00540896">
        <w:rPr>
          <w:rFonts w:ascii="Arial" w:hAnsi="Arial" w:cs="Arial"/>
          <w:sz w:val="22"/>
          <w:szCs w:val="22"/>
        </w:rPr>
        <w:t>Podpisový záznam osoby zodpovednej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                                                             za zostavenie účtovnej závierky: ................................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                                                              Podpisový záznam osoby zodpovednej 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  <w:r w:rsidRPr="00540896">
        <w:rPr>
          <w:rFonts w:ascii="Arial" w:hAnsi="Arial" w:cs="Arial"/>
          <w:sz w:val="22"/>
          <w:szCs w:val="22"/>
        </w:rPr>
        <w:t xml:space="preserve">                                                              za vedenie účtovníctva: ..............................................</w:t>
      </w:r>
    </w:p>
    <w:p w:rsidR="00F82E84" w:rsidRPr="00540896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540896" w:rsidRDefault="00F82E84" w:rsidP="00F82E84"/>
    <w:p w:rsidR="00C7668D" w:rsidRPr="00540896" w:rsidRDefault="00C7668D"/>
    <w:sectPr w:rsidR="00C7668D" w:rsidRPr="00540896" w:rsidSect="00F56150">
      <w:footerReference w:type="default" r:id="rId8"/>
      <w:footerReference w:type="first" r:id="rId9"/>
      <w:pgSz w:w="11905" w:h="16837"/>
      <w:pgMar w:top="1417" w:right="1417" w:bottom="1976" w:left="1417" w:header="720" w:footer="141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1513" w:rsidRDefault="00221513" w:rsidP="00325A6C">
      <w:r>
        <w:separator/>
      </w:r>
    </w:p>
  </w:endnote>
  <w:endnote w:type="continuationSeparator" w:id="1">
    <w:p w:rsidR="00221513" w:rsidRDefault="00221513" w:rsidP="00325A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68E" w:rsidRDefault="001B5BAB">
    <w:pPr>
      <w:pStyle w:val="Pta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8E129E">
      <w:rPr>
        <w:noProof/>
      </w:rPr>
      <w:t>6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68E" w:rsidRDefault="0022151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1513" w:rsidRDefault="00221513" w:rsidP="00325A6C">
      <w:r>
        <w:separator/>
      </w:r>
    </w:p>
  </w:footnote>
  <w:footnote w:type="continuationSeparator" w:id="1">
    <w:p w:rsidR="00221513" w:rsidRDefault="00221513" w:rsidP="00325A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895594"/>
    <w:multiLevelType w:val="multilevel"/>
    <w:tmpl w:val="260885D4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4"/>
  </w:num>
  <w:num w:numId="5">
    <w:abstractNumId w:val="4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5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2E84"/>
    <w:rsid w:val="00021F3F"/>
    <w:rsid w:val="000619EB"/>
    <w:rsid w:val="000C0267"/>
    <w:rsid w:val="000E1AEA"/>
    <w:rsid w:val="000F156F"/>
    <w:rsid w:val="001B5BAB"/>
    <w:rsid w:val="00221513"/>
    <w:rsid w:val="00225E8D"/>
    <w:rsid w:val="002502E6"/>
    <w:rsid w:val="002D0392"/>
    <w:rsid w:val="002E3BEE"/>
    <w:rsid w:val="00315B4B"/>
    <w:rsid w:val="0032428A"/>
    <w:rsid w:val="00325A6C"/>
    <w:rsid w:val="0039562C"/>
    <w:rsid w:val="003C43CE"/>
    <w:rsid w:val="004048BA"/>
    <w:rsid w:val="00447E91"/>
    <w:rsid w:val="004E77A1"/>
    <w:rsid w:val="0050209E"/>
    <w:rsid w:val="005209CC"/>
    <w:rsid w:val="00540896"/>
    <w:rsid w:val="00561911"/>
    <w:rsid w:val="005D6FAF"/>
    <w:rsid w:val="006831F7"/>
    <w:rsid w:val="006D1362"/>
    <w:rsid w:val="007041DB"/>
    <w:rsid w:val="00752EC9"/>
    <w:rsid w:val="007814D1"/>
    <w:rsid w:val="007A5CA6"/>
    <w:rsid w:val="00872022"/>
    <w:rsid w:val="008863C2"/>
    <w:rsid w:val="008E129E"/>
    <w:rsid w:val="009040B2"/>
    <w:rsid w:val="00925F08"/>
    <w:rsid w:val="00957A17"/>
    <w:rsid w:val="00B933B4"/>
    <w:rsid w:val="00BB711E"/>
    <w:rsid w:val="00C527C5"/>
    <w:rsid w:val="00C7668D"/>
    <w:rsid w:val="00CE6B53"/>
    <w:rsid w:val="00D124DA"/>
    <w:rsid w:val="00D605B6"/>
    <w:rsid w:val="00E0086E"/>
    <w:rsid w:val="00E95710"/>
    <w:rsid w:val="00EC7579"/>
    <w:rsid w:val="00ED143B"/>
    <w:rsid w:val="00F26E4E"/>
    <w:rsid w:val="00F82E84"/>
    <w:rsid w:val="00FD3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/>
    <w:lsdException w:name="heading 5" w:uiPriority="0" w:qFormat="1"/>
    <w:lsdException w:name="heading 6" w:uiPriority="9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Odsekzoznamu"/>
    <w:link w:val="Nadpis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Nadpis2">
    <w:name w:val="heading 2"/>
    <w:basedOn w:val="Nadpis1"/>
    <w:next w:val="Normlny"/>
    <w:link w:val="Nadpis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Nadpis3">
    <w:name w:val="heading 3"/>
    <w:basedOn w:val="Normlny"/>
    <w:next w:val="Normlny"/>
    <w:link w:val="Nadpis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Nadpis7">
    <w:name w:val="heading 7"/>
    <w:basedOn w:val="Normlny"/>
    <w:next w:val="Normlny"/>
    <w:link w:val="Nadpis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8863C2"/>
    <w:rPr>
      <w:b/>
      <w:bCs/>
    </w:rPr>
  </w:style>
  <w:style w:type="character" w:styleId="Zvraznenie">
    <w:name w:val="Emphasis"/>
    <w:basedOn w:val="Predvolenpsmoodseku"/>
    <w:uiPriority w:val="20"/>
    <w:qFormat/>
    <w:rsid w:val="008863C2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8863C2"/>
    <w:rPr>
      <w:i/>
      <w:iCs/>
      <w:color w:val="808080" w:themeColor="text1" w:themeTint="7F"/>
    </w:rPr>
  </w:style>
  <w:style w:type="paragraph" w:styleId="Hlavikaobsahu">
    <w:name w:val="TOC Heading"/>
    <w:basedOn w:val="Nadpis1"/>
    <w:next w:val="Normlny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lny"/>
    <w:qFormat/>
    <w:rsid w:val="008863C2"/>
    <w:pPr>
      <w:numPr>
        <w:numId w:val="12"/>
      </w:numPr>
    </w:pPr>
  </w:style>
  <w:style w:type="character" w:customStyle="1" w:styleId="Nadpis7Char">
    <w:name w:val="Nadpis 7 Char"/>
    <w:basedOn w:val="Predvolenpsmoodseku"/>
    <w:link w:val="Nadpis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Nadpis3Char">
    <w:name w:val="Nadpis 3 Char"/>
    <w:basedOn w:val="Predvolenpsmoodseku"/>
    <w:link w:val="Nadpis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5Char">
    <w:name w:val="Nadpis 5 Char"/>
    <w:basedOn w:val="Predvolenpsmoodseku"/>
    <w:link w:val="Nadpis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F82E84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Zkladn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lny"/>
    <w:rsid w:val="00F82E84"/>
    <w:pPr>
      <w:suppressLineNumbers/>
    </w:pPr>
  </w:style>
  <w:style w:type="paragraph" w:styleId="Pta">
    <w:name w:val="footer"/>
    <w:basedOn w:val="Normlny"/>
    <w:link w:val="Pta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PtaChar">
    <w:name w:val="Päta Char"/>
    <w:basedOn w:val="Predvolenpsmoodseku"/>
    <w:link w:val="Pta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52732-4958-4634-99BB-2E874E8ED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Vrabel</cp:lastModifiedBy>
  <cp:revision>12</cp:revision>
  <cp:lastPrinted>2016-03-12T14:22:00Z</cp:lastPrinted>
  <dcterms:created xsi:type="dcterms:W3CDTF">2016-02-06T18:06:00Z</dcterms:created>
  <dcterms:modified xsi:type="dcterms:W3CDTF">2016-03-12T14:24:00Z</dcterms:modified>
</cp:coreProperties>
</file>