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závierke za rok 2015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</w:rPr>
              <w:t>Bremen</w:t>
            </w:r>
            <w:proofErr w:type="spellEnd"/>
            <w:r w:rsidRPr="00E34E2F">
              <w:rPr>
                <w:rFonts w:eastAsiaTheme="minorEastAsia" w:cs="Calibri"/>
              </w:rPr>
              <w:t xml:space="preserve"> s. r. o.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36344940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4. apríla 663/179, Zemianske Kostoľany, 972 43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ktorý je zaradený v 1. odpisovej skupine, po dobu 4 rokov, a to rovnomerne.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gramStart"/>
      <w:r>
        <w:rPr>
          <w:rFonts w:ascii="Arial" w:hAnsi="Arial" w:cs="Arial"/>
          <w:lang w:val="en-US"/>
        </w:rPr>
        <w:t>a</w:t>
      </w:r>
      <w:proofErr w:type="gramEnd"/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spoločnosť neúčtovala o dotáciách.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</w:rPr>
        <w:lastRenderedPageBreak/>
        <w:t>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D21143"/>
    <w:rsid w:val="00D63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1021</Words>
  <Characters>5822</Characters>
  <Application>Microsoft Office Word</Application>
  <DocSecurity>0</DocSecurity>
  <Lines>48</Lines>
  <Paragraphs>13</Paragraphs>
  <ScaleCrop>false</ScaleCrop>
  <Company/>
  <LinksUpToDate>false</LinksUpToDate>
  <CharactersWithSpaces>6830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2016-03-13T16:22:00Z</dcterms:created>
  <dcterms:modified xsi:type="dcterms:W3CDTF">2016-03-13T16:29:00Z</dcterms:modified>
</cp:coreProperties>
</file>