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B2A" w:rsidRPr="00A44F1E" w:rsidRDefault="00955362">
      <w:pPr>
        <w:rPr>
          <w:sz w:val="28"/>
          <w:szCs w:val="28"/>
        </w:rPr>
      </w:pPr>
      <w:r w:rsidRPr="00A44F1E">
        <w:rPr>
          <w:sz w:val="28"/>
          <w:szCs w:val="28"/>
        </w:rPr>
        <w:t>Poznámky ÚčMÚJ 3-01                IČO: 34111638                          DIČ: 2020373124</w:t>
      </w:r>
    </w:p>
    <w:p w:rsidR="00955362" w:rsidRPr="00A44F1E" w:rsidRDefault="00955362">
      <w:pPr>
        <w:rPr>
          <w:sz w:val="28"/>
          <w:szCs w:val="28"/>
        </w:rPr>
      </w:pPr>
    </w:p>
    <w:p w:rsidR="00955362" w:rsidRP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                     </w:t>
      </w:r>
      <w:r w:rsidRPr="00955362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</w:t>
      </w:r>
      <w:r w:rsidRPr="00955362">
        <w:rPr>
          <w:sz w:val="28"/>
          <w:szCs w:val="28"/>
        </w:rPr>
        <w:t>Čl.</w:t>
      </w:r>
      <w:r w:rsidR="00CE0B5D">
        <w:rPr>
          <w:sz w:val="28"/>
          <w:szCs w:val="28"/>
        </w:rPr>
        <w:t>I.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                             </w:t>
      </w:r>
      <w:r w:rsidRPr="00955362">
        <w:rPr>
          <w:sz w:val="28"/>
          <w:szCs w:val="28"/>
        </w:rPr>
        <w:t>Všeobecné údaje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Názov právnickej osoby: SPT spol. s.r.o.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Sídlo: Námestie Slobody 580, 925 22 Veľké Úľany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Údaje o konsol. celku: 0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Priemerný prepočítaný počet zamestnancov: spoločn</w:t>
      </w:r>
      <w:r w:rsidR="00CE0B5D">
        <w:rPr>
          <w:sz w:val="28"/>
          <w:szCs w:val="28"/>
        </w:rPr>
        <w:t>.</w:t>
      </w:r>
      <w:r>
        <w:rPr>
          <w:sz w:val="28"/>
          <w:szCs w:val="28"/>
        </w:rPr>
        <w:t xml:space="preserve"> nem</w:t>
      </w:r>
      <w:r w:rsidR="00CE0B5D">
        <w:rPr>
          <w:sz w:val="28"/>
          <w:szCs w:val="28"/>
        </w:rPr>
        <w:t>á zamestnancov.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Čl.II.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Informácie o prijatých postupoch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 Účtovná jednotka  bude pokračovať vo svojej činnosti.</w:t>
      </w:r>
    </w:p>
    <w:p w:rsidR="00A84395" w:rsidRDefault="00A8439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Účtovné metody a všeobecné účtovné zásady boli účtovnou jednotkou</w:t>
      </w:r>
    </w:p>
    <w:p w:rsidR="00A84395" w:rsidRDefault="00A8439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konzistentne aplikované.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Spôsob ocenenia majetku a záväzkov: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a/ </w:t>
      </w:r>
      <w:r>
        <w:rPr>
          <w:sz w:val="28"/>
          <w:szCs w:val="28"/>
        </w:rPr>
        <w:t xml:space="preserve">HM a NHM oceňujú sa obstarávacími cenami. HM spoločnosť v tomto </w:t>
      </w:r>
      <w:r w:rsidR="00464E61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     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     roku </w:t>
      </w:r>
      <w:r>
        <w:rPr>
          <w:sz w:val="28"/>
          <w:szCs w:val="28"/>
        </w:rPr>
        <w:t>nenakúpil.</w:t>
      </w:r>
      <w:r w:rsidR="009946A7">
        <w:rPr>
          <w:sz w:val="28"/>
          <w:szCs w:val="28"/>
        </w:rPr>
        <w:t xml:space="preserve"> 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c/Pohľadávky sa oceňujú </w:t>
      </w:r>
      <w:r w:rsidR="00C80B1C">
        <w:rPr>
          <w:sz w:val="28"/>
          <w:szCs w:val="28"/>
        </w:rPr>
        <w:t xml:space="preserve">menovitou </w:t>
      </w:r>
      <w:r>
        <w:rPr>
          <w:sz w:val="28"/>
          <w:szCs w:val="28"/>
        </w:rPr>
        <w:t>hodnot</w:t>
      </w:r>
      <w:r w:rsidR="00C80B1C">
        <w:rPr>
          <w:sz w:val="28"/>
          <w:szCs w:val="28"/>
        </w:rPr>
        <w:t>ou.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d/Krátkodobý finančný majetok –</w:t>
      </w:r>
      <w:r w:rsidR="00C80B1C">
        <w:rPr>
          <w:sz w:val="28"/>
          <w:szCs w:val="28"/>
        </w:rPr>
        <w:t>menovitou</w:t>
      </w:r>
      <w:r>
        <w:rPr>
          <w:sz w:val="28"/>
          <w:szCs w:val="28"/>
        </w:rPr>
        <w:t xml:space="preserve">  hodnot</w:t>
      </w:r>
      <w:r w:rsidR="00C80B1C">
        <w:rPr>
          <w:sz w:val="28"/>
          <w:szCs w:val="28"/>
        </w:rPr>
        <w:t>ou</w:t>
      </w:r>
      <w:r>
        <w:rPr>
          <w:sz w:val="28"/>
          <w:szCs w:val="28"/>
        </w:rPr>
        <w:t>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e/Záväzky – </w:t>
      </w:r>
      <w:r w:rsidR="00C80B1C">
        <w:rPr>
          <w:sz w:val="28"/>
          <w:szCs w:val="28"/>
        </w:rPr>
        <w:t>menovitou</w:t>
      </w:r>
      <w:r>
        <w:rPr>
          <w:sz w:val="28"/>
          <w:szCs w:val="28"/>
        </w:rPr>
        <w:t xml:space="preserve"> hodnot</w:t>
      </w:r>
      <w:r w:rsidR="00C80B1C">
        <w:rPr>
          <w:sz w:val="28"/>
          <w:szCs w:val="28"/>
        </w:rPr>
        <w:t>ou</w:t>
      </w:r>
      <w:r>
        <w:rPr>
          <w:sz w:val="28"/>
          <w:szCs w:val="28"/>
        </w:rPr>
        <w:t>.</w:t>
      </w:r>
    </w:p>
    <w:p w:rsidR="00E3033E" w:rsidRDefault="00C6049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Spôsob zostavenia odpisového plánu DHM : odpisová metóda rovnomerná</w:t>
      </w:r>
    </w:p>
    <w:p w:rsidR="009946A7" w:rsidRDefault="00C6049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9946A7">
        <w:rPr>
          <w:sz w:val="28"/>
          <w:szCs w:val="28"/>
        </w:rPr>
        <w:t>odpisovať sa začína prvým dňom mesiaca uvedenia DHM do používania.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Drobný dlhodobý  hmotný majetok, ktorého obstarávacia cena je 1700,00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EUR a nižšia, sa odpisuje jednorazovo pri  uvedení do používania.</w:t>
      </w:r>
    </w:p>
    <w:p w:rsidR="00C60493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60493">
        <w:rPr>
          <w:sz w:val="28"/>
          <w:szCs w:val="28"/>
        </w:rPr>
        <w:t>4/ Zmeny účtovných zásad  a zmeny účtovných metód</w:t>
      </w:r>
      <w:r w:rsidR="008D3A33">
        <w:rPr>
          <w:sz w:val="28"/>
          <w:szCs w:val="28"/>
        </w:rPr>
        <w:t xml:space="preserve"> –neboli.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6/ Účtovanie významných opráv chýb minulých účtovných období  v bežnom   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účtovnom období ne</w:t>
      </w:r>
      <w:r w:rsidR="00200E0B">
        <w:rPr>
          <w:sz w:val="28"/>
          <w:szCs w:val="28"/>
        </w:rPr>
        <w:t>vykonala.</w:t>
      </w: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725A12" w:rsidRDefault="00DB226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  <w:r w:rsidR="002C1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Čl.III.</w:t>
      </w:r>
    </w:p>
    <w:p w:rsidR="00DB2267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DB2267">
        <w:rPr>
          <w:sz w:val="28"/>
          <w:szCs w:val="28"/>
        </w:rPr>
        <w:t xml:space="preserve">  Informácie,ktoré vysvetľujú a doplňajú súvahu a výkaz ziskov a</w:t>
      </w:r>
      <w:r>
        <w:rPr>
          <w:sz w:val="28"/>
          <w:szCs w:val="28"/>
        </w:rPr>
        <w:t> </w:t>
      </w:r>
      <w:r w:rsidR="00DB2267">
        <w:rPr>
          <w:sz w:val="28"/>
          <w:szCs w:val="28"/>
        </w:rPr>
        <w:t>strát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1/ Informácie o sume a dôvodoch vzniku jednotlivých položiek nákladov alebo   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ktoré majú výnimočný rozsah alebo výskyt:  ne</w:t>
      </w:r>
      <w:r w:rsidR="009E742F">
        <w:rPr>
          <w:sz w:val="28"/>
          <w:szCs w:val="28"/>
        </w:rPr>
        <w:t>účtovala.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Poznámky ÚčMÚJ 3-01                  IČO: 34111638               DIČ: 2020373124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604B54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 w:rsidR="00604B54">
        <w:rPr>
          <w:sz w:val="28"/>
          <w:szCs w:val="28"/>
        </w:rPr>
        <w:t>/ Informácie o záväzkoch:</w:t>
      </w:r>
    </w:p>
    <w:p w:rsidR="00A44F1E" w:rsidRDefault="00604B5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a/ celková suma zostatková doba splatnosti dlhšia ako päť rokov : </w:t>
      </w:r>
      <w:r w:rsidR="00A44F1E">
        <w:rPr>
          <w:sz w:val="28"/>
          <w:szCs w:val="28"/>
        </w:rPr>
        <w:t>nemáme.</w:t>
      </w:r>
    </w:p>
    <w:p w:rsidR="00725A12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b/ záväzky sú stále platené.</w:t>
      </w:r>
      <w:r w:rsidR="00604B54">
        <w:rPr>
          <w:sz w:val="28"/>
          <w:szCs w:val="28"/>
        </w:rPr>
        <w:t xml:space="preserve">   </w:t>
      </w:r>
    </w:p>
    <w:p w:rsidR="00A44F1E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Vlastné akcie: nemáme.</w:t>
      </w:r>
    </w:p>
    <w:p w:rsidR="0057207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Informácie o orgánoch účtovnej jednotky:</w:t>
      </w:r>
    </w:p>
    <w:p w:rsidR="00E66B1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Spoločnosť neposkytla členom orgánov ÚJ záruky, zabezpečenia, pôžičky,</w:t>
      </w:r>
    </w:p>
    <w:p w:rsidR="00E66B1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plnenia na súkromné účely.</w:t>
      </w:r>
    </w:p>
    <w:p w:rsidR="00A771C3" w:rsidRDefault="00A771C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5/ Informácie o povinnostiach účtovnej jednotky: </w:t>
      </w:r>
    </w:p>
    <w:p w:rsidR="001D6CAD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povinnosti ktoré sa nevykazujú</w:t>
      </w:r>
      <w:r w:rsidR="00065AD8">
        <w:rPr>
          <w:sz w:val="28"/>
          <w:szCs w:val="28"/>
        </w:rPr>
        <w:t xml:space="preserve">  </w:t>
      </w:r>
      <w:r>
        <w:rPr>
          <w:sz w:val="28"/>
          <w:szCs w:val="28"/>
        </w:rPr>
        <w:t>v súvahe: ne</w:t>
      </w:r>
      <w:r w:rsidR="001D6CAD">
        <w:rPr>
          <w:sz w:val="28"/>
          <w:szCs w:val="28"/>
        </w:rPr>
        <w:t>eviduje.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</w:t>
      </w:r>
      <w:r w:rsidR="001D6CAD">
        <w:rPr>
          <w:sz w:val="28"/>
          <w:szCs w:val="28"/>
        </w:rPr>
        <w:t>eviduje.</w:t>
      </w:r>
    </w:p>
    <w:p w:rsidR="00065AD8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</w:t>
      </w:r>
      <w:r w:rsidR="00065AD8">
        <w:rPr>
          <w:sz w:val="28"/>
          <w:szCs w:val="28"/>
        </w:rPr>
        <w:t>/</w:t>
      </w:r>
      <w:r w:rsidR="00D217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Významné finančné povinnosti:  </w:t>
      </w:r>
      <w:r w:rsidR="00D217C4">
        <w:rPr>
          <w:sz w:val="28"/>
          <w:szCs w:val="28"/>
        </w:rPr>
        <w:t xml:space="preserve">Bankový úver dlhodobý z roku 2013 na </w:t>
      </w:r>
      <w:r>
        <w:rPr>
          <w:sz w:val="28"/>
          <w:szCs w:val="28"/>
        </w:rPr>
        <w:t xml:space="preserve">    </w:t>
      </w:r>
      <w:r w:rsidR="00D217C4">
        <w:rPr>
          <w:sz w:val="28"/>
          <w:szCs w:val="28"/>
        </w:rPr>
        <w:t xml:space="preserve">    </w:t>
      </w:r>
    </w:p>
    <w:p w:rsidR="00D217C4" w:rsidRDefault="00D217C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4F13FE">
        <w:rPr>
          <w:sz w:val="28"/>
          <w:szCs w:val="28"/>
        </w:rPr>
        <w:t xml:space="preserve">kúpu pozemku v Trnave, </w:t>
      </w:r>
      <w:r>
        <w:rPr>
          <w:sz w:val="28"/>
          <w:szCs w:val="28"/>
        </w:rPr>
        <w:t xml:space="preserve">100 000,00 EUR, </w:t>
      </w:r>
      <w:r w:rsidR="007E6ACD">
        <w:rPr>
          <w:sz w:val="28"/>
          <w:szCs w:val="28"/>
        </w:rPr>
        <w:t>splátka mesačne 2 779,00 EUR</w:t>
      </w:r>
    </w:p>
    <w:p w:rsidR="00F640E7" w:rsidRDefault="00D217C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F640E7">
        <w:rPr>
          <w:sz w:val="28"/>
          <w:szCs w:val="28"/>
        </w:rPr>
        <w:t>k 31.12.201</w:t>
      </w:r>
      <w:r w:rsidR="007E6ACD">
        <w:rPr>
          <w:sz w:val="28"/>
          <w:szCs w:val="28"/>
        </w:rPr>
        <w:t>5</w:t>
      </w:r>
      <w:r w:rsidR="00F640E7">
        <w:rPr>
          <w:sz w:val="28"/>
          <w:szCs w:val="28"/>
        </w:rPr>
        <w:t xml:space="preserve"> na účte 46101</w:t>
      </w:r>
      <w:r w:rsidR="007E6ACD">
        <w:rPr>
          <w:sz w:val="28"/>
          <w:szCs w:val="28"/>
        </w:rPr>
        <w:t>evidujeme ešte 22 188,00 EUR.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Dcérske účtovné</w:t>
      </w:r>
      <w:r w:rsidR="00296C72">
        <w:rPr>
          <w:sz w:val="28"/>
          <w:szCs w:val="28"/>
        </w:rPr>
        <w:t xml:space="preserve"> je</w:t>
      </w:r>
      <w:r w:rsidR="00A441ED">
        <w:rPr>
          <w:sz w:val="28"/>
          <w:szCs w:val="28"/>
        </w:rPr>
        <w:t>d</w:t>
      </w:r>
      <w:r w:rsidR="00296C72">
        <w:rPr>
          <w:sz w:val="28"/>
          <w:szCs w:val="28"/>
        </w:rPr>
        <w:t>notky nemáme.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e/ Povinnosti vyplývajúce z  dôchodkových programov pre zamestnancov 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nemáme -  nemáme zamestnancov.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 Udelenie výlučného  práva alebo osobitného práva, ktorým sa udelilo právo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poskytovať služby vo verejnom záujme</w:t>
      </w:r>
      <w:r w:rsidR="00A876CC">
        <w:rPr>
          <w:sz w:val="28"/>
          <w:szCs w:val="28"/>
        </w:rPr>
        <w:t xml:space="preserve">: </w:t>
      </w:r>
      <w:r w:rsidR="00A441ED">
        <w:rPr>
          <w:sz w:val="28"/>
          <w:szCs w:val="28"/>
        </w:rPr>
        <w:t>neudelené</w:t>
      </w:r>
      <w:r w:rsidR="00A876CC">
        <w:rPr>
          <w:sz w:val="28"/>
          <w:szCs w:val="28"/>
        </w:rPr>
        <w:t>.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Vo Veľkých Úľanoch, dňa................                     Ing. Štefan Tisucký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konateľ</w:t>
      </w:r>
    </w:p>
    <w:sectPr w:rsidR="00A876CC" w:rsidSect="00D34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0B7A" w:rsidRDefault="00460B7A" w:rsidP="00E66B10">
      <w:pPr>
        <w:spacing w:after="0" w:line="240" w:lineRule="auto"/>
      </w:pPr>
      <w:r>
        <w:separator/>
      </w:r>
    </w:p>
  </w:endnote>
  <w:endnote w:type="continuationSeparator" w:id="1">
    <w:p w:rsidR="00460B7A" w:rsidRDefault="00460B7A" w:rsidP="00E66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0B7A" w:rsidRDefault="00460B7A" w:rsidP="00E66B10">
      <w:pPr>
        <w:spacing w:after="0" w:line="240" w:lineRule="auto"/>
      </w:pPr>
      <w:r>
        <w:separator/>
      </w:r>
    </w:p>
  </w:footnote>
  <w:footnote w:type="continuationSeparator" w:id="1">
    <w:p w:rsidR="00460B7A" w:rsidRDefault="00460B7A" w:rsidP="00E66B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5362"/>
    <w:rsid w:val="00065AD8"/>
    <w:rsid w:val="000707B5"/>
    <w:rsid w:val="000D2B58"/>
    <w:rsid w:val="00112837"/>
    <w:rsid w:val="001958D9"/>
    <w:rsid w:val="001D4DEB"/>
    <w:rsid w:val="001D6CAD"/>
    <w:rsid w:val="00200E0B"/>
    <w:rsid w:val="0023152A"/>
    <w:rsid w:val="00236933"/>
    <w:rsid w:val="00296C72"/>
    <w:rsid w:val="002C1366"/>
    <w:rsid w:val="002C1656"/>
    <w:rsid w:val="00460B7A"/>
    <w:rsid w:val="00464E61"/>
    <w:rsid w:val="004D419A"/>
    <w:rsid w:val="004F13FE"/>
    <w:rsid w:val="00572070"/>
    <w:rsid w:val="00593A2E"/>
    <w:rsid w:val="00604B54"/>
    <w:rsid w:val="00615118"/>
    <w:rsid w:val="006676FA"/>
    <w:rsid w:val="00725A12"/>
    <w:rsid w:val="007E6ACD"/>
    <w:rsid w:val="00834A41"/>
    <w:rsid w:val="00862928"/>
    <w:rsid w:val="008D3A33"/>
    <w:rsid w:val="00921446"/>
    <w:rsid w:val="00951415"/>
    <w:rsid w:val="00955362"/>
    <w:rsid w:val="00986673"/>
    <w:rsid w:val="009946A7"/>
    <w:rsid w:val="009E742F"/>
    <w:rsid w:val="00A27951"/>
    <w:rsid w:val="00A441ED"/>
    <w:rsid w:val="00A44F1E"/>
    <w:rsid w:val="00A7151C"/>
    <w:rsid w:val="00A76FC9"/>
    <w:rsid w:val="00A771C3"/>
    <w:rsid w:val="00A84395"/>
    <w:rsid w:val="00A876CC"/>
    <w:rsid w:val="00B62E8F"/>
    <w:rsid w:val="00BB6A55"/>
    <w:rsid w:val="00C05313"/>
    <w:rsid w:val="00C60493"/>
    <w:rsid w:val="00C80B1C"/>
    <w:rsid w:val="00CC5E5D"/>
    <w:rsid w:val="00CE0B5D"/>
    <w:rsid w:val="00D217C4"/>
    <w:rsid w:val="00D34B2A"/>
    <w:rsid w:val="00DB2267"/>
    <w:rsid w:val="00E16358"/>
    <w:rsid w:val="00E3033E"/>
    <w:rsid w:val="00E66B10"/>
    <w:rsid w:val="00E825CB"/>
    <w:rsid w:val="00F024F2"/>
    <w:rsid w:val="00F36729"/>
    <w:rsid w:val="00F640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B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6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66B10"/>
  </w:style>
  <w:style w:type="paragraph" w:styleId="Pta">
    <w:name w:val="footer"/>
    <w:basedOn w:val="Normlny"/>
    <w:link w:val="PtaChar"/>
    <w:uiPriority w:val="99"/>
    <w:semiHidden/>
    <w:unhideWhenUsed/>
    <w:rsid w:val="00E6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66B1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461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3088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Halászová</cp:lastModifiedBy>
  <cp:revision>2</cp:revision>
  <cp:lastPrinted>2016-03-02T11:13:00Z</cp:lastPrinted>
  <dcterms:created xsi:type="dcterms:W3CDTF">2016-03-02T11:20:00Z</dcterms:created>
  <dcterms:modified xsi:type="dcterms:W3CDTF">2016-03-02T11:20:00Z</dcterms:modified>
</cp:coreProperties>
</file>