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F9" w:rsidRPr="00A55E63" w:rsidRDefault="005E14F9">
      <w:pPr>
        <w:spacing w:before="2" w:line="140" w:lineRule="exact"/>
        <w:rPr>
          <w:sz w:val="14"/>
          <w:szCs w:val="14"/>
          <w:lang w:val="en-US"/>
        </w:rPr>
      </w:pP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E84BD1">
        <w:rPr>
          <w:rFonts w:ascii="Arial Narrow" w:hAnsi="Arial Narrow"/>
          <w:b/>
        </w:rPr>
        <w:t>5</w:t>
      </w: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E14F9" w:rsidRPr="008B4616" w:rsidRDefault="005E14F9" w:rsidP="00AD749D">
      <w:pPr>
        <w:spacing w:before="7" w:line="240" w:lineRule="exact"/>
        <w:jc w:val="both"/>
        <w:rPr>
          <w:rFonts w:ascii="Arial" w:hAnsi="Arial" w:cs="Arial"/>
        </w:rPr>
      </w:pPr>
    </w:p>
    <w:p w:rsidR="005E14F9" w:rsidRPr="005349F1" w:rsidRDefault="005E14F9" w:rsidP="00913435">
      <w:pPr>
        <w:pStyle w:val="Nadpis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</w:t>
      </w:r>
    </w:p>
    <w:p w:rsidR="005E14F9" w:rsidRPr="005349F1" w:rsidRDefault="005E14F9" w:rsidP="00913435">
      <w:pPr>
        <w:ind w:right="841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Vš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ob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hAnsi="Verdana" w:cs="Arial"/>
          <w:b/>
          <w:bCs/>
          <w:sz w:val="16"/>
          <w:szCs w:val="16"/>
        </w:rPr>
        <w:t>né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úda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e</w:t>
      </w:r>
    </w:p>
    <w:p w:rsidR="005E14F9" w:rsidRPr="005349F1" w:rsidRDefault="005E14F9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Pr="005349F1">
        <w:rPr>
          <w:rFonts w:ascii="Verdana" w:hAnsi="Verdana" w:cs="Arial"/>
          <w:sz w:val="16"/>
          <w:szCs w:val="16"/>
          <w:u w:val="single"/>
        </w:rPr>
        <w:t>Identifikácia účtovnej jednotky (názov, IČO, sídlo):</w:t>
      </w:r>
    </w:p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Mundo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Caníno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, spol. s r.o.</w:t>
            </w:r>
          </w:p>
        </w:tc>
      </w:tr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44 468 246</w:t>
            </w:r>
          </w:p>
        </w:tc>
      </w:tr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Lehôtka pod Brehmi 93</w:t>
            </w:r>
          </w:p>
        </w:tc>
      </w:tr>
    </w:tbl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Úd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je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lk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–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:rsidR="005E14F9" w:rsidRPr="005349F1" w:rsidRDefault="005E14F9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z w:val="16"/>
          <w:szCs w:val="16"/>
          <w:u w:val="single"/>
        </w:rPr>
        <w:t>Pri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ít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mestn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5E14F9" w:rsidRPr="005349F1" w:rsidTr="00B15261">
        <w:tc>
          <w:tcPr>
            <w:tcW w:w="4219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E14F9" w:rsidRPr="005349F1" w:rsidTr="00B15261">
        <w:tc>
          <w:tcPr>
            <w:tcW w:w="4219" w:type="dxa"/>
          </w:tcPr>
          <w:p w:rsidR="005E14F9" w:rsidRPr="00B1349B" w:rsidRDefault="005E14F9" w:rsidP="00B15261">
            <w:pPr>
              <w:spacing w:line="260" w:lineRule="exact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B1349B">
              <w:rPr>
                <w:rFonts w:ascii="Verdana" w:hAnsi="Verdana" w:cs="Arial"/>
                <w:sz w:val="16"/>
                <w:szCs w:val="16"/>
                <w:highlight w:val="yellow"/>
              </w:rPr>
              <w:t>Priemerný prepočítaný počet zamestnancov</w:t>
            </w:r>
          </w:p>
        </w:tc>
        <w:tc>
          <w:tcPr>
            <w:tcW w:w="2126" w:type="dxa"/>
          </w:tcPr>
          <w:p w:rsidR="005E14F9" w:rsidRPr="00B1349B" w:rsidRDefault="00E84BD1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3342" w:type="dxa"/>
          </w:tcPr>
          <w:p w:rsidR="005E14F9" w:rsidRPr="005349F1" w:rsidRDefault="00E84BD1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</w:tr>
    </w:tbl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pStyle w:val="Nadpis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</w:t>
      </w:r>
    </w:p>
    <w:p w:rsidR="005E14F9" w:rsidRPr="005349F1" w:rsidRDefault="005E14F9" w:rsidP="00EB55FA">
      <w:pPr>
        <w:ind w:right="836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 o p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ij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z w:val="16"/>
          <w:szCs w:val="16"/>
        </w:rPr>
        <w:t>tý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postu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</w:p>
    <w:p w:rsidR="005E14F9" w:rsidRPr="005349F1" w:rsidRDefault="005E14F9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Pr="005349F1">
        <w:rPr>
          <w:rStyle w:val="StyleVerdana85pt"/>
          <w:sz w:val="16"/>
          <w:szCs w:val="16"/>
        </w:rPr>
        <w:t>Účtovná závierka za rok 201</w:t>
      </w:r>
      <w:r w:rsidR="00E84BD1">
        <w:rPr>
          <w:rStyle w:val="StyleVerdana85pt"/>
          <w:sz w:val="16"/>
          <w:szCs w:val="16"/>
        </w:rPr>
        <w:t>5</w:t>
      </w:r>
      <w:r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Spôsob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nia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</w:t>
      </w:r>
      <w:r w:rsidRPr="005349F1">
        <w:rPr>
          <w:rFonts w:ascii="Verdana" w:hAnsi="Verdana" w:cs="Arial"/>
          <w:spacing w:val="1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tli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 m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jetku 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to: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fin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Zásoby obst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kúpo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u: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soby 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5"/>
                <w:sz w:val="16"/>
                <w:szCs w:val="16"/>
              </w:rPr>
              <w:t>y</w:t>
            </w:r>
            <w:r w:rsidRPr="005349F1">
              <w:rPr>
                <w:rFonts w:ascii="Verdana" w:hAnsi="Verdana" w:cs="Arial"/>
                <w:sz w:val="16"/>
                <w:szCs w:val="16"/>
              </w:rPr>
              <w:t>tvor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vlastnou činnosťou: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náklady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Kúpené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Dlhopisy: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Pô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ž</w:t>
            </w:r>
            <w:r w:rsidRPr="005349F1">
              <w:rPr>
                <w:rFonts w:ascii="Verdana" w:hAnsi="Verdana" w:cs="Arial"/>
                <w:sz w:val="16"/>
                <w:szCs w:val="16"/>
              </w:rPr>
              <w:t>ičky 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 </w:t>
            </w:r>
            <w:r w:rsidRPr="005349F1">
              <w:rPr>
                <w:rFonts w:ascii="Verdana" w:hAnsi="Verdana" w:cs="Arial"/>
                <w:sz w:val="16"/>
                <w:szCs w:val="16"/>
              </w:rPr>
              <w:t>úv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riv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</w:t>
            </w:r>
            <w:r w:rsidRPr="005349F1">
              <w:rPr>
                <w:rFonts w:ascii="Verdana" w:hAnsi="Verdana" w:cs="Arial"/>
                <w:spacing w:val="5"/>
                <w:sz w:val="16"/>
                <w:szCs w:val="16"/>
              </w:rPr>
              <w:t xml:space="preserve">vé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op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c</w:t>
            </w:r>
            <w:r w:rsidRPr="005349F1">
              <w:rPr>
                <w:rFonts w:ascii="Verdana" w:hAnsi="Verdana" w:cs="Arial"/>
                <w:sz w:val="16"/>
                <w:szCs w:val="16"/>
              </w:rPr>
              <w:t>ie: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3. Spôsob</w:t>
      </w:r>
      <w:r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-3"/>
          <w:sz w:val="16"/>
          <w:szCs w:val="16"/>
        </w:rPr>
        <w:t>s</w:t>
      </w:r>
      <w:r w:rsidRPr="005349F1">
        <w:rPr>
          <w:rFonts w:ascii="Verdana" w:hAnsi="Verdana" w:cs="Arial"/>
          <w:sz w:val="16"/>
          <w:szCs w:val="16"/>
        </w:rPr>
        <w:t>tav</w:t>
      </w:r>
      <w:r w:rsidRPr="005349F1">
        <w:rPr>
          <w:rFonts w:ascii="Verdana" w:hAnsi="Verdana" w:cs="Arial"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nia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odpisov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>ho</w:t>
      </w:r>
      <w:r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plánu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jednotlivé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pacing w:val="3"/>
          <w:sz w:val="16"/>
          <w:szCs w:val="16"/>
        </w:rPr>
        <w:t>u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dlhodobého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motn</w:t>
      </w:r>
      <w:r w:rsidRPr="005349F1">
        <w:rPr>
          <w:rFonts w:ascii="Verdana" w:hAnsi="Verdana" w:cs="Arial"/>
          <w:spacing w:val="-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tku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z w:val="16"/>
          <w:szCs w:val="16"/>
        </w:rPr>
        <w:t xml:space="preserve"> </w:t>
      </w: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7"/>
      </w:tblGrid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140F9">
              <w:rPr>
                <w:rFonts w:ascii="Verdana" w:hAnsi="Verdana" w:cs="Arial"/>
                <w:sz w:val="16"/>
                <w:szCs w:val="16"/>
              </w:rPr>
              <w:t>Druh majetku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>Predpokladaná doba</w:t>
            </w:r>
          </w:p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                         používania                            Metóda odpisovania         sadzba ročného odpisu</w:t>
            </w: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140F9">
              <w:rPr>
                <w:rFonts w:ascii="Verdana" w:hAnsi="Verdana" w:cs="Arial"/>
                <w:sz w:val="16"/>
                <w:szCs w:val="16"/>
              </w:rPr>
              <w:t>Budovy, haly                 20 rokov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Rovnomerná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             1/20</w:t>
            </w: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Samost.hnut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veci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rok</w:t>
            </w:r>
            <w:r>
              <w:rPr>
                <w:rFonts w:ascii="Verdana" w:hAnsi="Verdana" w:cs="Arial"/>
                <w:sz w:val="16"/>
                <w:szCs w:val="16"/>
              </w:rPr>
              <w:t xml:space="preserve">y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                               Rovnomerná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>1/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Odpisy dlhodobého hmotného majetku sú stanovené vychádzajúc z predpokladu doby jeho používania a predpokladaného priebehu jeho opotrebenia. Odpisovať sa začína prvým dňom mesiaca uvedenia dlhodobého majetku do používanie. Drobný dlhodobý majetok, ktorého obstarávacia cena je 1 700 EUR a nižšia,  sa odpisuje podľa rozhodnutia spoločnosti.  </w:t>
      </w: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lastRenderedPageBreak/>
        <w:t xml:space="preserve">4. 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metód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>
        <w:rPr>
          <w:rFonts w:ascii="Verdana" w:hAnsi="Verdana" w:cs="Arial"/>
          <w:spacing w:val="6"/>
          <w:sz w:val="16"/>
          <w:szCs w:val="16"/>
        </w:rPr>
        <w:t>- spoločnosť nevykonala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dotá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ich o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íctv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 xml:space="preserve"> – spoločnosť nemá poskytnuté dotácie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Pr="005349F1">
        <w:rPr>
          <w:rFonts w:ascii="Verdana" w:hAnsi="Verdana" w:cs="Arial"/>
          <w:spacing w:val="-4"/>
          <w:sz w:val="16"/>
          <w:szCs w:val="16"/>
        </w:rPr>
        <w:t>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tovaní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b</w:t>
      </w:r>
      <w:r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minu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5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2"/>
          <w:sz w:val="16"/>
          <w:szCs w:val="16"/>
        </w:rPr>
        <w:t>b</w:t>
      </w:r>
      <w:r w:rsidRPr="005349F1">
        <w:rPr>
          <w:rFonts w:ascii="Verdana" w:hAnsi="Verdana" w:cs="Arial"/>
          <w:sz w:val="16"/>
          <w:szCs w:val="16"/>
        </w:rPr>
        <w:t>dobí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nom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tovnom</w:t>
      </w:r>
      <w:r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období</w:t>
      </w:r>
      <w:r>
        <w:rPr>
          <w:rFonts w:ascii="Verdana" w:hAnsi="Verdana" w:cs="Arial"/>
          <w:sz w:val="16"/>
          <w:szCs w:val="16"/>
        </w:rPr>
        <w:t xml:space="preserve"> – spoločnosť nevykonala</w:t>
      </w:r>
    </w:p>
    <w:p w:rsidR="005E14F9" w:rsidRPr="005349F1" w:rsidRDefault="005E14F9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Nadpis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III</w:t>
      </w:r>
    </w:p>
    <w:p w:rsidR="005E14F9" w:rsidRPr="005349F1" w:rsidRDefault="005E14F9" w:rsidP="00401155">
      <w:pPr>
        <w:ind w:right="157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vysv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tľujú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dop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hAnsi="Verdana" w:cs="Arial"/>
          <w:b/>
          <w:bCs/>
          <w:sz w:val="16"/>
          <w:szCs w:val="16"/>
        </w:rPr>
        <w:t>ňa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ú súv</w:t>
      </w:r>
      <w:r w:rsidRPr="005349F1">
        <w:rPr>
          <w:rFonts w:ascii="Verdana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z w:val="16"/>
          <w:szCs w:val="16"/>
        </w:rPr>
        <w:t>u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výkaz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hAnsi="Verdana" w:cs="Arial"/>
          <w:b/>
          <w:bCs/>
          <w:sz w:val="16"/>
          <w:szCs w:val="16"/>
        </w:rPr>
        <w:t>is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b/>
          <w:bCs/>
          <w:sz w:val="16"/>
          <w:szCs w:val="16"/>
        </w:rPr>
        <w:t>ov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st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át</w:t>
      </w:r>
    </w:p>
    <w:p w:rsidR="005E14F9" w:rsidRPr="005349F1" w:rsidRDefault="005E14F9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>1. 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 sume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2"/>
          <w:sz w:val="16"/>
          <w:szCs w:val="16"/>
        </w:rPr>
        <w:t>ô</w:t>
      </w:r>
      <w:r w:rsidRPr="005349F1">
        <w:rPr>
          <w:rFonts w:ascii="Verdana" w:hAnsi="Verdana" w:cs="Arial"/>
          <w:sz w:val="16"/>
          <w:szCs w:val="16"/>
        </w:rPr>
        <w:t>vodo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niku jednotli</w:t>
      </w:r>
      <w:r w:rsidRPr="005349F1">
        <w:rPr>
          <w:rFonts w:ascii="Verdana" w:hAnsi="Verdana" w:cs="Arial"/>
          <w:spacing w:val="-3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z w:val="16"/>
          <w:szCs w:val="16"/>
        </w:rPr>
        <w:t>n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b/>
          <w:sz w:val="16"/>
          <w:szCs w:val="16"/>
        </w:rPr>
        <w:t>kladov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b/>
          <w:sz w:val="16"/>
          <w:szCs w:val="16"/>
        </w:rPr>
        <w:t>lebo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b/>
          <w:sz w:val="16"/>
          <w:szCs w:val="16"/>
        </w:rPr>
        <w:t>nosov</w:t>
      </w:r>
      <w:r w:rsidRPr="005349F1">
        <w:rPr>
          <w:rFonts w:ascii="Verdana" w:hAnsi="Verdana" w:cs="Arial"/>
          <w:sz w:val="16"/>
          <w:szCs w:val="16"/>
        </w:rPr>
        <w:t>, ktoré</w:t>
      </w:r>
      <w:r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majú</w:t>
      </w:r>
      <w:r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nimo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rozs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lebo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z w:val="16"/>
          <w:szCs w:val="16"/>
          <w:u w:val="single"/>
        </w:rPr>
        <w:t>t</w:t>
      </w:r>
      <w:r>
        <w:rPr>
          <w:rFonts w:ascii="Verdana" w:hAnsi="Verdana" w:cs="Arial"/>
          <w:sz w:val="16"/>
          <w:szCs w:val="16"/>
        </w:rPr>
        <w:t xml:space="preserve"> – k 31. decembru 201</w:t>
      </w:r>
      <w:r w:rsidR="00E84BD1">
        <w:rPr>
          <w:rFonts w:ascii="Verdana" w:hAnsi="Verdana" w:cs="Arial"/>
          <w:sz w:val="16"/>
          <w:szCs w:val="16"/>
        </w:rPr>
        <w:t>5</w:t>
      </w:r>
      <w:r>
        <w:rPr>
          <w:rFonts w:ascii="Verdana" w:hAnsi="Verdana" w:cs="Arial"/>
          <w:sz w:val="16"/>
          <w:szCs w:val="16"/>
        </w:rPr>
        <w:t xml:space="preserve"> spoločnosť nevykazuje.   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ko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 to: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E46C2C">
        <w:rPr>
          <w:rFonts w:ascii="Verdana" w:hAnsi="Verdana" w:cs="Arial"/>
          <w:b/>
          <w:spacing w:val="-1"/>
          <w:sz w:val="16"/>
          <w:szCs w:val="16"/>
        </w:rPr>
        <w:t>nemá</w:t>
      </w:r>
      <w:r>
        <w:rPr>
          <w:rFonts w:ascii="Verdana" w:hAnsi="Verdana" w:cs="Arial"/>
          <w:spacing w:val="-1"/>
          <w:sz w:val="16"/>
          <w:szCs w:val="16"/>
        </w:rPr>
        <w:t xml:space="preserve"> záväzky</w:t>
      </w:r>
      <w:r w:rsidRPr="005349F1">
        <w:rPr>
          <w:rFonts w:ascii="Verdana" w:hAnsi="Verdana" w:cs="Arial"/>
          <w:sz w:val="16"/>
          <w:szCs w:val="16"/>
        </w:rPr>
        <w:t xml:space="preserve"> so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ostatkovou dobou sp</w:t>
      </w:r>
      <w:r w:rsidRPr="005349F1">
        <w:rPr>
          <w:rFonts w:ascii="Verdana" w:hAnsi="Verdana" w:cs="Arial"/>
          <w:spacing w:val="-2"/>
          <w:sz w:val="16"/>
          <w:szCs w:val="16"/>
        </w:rPr>
        <w:t>l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 xml:space="preserve">tnosti dlhšou 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ko p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z w:val="16"/>
          <w:szCs w:val="16"/>
        </w:rPr>
        <w:t>ť rokov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E46C2C">
        <w:rPr>
          <w:rFonts w:ascii="Verdana" w:hAnsi="Verdana" w:cs="Arial"/>
          <w:b/>
          <w:spacing w:val="-1"/>
          <w:sz w:val="16"/>
          <w:szCs w:val="16"/>
        </w:rPr>
        <w:t>vykazuje</w:t>
      </w:r>
      <w:r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če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 formou zriadeného záložného práva na dlhodobý hmotný majetok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502908">
      <w:pPr>
        <w:pStyle w:val="Zkladntext"/>
        <w:tabs>
          <w:tab w:val="left" w:pos="7513"/>
        </w:tabs>
        <w:ind w:right="116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554"/>
        <w:gridCol w:w="1968"/>
        <w:gridCol w:w="2091"/>
        <w:gridCol w:w="2150"/>
      </w:tblGrid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C74017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</w:t>
            </w:r>
            <w:r w:rsidR="00C74017">
              <w:rPr>
                <w:rFonts w:ascii="Verdana" w:hAnsi="Verdana" w:cs="Arial"/>
                <w:sz w:val="14"/>
                <w:szCs w:val="14"/>
              </w:rPr>
              <w:t>5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4F9" w:rsidRPr="00E46C2C" w:rsidRDefault="005E14F9" w:rsidP="0042509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2014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Default="005E14F9" w:rsidP="00425093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Úver  </w:t>
            </w:r>
            <w:proofErr w:type="spellStart"/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UniCredit</w:t>
            </w:r>
            <w:proofErr w:type="spellEnd"/>
          </w:p>
          <w:p w:rsidR="005E14F9" w:rsidRDefault="005E14F9" w:rsidP="00425093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, splatnosť 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04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6</w:t>
            </w:r>
          </w:p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4748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C74017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4748</w:t>
            </w:r>
            <w:r w:rsidR="005E14F9"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13898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C74017" w:rsidP="00C74017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4748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18646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</w:tbl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554"/>
        <w:gridCol w:w="1968"/>
        <w:gridCol w:w="2091"/>
        <w:gridCol w:w="2150"/>
      </w:tblGrid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C74017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</w:t>
            </w:r>
            <w:r w:rsidR="00C74017">
              <w:rPr>
                <w:rFonts w:ascii="Verdana" w:hAnsi="Verdana" w:cs="Arial"/>
                <w:sz w:val="14"/>
                <w:szCs w:val="14"/>
              </w:rPr>
              <w:t>5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4F9" w:rsidRPr="00E46C2C" w:rsidRDefault="005E14F9" w:rsidP="0042509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2014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Default="005E14F9" w:rsidP="00425093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Leasing mercedes </w:t>
            </w:r>
            <w:proofErr w:type="spellStart"/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benz</w:t>
            </w:r>
            <w:proofErr w:type="spellEnd"/>
          </w:p>
          <w:p w:rsidR="005E14F9" w:rsidRDefault="005E14F9" w:rsidP="00425093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, splatnosť 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05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6</w:t>
            </w:r>
          </w:p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5E14F9" w:rsidP="00C74017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9920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C74017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9920</w:t>
            </w:r>
            <w:r w:rsidR="005E14F9"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9920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C74017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9</w:t>
            </w:r>
            <w:r w:rsidR="00C74017">
              <w:rPr>
                <w:rFonts w:ascii="Verdana" w:hAnsi="Verdana" w:cs="Arial"/>
                <w:b/>
                <w:bCs/>
                <w:sz w:val="14"/>
                <w:szCs w:val="14"/>
              </w:rPr>
              <w:t>920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19840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</w:tbl>
    <w:p w:rsidR="005E14F9" w:rsidRPr="005349F1" w:rsidRDefault="005E14F9" w:rsidP="00CF55A7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</w:t>
      </w:r>
      <w:proofErr w:type="spellStart"/>
      <w:r>
        <w:rPr>
          <w:rFonts w:ascii="Verdana" w:hAnsi="Verdana" w:cs="Arial"/>
          <w:sz w:val="16"/>
          <w:szCs w:val="16"/>
          <w:u w:val="single"/>
        </w:rPr>
        <w:t>o</w:t>
      </w:r>
      <w:proofErr w:type="spellEnd"/>
      <w:r>
        <w:rPr>
          <w:rFonts w:ascii="Verdana" w:hAnsi="Verdana" w:cs="Arial"/>
          <w:sz w:val="16"/>
          <w:szCs w:val="16"/>
          <w:u w:val="single"/>
        </w:rPr>
        <w:t> obstaraných akc</w:t>
      </w:r>
      <w:r w:rsidRPr="005349F1">
        <w:rPr>
          <w:rFonts w:ascii="Verdana" w:hAnsi="Verdana" w:cs="Arial"/>
          <w:sz w:val="16"/>
          <w:szCs w:val="16"/>
          <w:u w:val="single"/>
        </w:rPr>
        <w:t>iá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>
        <w:rPr>
          <w:rFonts w:ascii="Verdana" w:hAnsi="Verdana" w:cs="Arial"/>
          <w:sz w:val="16"/>
          <w:szCs w:val="16"/>
        </w:rPr>
        <w:t xml:space="preserve"> podieloch k 31. decembru 201</w:t>
      </w:r>
      <w:r w:rsidR="00C74017">
        <w:rPr>
          <w:rFonts w:ascii="Verdana" w:hAnsi="Verdana" w:cs="Arial"/>
          <w:sz w:val="16"/>
          <w:szCs w:val="16"/>
        </w:rPr>
        <w:t>5</w:t>
      </w:r>
      <w:r>
        <w:rPr>
          <w:rFonts w:ascii="Verdana" w:hAnsi="Verdana" w:cs="Arial"/>
          <w:sz w:val="16"/>
          <w:szCs w:val="16"/>
        </w:rPr>
        <w:t xml:space="preserve"> a k 31. decembru 201</w:t>
      </w:r>
      <w:r w:rsidR="00C74017">
        <w:rPr>
          <w:rFonts w:ascii="Verdana" w:hAnsi="Verdana" w:cs="Arial"/>
          <w:sz w:val="16"/>
          <w:szCs w:val="16"/>
        </w:rPr>
        <w:t>4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pacing w:val="11"/>
          <w:sz w:val="16"/>
          <w:szCs w:val="16"/>
        </w:rPr>
        <w:t xml:space="preserve"> 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   </w:t>
      </w:r>
      <w:r w:rsidR="00C74017">
        <w:rPr>
          <w:rFonts w:ascii="Verdana" w:hAnsi="Verdana" w:cs="Arial"/>
          <w:sz w:val="16"/>
          <w:szCs w:val="16"/>
        </w:rPr>
        <w:t>s</w:t>
      </w:r>
      <w:r>
        <w:rPr>
          <w:rFonts w:ascii="Verdana" w:hAnsi="Verdana" w:cs="Arial"/>
          <w:sz w:val="16"/>
          <w:szCs w:val="16"/>
        </w:rPr>
        <w:t>poločnosť neobstarávala akcie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o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>
        <w:rPr>
          <w:rFonts w:ascii="Verdana" w:hAnsi="Verdana" w:cs="Arial"/>
          <w:sz w:val="16"/>
          <w:szCs w:val="16"/>
        </w:rPr>
        <w:t xml:space="preserve"> – spoločnosť </w:t>
      </w:r>
      <w:r w:rsidRPr="0015104F">
        <w:rPr>
          <w:rFonts w:ascii="Verdana" w:hAnsi="Verdana" w:cs="Arial"/>
          <w:b/>
          <w:sz w:val="16"/>
          <w:szCs w:val="16"/>
        </w:rPr>
        <w:t>neposkytla</w:t>
      </w:r>
      <w:r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 jednot</w:t>
      </w:r>
      <w:r w:rsidRPr="005349F1">
        <w:rPr>
          <w:rFonts w:ascii="Verdana" w:hAnsi="Verdana" w:cs="Arial"/>
          <w:spacing w:val="4"/>
          <w:sz w:val="16"/>
          <w:szCs w:val="16"/>
        </w:rPr>
        <w:t>k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, a </w:t>
      </w:r>
      <w:r w:rsidRPr="005349F1">
        <w:rPr>
          <w:rFonts w:ascii="Verdana" w:hAnsi="Verdana" w:cs="Arial"/>
          <w:spacing w:val="2"/>
          <w:sz w:val="16"/>
          <w:szCs w:val="16"/>
        </w:rPr>
        <w:t>to: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fin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Pr="005349F1">
        <w:rPr>
          <w:rFonts w:ascii="Verdana" w:hAnsi="Verdana" w:cs="Arial"/>
          <w:sz w:val="16"/>
          <w:szCs w:val="16"/>
          <w:u w:val="single"/>
        </w:rPr>
        <w:t>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ktoré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sa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ujú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pacing w:val="4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súva</w:t>
      </w:r>
      <w:r w:rsidRPr="005349F1">
        <w:rPr>
          <w:rFonts w:ascii="Verdana" w:hAnsi="Verdana" w:cs="Arial"/>
          <w:spacing w:val="1"/>
          <w:sz w:val="16"/>
          <w:szCs w:val="16"/>
        </w:rPr>
        <w:t>h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>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podmi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>
        <w:rPr>
          <w:rFonts w:ascii="Verdana" w:hAnsi="Verdana" w:cs="Arial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podmi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n</w:t>
      </w:r>
      <w:r>
        <w:rPr>
          <w:rFonts w:ascii="Verdana" w:hAnsi="Verdana" w:cs="Arial"/>
          <w:spacing w:val="4"/>
          <w:sz w:val="16"/>
          <w:szCs w:val="16"/>
        </w:rPr>
        <w:t>é z</w:t>
      </w:r>
      <w:r w:rsidRPr="005349F1">
        <w:rPr>
          <w:rFonts w:ascii="Verdana" w:hAnsi="Verdana" w:cs="Arial"/>
          <w:spacing w:val="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vo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i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pacing w:val="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rs</w:t>
      </w:r>
      <w:r w:rsidRPr="005349F1">
        <w:rPr>
          <w:rFonts w:ascii="Verdana" w:hAnsi="Verdana" w:cs="Arial"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2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dstat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z w:val="16"/>
          <w:szCs w:val="16"/>
        </w:rPr>
        <w:t>m vp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vom: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>
        <w:rPr>
          <w:rFonts w:ascii="Verdana" w:hAnsi="Verdana" w:cs="Arial"/>
          <w:sz w:val="16"/>
          <w:szCs w:val="16"/>
          <w:u w:val="single"/>
        </w:rPr>
        <w:t>spoločnosť neeviduje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pov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55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5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júci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7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Pr="005349F1">
        <w:rPr>
          <w:rFonts w:ascii="Verdana" w:hAnsi="Verdana" w:cs="Arial"/>
          <w:sz w:val="16"/>
          <w:szCs w:val="16"/>
          <w:u w:val="single"/>
        </w:rPr>
        <w:t>dô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hodko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 p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ogr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mov</w:t>
      </w:r>
      <w:r w:rsidRPr="005349F1">
        <w:rPr>
          <w:rFonts w:ascii="Verdana" w:hAnsi="Verdana" w:cs="Arial"/>
          <w:sz w:val="16"/>
          <w:szCs w:val="16"/>
        </w:rPr>
        <w:t xml:space="preserve"> p</w:t>
      </w:r>
      <w:r w:rsidRPr="005349F1">
        <w:rPr>
          <w:rFonts w:ascii="Verdana" w:hAnsi="Verdana" w:cs="Arial"/>
          <w:spacing w:val="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mestn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ov</w:t>
      </w:r>
      <w:r>
        <w:rPr>
          <w:rFonts w:ascii="Verdana" w:hAnsi="Verdana" w:cs="Arial"/>
          <w:sz w:val="16"/>
          <w:szCs w:val="16"/>
        </w:rPr>
        <w:t>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>
        <w:rPr>
          <w:rFonts w:ascii="Verdana" w:hAnsi="Verdana" w:cs="Arial"/>
          <w:sz w:val="16"/>
          <w:szCs w:val="16"/>
        </w:rPr>
        <w:t xml:space="preserve">Spoločnosti </w:t>
      </w:r>
      <w:r w:rsidRPr="0015104F">
        <w:rPr>
          <w:rFonts w:ascii="Verdana" w:hAnsi="Verdana" w:cs="Arial"/>
          <w:b/>
          <w:sz w:val="16"/>
          <w:szCs w:val="16"/>
        </w:rPr>
        <w:t>nie je</w:t>
      </w:r>
      <w:r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záujme.</w:t>
      </w: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5E14F9" w:rsidRPr="0015104F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5E14F9" w:rsidRPr="0015104F" w:rsidSect="00F62C3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24E" w:rsidRDefault="0021724E">
      <w:r>
        <w:separator/>
      </w:r>
    </w:p>
  </w:endnote>
  <w:endnote w:type="continuationSeparator" w:id="0">
    <w:p w:rsidR="0021724E" w:rsidRDefault="0021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4F9" w:rsidRDefault="00E84BD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4F9" w:rsidRDefault="005E14F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F05D8">
                            <w:fldChar w:fldCharType="begin"/>
                          </w:r>
                          <w:r w:rsidR="00BF05D8">
                            <w:instrText xml:space="preserve"> PAGE </w:instrText>
                          </w:r>
                          <w:r w:rsidR="00BF05D8">
                            <w:fldChar w:fldCharType="separate"/>
                          </w:r>
                          <w:r w:rsidR="00C74017">
                            <w:rPr>
                              <w:noProof/>
                            </w:rPr>
                            <w:t>2</w:t>
                          </w:r>
                          <w:r w:rsidR="00BF05D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5E14F9" w:rsidRDefault="005E14F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F05D8">
                      <w:fldChar w:fldCharType="begin"/>
                    </w:r>
                    <w:r w:rsidR="00BF05D8">
                      <w:instrText xml:space="preserve"> PAGE </w:instrText>
                    </w:r>
                    <w:r w:rsidR="00BF05D8">
                      <w:fldChar w:fldCharType="separate"/>
                    </w:r>
                    <w:r w:rsidR="00C74017">
                      <w:rPr>
                        <w:noProof/>
                      </w:rPr>
                      <w:t>2</w:t>
                    </w:r>
                    <w:r w:rsidR="00BF05D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24E" w:rsidRDefault="0021724E">
      <w:r>
        <w:separator/>
      </w:r>
    </w:p>
  </w:footnote>
  <w:footnote w:type="continuationSeparator" w:id="0">
    <w:p w:rsidR="0021724E" w:rsidRDefault="00217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4F9" w:rsidRDefault="005E14F9">
    <w:pPr>
      <w:pStyle w:val="Hlavika"/>
    </w:pPr>
  </w:p>
  <w:p w:rsidR="005E14F9" w:rsidRDefault="005E14F9">
    <w:pPr>
      <w:pStyle w:val="Hlavika"/>
    </w:pPr>
  </w:p>
  <w:p w:rsidR="005E14F9" w:rsidRDefault="005E14F9">
    <w:pPr>
      <w:pStyle w:val="Hlavika"/>
    </w:pPr>
  </w:p>
  <w:p w:rsidR="005E14F9" w:rsidRDefault="005E14F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44468246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2022706565</w:t>
    </w:r>
  </w:p>
  <w:p w:rsidR="005E14F9" w:rsidRDefault="005E14F9" w:rsidP="0055784D">
    <w:pPr>
      <w:pStyle w:val="Hlavika"/>
      <w:rPr>
        <w:rFonts w:ascii="Times New Roman" w:hAnsi="Times New Roman"/>
        <w:sz w:val="24"/>
        <w:szCs w:val="24"/>
      </w:rPr>
    </w:pPr>
  </w:p>
  <w:p w:rsidR="005E14F9" w:rsidRDefault="005E14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5104F"/>
    <w:rsid w:val="00197DE4"/>
    <w:rsid w:val="001C1210"/>
    <w:rsid w:val="001D48B4"/>
    <w:rsid w:val="0020016C"/>
    <w:rsid w:val="0021724E"/>
    <w:rsid w:val="002401F1"/>
    <w:rsid w:val="002C12B4"/>
    <w:rsid w:val="002D7E6D"/>
    <w:rsid w:val="00364312"/>
    <w:rsid w:val="003657F5"/>
    <w:rsid w:val="00373635"/>
    <w:rsid w:val="00396E7E"/>
    <w:rsid w:val="003B4CFD"/>
    <w:rsid w:val="003D056F"/>
    <w:rsid w:val="00401155"/>
    <w:rsid w:val="00425093"/>
    <w:rsid w:val="004A2BF3"/>
    <w:rsid w:val="00502908"/>
    <w:rsid w:val="0051675F"/>
    <w:rsid w:val="00525942"/>
    <w:rsid w:val="005312DC"/>
    <w:rsid w:val="005349F1"/>
    <w:rsid w:val="00534C9F"/>
    <w:rsid w:val="00551B7A"/>
    <w:rsid w:val="0055784D"/>
    <w:rsid w:val="005E14F9"/>
    <w:rsid w:val="00623868"/>
    <w:rsid w:val="00624088"/>
    <w:rsid w:val="00637F73"/>
    <w:rsid w:val="00676DB4"/>
    <w:rsid w:val="00780780"/>
    <w:rsid w:val="007A0ADD"/>
    <w:rsid w:val="00845761"/>
    <w:rsid w:val="008771A6"/>
    <w:rsid w:val="008941E9"/>
    <w:rsid w:val="008A2430"/>
    <w:rsid w:val="008B4616"/>
    <w:rsid w:val="00913435"/>
    <w:rsid w:val="00916772"/>
    <w:rsid w:val="009A27D0"/>
    <w:rsid w:val="009C42FB"/>
    <w:rsid w:val="009D5C84"/>
    <w:rsid w:val="00A140F9"/>
    <w:rsid w:val="00A344F4"/>
    <w:rsid w:val="00A348CB"/>
    <w:rsid w:val="00A55E63"/>
    <w:rsid w:val="00AD6C8A"/>
    <w:rsid w:val="00AD749D"/>
    <w:rsid w:val="00B1349B"/>
    <w:rsid w:val="00B15261"/>
    <w:rsid w:val="00B15E67"/>
    <w:rsid w:val="00B73008"/>
    <w:rsid w:val="00B7440A"/>
    <w:rsid w:val="00BD3543"/>
    <w:rsid w:val="00BF05D8"/>
    <w:rsid w:val="00C01CB7"/>
    <w:rsid w:val="00C710E7"/>
    <w:rsid w:val="00C74017"/>
    <w:rsid w:val="00CC3205"/>
    <w:rsid w:val="00CD545D"/>
    <w:rsid w:val="00CE03F7"/>
    <w:rsid w:val="00CF55A7"/>
    <w:rsid w:val="00D2644F"/>
    <w:rsid w:val="00E46C2C"/>
    <w:rsid w:val="00E84BD1"/>
    <w:rsid w:val="00EB4798"/>
    <w:rsid w:val="00EB55FA"/>
    <w:rsid w:val="00EE5474"/>
    <w:rsid w:val="00F404E8"/>
    <w:rsid w:val="00F57FD9"/>
    <w:rsid w:val="00F62C3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28A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28A7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uiPriority w:val="99"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8B46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28A7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F55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8A7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28A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28A7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uiPriority w:val="99"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8B46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28A7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F55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8A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43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</cp:lastModifiedBy>
  <cp:revision>4</cp:revision>
  <cp:lastPrinted>2016-03-13T11:56:00Z</cp:lastPrinted>
  <dcterms:created xsi:type="dcterms:W3CDTF">2016-03-03T12:21:00Z</dcterms:created>
  <dcterms:modified xsi:type="dcterms:W3CDTF">2016-03-13T11:57:00Z</dcterms:modified>
</cp:coreProperties>
</file>