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F2F" w:rsidRDefault="00CB6F2F">
      <w:pPr>
        <w:pStyle w:val="Standard"/>
        <w:rPr>
          <w:rFonts w:ascii="Bookman Old Style" w:hAnsi="Bookman Old Style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proofErr w:type="spellStart"/>
      <w:r w:rsidR="00FD1E7F">
        <w:rPr>
          <w:rFonts w:ascii="Times New Roman" w:hAnsi="Times New Roman" w:cs="Times New Roman"/>
          <w:b/>
        </w:rPr>
        <w:t>Fast</w:t>
      </w:r>
      <w:proofErr w:type="spellEnd"/>
      <w:r w:rsidR="00FD1E7F">
        <w:rPr>
          <w:rFonts w:ascii="Times New Roman" w:hAnsi="Times New Roman" w:cs="Times New Roman"/>
          <w:b/>
        </w:rPr>
        <w:t xml:space="preserve"> </w:t>
      </w:r>
      <w:proofErr w:type="spellStart"/>
      <w:r w:rsidR="00FD1E7F">
        <w:rPr>
          <w:rFonts w:ascii="Times New Roman" w:hAnsi="Times New Roman" w:cs="Times New Roman"/>
          <w:b/>
        </w:rPr>
        <w:t>Forward</w:t>
      </w:r>
      <w:proofErr w:type="spellEnd"/>
      <w:r w:rsidR="00FD1E7F">
        <w:rPr>
          <w:rFonts w:ascii="Times New Roman" w:hAnsi="Times New Roman" w:cs="Times New Roman"/>
          <w:b/>
        </w:rPr>
        <w:t>, s. r. o.</w:t>
      </w:r>
    </w:p>
    <w:p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</w:t>
      </w:r>
      <w:r w:rsidR="00FD1E7F">
        <w:rPr>
          <w:rFonts w:ascii="Times New Roman" w:hAnsi="Times New Roman" w:cs="Times New Roman"/>
          <w:b/>
        </w:rPr>
        <w:t xml:space="preserve"> účtovná závierka k 31. decembru</w:t>
      </w:r>
      <w:r w:rsidRPr="00995934">
        <w:rPr>
          <w:rFonts w:ascii="Times New Roman" w:hAnsi="Times New Roman" w:cs="Times New Roman"/>
          <w:b/>
        </w:rPr>
        <w:t xml:space="preserve"> 2015</w:t>
      </w:r>
    </w:p>
    <w:p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:rsidR="00CB6F2F" w:rsidRPr="00995934" w:rsidRDefault="00FD1E7F">
      <w:pPr>
        <w:pStyle w:val="Standard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Fast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Forward</w:t>
      </w:r>
      <w:proofErr w:type="spellEnd"/>
      <w:r>
        <w:rPr>
          <w:rFonts w:ascii="Times New Roman" w:hAnsi="Times New Roman" w:cs="Times New Roman"/>
          <w:b/>
        </w:rPr>
        <w:t>, 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:rsidR="00995934" w:rsidRDefault="004A165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založená: 1</w:t>
      </w:r>
      <w:r w:rsidR="00FD1E7F">
        <w:rPr>
          <w:rFonts w:ascii="Times New Roman" w:hAnsi="Times New Roman" w:cs="Times New Roman"/>
        </w:rPr>
        <w:t>2. februára 2003</w:t>
      </w:r>
    </w:p>
    <w:p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:rsidR="00FD1E7F" w:rsidRDefault="00FD1E7F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Maloobchod s </w:t>
      </w:r>
      <w:proofErr w:type="spellStart"/>
      <w:r>
        <w:rPr>
          <w:rFonts w:ascii="Times New Roman" w:hAnsi="Times New Roman" w:cs="Times New Roman"/>
          <w:b/>
        </w:rPr>
        <w:t>audiom</w:t>
      </w:r>
      <w:proofErr w:type="spellEnd"/>
      <w:r>
        <w:rPr>
          <w:rFonts w:ascii="Times New Roman" w:hAnsi="Times New Roman" w:cs="Times New Roman"/>
          <w:b/>
        </w:rPr>
        <w:t xml:space="preserve"> a </w:t>
      </w:r>
      <w:proofErr w:type="spellStart"/>
      <w:r>
        <w:rPr>
          <w:rFonts w:ascii="Times New Roman" w:hAnsi="Times New Roman" w:cs="Times New Roman"/>
          <w:b/>
        </w:rPr>
        <w:t>videoprístrojmi</w:t>
      </w:r>
      <w:proofErr w:type="spellEnd"/>
      <w:r>
        <w:rPr>
          <w:rFonts w:ascii="Times New Roman" w:hAnsi="Times New Roman" w:cs="Times New Roman"/>
          <w:b/>
        </w:rPr>
        <w:t xml:space="preserve"> v špecializovaných predajniach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</w:t>
      </w:r>
      <w:r w:rsidR="00FD1E7F">
        <w:rPr>
          <w:rFonts w:ascii="Times New Roman" w:hAnsi="Times New Roman" w:cs="Times New Roman"/>
        </w:rPr>
        <w:t>á závierka Spoločnosti k 31. 12</w:t>
      </w:r>
      <w:r w:rsidR="004A1655">
        <w:rPr>
          <w:rFonts w:ascii="Times New Roman" w:hAnsi="Times New Roman" w:cs="Times New Roman"/>
        </w:rPr>
        <w:t xml:space="preserve">. </w:t>
      </w:r>
      <w:r w:rsidRPr="00995934">
        <w:rPr>
          <w:rFonts w:ascii="Times New Roman" w:hAnsi="Times New Roman" w:cs="Times New Roman"/>
        </w:rPr>
        <w:t>2014 bola</w:t>
      </w:r>
      <w:r w:rsidR="00995934">
        <w:rPr>
          <w:rFonts w:ascii="Times New Roman" w:hAnsi="Times New Roman" w:cs="Times New Roman"/>
        </w:rPr>
        <w:t xml:space="preserve"> </w:t>
      </w:r>
      <w:r w:rsidR="00FD1E7F">
        <w:rPr>
          <w:rFonts w:ascii="Times New Roman" w:hAnsi="Times New Roman" w:cs="Times New Roman"/>
        </w:rPr>
        <w:t>schválená rozhodnutím konateľa</w:t>
      </w:r>
      <w:r w:rsidR="002F1755">
        <w:rPr>
          <w:rFonts w:ascii="Times New Roman" w:hAnsi="Times New Roman" w:cs="Times New Roman"/>
        </w:rPr>
        <w:t xml:space="preserve"> </w:t>
      </w:r>
      <w:r w:rsidR="00995934">
        <w:rPr>
          <w:rFonts w:ascii="Times New Roman" w:hAnsi="Times New Roman" w:cs="Times New Roman"/>
        </w:rPr>
        <w:t>s</w:t>
      </w:r>
      <w:r w:rsidRPr="00995934">
        <w:rPr>
          <w:rFonts w:ascii="Times New Roman" w:hAnsi="Times New Roman" w:cs="Times New Roman"/>
        </w:rPr>
        <w:t xml:space="preserve">poločnosti </w:t>
      </w:r>
      <w:r w:rsidR="00FD1E7F">
        <w:rPr>
          <w:rFonts w:ascii="Times New Roman" w:hAnsi="Times New Roman" w:cs="Times New Roman"/>
        </w:rPr>
        <w:t>dňa 13. marca</w:t>
      </w:r>
      <w:r w:rsidR="00995934">
        <w:rPr>
          <w:rFonts w:ascii="Times New Roman" w:hAnsi="Times New Roman" w:cs="Times New Roman"/>
        </w:rPr>
        <w:t xml:space="preserve"> 2015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</w:t>
      </w:r>
      <w:r w:rsidR="00FD1E7F">
        <w:rPr>
          <w:rFonts w:ascii="Times New Roman" w:hAnsi="Times New Roman" w:cs="Times New Roman"/>
        </w:rPr>
        <w:t>čtovná závierka Spoločnosti k 31. 12</w:t>
      </w:r>
      <w:r w:rsidRPr="00995934">
        <w:rPr>
          <w:rFonts w:ascii="Times New Roman" w:hAnsi="Times New Roman" w:cs="Times New Roman"/>
        </w:rPr>
        <w:t>. 2015 je zostavená ako riadna účtovná závierka podľa § 17 odsek 6 zákona č. 431/2002 Z. z. o účtovníctve v platnom znení za účtovné obdob</w:t>
      </w:r>
      <w:r w:rsidR="004A1655">
        <w:rPr>
          <w:rFonts w:ascii="Times New Roman" w:hAnsi="Times New Roman" w:cs="Times New Roman"/>
        </w:rPr>
        <w:t xml:space="preserve">ie od 1. </w:t>
      </w:r>
      <w:r w:rsidR="00FD1E7F">
        <w:rPr>
          <w:rFonts w:ascii="Times New Roman" w:hAnsi="Times New Roman" w:cs="Times New Roman"/>
        </w:rPr>
        <w:t>Januára 2015 – 31</w:t>
      </w:r>
      <w:r w:rsidR="004A1655">
        <w:rPr>
          <w:rFonts w:ascii="Times New Roman" w:hAnsi="Times New Roman" w:cs="Times New Roman"/>
        </w:rPr>
        <w:t xml:space="preserve">. </w:t>
      </w:r>
      <w:r w:rsidR="00FD1E7F">
        <w:rPr>
          <w:rFonts w:ascii="Times New Roman" w:hAnsi="Times New Roman" w:cs="Times New Roman"/>
        </w:rPr>
        <w:t>decembra</w:t>
      </w:r>
      <w:r w:rsidRPr="00995934">
        <w:rPr>
          <w:rFonts w:ascii="Times New Roman" w:hAnsi="Times New Roman" w:cs="Times New Roman"/>
        </w:rPr>
        <w:t xml:space="preserve"> 2015.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36"/>
        <w:gridCol w:w="1304"/>
        <w:gridCol w:w="2284"/>
      </w:tblGrid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FD1E7F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FD1E7F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:rsidR="00926740" w:rsidRDefault="008F58AA" w:rsidP="00926740">
      <w:pPr>
        <w:pStyle w:val="Odsekzoznamu"/>
        <w:numPr>
          <w:ilvl w:val="0"/>
          <w:numId w:val="1"/>
        </w:numPr>
        <w:spacing w:after="0"/>
        <w:ind w:left="425" w:hanging="425"/>
        <w:jc w:val="both"/>
        <w:rPr>
          <w:rFonts w:cs="Times New Roman"/>
        </w:rPr>
      </w:pPr>
      <w:r w:rsidRPr="00995934">
        <w:rPr>
          <w:rFonts w:ascii="Times New Roman" w:hAnsi="Times New Roman" w:cs="Times New Roman"/>
        </w:rPr>
        <w:t xml:space="preserve">Spoločnosť </w:t>
      </w:r>
      <w:r w:rsidR="00926740">
        <w:rPr>
          <w:rFonts w:ascii="Times New Roman" w:hAnsi="Times New Roman" w:cs="Times New Roman"/>
        </w:rPr>
        <w:t>ne</w:t>
      </w:r>
      <w:r w:rsidR="004A1655">
        <w:rPr>
          <w:rFonts w:ascii="Times New Roman" w:hAnsi="Times New Roman" w:cs="Times New Roman"/>
        </w:rPr>
        <w:t>poskytla členom štatutárneho orgánu</w:t>
      </w:r>
      <w:r w:rsidR="00926740">
        <w:rPr>
          <w:rFonts w:ascii="Times New Roman" w:hAnsi="Times New Roman" w:cs="Times New Roman"/>
        </w:rPr>
        <w:t>.</w:t>
      </w:r>
      <w:r w:rsidR="004A1655">
        <w:rPr>
          <w:rFonts w:ascii="Times New Roman" w:hAnsi="Times New Roman" w:cs="Times New Roman"/>
        </w:rPr>
        <w:t xml:space="preserve"> </w:t>
      </w:r>
    </w:p>
    <w:p w:rsidR="004A1655" w:rsidRPr="004A1655" w:rsidRDefault="004A1655" w:rsidP="00926740">
      <w:pPr>
        <w:jc w:val="both"/>
        <w:rPr>
          <w:rFonts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:rsidR="00CB6F2F" w:rsidRPr="00995934" w:rsidRDefault="00FD1E7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31. 12</w:t>
      </w:r>
      <w:r w:rsidR="008F58AA" w:rsidRPr="00995934">
        <w:rPr>
          <w:rFonts w:ascii="Times New Roman" w:hAnsi="Times New Roman" w:cs="Times New Roman"/>
        </w:rPr>
        <w:t>. 2015 bola zostavená na základe predpokladu nepretržitého trvania.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Účtovné metódy a všeobecné účtovné zásady boli Spoločnosťou konzistentne aplikované počas celého účtovného obdobia.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Spôsob a určenie ocenenia majetku a záväzkov, vrátane určenia rozhodujúcich účtovných odhadov a predpokladov: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lastRenderedPageBreak/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9D5CFB">
        <w:rPr>
          <w:rFonts w:ascii="Times New Roman" w:hAnsi="Times New Roman" w:cs="Times New Roman"/>
        </w:rPr>
        <w:t xml:space="preserve"> Spoločnosť v</w:t>
      </w:r>
      <w:r w:rsidR="00FD1E7F">
        <w:rPr>
          <w:rFonts w:ascii="Times New Roman" w:hAnsi="Times New Roman" w:cs="Times New Roman"/>
        </w:rPr>
        <w:t xml:space="preserve"> októbri </w:t>
      </w:r>
      <w:r w:rsidRPr="00995934">
        <w:rPr>
          <w:rFonts w:ascii="Times New Roman" w:hAnsi="Times New Roman" w:cs="Times New Roman"/>
        </w:rPr>
        <w:t xml:space="preserve">roku 2015 </w:t>
      </w:r>
      <w:r w:rsidR="009D5CFB">
        <w:rPr>
          <w:rFonts w:ascii="Times New Roman" w:hAnsi="Times New Roman" w:cs="Times New Roman"/>
        </w:rPr>
        <w:t>obstarala nákupom dlhodobý hmotný majetok, konkrétne</w:t>
      </w:r>
      <w:r w:rsidR="00FD1E7F">
        <w:rPr>
          <w:rFonts w:ascii="Times New Roman" w:hAnsi="Times New Roman" w:cs="Times New Roman"/>
        </w:rPr>
        <w:t xml:space="preserve"> motorové vozidlo Mercedes C200</w:t>
      </w:r>
      <w:r w:rsidR="009D5CFB">
        <w:rPr>
          <w:rFonts w:ascii="Times New Roman" w:hAnsi="Times New Roman" w:cs="Times New Roman"/>
        </w:rPr>
        <w:t>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 xml:space="preserve">Údaje o obstarávacej </w:t>
      </w:r>
      <w:r w:rsidR="005452B3">
        <w:rPr>
          <w:rFonts w:ascii="Times New Roman" w:hAnsi="Times New Roman" w:cs="Times New Roman"/>
          <w:i/>
        </w:rPr>
        <w:t xml:space="preserve">cene </w:t>
      </w:r>
      <w:r w:rsidRPr="00995934">
        <w:rPr>
          <w:rFonts w:ascii="Times New Roman" w:hAnsi="Times New Roman" w:cs="Times New Roman"/>
          <w:i/>
        </w:rPr>
        <w:t xml:space="preserve">dlhodobého majetku, kumulovaných </w:t>
      </w:r>
      <w:proofErr w:type="spellStart"/>
      <w:r w:rsidRPr="00995934">
        <w:rPr>
          <w:rFonts w:ascii="Times New Roman" w:hAnsi="Times New Roman" w:cs="Times New Roman"/>
          <w:i/>
        </w:rPr>
        <w:t>oprávkach</w:t>
      </w:r>
      <w:proofErr w:type="spellEnd"/>
      <w:r w:rsidRPr="00995934">
        <w:rPr>
          <w:rFonts w:ascii="Times New Roman" w:hAnsi="Times New Roman" w:cs="Times New Roman"/>
          <w:i/>
        </w:rPr>
        <w:t xml:space="preserve"> a</w:t>
      </w:r>
      <w:r w:rsidR="009D5CFB">
        <w:rPr>
          <w:rFonts w:ascii="Times New Roman" w:hAnsi="Times New Roman" w:cs="Times New Roman"/>
          <w:i/>
        </w:rPr>
        <w:t xml:space="preserve"> </w:t>
      </w:r>
      <w:r w:rsidRPr="00995934">
        <w:rPr>
          <w:rFonts w:ascii="Times New Roman" w:hAnsi="Times New Roman" w:cs="Times New Roman"/>
          <w:i/>
        </w:rPr>
        <w:t>zostatkových cenách sú zrejmé zo Súvahy Spoločnosti k</w:t>
      </w:r>
      <w:r w:rsidR="00FD1E7F">
        <w:rPr>
          <w:rFonts w:ascii="Times New Roman" w:hAnsi="Times New Roman" w:cs="Times New Roman"/>
          <w:i/>
        </w:rPr>
        <w:t> 31. 12</w:t>
      </w:r>
      <w:r w:rsidRPr="00995934">
        <w:rPr>
          <w:rFonts w:ascii="Times New Roman" w:hAnsi="Times New Roman" w:cs="Times New Roman"/>
          <w:i/>
        </w:rPr>
        <w:t>. 2015.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K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existujúcemu dlhodobému majetku netvorila Spoločnosť žiadne opravné položky, nakoľko neexistujú relevantné dôvody.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>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priebehu roku 2015 Spoločnosti nevznikli pohľadávky, ktoré by neboli 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lehote splatnosti</w:t>
      </w:r>
      <w:r w:rsidR="009D5CFB">
        <w:rPr>
          <w:rFonts w:ascii="Times New Roman" w:hAnsi="Times New Roman" w:cs="Times New Roman"/>
          <w:i/>
        </w:rPr>
        <w:t>.</w:t>
      </w:r>
    </w:p>
    <w:p w:rsidR="00CB6F2F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nevlastní </w:t>
      </w:r>
      <w:r w:rsidR="005452B3" w:rsidRPr="00880775">
        <w:rPr>
          <w:rFonts w:ascii="Times New Roman" w:hAnsi="Times New Roman" w:cs="Times New Roman"/>
          <w:i/>
        </w:rPr>
        <w:t xml:space="preserve"> </w:t>
      </w:r>
      <w:r w:rsidR="00880775" w:rsidRPr="00880775">
        <w:rPr>
          <w:rFonts w:ascii="Times New Roman" w:hAnsi="Times New Roman" w:cs="Times New Roman"/>
          <w:i/>
        </w:rPr>
        <w:t xml:space="preserve">v roku 2015 </w:t>
      </w:r>
      <w:r w:rsidR="005452B3" w:rsidRPr="00880775">
        <w:rPr>
          <w:rFonts w:ascii="Times New Roman" w:hAnsi="Times New Roman" w:cs="Times New Roman"/>
          <w:i/>
        </w:rPr>
        <w:t>žiadne dlhodobé pohľadávky</w:t>
      </w:r>
      <w:r w:rsidR="002F1755">
        <w:rPr>
          <w:rFonts w:ascii="Times New Roman" w:hAnsi="Times New Roman" w:cs="Times New Roman"/>
          <w:i/>
        </w:rPr>
        <w:t>.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vlastní v roku 2015 krátkodobé pohľadávky v celkovej výške: </w:t>
      </w:r>
      <w:r w:rsidR="00926740">
        <w:rPr>
          <w:rFonts w:ascii="Times New Roman" w:hAnsi="Times New Roman" w:cs="Times New Roman"/>
          <w:i/>
        </w:rPr>
        <w:t xml:space="preserve">38 067 </w:t>
      </w:r>
      <w:r>
        <w:rPr>
          <w:rFonts w:ascii="Times New Roman" w:hAnsi="Times New Roman" w:cs="Times New Roman"/>
          <w:i/>
        </w:rPr>
        <w:t>€ z toho: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2013 – 4 531 €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2014 – 841 €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 týmto pohľadávkam tvorila Spoločnosť opravnú položku v súlade so zákonom o dani z príjmov § 19, ods. 14 vo výške 1648 € (Konečný zostatok účtu opravných položiek k pohľadávkam je zrejmý zo Súvahy Spoločnosti k 31. 12. 2015)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2015 – 30 977 €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 – 1 718 €.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2A2713">
        <w:rPr>
          <w:rFonts w:ascii="Times New Roman" w:hAnsi="Times New Roman" w:cs="Times New Roman"/>
        </w:rPr>
        <w:t>é údaje z účtovnej závierky k 30. 11</w:t>
      </w:r>
      <w:r w:rsidRPr="00995934">
        <w:rPr>
          <w:rFonts w:ascii="Times New Roman" w:hAnsi="Times New Roman" w:cs="Times New Roman"/>
        </w:rPr>
        <w:t>. 2014:</w:t>
      </w:r>
    </w:p>
    <w:p w:rsidR="002A2713" w:rsidRDefault="00880775">
      <w:pPr>
        <w:pStyle w:val="Standard"/>
        <w:jc w:val="both"/>
        <w:rPr>
          <w:rFonts w:ascii="Times New Roman" w:hAnsi="Times New Roman" w:cs="Times New Roman"/>
          <w:i/>
        </w:rPr>
      </w:pPr>
      <w:r w:rsidRPr="00880775">
        <w:rPr>
          <w:rFonts w:ascii="Times New Roman" w:hAnsi="Times New Roman" w:cs="Times New Roman"/>
          <w:i/>
        </w:rPr>
        <w:t>Spoločnosť nevlastnila v roku 2014 žiadne dlhodobé pohľadávky</w:t>
      </w:r>
      <w:r w:rsidR="002A2713">
        <w:rPr>
          <w:rFonts w:ascii="Times New Roman" w:hAnsi="Times New Roman" w:cs="Times New Roman"/>
          <w:i/>
        </w:rPr>
        <w:t>.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vlastnila v roku 2014 krátkodobé pohľadávky v celkovej výške: </w:t>
      </w:r>
      <w:r w:rsidR="00926740">
        <w:rPr>
          <w:rFonts w:ascii="Times New Roman" w:hAnsi="Times New Roman" w:cs="Times New Roman"/>
          <w:i/>
        </w:rPr>
        <w:t xml:space="preserve">26 188 </w:t>
      </w:r>
      <w:r>
        <w:rPr>
          <w:rFonts w:ascii="Times New Roman" w:hAnsi="Times New Roman" w:cs="Times New Roman"/>
          <w:i/>
        </w:rPr>
        <w:t>€ z toho:</w:t>
      </w:r>
    </w:p>
    <w:p w:rsidR="002A2713" w:rsidRDefault="000B15FE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2011 – 270 €</w:t>
      </w:r>
    </w:p>
    <w:p w:rsidR="000B15FE" w:rsidRDefault="000B15FE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2013 – 4 531 €</w:t>
      </w:r>
    </w:p>
    <w:p w:rsidR="000B15FE" w:rsidRDefault="000B15FE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 týmto pohľadávkam tvorila Spoločnosť opravnú položku v súlade so zákonom o dani z príjmov § 19, ods. 14 vo výške 906 €.</w:t>
      </w:r>
    </w:p>
    <w:p w:rsidR="000B15FE" w:rsidRDefault="000B15FE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– 19 606 €</w:t>
      </w:r>
    </w:p>
    <w:p w:rsidR="000B15FE" w:rsidRDefault="000B15FE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 – 1 781 €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:rsidR="00CB6F2F" w:rsidRPr="00995934" w:rsidRDefault="00000B5F">
      <w:pPr>
        <w:pStyle w:val="Standard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Náklady budúcich období, príjmy budúcich období</w:t>
      </w:r>
    </w:p>
    <w:p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Uvedené účtovné položky sa v prípade ich výskytu oceňujú a vykazujú vo výške, ktorá je potrebná na dodržanie zásady vecnej a časovej súvislosti s účtovným obdobím. Spoločnosť v roku 2015 nevyužila možnú výnimku z účtovania o časovom rozlíšení. </w:t>
      </w:r>
    </w:p>
    <w:p w:rsidR="00CB6F2F" w:rsidRPr="00995934" w:rsidRDefault="008F58AA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:rsidR="00000B5F" w:rsidRDefault="00000B5F">
      <w:pPr>
        <w:pStyle w:val="Standard"/>
        <w:jc w:val="both"/>
        <w:rPr>
          <w:rFonts w:ascii="Times New Roman" w:hAnsi="Times New Roman" w:cs="Times New Roman"/>
          <w:u w:val="single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lastRenderedPageBreak/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="00000B5F">
        <w:rPr>
          <w:rFonts w:ascii="Times New Roman" w:hAnsi="Times New Roman" w:cs="Times New Roman"/>
          <w:u w:val="single"/>
        </w:rPr>
        <w:t xml:space="preserve"> </w:t>
      </w:r>
      <w:r w:rsidRPr="00995934">
        <w:rPr>
          <w:rFonts w:ascii="Times New Roman" w:hAnsi="Times New Roman" w:cs="Times New Roman"/>
          <w:u w:val="single"/>
        </w:rPr>
        <w:t>budúcich období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nemala náplň pre túto oblasť.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:rsidR="002F1755" w:rsidRDefault="002F1755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</w:t>
      </w:r>
      <w:r w:rsidR="002A2713">
        <w:rPr>
          <w:rFonts w:ascii="Times New Roman" w:hAnsi="Times New Roman" w:cs="Times New Roman"/>
          <w:i/>
        </w:rPr>
        <w:t xml:space="preserve">vytvorila v roku 2015 krátkodobé rezervy v celkovej výške: </w:t>
      </w:r>
      <w:r w:rsidR="00000B5F">
        <w:rPr>
          <w:rFonts w:ascii="Times New Roman" w:hAnsi="Times New Roman" w:cs="Times New Roman"/>
          <w:i/>
        </w:rPr>
        <w:t xml:space="preserve">1 229 </w:t>
      </w:r>
      <w:r w:rsidR="002A2713">
        <w:rPr>
          <w:rFonts w:ascii="Times New Roman" w:hAnsi="Times New Roman" w:cs="Times New Roman"/>
          <w:i/>
        </w:rPr>
        <w:t>€ z toho: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</w:t>
      </w:r>
      <w:r w:rsidR="00000B5F">
        <w:rPr>
          <w:rFonts w:ascii="Times New Roman" w:hAnsi="Times New Roman" w:cs="Times New Roman"/>
          <w:i/>
        </w:rPr>
        <w:t xml:space="preserve"> na nevyčerpané dovolenky: 909</w:t>
      </w:r>
      <w:r>
        <w:rPr>
          <w:rFonts w:ascii="Times New Roman" w:hAnsi="Times New Roman" w:cs="Times New Roman"/>
          <w:i/>
        </w:rPr>
        <w:t xml:space="preserve"> €</w:t>
      </w:r>
    </w:p>
    <w:p w:rsidR="002A2713" w:rsidRPr="002F1755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 na odvody</w:t>
      </w:r>
      <w:r w:rsidR="00000B5F">
        <w:rPr>
          <w:rFonts w:ascii="Times New Roman" w:hAnsi="Times New Roman" w:cs="Times New Roman"/>
          <w:i/>
        </w:rPr>
        <w:t xml:space="preserve"> k nevyčerpaným dovolenkám: 320 </w:t>
      </w:r>
      <w:r>
        <w:rPr>
          <w:rFonts w:ascii="Times New Roman" w:hAnsi="Times New Roman" w:cs="Times New Roman"/>
          <w:i/>
        </w:rPr>
        <w:t>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Záväzky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Pr="00995934">
        <w:rPr>
          <w:rFonts w:ascii="Times New Roman" w:hAnsi="Times New Roman" w:cs="Times New Roman"/>
        </w:rPr>
        <w:t>o však Spoločnosť v roku 2015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291</w:t>
            </w:r>
            <w:r w:rsidR="008F58AA"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291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144"/>
        <w:gridCol w:w="1840"/>
        <w:gridCol w:w="1122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6 216 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Style w:val="Standardnpsmoodstavce"/>
                <w:sz w:val="20"/>
                <w:szCs w:val="20"/>
              </w:rPr>
              <w:t>6 216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366767">
        <w:rPr>
          <w:rFonts w:ascii="Times New Roman" w:hAnsi="Times New Roman" w:cs="Times New Roman"/>
        </w:rPr>
        <w:t>é údaje z účtovnej závierky k 30. 11</w:t>
      </w:r>
      <w:r w:rsidRPr="00995934">
        <w:rPr>
          <w:rFonts w:ascii="Times New Roman" w:hAnsi="Times New Roman" w:cs="Times New Roman"/>
        </w:rPr>
        <w:t>. 2014: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 w:rsidP="00000B5F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</w:t>
            </w:r>
            <w:r w:rsidR="00000B5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 w:rsidP="0088077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035"/>
        <w:gridCol w:w="2132"/>
        <w:gridCol w:w="939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5 483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000B5F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5 483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FC2155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8F58AA" w:rsidRPr="00995934">
        <w:rPr>
          <w:rFonts w:ascii="Times New Roman" w:hAnsi="Times New Roman" w:cs="Times New Roman"/>
        </w:rPr>
        <w:t>resná štruktúra</w:t>
      </w:r>
      <w:r>
        <w:rPr>
          <w:rFonts w:ascii="Times New Roman" w:hAnsi="Times New Roman" w:cs="Times New Roman"/>
        </w:rPr>
        <w:t xml:space="preserve"> záväzkov </w:t>
      </w:r>
      <w:r w:rsidR="00000B5F">
        <w:rPr>
          <w:rFonts w:ascii="Times New Roman" w:hAnsi="Times New Roman" w:cs="Times New Roman"/>
        </w:rPr>
        <w:t xml:space="preserve"> je zrejmá z riadkov Súvahy k 31. 12</w:t>
      </w:r>
      <w:r w:rsidR="008F58AA" w:rsidRPr="00995934">
        <w:rPr>
          <w:rFonts w:ascii="Times New Roman" w:hAnsi="Times New Roman" w:cs="Times New Roman"/>
        </w:rPr>
        <w:t>. 2015 vrátane porovnateľného obdobia 2014.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:rsidR="00366767" w:rsidRPr="00366767" w:rsidRDefault="00366767" w:rsidP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ECB v deň predchádzajúci dňu uskutočnenia účtovného prípadu.</w:t>
      </w:r>
    </w:p>
    <w:p w:rsidR="00CB6F2F" w:rsidRPr="00366767" w:rsidRDefault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ECB v deň, ku ktorému sa zostavuje účtovná závierka a účtujú sa s vplyvom na výsledok hospodárenia.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:rsidR="00CB6F2F" w:rsidRPr="00995934" w:rsidRDefault="0036676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2015</w:t>
      </w:r>
      <w:r w:rsidR="00F51485">
        <w:rPr>
          <w:rFonts w:ascii="Times New Roman" w:hAnsi="Times New Roman" w:cs="Times New Roman"/>
          <w:i/>
        </w:rPr>
        <w:t xml:space="preserve"> </w:t>
      </w:r>
      <w:r w:rsidR="008F58AA" w:rsidRPr="00995934">
        <w:rPr>
          <w:rFonts w:ascii="Times New Roman" w:hAnsi="Times New Roman" w:cs="Times New Roman"/>
          <w:i/>
        </w:rPr>
        <w:t>tržby z</w:t>
      </w:r>
      <w:r>
        <w:rPr>
          <w:rFonts w:ascii="Times New Roman" w:hAnsi="Times New Roman" w:cs="Times New Roman"/>
          <w:i/>
        </w:rPr>
        <w:t> poskytnutia služieb</w:t>
      </w:r>
      <w:r w:rsidR="00F51485">
        <w:rPr>
          <w:rFonts w:ascii="Times New Roman" w:hAnsi="Times New Roman" w:cs="Times New Roman"/>
          <w:i/>
        </w:rPr>
        <w:t xml:space="preserve"> a predaj materiálu</w:t>
      </w:r>
      <w:r>
        <w:rPr>
          <w:rFonts w:ascii="Times New Roman" w:hAnsi="Times New Roman" w:cs="Times New Roman"/>
          <w:i/>
        </w:rPr>
        <w:t xml:space="preserve"> v celkovej výške </w:t>
      </w:r>
      <w:r w:rsidR="00F51485">
        <w:rPr>
          <w:rFonts w:ascii="Times New Roman" w:hAnsi="Times New Roman" w:cs="Times New Roman"/>
          <w:i/>
        </w:rPr>
        <w:br/>
      </w:r>
      <w:r w:rsidR="00FC2155">
        <w:rPr>
          <w:rFonts w:ascii="Times New Roman" w:hAnsi="Times New Roman" w:cs="Times New Roman"/>
          <w:i/>
        </w:rPr>
        <w:t>174 056</w:t>
      </w:r>
      <w:r>
        <w:rPr>
          <w:rFonts w:ascii="Times New Roman" w:hAnsi="Times New Roman" w:cs="Times New Roman"/>
          <w:i/>
        </w:rPr>
        <w:t xml:space="preserve"> €</w:t>
      </w:r>
      <w:r w:rsidR="008F58AA" w:rsidRPr="00995934">
        <w:rPr>
          <w:rFonts w:ascii="Times New Roman" w:hAnsi="Times New Roman" w:cs="Times New Roman"/>
          <w:i/>
        </w:rPr>
        <w:t>.</w:t>
      </w:r>
    </w:p>
    <w:p w:rsidR="00FC2155" w:rsidRDefault="00FC2155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Oprava významných chýb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nevykonala žiadne opravy významných chýb minulých účtovných období.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:rsidR="00366767" w:rsidRPr="00FC2155" w:rsidRDefault="008F58AA" w:rsidP="00FC2155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významných položkách derivátov, majetku a záväzkov zabezpečených derivátmi a forma zabezpečenia: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obsahovú náplň pre túto oblasť.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</w:t>
      </w:r>
      <w:r w:rsidR="004934C8">
        <w:rPr>
          <w:rFonts w:ascii="Times New Roman" w:hAnsi="Times New Roman" w:cs="Times New Roman"/>
        </w:rPr>
        <w:t>vná závierka zostavuje, t. j. 31. 12</w:t>
      </w:r>
      <w:r w:rsidRPr="00995934">
        <w:rPr>
          <w:rFonts w:ascii="Times New Roman" w:hAnsi="Times New Roman" w:cs="Times New Roman"/>
        </w:rPr>
        <w:t>. 2015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FC2155">
        <w:rPr>
          <w:rFonts w:ascii="Times New Roman" w:hAnsi="Times New Roman" w:cs="Times New Roman"/>
          <w:b/>
          <w:i/>
        </w:rPr>
        <w:t>15. marca</w:t>
      </w:r>
      <w:r w:rsidR="00880775">
        <w:rPr>
          <w:rFonts w:ascii="Times New Roman" w:hAnsi="Times New Roman" w:cs="Times New Roman"/>
          <w:b/>
          <w:i/>
        </w:rPr>
        <w:t xml:space="preserve"> 2016                                                         Podpis konateľa</w:t>
      </w: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jc w:val="right"/>
      </w:pPr>
    </w:p>
    <w:sectPr w:rsidR="00CB6F2F" w:rsidSect="00CB6F2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77FE" w:rsidRDefault="003277FE" w:rsidP="00CB6F2F">
      <w:r>
        <w:separator/>
      </w:r>
    </w:p>
  </w:endnote>
  <w:endnote w:type="continuationSeparator" w:id="0">
    <w:p w:rsidR="003277FE" w:rsidRDefault="003277FE" w:rsidP="00CB6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F2F" w:rsidRDefault="00170A47">
    <w:pPr>
      <w:pStyle w:val="Pta"/>
      <w:jc w:val="right"/>
    </w:pPr>
    <w:fldSimple w:instr=" PAGE ">
      <w:r w:rsidR="00F51485">
        <w:rPr>
          <w:noProof/>
        </w:rPr>
        <w:t>3</w:t>
      </w:r>
    </w:fldSimple>
  </w:p>
  <w:p w:rsidR="00CB6F2F" w:rsidRDefault="00CB6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77FE" w:rsidRDefault="003277FE" w:rsidP="00CB6F2F">
      <w:r w:rsidRPr="00CB6F2F">
        <w:rPr>
          <w:color w:val="000000"/>
        </w:rPr>
        <w:separator/>
      </w:r>
    </w:p>
  </w:footnote>
  <w:footnote w:type="continuationSeparator" w:id="0">
    <w:p w:rsidR="003277FE" w:rsidRDefault="003277FE" w:rsidP="00CB6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1E7F" w:rsidRDefault="00FD1E7F">
    <w:pPr>
      <w:pStyle w:val="Hlavika"/>
    </w:pPr>
    <w:proofErr w:type="spellStart"/>
    <w:r>
      <w:t>Fast</w:t>
    </w:r>
    <w:proofErr w:type="spellEnd"/>
    <w:r>
      <w:t xml:space="preserve"> </w:t>
    </w:r>
    <w:proofErr w:type="spellStart"/>
    <w:r>
      <w:t>Forward</w:t>
    </w:r>
    <w:proofErr w:type="spellEnd"/>
    <w:r>
      <w:t xml:space="preserve">, s. r. o.; </w:t>
    </w:r>
    <w:proofErr w:type="spellStart"/>
    <w:r>
      <w:t>Rostovská</w:t>
    </w:r>
    <w:proofErr w:type="spellEnd"/>
    <w:r>
      <w:t xml:space="preserve"> 15, 831 06 Bratislava; IČO: 35852089; DIČ: 2021711219</w:t>
    </w:r>
  </w:p>
  <w:p w:rsidR="00CB6F2F" w:rsidRDefault="00CB6F2F">
    <w:pPr>
      <w:pStyle w:val="Standard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6F2F"/>
    <w:rsid w:val="00000B5F"/>
    <w:rsid w:val="00087889"/>
    <w:rsid w:val="000B15FE"/>
    <w:rsid w:val="000D5FB4"/>
    <w:rsid w:val="00170A47"/>
    <w:rsid w:val="001B05C5"/>
    <w:rsid w:val="00280FEB"/>
    <w:rsid w:val="002A2713"/>
    <w:rsid w:val="002F1755"/>
    <w:rsid w:val="003277FE"/>
    <w:rsid w:val="00366767"/>
    <w:rsid w:val="003B25B5"/>
    <w:rsid w:val="003D71FA"/>
    <w:rsid w:val="004934C8"/>
    <w:rsid w:val="004A1655"/>
    <w:rsid w:val="004E7316"/>
    <w:rsid w:val="005452B3"/>
    <w:rsid w:val="00786B82"/>
    <w:rsid w:val="00846554"/>
    <w:rsid w:val="00880775"/>
    <w:rsid w:val="008F58AA"/>
    <w:rsid w:val="00926740"/>
    <w:rsid w:val="00934F4E"/>
    <w:rsid w:val="0094689C"/>
    <w:rsid w:val="00953751"/>
    <w:rsid w:val="00995934"/>
    <w:rsid w:val="009D5CFB"/>
    <w:rsid w:val="00CB6F2F"/>
    <w:rsid w:val="00D34292"/>
    <w:rsid w:val="00E55508"/>
    <w:rsid w:val="00EE5FAD"/>
    <w:rsid w:val="00EE657D"/>
    <w:rsid w:val="00EF09AB"/>
    <w:rsid w:val="00F4100D"/>
    <w:rsid w:val="00F51485"/>
    <w:rsid w:val="00F55399"/>
    <w:rsid w:val="00FC2155"/>
    <w:rsid w:val="00FD1E7F"/>
    <w:rsid w:val="00FF5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1123</Words>
  <Characters>6403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Irena  Caletková</cp:lastModifiedBy>
  <cp:revision>7</cp:revision>
  <dcterms:created xsi:type="dcterms:W3CDTF">2016-03-15T08:03:00Z</dcterms:created>
  <dcterms:modified xsi:type="dcterms:W3CDTF">2016-03-15T08:39:00Z</dcterms:modified>
</cp:coreProperties>
</file>