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2AAB" w:rsidRPr="00FA79EE" w:rsidRDefault="00382AAB" w:rsidP="00FA79EE">
      <w:pPr>
        <w:pStyle w:val="Nadpis1"/>
        <w:numPr>
          <w:ilvl w:val="0"/>
          <w:numId w:val="3"/>
        </w:numPr>
        <w:spacing w:before="120" w:line="240" w:lineRule="auto"/>
        <w:ind w:left="284" w:hanging="284"/>
        <w:jc w:val="left"/>
        <w:rPr>
          <w:rFonts w:ascii="Times New Roman" w:hAnsi="Times New Roman"/>
          <w:sz w:val="18"/>
          <w:szCs w:val="18"/>
        </w:rPr>
      </w:pPr>
      <w:bookmarkStart w:id="0" w:name="_Toc530739894"/>
      <w:r w:rsidRPr="00FA79EE">
        <w:rPr>
          <w:rFonts w:ascii="Times New Roman" w:hAnsi="Times New Roman"/>
          <w:sz w:val="18"/>
          <w:szCs w:val="18"/>
        </w:rPr>
        <w:t>I</w:t>
      </w:r>
      <w:r>
        <w:rPr>
          <w:rFonts w:ascii="Times New Roman" w:hAnsi="Times New Roman"/>
          <w:sz w:val="18"/>
          <w:szCs w:val="18"/>
        </w:rPr>
        <w:t>NFORMÁCIE O ÚČTOVNEJ JEDNOTKE</w:t>
      </w:r>
      <w:bookmarkEnd w:id="0"/>
    </w:p>
    <w:p w:rsidR="00382AAB" w:rsidRPr="00FA79EE" w:rsidRDefault="00382AAB" w:rsidP="00FA79EE">
      <w:pPr>
        <w:pStyle w:val="Zkladntext"/>
      </w:pPr>
    </w:p>
    <w:p w:rsidR="00382AAB" w:rsidRPr="00FA79EE" w:rsidRDefault="00382AAB" w:rsidP="00FA79EE">
      <w:pPr>
        <w:pStyle w:val="Nadpis2"/>
        <w:numPr>
          <w:ilvl w:val="0"/>
          <w:numId w:val="4"/>
        </w:numPr>
        <w:spacing w:before="0" w:after="0" w:line="240" w:lineRule="auto"/>
        <w:ind w:left="284" w:hanging="284"/>
        <w:jc w:val="left"/>
        <w:rPr>
          <w:rFonts w:ascii="Times New Roman" w:hAnsi="Times New Roman"/>
          <w:i w:val="0"/>
          <w:sz w:val="18"/>
          <w:szCs w:val="18"/>
        </w:rPr>
      </w:pPr>
      <w:r w:rsidRPr="00FA79EE">
        <w:rPr>
          <w:rFonts w:ascii="Times New Roman" w:hAnsi="Times New Roman"/>
          <w:i w:val="0"/>
          <w:sz w:val="18"/>
          <w:szCs w:val="18"/>
        </w:rPr>
        <w:t>Založenie spoločnosti</w:t>
      </w:r>
    </w:p>
    <w:p w:rsidR="00382AAB" w:rsidRDefault="00382AAB" w:rsidP="00705CEE">
      <w:pPr>
        <w:pStyle w:val="Zkladntext"/>
        <w:ind w:left="284"/>
      </w:pPr>
      <w:r w:rsidRPr="00FA79EE">
        <w:t xml:space="preserve">Spoločnosť </w:t>
      </w:r>
      <w:r>
        <w:t xml:space="preserve">Messer Slovnaft s.r.o. </w:t>
      </w:r>
      <w:r w:rsidRPr="00FA79EE">
        <w:t xml:space="preserve"> (ďalej len Spoločnosť), bola založená </w:t>
      </w:r>
      <w:r w:rsidR="000A11C9">
        <w:t>10.</w:t>
      </w:r>
      <w:r w:rsidR="000A11C9">
        <w:rPr>
          <w:lang w:val="en-US"/>
        </w:rPr>
        <w:t xml:space="preserve"> </w:t>
      </w:r>
      <w:r>
        <w:t>septembra</w:t>
      </w:r>
      <w:r w:rsidRPr="00FA79EE">
        <w:t xml:space="preserve"> </w:t>
      </w:r>
      <w:smartTag w:uri="urn:schemas-microsoft-com:office:smarttags" w:element="metricconverter">
        <w:smartTagPr>
          <w:attr w:name="ProductID" w:val="1992 a"/>
        </w:smartTagPr>
        <w:r w:rsidRPr="00FA79EE">
          <w:t>199</w:t>
        </w:r>
        <w:r>
          <w:t>2</w:t>
        </w:r>
        <w:r w:rsidRPr="00FA79EE">
          <w:t xml:space="preserve"> a</w:t>
        </w:r>
      </w:smartTag>
      <w:r w:rsidRPr="00FA79EE">
        <w:t xml:space="preserve"> do obchodného registra bola zapísaná </w:t>
      </w:r>
      <w:r>
        <w:t>10</w:t>
      </w:r>
      <w:r w:rsidR="000A11C9">
        <w:rPr>
          <w:lang w:val="en-US"/>
        </w:rPr>
        <w:t>.</w:t>
      </w:r>
      <w:r>
        <w:t xml:space="preserve"> novembra </w:t>
      </w:r>
      <w:r w:rsidRPr="00FA79EE">
        <w:t>199</w:t>
      </w:r>
      <w:r>
        <w:t>2</w:t>
      </w:r>
      <w:r w:rsidRPr="00FA79EE">
        <w:t xml:space="preserve"> (Obchodný register Okresného súdu Bratislava I v Bratislave, oddiel s.r.o., vložka </w:t>
      </w:r>
      <w:r>
        <w:t>č.3781/B</w:t>
      </w:r>
      <w:r w:rsidRPr="00FA79EE">
        <w:t xml:space="preserve">). </w:t>
      </w:r>
    </w:p>
    <w:p w:rsidR="00B07060" w:rsidRPr="00B07060" w:rsidRDefault="00B07060" w:rsidP="00FA79EE">
      <w:pPr>
        <w:pStyle w:val="Zkladntext"/>
        <w:rPr>
          <w:lang w:val="en-US"/>
        </w:rPr>
      </w:pPr>
    </w:p>
    <w:p w:rsidR="00382AAB" w:rsidRPr="00FA79EE" w:rsidRDefault="00382AAB" w:rsidP="00FA79EE">
      <w:pPr>
        <w:pStyle w:val="Nadpis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1" w:name="_Toc530739896"/>
      <w:r w:rsidRPr="00FA79EE">
        <w:rPr>
          <w:rFonts w:ascii="Times New Roman" w:hAnsi="Times New Roman"/>
          <w:i w:val="0"/>
          <w:sz w:val="18"/>
          <w:szCs w:val="18"/>
        </w:rPr>
        <w:t>Hlavnými činnosťami Spoločnosti sú:</w:t>
      </w:r>
      <w:bookmarkEnd w:id="1"/>
    </w:p>
    <w:p w:rsidR="00382AAB" w:rsidRPr="00FA79EE" w:rsidRDefault="000A11C9" w:rsidP="00FA79EE">
      <w:pPr>
        <w:pStyle w:val="Zkladntext"/>
      </w:pPr>
      <w:r>
        <w:t>– výroba</w:t>
      </w:r>
      <w:r w:rsidR="00382AAB">
        <w:t>, uskladňovanie, plnenie a predaj technických plynov</w:t>
      </w:r>
      <w:r>
        <w:rPr>
          <w:lang w:val="en-US"/>
        </w:rPr>
        <w:t>.</w:t>
      </w:r>
      <w:r w:rsidR="00382AAB">
        <w:t xml:space="preserve"> </w:t>
      </w:r>
    </w:p>
    <w:p w:rsidR="00382AAB" w:rsidRPr="00FA79EE" w:rsidRDefault="00382AAB" w:rsidP="00FA79EE">
      <w:pPr>
        <w:pStyle w:val="Zkladntext"/>
      </w:pPr>
    </w:p>
    <w:p w:rsidR="00382AAB" w:rsidRPr="008A6410" w:rsidRDefault="00382AAB"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Počet zamestnancov</w:t>
      </w:r>
      <w:r w:rsidRPr="008A6410">
        <w:rPr>
          <w:rFonts w:ascii="Times New Roman" w:hAnsi="Times New Roman"/>
        </w:rPr>
        <w:t xml:space="preserve"> </w:t>
      </w:r>
    </w:p>
    <w:p w:rsidR="00382AAB" w:rsidRDefault="00382AAB" w:rsidP="00FA79EE">
      <w:pPr>
        <w:pStyle w:val="Zkladntext"/>
      </w:pPr>
      <w:r w:rsidRPr="00FA79EE">
        <w:t>Údaje o počte zamestnancov za bežné účtovné obdobie a bezprostredne predchádzajúce účtovné obdobie sú uvedené v nasledujúcom prehľade:</w:t>
      </w:r>
    </w:p>
    <w:bookmarkStart w:id="2" w:name="_MON_1420530167"/>
    <w:bookmarkStart w:id="3" w:name="_MON_1451285688"/>
    <w:bookmarkStart w:id="4" w:name="OLE_LINK3"/>
    <w:bookmarkEnd w:id="2"/>
    <w:bookmarkEnd w:id="3"/>
    <w:bookmarkStart w:id="5" w:name="_MON_1420013472"/>
    <w:bookmarkEnd w:id="5"/>
    <w:p w:rsidR="00382AAB" w:rsidRPr="00FA79EE" w:rsidRDefault="00861EA2" w:rsidP="008A6410">
      <w:pPr>
        <w:ind w:left="426"/>
        <w:jc w:val="both"/>
        <w:rPr>
          <w:rFonts w:ascii="Times New Roman" w:hAnsi="Times New Roman"/>
          <w:sz w:val="18"/>
          <w:szCs w:val="18"/>
          <w:lang w:eastAsia="sk-SK"/>
        </w:rPr>
      </w:pPr>
      <w:r>
        <w:object w:dxaOrig="9165"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pt;height:87.75pt" o:ole="" o:preferrelative="f">
            <v:imagedata r:id="rId9" o:title=""/>
            <o:lock v:ext="edit" aspectratio="f"/>
          </v:shape>
          <o:OLEObject Type="Embed" ProgID="Excel.Sheet.8" ShapeID="_x0000_i1025" DrawAspect="Content" ObjectID="_1517141086" r:id="rId10"/>
        </w:object>
      </w:r>
      <w:bookmarkEnd w:id="4"/>
    </w:p>
    <w:p w:rsidR="00382AAB" w:rsidRPr="008A6410" w:rsidRDefault="00382AAB"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rsidR="00382AAB" w:rsidRPr="008A6410" w:rsidRDefault="00382AAB" w:rsidP="00E67133">
      <w:pPr>
        <w:ind w:firstLine="284"/>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rsidR="00382AAB" w:rsidRPr="008A6410" w:rsidRDefault="00382AAB"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rsidR="00382AAB" w:rsidRDefault="00382AAB" w:rsidP="00705CEE">
      <w:pPr>
        <w:ind w:left="284"/>
        <w:jc w:val="both"/>
        <w:rPr>
          <w:rFonts w:ascii="Times New Roman" w:hAnsi="Times New Roman"/>
          <w:sz w:val="18"/>
          <w:szCs w:val="18"/>
        </w:rPr>
      </w:pPr>
      <w:r w:rsidRPr="00BB37E9">
        <w:rPr>
          <w:rFonts w:ascii="Times New Roman" w:hAnsi="Times New Roman"/>
          <w:sz w:val="18"/>
          <w:szCs w:val="18"/>
        </w:rPr>
        <w:t>Účtovná závierka Spoločnosti k 31. decembru 201</w:t>
      </w:r>
      <w:r w:rsidR="000D21B9">
        <w:rPr>
          <w:rFonts w:ascii="Times New Roman" w:hAnsi="Times New Roman"/>
          <w:sz w:val="18"/>
          <w:szCs w:val="18"/>
        </w:rPr>
        <w:t>5</w:t>
      </w:r>
      <w:r w:rsidRPr="00BB37E9">
        <w:rPr>
          <w:rFonts w:ascii="Times New Roman" w:hAnsi="Times New Roman"/>
          <w:sz w:val="18"/>
          <w:szCs w:val="18"/>
        </w:rPr>
        <w:t xml:space="preserve"> je zostavená ako riadna účtovná závierka podľa § 17 ods. 6 zákona NR SR č. 431/2002 Z. z. o účtovníctve za účtovné obdobie od 1. januára 201</w:t>
      </w:r>
      <w:r w:rsidR="000D21B9">
        <w:rPr>
          <w:rFonts w:ascii="Times New Roman" w:hAnsi="Times New Roman"/>
          <w:sz w:val="18"/>
          <w:szCs w:val="18"/>
        </w:rPr>
        <w:t>5</w:t>
      </w:r>
      <w:r w:rsidRPr="00BB37E9">
        <w:rPr>
          <w:rFonts w:ascii="Times New Roman" w:hAnsi="Times New Roman"/>
          <w:sz w:val="18"/>
          <w:szCs w:val="18"/>
        </w:rPr>
        <w:t xml:space="preserve"> do 31. decembra 201</w:t>
      </w:r>
      <w:r w:rsidR="000D21B9">
        <w:rPr>
          <w:rFonts w:ascii="Times New Roman" w:hAnsi="Times New Roman"/>
          <w:sz w:val="18"/>
          <w:szCs w:val="18"/>
        </w:rPr>
        <w:t>5</w:t>
      </w:r>
      <w:r w:rsidRPr="00BB37E9">
        <w:rPr>
          <w:rFonts w:ascii="Times New Roman" w:hAnsi="Times New Roman"/>
          <w:sz w:val="18"/>
          <w:szCs w:val="18"/>
        </w:rPr>
        <w:t>.</w:t>
      </w:r>
    </w:p>
    <w:p w:rsidR="00052302" w:rsidRDefault="00052302" w:rsidP="00705CEE">
      <w:pPr>
        <w:ind w:left="284"/>
        <w:jc w:val="both"/>
        <w:rPr>
          <w:rFonts w:ascii="Times New Roman" w:hAnsi="Times New Roman"/>
          <w:sz w:val="18"/>
          <w:szCs w:val="18"/>
        </w:rPr>
      </w:pPr>
      <w:r w:rsidRPr="00705CEE">
        <w:rPr>
          <w:rFonts w:ascii="Times New Roman" w:hAnsi="Times New Roman"/>
          <w:sz w:val="18"/>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rsidR="00052302" w:rsidRPr="00705CEE" w:rsidRDefault="00052302" w:rsidP="00705CEE">
      <w:pPr>
        <w:pStyle w:val="Nadpis1"/>
        <w:numPr>
          <w:ilvl w:val="0"/>
          <w:numId w:val="4"/>
        </w:numPr>
        <w:spacing w:before="120" w:line="240" w:lineRule="auto"/>
        <w:ind w:left="284" w:hanging="284"/>
        <w:jc w:val="left"/>
        <w:rPr>
          <w:rFonts w:ascii="Times New Roman" w:hAnsi="Times New Roman"/>
          <w:sz w:val="18"/>
          <w:szCs w:val="18"/>
        </w:rPr>
      </w:pPr>
      <w:r w:rsidRPr="00705CEE">
        <w:rPr>
          <w:rFonts w:ascii="Times New Roman" w:hAnsi="Times New Roman"/>
          <w:sz w:val="18"/>
          <w:szCs w:val="18"/>
        </w:rPr>
        <w:t xml:space="preserve">Informácie o skupine </w:t>
      </w:r>
    </w:p>
    <w:p w:rsidR="00052302" w:rsidRPr="00052302" w:rsidRDefault="00052302" w:rsidP="00E67133">
      <w:pPr>
        <w:ind w:left="284"/>
        <w:jc w:val="both"/>
        <w:rPr>
          <w:bCs/>
          <w:iCs/>
        </w:rPr>
      </w:pPr>
      <w:r w:rsidRPr="00E67133">
        <w:rPr>
          <w:rFonts w:ascii="Times New Roman" w:hAnsi="Times New Roman"/>
          <w:sz w:val="18"/>
          <w:szCs w:val="18"/>
        </w:rPr>
        <w:t xml:space="preserve">Spoločnosť sa zahŕňa do konsolidovanej účtovnej závierky spoločnosti MESSER </w:t>
      </w:r>
      <w:proofErr w:type="spellStart"/>
      <w:r w:rsidRPr="00E67133">
        <w:rPr>
          <w:rFonts w:ascii="Times New Roman" w:hAnsi="Times New Roman"/>
          <w:sz w:val="18"/>
          <w:szCs w:val="18"/>
        </w:rPr>
        <w:t>Group</w:t>
      </w:r>
      <w:proofErr w:type="spellEnd"/>
      <w:r w:rsidRPr="00E67133">
        <w:rPr>
          <w:rFonts w:ascii="Times New Roman" w:hAnsi="Times New Roman"/>
          <w:sz w:val="18"/>
          <w:szCs w:val="18"/>
        </w:rPr>
        <w:t xml:space="preserve"> </w:t>
      </w:r>
      <w:proofErr w:type="spellStart"/>
      <w:r w:rsidRPr="00E67133">
        <w:rPr>
          <w:rFonts w:ascii="Times New Roman" w:hAnsi="Times New Roman"/>
          <w:sz w:val="18"/>
          <w:szCs w:val="18"/>
        </w:rPr>
        <w:t>GmbH</w:t>
      </w:r>
      <w:proofErr w:type="spellEnd"/>
      <w:r w:rsidRPr="00E67133">
        <w:rPr>
          <w:rFonts w:ascii="Times New Roman" w:hAnsi="Times New Roman"/>
          <w:sz w:val="18"/>
          <w:szCs w:val="18"/>
        </w:rPr>
        <w:t xml:space="preserve"> </w:t>
      </w:r>
      <w:r w:rsidR="00E67133" w:rsidRPr="00E67133">
        <w:rPr>
          <w:rFonts w:ascii="Times New Roman" w:hAnsi="Times New Roman"/>
          <w:sz w:val="18"/>
          <w:szCs w:val="18"/>
        </w:rPr>
        <w:t xml:space="preserve">, </w:t>
      </w:r>
      <w:proofErr w:type="spellStart"/>
      <w:r w:rsidR="00E67133" w:rsidRPr="00E67133">
        <w:rPr>
          <w:rFonts w:ascii="Times New Roman" w:hAnsi="Times New Roman"/>
          <w:sz w:val="18"/>
          <w:szCs w:val="18"/>
        </w:rPr>
        <w:t>Messer</w:t>
      </w:r>
      <w:proofErr w:type="spellEnd"/>
      <w:r w:rsidR="00E67133" w:rsidRPr="00E67133">
        <w:rPr>
          <w:rFonts w:ascii="Times New Roman" w:hAnsi="Times New Roman"/>
          <w:sz w:val="18"/>
          <w:szCs w:val="18"/>
        </w:rPr>
        <w:t xml:space="preserve"> </w:t>
      </w:r>
      <w:proofErr w:type="spellStart"/>
      <w:r w:rsidR="00E67133" w:rsidRPr="00E67133">
        <w:rPr>
          <w:rFonts w:ascii="Times New Roman" w:hAnsi="Times New Roman"/>
          <w:sz w:val="18"/>
          <w:szCs w:val="18"/>
        </w:rPr>
        <w:t>Platz</w:t>
      </w:r>
      <w:proofErr w:type="spellEnd"/>
      <w:r w:rsidR="00E67133" w:rsidRPr="00E67133">
        <w:rPr>
          <w:rFonts w:ascii="Times New Roman" w:hAnsi="Times New Roman"/>
          <w:sz w:val="18"/>
          <w:szCs w:val="18"/>
        </w:rPr>
        <w:t xml:space="preserve"> 1, </w:t>
      </w:r>
      <w:proofErr w:type="spellStart"/>
      <w:r w:rsidR="00E67133" w:rsidRPr="00E67133">
        <w:rPr>
          <w:rFonts w:ascii="Times New Roman" w:hAnsi="Times New Roman"/>
          <w:sz w:val="18"/>
          <w:szCs w:val="18"/>
        </w:rPr>
        <w:t>Bad</w:t>
      </w:r>
      <w:proofErr w:type="spellEnd"/>
      <w:r w:rsidR="00E67133" w:rsidRPr="00E67133">
        <w:rPr>
          <w:rFonts w:ascii="Times New Roman" w:hAnsi="Times New Roman"/>
          <w:sz w:val="18"/>
          <w:szCs w:val="18"/>
        </w:rPr>
        <w:t xml:space="preserve"> </w:t>
      </w:r>
      <w:proofErr w:type="spellStart"/>
      <w:r w:rsidRPr="00E67133">
        <w:rPr>
          <w:rFonts w:ascii="Times New Roman" w:hAnsi="Times New Roman"/>
          <w:sz w:val="18"/>
          <w:szCs w:val="18"/>
        </w:rPr>
        <w:t>Soden</w:t>
      </w:r>
      <w:proofErr w:type="spellEnd"/>
      <w:r w:rsidRPr="00E67133">
        <w:rPr>
          <w:rFonts w:ascii="Times New Roman" w:hAnsi="Times New Roman"/>
          <w:sz w:val="18"/>
          <w:szCs w:val="18"/>
        </w:rPr>
        <w:t xml:space="preserve"> am </w:t>
      </w:r>
      <w:proofErr w:type="spellStart"/>
      <w:r w:rsidRPr="00E67133">
        <w:rPr>
          <w:rFonts w:ascii="Times New Roman" w:hAnsi="Times New Roman"/>
          <w:sz w:val="18"/>
          <w:szCs w:val="18"/>
        </w:rPr>
        <w:t>Taunus</w:t>
      </w:r>
      <w:proofErr w:type="spellEnd"/>
      <w:r w:rsidRPr="00E67133">
        <w:rPr>
          <w:rFonts w:ascii="Times New Roman" w:hAnsi="Times New Roman"/>
          <w:sz w:val="18"/>
          <w:szCs w:val="18"/>
        </w:rPr>
        <w:t>, D-65812 a Slovnaft a.s., Vlčie hrdlo 1, Bratislava 824 12.  Tieto konsolidované účtovné závierky je možné dostať priamo v sídle uvedených spoločností.</w:t>
      </w:r>
      <w:r w:rsidRPr="00705CEE">
        <w:rPr>
          <w:szCs w:val="18"/>
        </w:rPr>
        <w:tab/>
      </w:r>
    </w:p>
    <w:p w:rsidR="00382AAB" w:rsidRPr="008A6410" w:rsidRDefault="00382AAB"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rsidR="00382AAB" w:rsidRPr="008A6410" w:rsidRDefault="00382AAB" w:rsidP="00E67133">
      <w:pPr>
        <w:ind w:left="284"/>
        <w:jc w:val="both"/>
      </w:pPr>
      <w:r w:rsidRPr="00BB37E9">
        <w:rPr>
          <w:rFonts w:ascii="Times New Roman" w:hAnsi="Times New Roman"/>
          <w:sz w:val="18"/>
          <w:szCs w:val="18"/>
        </w:rPr>
        <w:t>Účtovná závierka Spoločnosti k 31. decembru 201</w:t>
      </w:r>
      <w:r w:rsidR="000D21B9">
        <w:rPr>
          <w:rFonts w:ascii="Times New Roman" w:hAnsi="Times New Roman"/>
          <w:sz w:val="18"/>
          <w:szCs w:val="18"/>
        </w:rPr>
        <w:t>4</w:t>
      </w:r>
      <w:r w:rsidRPr="00BB37E9">
        <w:rPr>
          <w:rFonts w:ascii="Times New Roman" w:hAnsi="Times New Roman"/>
          <w:sz w:val="18"/>
          <w:szCs w:val="18"/>
        </w:rPr>
        <w:t xml:space="preserve">, za predchádzajúce účtovné obdobie, bola schválená valným zhromaždením Spoločnosti </w:t>
      </w:r>
      <w:r w:rsidR="000D21B9">
        <w:rPr>
          <w:rFonts w:ascii="Times New Roman" w:hAnsi="Times New Roman"/>
          <w:sz w:val="18"/>
          <w:szCs w:val="18"/>
        </w:rPr>
        <w:t>30</w:t>
      </w:r>
      <w:r w:rsidRPr="00BB37E9">
        <w:rPr>
          <w:rFonts w:ascii="Times New Roman" w:hAnsi="Times New Roman"/>
          <w:sz w:val="18"/>
          <w:szCs w:val="18"/>
        </w:rPr>
        <w:t>.</w:t>
      </w:r>
      <w:r w:rsidR="0014385F">
        <w:rPr>
          <w:rFonts w:ascii="Times New Roman" w:hAnsi="Times New Roman"/>
          <w:sz w:val="18"/>
          <w:szCs w:val="18"/>
        </w:rPr>
        <w:t xml:space="preserve"> </w:t>
      </w:r>
      <w:r w:rsidR="000D21B9">
        <w:rPr>
          <w:rFonts w:ascii="Times New Roman" w:hAnsi="Times New Roman"/>
          <w:sz w:val="18"/>
          <w:szCs w:val="18"/>
        </w:rPr>
        <w:t>júna</w:t>
      </w:r>
      <w:r w:rsidR="00AD15AF">
        <w:rPr>
          <w:rFonts w:ascii="Times New Roman" w:hAnsi="Times New Roman"/>
          <w:sz w:val="18"/>
          <w:szCs w:val="18"/>
        </w:rPr>
        <w:t xml:space="preserve"> </w:t>
      </w:r>
      <w:r w:rsidRPr="00BB37E9">
        <w:rPr>
          <w:rFonts w:ascii="Times New Roman" w:hAnsi="Times New Roman"/>
          <w:sz w:val="18"/>
          <w:szCs w:val="18"/>
        </w:rPr>
        <w:t>201</w:t>
      </w:r>
      <w:r w:rsidR="000D21B9">
        <w:rPr>
          <w:rFonts w:ascii="Times New Roman" w:hAnsi="Times New Roman"/>
          <w:sz w:val="18"/>
          <w:szCs w:val="18"/>
        </w:rPr>
        <w:t>5</w:t>
      </w:r>
      <w:r w:rsidRPr="00BB37E9">
        <w:rPr>
          <w:rFonts w:ascii="Times New Roman" w:hAnsi="Times New Roman"/>
          <w:sz w:val="18"/>
          <w:szCs w:val="18"/>
        </w:rPr>
        <w:t>.</w:t>
      </w:r>
    </w:p>
    <w:p w:rsidR="00382AAB" w:rsidRDefault="00382AAB" w:rsidP="008A6410">
      <w:pPr>
        <w:pStyle w:val="Nadpis1"/>
        <w:numPr>
          <w:ilvl w:val="0"/>
          <w:numId w:val="4"/>
        </w:numPr>
        <w:spacing w:before="120" w:line="240" w:lineRule="auto"/>
        <w:ind w:left="284" w:hanging="284"/>
        <w:jc w:val="left"/>
        <w:rPr>
          <w:rFonts w:ascii="Times New Roman" w:hAnsi="Times New Roman"/>
          <w:sz w:val="18"/>
          <w:szCs w:val="18"/>
          <w:lang w:val="sk-SK"/>
        </w:rPr>
      </w:pPr>
      <w:bookmarkStart w:id="6" w:name="OLE_LINK13"/>
      <w:bookmarkStart w:id="7" w:name="OLE_LINK14"/>
      <w:r w:rsidRPr="008A6410">
        <w:rPr>
          <w:rFonts w:ascii="Times New Roman" w:hAnsi="Times New Roman"/>
          <w:sz w:val="18"/>
          <w:szCs w:val="18"/>
        </w:rPr>
        <w:t>Zverejnenie účtovnej závierky za predchádzajúce účtovné obdobie</w:t>
      </w:r>
    </w:p>
    <w:p w:rsidR="00E84DCF" w:rsidRPr="00E84DCF" w:rsidRDefault="00E84DCF" w:rsidP="00E67133">
      <w:pPr>
        <w:ind w:left="284"/>
        <w:jc w:val="both"/>
        <w:rPr>
          <w:rFonts w:ascii="Times New Roman" w:hAnsi="Times New Roman"/>
          <w:sz w:val="18"/>
          <w:szCs w:val="18"/>
        </w:rPr>
      </w:pPr>
      <w:r w:rsidRPr="00E84DCF">
        <w:rPr>
          <w:rFonts w:ascii="Times New Roman" w:hAnsi="Times New Roman"/>
          <w:sz w:val="18"/>
          <w:szCs w:val="18"/>
        </w:rPr>
        <w:t>Účtovná závierka Spoločnosti k 31. decembru 201</w:t>
      </w:r>
      <w:r w:rsidR="00675DC0">
        <w:rPr>
          <w:rFonts w:ascii="Times New Roman" w:hAnsi="Times New Roman"/>
          <w:sz w:val="18"/>
          <w:szCs w:val="18"/>
        </w:rPr>
        <w:t>4</w:t>
      </w:r>
      <w:r w:rsidRPr="00E84DCF">
        <w:rPr>
          <w:rFonts w:ascii="Times New Roman" w:hAnsi="Times New Roman"/>
          <w:sz w:val="18"/>
          <w:szCs w:val="18"/>
        </w:rPr>
        <w:t xml:space="preserve"> spolu so správou audítora o overení účtovnej závierky </w:t>
      </w:r>
      <w:r>
        <w:rPr>
          <w:rFonts w:ascii="Times New Roman" w:hAnsi="Times New Roman"/>
          <w:sz w:val="18"/>
          <w:szCs w:val="18"/>
        </w:rPr>
        <w:t xml:space="preserve">          </w:t>
      </w:r>
      <w:r w:rsidRPr="00E84DCF">
        <w:rPr>
          <w:rFonts w:ascii="Times New Roman" w:hAnsi="Times New Roman"/>
          <w:sz w:val="18"/>
          <w:szCs w:val="18"/>
        </w:rPr>
        <w:t>k 31. decembru 201</w:t>
      </w:r>
      <w:r w:rsidR="00675DC0">
        <w:rPr>
          <w:rFonts w:ascii="Times New Roman" w:hAnsi="Times New Roman"/>
          <w:sz w:val="18"/>
          <w:szCs w:val="18"/>
        </w:rPr>
        <w:t>4</w:t>
      </w:r>
      <w:r w:rsidRPr="00E84DCF">
        <w:rPr>
          <w:rFonts w:ascii="Times New Roman" w:hAnsi="Times New Roman"/>
          <w:sz w:val="18"/>
          <w:szCs w:val="18"/>
        </w:rPr>
        <w:t xml:space="preserve"> a výročnou správou a dodatkom správy audítora o overení súladu výročnej správy s účtovnou závierkou </w:t>
      </w:r>
      <w:r>
        <w:rPr>
          <w:rFonts w:ascii="Times New Roman" w:hAnsi="Times New Roman"/>
          <w:sz w:val="18"/>
          <w:szCs w:val="18"/>
        </w:rPr>
        <w:t xml:space="preserve"> </w:t>
      </w:r>
      <w:r w:rsidRPr="00E84DCF">
        <w:rPr>
          <w:rFonts w:ascii="Times New Roman" w:hAnsi="Times New Roman"/>
          <w:sz w:val="18"/>
          <w:szCs w:val="18"/>
        </w:rPr>
        <w:t>bola uložená do registra účtovných závierok</w:t>
      </w:r>
      <w:r w:rsidR="00675DC0">
        <w:rPr>
          <w:rFonts w:ascii="Times New Roman" w:hAnsi="Times New Roman"/>
          <w:sz w:val="18"/>
          <w:szCs w:val="18"/>
        </w:rPr>
        <w:t xml:space="preserve"> </w:t>
      </w:r>
      <w:r w:rsidR="0030307F">
        <w:rPr>
          <w:rFonts w:ascii="Times New Roman" w:hAnsi="Times New Roman"/>
          <w:sz w:val="18"/>
          <w:szCs w:val="18"/>
        </w:rPr>
        <w:t xml:space="preserve">20. novembra </w:t>
      </w:r>
      <w:r w:rsidRPr="00E84DCF">
        <w:rPr>
          <w:rFonts w:ascii="Times New Roman" w:hAnsi="Times New Roman"/>
          <w:sz w:val="18"/>
          <w:szCs w:val="18"/>
        </w:rPr>
        <w:t xml:space="preserve"> </w:t>
      </w:r>
      <w:r w:rsidRPr="008F0F83">
        <w:rPr>
          <w:rFonts w:ascii="Times New Roman" w:hAnsi="Times New Roman"/>
          <w:sz w:val="18"/>
          <w:szCs w:val="18"/>
        </w:rPr>
        <w:t>201</w:t>
      </w:r>
      <w:r w:rsidR="00675DC0">
        <w:rPr>
          <w:rFonts w:ascii="Times New Roman" w:hAnsi="Times New Roman"/>
          <w:sz w:val="18"/>
          <w:szCs w:val="18"/>
        </w:rPr>
        <w:t>5</w:t>
      </w:r>
      <w:r w:rsidR="008F0F83" w:rsidRPr="008F0F83">
        <w:rPr>
          <w:rFonts w:ascii="Times New Roman" w:hAnsi="Times New Roman"/>
          <w:sz w:val="18"/>
          <w:szCs w:val="18"/>
        </w:rPr>
        <w:t>.</w:t>
      </w:r>
    </w:p>
    <w:p w:rsidR="00382AAB" w:rsidRPr="00E122D6" w:rsidRDefault="00382AAB" w:rsidP="008A6410">
      <w:pPr>
        <w:pStyle w:val="Nadpis1"/>
        <w:numPr>
          <w:ilvl w:val="0"/>
          <w:numId w:val="4"/>
        </w:numPr>
        <w:spacing w:before="120" w:line="240" w:lineRule="auto"/>
        <w:ind w:left="284" w:hanging="284"/>
        <w:jc w:val="left"/>
        <w:rPr>
          <w:rFonts w:ascii="Times New Roman" w:hAnsi="Times New Roman"/>
          <w:sz w:val="18"/>
          <w:szCs w:val="18"/>
        </w:rPr>
      </w:pPr>
      <w:r w:rsidRPr="00E122D6">
        <w:rPr>
          <w:rFonts w:ascii="Times New Roman" w:hAnsi="Times New Roman"/>
          <w:sz w:val="18"/>
          <w:szCs w:val="18"/>
        </w:rPr>
        <w:t>Schválenie audítora</w:t>
      </w:r>
    </w:p>
    <w:p w:rsidR="00382AAB" w:rsidRPr="00BB37E9" w:rsidRDefault="00382AAB" w:rsidP="00E67133">
      <w:pPr>
        <w:ind w:left="284"/>
        <w:jc w:val="both"/>
        <w:rPr>
          <w:rFonts w:ascii="Times New Roman" w:hAnsi="Times New Roman"/>
          <w:sz w:val="18"/>
          <w:szCs w:val="18"/>
        </w:rPr>
      </w:pPr>
      <w:r w:rsidRPr="00BB37E9">
        <w:rPr>
          <w:rFonts w:ascii="Times New Roman" w:hAnsi="Times New Roman"/>
          <w:sz w:val="18"/>
          <w:szCs w:val="18"/>
        </w:rPr>
        <w:t xml:space="preserve">Valné zhromaždenie </w:t>
      </w:r>
      <w:r w:rsidR="00675DC0">
        <w:rPr>
          <w:rFonts w:ascii="Times New Roman" w:hAnsi="Times New Roman"/>
          <w:sz w:val="18"/>
          <w:szCs w:val="18"/>
        </w:rPr>
        <w:t>30</w:t>
      </w:r>
      <w:r w:rsidRPr="00BB37E9">
        <w:rPr>
          <w:rFonts w:ascii="Times New Roman" w:hAnsi="Times New Roman"/>
          <w:sz w:val="18"/>
          <w:szCs w:val="18"/>
        </w:rPr>
        <w:t>.</w:t>
      </w:r>
      <w:r w:rsidR="00052302">
        <w:rPr>
          <w:rFonts w:ascii="Times New Roman" w:hAnsi="Times New Roman"/>
          <w:sz w:val="18"/>
          <w:szCs w:val="18"/>
        </w:rPr>
        <w:t xml:space="preserve"> </w:t>
      </w:r>
      <w:r w:rsidR="00675DC0">
        <w:rPr>
          <w:rFonts w:ascii="Times New Roman" w:hAnsi="Times New Roman"/>
          <w:sz w:val="18"/>
          <w:szCs w:val="18"/>
        </w:rPr>
        <w:t>júna</w:t>
      </w:r>
      <w:r w:rsidR="00AD15AF">
        <w:rPr>
          <w:rFonts w:ascii="Times New Roman" w:hAnsi="Times New Roman"/>
          <w:sz w:val="18"/>
          <w:szCs w:val="18"/>
        </w:rPr>
        <w:t xml:space="preserve"> </w:t>
      </w:r>
      <w:r w:rsidRPr="00BB37E9">
        <w:rPr>
          <w:rFonts w:ascii="Times New Roman" w:hAnsi="Times New Roman"/>
          <w:sz w:val="18"/>
          <w:szCs w:val="18"/>
        </w:rPr>
        <w:t>201</w:t>
      </w:r>
      <w:r w:rsidR="00675DC0">
        <w:rPr>
          <w:rFonts w:ascii="Times New Roman" w:hAnsi="Times New Roman"/>
          <w:sz w:val="18"/>
          <w:szCs w:val="18"/>
        </w:rPr>
        <w:t>5</w:t>
      </w:r>
      <w:r w:rsidRPr="00BB37E9">
        <w:rPr>
          <w:rFonts w:ascii="Times New Roman" w:hAnsi="Times New Roman"/>
          <w:sz w:val="18"/>
          <w:szCs w:val="18"/>
        </w:rPr>
        <w:t xml:space="preserve"> schválilo spoločnosť K</w:t>
      </w:r>
      <w:r w:rsidR="0043147D" w:rsidRPr="00BB37E9">
        <w:rPr>
          <w:rFonts w:ascii="Times New Roman" w:hAnsi="Times New Roman"/>
          <w:sz w:val="18"/>
          <w:szCs w:val="18"/>
        </w:rPr>
        <w:t>P</w:t>
      </w:r>
      <w:r w:rsidRPr="00BB37E9">
        <w:rPr>
          <w:rFonts w:ascii="Times New Roman" w:hAnsi="Times New Roman"/>
          <w:sz w:val="18"/>
          <w:szCs w:val="18"/>
        </w:rPr>
        <w:t xml:space="preserve">MG </w:t>
      </w:r>
      <w:r w:rsidR="0043147D" w:rsidRPr="00BB37E9">
        <w:rPr>
          <w:rFonts w:ascii="Times New Roman" w:hAnsi="Times New Roman"/>
          <w:sz w:val="18"/>
          <w:szCs w:val="18"/>
        </w:rPr>
        <w:t xml:space="preserve">Slovensko spol. s r.o. </w:t>
      </w:r>
      <w:r w:rsidRPr="00BB37E9">
        <w:rPr>
          <w:rFonts w:ascii="Times New Roman" w:hAnsi="Times New Roman"/>
          <w:sz w:val="18"/>
          <w:szCs w:val="18"/>
        </w:rPr>
        <w:t>ako audítora na overenie účtovnej závierky za účtovné obdobie od 1. januára 201</w:t>
      </w:r>
      <w:r w:rsidR="00675DC0">
        <w:rPr>
          <w:rFonts w:ascii="Times New Roman" w:hAnsi="Times New Roman"/>
          <w:sz w:val="18"/>
          <w:szCs w:val="18"/>
        </w:rPr>
        <w:t>5</w:t>
      </w:r>
      <w:r w:rsidRPr="00BB37E9">
        <w:rPr>
          <w:rFonts w:ascii="Times New Roman" w:hAnsi="Times New Roman"/>
          <w:sz w:val="18"/>
          <w:szCs w:val="18"/>
        </w:rPr>
        <w:t xml:space="preserve"> do 31. decembra 201</w:t>
      </w:r>
      <w:r w:rsidR="00675DC0">
        <w:rPr>
          <w:rFonts w:ascii="Times New Roman" w:hAnsi="Times New Roman"/>
          <w:sz w:val="18"/>
          <w:szCs w:val="18"/>
        </w:rPr>
        <w:t>5</w:t>
      </w:r>
      <w:r w:rsidRPr="00BB37E9">
        <w:rPr>
          <w:rFonts w:ascii="Times New Roman" w:hAnsi="Times New Roman"/>
          <w:sz w:val="18"/>
          <w:szCs w:val="18"/>
        </w:rPr>
        <w:t>.</w:t>
      </w:r>
    </w:p>
    <w:bookmarkEnd w:id="6"/>
    <w:bookmarkEnd w:id="7"/>
    <w:p w:rsidR="00BB37E9" w:rsidRPr="008B6E83" w:rsidRDefault="00BB37E9" w:rsidP="008A6410">
      <w:pPr>
        <w:pStyle w:val="Zkladntext"/>
        <w:jc w:val="left"/>
        <w:rPr>
          <w:lang w:val="sk-SK"/>
        </w:rPr>
      </w:pPr>
    </w:p>
    <w:p w:rsidR="00382AAB" w:rsidRDefault="00382AAB" w:rsidP="008A6410">
      <w:pPr>
        <w:pStyle w:val="Nadpis1"/>
        <w:numPr>
          <w:ilvl w:val="0"/>
          <w:numId w:val="3"/>
        </w:numPr>
        <w:spacing w:before="120" w:line="240" w:lineRule="auto"/>
        <w:ind w:left="284" w:hanging="284"/>
        <w:jc w:val="left"/>
        <w:rPr>
          <w:rFonts w:ascii="Times New Roman" w:hAnsi="Times New Roman"/>
          <w:sz w:val="18"/>
          <w:szCs w:val="18"/>
        </w:rPr>
      </w:pPr>
      <w:bookmarkStart w:id="8" w:name="_Toc530739897"/>
      <w:r w:rsidRPr="008A6410">
        <w:rPr>
          <w:rFonts w:ascii="Times New Roman" w:hAnsi="Times New Roman"/>
          <w:sz w:val="18"/>
          <w:szCs w:val="18"/>
        </w:rPr>
        <w:lastRenderedPageBreak/>
        <w:t>I</w:t>
      </w:r>
      <w:r>
        <w:rPr>
          <w:rFonts w:ascii="Times New Roman" w:hAnsi="Times New Roman"/>
          <w:sz w:val="18"/>
          <w:szCs w:val="18"/>
        </w:rPr>
        <w:t>NFORMÁCIE O ORGÁNOCH ÚČTOVNEJ JEDNOTK</w:t>
      </w:r>
      <w:bookmarkEnd w:id="8"/>
      <w:r>
        <w:rPr>
          <w:rFonts w:ascii="Times New Roman" w:hAnsi="Times New Roman"/>
          <w:sz w:val="18"/>
          <w:szCs w:val="18"/>
        </w:rPr>
        <w:t>Y</w:t>
      </w:r>
    </w:p>
    <w:p w:rsidR="00382AAB" w:rsidRPr="003E121B" w:rsidRDefault="00382AAB" w:rsidP="003E121B">
      <w:pPr>
        <w:spacing w:after="0" w:line="240" w:lineRule="auto"/>
      </w:pPr>
    </w:p>
    <w:p w:rsidR="00382AAB" w:rsidRPr="008A6410" w:rsidRDefault="00382AAB" w:rsidP="008A6410">
      <w:pPr>
        <w:pStyle w:val="Zkladntext"/>
      </w:pPr>
      <w:r w:rsidRPr="008A6410">
        <w:t>Konatelia</w:t>
      </w:r>
      <w:r w:rsidRPr="008A6410">
        <w:tab/>
      </w:r>
      <w:r w:rsidRPr="008A6410">
        <w:tab/>
        <w:t xml:space="preserve">Ing. </w:t>
      </w:r>
      <w:r w:rsidR="00E67133">
        <w:rPr>
          <w:lang w:val="sk-SK"/>
        </w:rPr>
        <w:t>Ondrej Panyi</w:t>
      </w:r>
    </w:p>
    <w:p w:rsidR="00382AAB" w:rsidRPr="009D4CB7" w:rsidRDefault="00382AAB" w:rsidP="009D4CB7">
      <w:pPr>
        <w:pStyle w:val="Zkladntext"/>
      </w:pPr>
      <w:r w:rsidRPr="008A6410">
        <w:tab/>
      </w:r>
      <w:r w:rsidRPr="008A6410">
        <w:tab/>
      </w:r>
      <w:r w:rsidRPr="008A6410">
        <w:tab/>
      </w:r>
      <w:r>
        <w:t xml:space="preserve">Ing. </w:t>
      </w:r>
      <w:r w:rsidR="0056416B">
        <w:rPr>
          <w:lang w:val="sk-SK"/>
        </w:rPr>
        <w:t>Rastislav Jakubec</w:t>
      </w:r>
      <w:r w:rsidR="007A210F">
        <w:rPr>
          <w:lang w:val="sk-SK"/>
        </w:rPr>
        <w:t xml:space="preserve"> </w:t>
      </w:r>
    </w:p>
    <w:p w:rsidR="0043147D" w:rsidRDefault="0043147D" w:rsidP="00821F95">
      <w:pPr>
        <w:ind w:left="426"/>
        <w:jc w:val="both"/>
      </w:pPr>
    </w:p>
    <w:p w:rsidR="009551B8" w:rsidRDefault="00E67133" w:rsidP="009551B8">
      <w:pPr>
        <w:pStyle w:val="Zkladntext"/>
        <w:rPr>
          <w:szCs w:val="18"/>
        </w:rPr>
      </w:pPr>
      <w:r>
        <w:rPr>
          <w:szCs w:val="18"/>
          <w:lang w:val="sk-SK"/>
        </w:rPr>
        <w:t>Č</w:t>
      </w:r>
      <w:proofErr w:type="spellStart"/>
      <w:r w:rsidR="009551B8" w:rsidRPr="00B50225">
        <w:rPr>
          <w:szCs w:val="18"/>
        </w:rPr>
        <w:t>lenom</w:t>
      </w:r>
      <w:proofErr w:type="spellEnd"/>
      <w:r w:rsidR="009551B8" w:rsidRPr="00B50225">
        <w:rPr>
          <w:szCs w:val="18"/>
        </w:rPr>
        <w:t xml:space="preserve"> štatutárne</w:t>
      </w:r>
      <w:r w:rsidR="009551B8">
        <w:rPr>
          <w:szCs w:val="18"/>
        </w:rPr>
        <w:t>ho</w:t>
      </w:r>
      <w:r w:rsidR="009551B8" w:rsidRPr="00B50225">
        <w:rPr>
          <w:szCs w:val="18"/>
        </w:rPr>
        <w:t xml:space="preserve"> orgánu, ani členom dozorných orgánov  neboli v roku 201</w:t>
      </w:r>
      <w:r w:rsidR="009551B8">
        <w:rPr>
          <w:szCs w:val="18"/>
        </w:rPr>
        <w:t>5</w:t>
      </w:r>
      <w:r w:rsidR="009551B8" w:rsidRPr="00B50225">
        <w:rPr>
          <w:szCs w:val="18"/>
        </w:rPr>
        <w:t xml:space="preserve"> poskytnuté žiadne pôžičky, záruky alebo iné formy zabezpečenia, ani finančné prostriedky alebo iné plnenia na súkromné účely členov, kt</w:t>
      </w:r>
      <w:r w:rsidR="00FA1225">
        <w:rPr>
          <w:szCs w:val="18"/>
        </w:rPr>
        <w:t xml:space="preserve">oré sa vyúčtovávajú </w:t>
      </w:r>
      <w:r w:rsidR="009551B8" w:rsidRPr="00B50225">
        <w:rPr>
          <w:szCs w:val="18"/>
        </w:rPr>
        <w:t>(v roku 201</w:t>
      </w:r>
      <w:r w:rsidR="009551B8">
        <w:rPr>
          <w:szCs w:val="18"/>
        </w:rPr>
        <w:t>4</w:t>
      </w:r>
      <w:r w:rsidR="009551B8" w:rsidRPr="00B50225">
        <w:rPr>
          <w:szCs w:val="18"/>
        </w:rPr>
        <w:t>: žiadne).</w:t>
      </w:r>
    </w:p>
    <w:p w:rsidR="007A210F" w:rsidRDefault="007A210F" w:rsidP="00821F95">
      <w:pPr>
        <w:ind w:left="426"/>
        <w:jc w:val="both"/>
      </w:pPr>
    </w:p>
    <w:p w:rsidR="00382AAB" w:rsidRPr="003E121B" w:rsidRDefault="00382AAB" w:rsidP="003E121B">
      <w:pPr>
        <w:pStyle w:val="Nadpis1"/>
        <w:numPr>
          <w:ilvl w:val="0"/>
          <w:numId w:val="3"/>
        </w:numPr>
        <w:spacing w:before="120" w:line="240" w:lineRule="auto"/>
        <w:ind w:left="284" w:hanging="284"/>
        <w:jc w:val="left"/>
        <w:rPr>
          <w:rFonts w:ascii="Times New Roman" w:hAnsi="Times New Roman"/>
          <w:sz w:val="18"/>
          <w:szCs w:val="18"/>
        </w:rPr>
      </w:pPr>
      <w:bookmarkStart w:id="9" w:name="_Toc530739898"/>
      <w:r w:rsidRPr="008A6410">
        <w:rPr>
          <w:rFonts w:ascii="Times New Roman" w:hAnsi="Times New Roman"/>
          <w:sz w:val="18"/>
          <w:szCs w:val="18"/>
        </w:rPr>
        <w:t>I</w:t>
      </w:r>
      <w:r>
        <w:rPr>
          <w:rFonts w:ascii="Times New Roman" w:hAnsi="Times New Roman"/>
          <w:sz w:val="18"/>
          <w:szCs w:val="18"/>
        </w:rPr>
        <w:t>NFORMÁCIE O SPOLOČNÍKOCH ÚČTOVNEJ JEDNOTKY</w:t>
      </w:r>
    </w:p>
    <w:bookmarkEnd w:id="9"/>
    <w:p w:rsidR="00382AAB" w:rsidRPr="008A6410" w:rsidRDefault="00382AAB" w:rsidP="003E121B">
      <w:pPr>
        <w:pStyle w:val="Zkladntext"/>
        <w:jc w:val="left"/>
      </w:pPr>
    </w:p>
    <w:p w:rsidR="00382AAB" w:rsidRPr="007A210F" w:rsidRDefault="00382AAB" w:rsidP="007A210F">
      <w:pPr>
        <w:pStyle w:val="Zkladntext"/>
        <w:ind w:left="284"/>
        <w:rPr>
          <w:lang w:val="sk-SK"/>
        </w:rPr>
      </w:pPr>
      <w:r w:rsidRPr="008A6410">
        <w:t xml:space="preserve"> Štruktúra spoločníkov k 31. decembru 201</w:t>
      </w:r>
      <w:r w:rsidR="00675DC0">
        <w:rPr>
          <w:lang w:val="sk-SK"/>
        </w:rPr>
        <w:t>5</w:t>
      </w:r>
      <w:r w:rsidRPr="008A6410">
        <w:t xml:space="preserve"> je takáto: </w:t>
      </w:r>
    </w:p>
    <w:bookmarkStart w:id="10" w:name="_MON_1389601117"/>
    <w:bookmarkEnd w:id="10"/>
    <w:bookmarkStart w:id="11" w:name="_MON_1389601263"/>
    <w:bookmarkEnd w:id="11"/>
    <w:p w:rsidR="00382AAB" w:rsidRDefault="00E67133" w:rsidP="003E121B">
      <w:pPr>
        <w:spacing w:before="240"/>
        <w:ind w:left="426"/>
        <w:jc w:val="both"/>
      </w:pPr>
      <w:r>
        <w:object w:dxaOrig="8827" w:dyaOrig="2442">
          <v:shape id="_x0000_i1026" type="#_x0000_t75" style="width:432.75pt;height:127.5pt" o:ole="" o:preferrelative="f">
            <v:imagedata r:id="rId11" o:title=""/>
            <o:lock v:ext="edit" aspectratio="f"/>
          </v:shape>
          <o:OLEObject Type="Embed" ProgID="Excel.Sheet.8" ShapeID="_x0000_i1026" DrawAspect="Content" ObjectID="_1517141087" r:id="rId12"/>
        </w:object>
      </w:r>
    </w:p>
    <w:p w:rsidR="00382AAB" w:rsidRDefault="00382AAB" w:rsidP="00A00A06">
      <w:pPr>
        <w:pStyle w:val="Nadpis1"/>
        <w:spacing w:before="120" w:line="240" w:lineRule="auto"/>
        <w:jc w:val="left"/>
        <w:rPr>
          <w:rFonts w:ascii="Times New Roman" w:hAnsi="Times New Roman"/>
          <w:sz w:val="18"/>
          <w:szCs w:val="18"/>
        </w:rPr>
      </w:pPr>
      <w:bookmarkStart w:id="12" w:name="_Toc530739899"/>
    </w:p>
    <w:p w:rsidR="00382AAB" w:rsidRPr="003E121B" w:rsidRDefault="00382AAB" w:rsidP="00CE4825">
      <w:pPr>
        <w:pStyle w:val="Nadpis1"/>
        <w:numPr>
          <w:ilvl w:val="0"/>
          <w:numId w:val="3"/>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w:t>
      </w:r>
      <w:r w:rsidR="009F64A4">
        <w:rPr>
          <w:rFonts w:ascii="Times New Roman" w:hAnsi="Times New Roman"/>
          <w:sz w:val="18"/>
          <w:szCs w:val="18"/>
        </w:rPr>
        <w:t> </w:t>
      </w:r>
      <w:r w:rsidR="009F64A4">
        <w:rPr>
          <w:rFonts w:ascii="Times New Roman" w:hAnsi="Times New Roman"/>
          <w:sz w:val="18"/>
          <w:szCs w:val="18"/>
          <w:lang w:val="en-US"/>
        </w:rPr>
        <w:t>PRIJAT</w:t>
      </w:r>
      <w:r w:rsidR="009F64A4">
        <w:rPr>
          <w:rFonts w:ascii="Times New Roman" w:hAnsi="Times New Roman"/>
          <w:sz w:val="18"/>
          <w:szCs w:val="18"/>
          <w:lang w:val="sk-SK"/>
        </w:rPr>
        <w:t>ÝCH POSTUPOCH</w:t>
      </w:r>
    </w:p>
    <w:bookmarkEnd w:id="12"/>
    <w:p w:rsidR="00382AAB" w:rsidRDefault="00382AAB" w:rsidP="00A00A06">
      <w:pPr>
        <w:pStyle w:val="Zkladntext"/>
      </w:pPr>
    </w:p>
    <w:p w:rsidR="00382AAB" w:rsidRDefault="00382AAB" w:rsidP="00D75AA6">
      <w:pPr>
        <w:pStyle w:val="Pismenka"/>
        <w:numPr>
          <w:ilvl w:val="0"/>
          <w:numId w:val="33"/>
        </w:numPr>
        <w:ind w:left="426" w:hanging="437"/>
      </w:pPr>
      <w:r>
        <w:t>Východiská pre zostavenie účtovnej závierky</w:t>
      </w:r>
    </w:p>
    <w:p w:rsidR="00382AAB" w:rsidRDefault="00382AAB" w:rsidP="00A00A06">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382AAB" w:rsidRDefault="00382AAB" w:rsidP="00A00A06">
      <w:pPr>
        <w:pStyle w:val="Zkladntext"/>
        <w:ind w:left="450"/>
      </w:pPr>
    </w:p>
    <w:p w:rsidR="00371770" w:rsidRPr="00705CEE" w:rsidRDefault="00382AAB" w:rsidP="008F64E8">
      <w:pPr>
        <w:pStyle w:val="Zkladntext"/>
        <w:rPr>
          <w:szCs w:val="18"/>
          <w:lang w:val="sk-SK"/>
        </w:rPr>
      </w:pPr>
      <w:r w:rsidRPr="00194BFD">
        <w:t>Účtovné metódy a všeobecné účtovné zásady boli účtovnou jednotkou konzistentne aplikované</w:t>
      </w:r>
      <w:r w:rsidR="007A210F">
        <w:rPr>
          <w:lang w:val="sk-SK"/>
        </w:rPr>
        <w:t>.</w:t>
      </w:r>
      <w:r w:rsidR="008F64E8" w:rsidRPr="008F64E8">
        <w:rPr>
          <w:szCs w:val="18"/>
        </w:rPr>
        <w:t xml:space="preserve"> </w:t>
      </w:r>
      <w:r w:rsidR="009F64A4" w:rsidRPr="00813301">
        <w:rPr>
          <w:szCs w:val="18"/>
        </w:rPr>
        <w:t>V dôsledku zmeny zákona o dani z príjmov je rezerva na overenie účtovnej závierky a zostavenie daňového priznania k 31. decembru 2015 vykázaná ako krátkodobá ostatná rezerva, k 31. decembru 2014 ako krátkodobá zákonná rezerva</w:t>
      </w:r>
      <w:r w:rsidR="009F64A4">
        <w:rPr>
          <w:szCs w:val="18"/>
          <w:lang w:val="sk-SK"/>
        </w:rPr>
        <w:t>.</w:t>
      </w:r>
    </w:p>
    <w:p w:rsidR="009F64A4" w:rsidRDefault="009F64A4" w:rsidP="008F64E8">
      <w:pPr>
        <w:pStyle w:val="Zkladntext"/>
        <w:rPr>
          <w:lang w:val="sk-SK"/>
        </w:rPr>
      </w:pPr>
    </w:p>
    <w:p w:rsidR="00382AAB" w:rsidRPr="00705CEE" w:rsidRDefault="00382AAB" w:rsidP="00705CEE">
      <w:pPr>
        <w:pStyle w:val="Pismenka"/>
        <w:ind w:left="426"/>
      </w:pPr>
    </w:p>
    <w:p w:rsidR="00483201" w:rsidRPr="00483201" w:rsidRDefault="00483201" w:rsidP="00D75AA6">
      <w:pPr>
        <w:pStyle w:val="Pismenka"/>
        <w:numPr>
          <w:ilvl w:val="0"/>
          <w:numId w:val="33"/>
        </w:numPr>
        <w:ind w:left="426" w:hanging="426"/>
      </w:pPr>
      <w:r w:rsidRPr="00483201">
        <w:t>Použitie odhadov a úsudkov</w:t>
      </w:r>
    </w:p>
    <w:p w:rsidR="00483201" w:rsidRPr="00A31BBB" w:rsidRDefault="00483201" w:rsidP="00483201">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483201" w:rsidRPr="00A31BBB" w:rsidRDefault="00483201" w:rsidP="00483201">
      <w:pPr>
        <w:pStyle w:val="Zkladntext"/>
        <w:ind w:left="450"/>
        <w:rPr>
          <w:szCs w:val="18"/>
        </w:rPr>
      </w:pPr>
    </w:p>
    <w:p w:rsidR="00483201" w:rsidRDefault="00483201" w:rsidP="00483201">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483201" w:rsidRDefault="00483201" w:rsidP="00483201">
      <w:pPr>
        <w:pStyle w:val="Zkladntext"/>
        <w:ind w:left="450"/>
        <w:rPr>
          <w:szCs w:val="18"/>
        </w:rPr>
      </w:pPr>
    </w:p>
    <w:p w:rsidR="00483201" w:rsidRPr="00D06026" w:rsidRDefault="00483201" w:rsidP="00483201">
      <w:pPr>
        <w:pStyle w:val="Zkladntext"/>
        <w:rPr>
          <w:b/>
          <w:i/>
          <w:szCs w:val="18"/>
        </w:rPr>
      </w:pPr>
      <w:r w:rsidRPr="00D06026">
        <w:rPr>
          <w:b/>
          <w:i/>
          <w:szCs w:val="18"/>
        </w:rPr>
        <w:t>Neistoty v odhadoch a predpokladoch</w:t>
      </w:r>
    </w:p>
    <w:p w:rsidR="00483201" w:rsidRPr="009B57D6" w:rsidRDefault="00483201" w:rsidP="00483201">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 xml:space="preserve">Informácie o tých  neistotách v predpokladoch a odhadoch, pri ktorých </w:t>
      </w:r>
      <w:r>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rsidR="00483201" w:rsidRPr="00E963F8" w:rsidRDefault="00483201" w:rsidP="00483201">
      <w:pPr>
        <w:pStyle w:val="AccountingPolicy"/>
        <w:ind w:left="426"/>
        <w:jc w:val="both"/>
        <w:rPr>
          <w:rFonts w:ascii="Times New Roman" w:hAnsi="Times New Roman" w:cs="Times New Roman"/>
          <w:color w:val="auto"/>
          <w:sz w:val="18"/>
          <w:szCs w:val="18"/>
          <w:lang w:val="sk-SK" w:eastAsia="en-US"/>
        </w:rPr>
      </w:pPr>
    </w:p>
    <w:p w:rsidR="00483201" w:rsidRPr="00FE2760" w:rsidRDefault="00483201" w:rsidP="00483201">
      <w:pPr>
        <w:pStyle w:val="Zoznamsodrkami"/>
        <w:tabs>
          <w:tab w:val="num" w:pos="993"/>
        </w:tabs>
        <w:ind w:left="851" w:hanging="425"/>
        <w:rPr>
          <w:sz w:val="18"/>
          <w:szCs w:val="18"/>
          <w:lang w:val="sk-SK"/>
        </w:rPr>
      </w:pPr>
      <w:r w:rsidRPr="00FE2760">
        <w:rPr>
          <w:sz w:val="18"/>
          <w:szCs w:val="18"/>
          <w:lang w:val="sk-SK"/>
        </w:rPr>
        <w:t xml:space="preserve">bod </w:t>
      </w:r>
      <w:r w:rsidR="00313E0D">
        <w:rPr>
          <w:sz w:val="18"/>
          <w:szCs w:val="18"/>
          <w:lang w:val="sk-SK"/>
        </w:rPr>
        <w:t>D.3</w:t>
      </w:r>
      <w:r w:rsidR="00FE2760" w:rsidRPr="00FE2760">
        <w:rPr>
          <w:sz w:val="18"/>
          <w:szCs w:val="18"/>
          <w:lang w:val="sk-SK"/>
        </w:rPr>
        <w:t>)</w:t>
      </w:r>
      <w:r w:rsidRPr="00FE2760">
        <w:rPr>
          <w:sz w:val="18"/>
          <w:szCs w:val="18"/>
          <w:lang w:val="sk-SK"/>
        </w:rPr>
        <w:t xml:space="preserve"> - dlhodobý nehmotný majetok a dlhodobý hmotný majetok – určenie predpokladanej doby používania a predpokladaného priebehu opotrebenia</w:t>
      </w:r>
    </w:p>
    <w:p w:rsidR="00483201" w:rsidRPr="0028408E" w:rsidRDefault="00313E0D" w:rsidP="00483201">
      <w:pPr>
        <w:pStyle w:val="Zoznamsodrkami"/>
        <w:tabs>
          <w:tab w:val="num" w:pos="993"/>
        </w:tabs>
        <w:ind w:left="851" w:hanging="425"/>
        <w:rPr>
          <w:color w:val="0070C0"/>
          <w:sz w:val="18"/>
          <w:szCs w:val="18"/>
          <w:lang w:val="sk-SK"/>
        </w:rPr>
      </w:pPr>
      <w:r>
        <w:rPr>
          <w:sz w:val="18"/>
          <w:szCs w:val="18"/>
          <w:lang w:val="sk-SK"/>
        </w:rPr>
        <w:lastRenderedPageBreak/>
        <w:t>bod D.11</w:t>
      </w:r>
      <w:r w:rsidR="00FE2760" w:rsidRPr="00FE2760">
        <w:rPr>
          <w:sz w:val="18"/>
          <w:szCs w:val="18"/>
          <w:lang w:val="sk-SK"/>
        </w:rPr>
        <w:t>)</w:t>
      </w:r>
      <w:r w:rsidR="00483201" w:rsidRPr="00FE2760">
        <w:rPr>
          <w:sz w:val="18"/>
          <w:szCs w:val="18"/>
          <w:lang w:val="sk-SK"/>
        </w:rPr>
        <w:t xml:space="preserve">– rezerva na zamestnanecké požitky – kľúčové </w:t>
      </w:r>
      <w:proofErr w:type="spellStart"/>
      <w:r w:rsidR="00483201" w:rsidRPr="00FE2760">
        <w:rPr>
          <w:sz w:val="18"/>
          <w:szCs w:val="18"/>
          <w:lang w:val="sk-SK"/>
        </w:rPr>
        <w:t>aktuárske</w:t>
      </w:r>
      <w:proofErr w:type="spellEnd"/>
      <w:r w:rsidR="00483201" w:rsidRPr="00FE2760">
        <w:rPr>
          <w:sz w:val="18"/>
          <w:szCs w:val="18"/>
          <w:lang w:val="sk-SK"/>
        </w:rPr>
        <w:t xml:space="preserve"> predpoklady</w:t>
      </w:r>
      <w:r w:rsidR="00483201">
        <w:rPr>
          <w:color w:val="0070C0"/>
          <w:sz w:val="18"/>
          <w:szCs w:val="18"/>
          <w:lang w:val="sk-SK"/>
        </w:rPr>
        <w:t>.</w:t>
      </w:r>
    </w:p>
    <w:p w:rsidR="00382AAB" w:rsidRPr="00705CEE" w:rsidRDefault="00382AAB" w:rsidP="00A00A06">
      <w:pPr>
        <w:pStyle w:val="Zkladntext"/>
        <w:ind w:left="0"/>
        <w:rPr>
          <w:lang w:val="sk-SK"/>
        </w:rPr>
      </w:pPr>
    </w:p>
    <w:p w:rsidR="00382AAB" w:rsidRDefault="00382AAB" w:rsidP="00D75AA6">
      <w:pPr>
        <w:pStyle w:val="Pismenka"/>
        <w:numPr>
          <w:ilvl w:val="0"/>
          <w:numId w:val="33"/>
        </w:numPr>
        <w:ind w:left="426" w:hanging="426"/>
      </w:pPr>
      <w:r>
        <w:t>Dlhodobý nehmotný majetok a dlhodobý hmotný majetok</w:t>
      </w:r>
    </w:p>
    <w:p w:rsidR="00382AAB" w:rsidRDefault="00382AAB" w:rsidP="00A00A06">
      <w:pPr>
        <w:pStyle w:val="Zkladntext"/>
      </w:pPr>
      <w:r>
        <w:t>Dlhodobý majetok nakupovaný sa oceňuje obstarávacou cenou, ktorá zahŕňa cenu obstarania a náklady súvisiace s obstaraním (clo, prepravu, montáž, poistné a pod.)</w:t>
      </w:r>
      <w:r w:rsidR="00483201">
        <w:rPr>
          <w:lang w:val="sk-SK"/>
        </w:rPr>
        <w:t xml:space="preserve">, </w:t>
      </w:r>
      <w:r w:rsidR="00483201">
        <w:rPr>
          <w:szCs w:val="18"/>
        </w:rPr>
        <w:t>zníženú o dobropisy, skontá, rabaty, zľavy z ceny, bonusy a pod.</w:t>
      </w:r>
    </w:p>
    <w:p w:rsidR="00382AAB" w:rsidRDefault="00382AAB" w:rsidP="00A00A06">
      <w:pPr>
        <w:pStyle w:val="Zkladntext"/>
      </w:pPr>
    </w:p>
    <w:p w:rsidR="00382AAB" w:rsidRDefault="00382AAB" w:rsidP="00A00A06">
      <w:pPr>
        <w:pStyle w:val="Zkladntext"/>
      </w:pPr>
      <w:r>
        <w:t>Súčasťou obstarávacej ceny dlhodobého hmotného majetku nie sú úroky z cudzích zdrojov, ktoré vznikli do momentu uvedenia dlhodobého majetku do používania.</w:t>
      </w:r>
    </w:p>
    <w:p w:rsidR="00382AAB" w:rsidRDefault="00382AAB" w:rsidP="00A00A06">
      <w:pPr>
        <w:pStyle w:val="Zkladntext"/>
      </w:pPr>
    </w:p>
    <w:p w:rsidR="00382AAB" w:rsidRDefault="00382AAB" w:rsidP="00A00A06">
      <w:pPr>
        <w:pStyle w:val="Zkladntext"/>
      </w:pPr>
      <w:r>
        <w:t>Súčasťou obstarávacej ceny dlhodobého nehmotného majetku nie sú úroky z cudzích zdrojov, ktoré vznikli do momentu zaradenia dlhodobého nehmotného majetku do používania.</w:t>
      </w:r>
    </w:p>
    <w:p w:rsidR="00382AAB" w:rsidRDefault="00382AAB" w:rsidP="00A00A06">
      <w:pPr>
        <w:pStyle w:val="Zkladntext"/>
      </w:pPr>
    </w:p>
    <w:p w:rsidR="00382AAB" w:rsidRDefault="00382AAB" w:rsidP="00A00A06">
      <w:pPr>
        <w:pStyle w:val="Zkladntext"/>
      </w:pPr>
      <w:r>
        <w:t>Odpisy dlhodobého nehmotného majetku sú stanovené vychádzajúc z predpokladanej doby jeho používania a predpokladaného priebehu jeho opotrebenia. Odpisovať sa začína prvým dňom mesiaca</w:t>
      </w:r>
      <w:r w:rsidR="00D52773">
        <w:rPr>
          <w:lang w:val="en-US"/>
        </w:rPr>
        <w:t xml:space="preserve">, v </w:t>
      </w:r>
      <w:proofErr w:type="spellStart"/>
      <w:r w:rsidR="00D52773">
        <w:rPr>
          <w:lang w:val="en-US"/>
        </w:rPr>
        <w:t>ktorom</w:t>
      </w:r>
      <w:proofErr w:type="spellEnd"/>
      <w:r w:rsidR="00D52773">
        <w:rPr>
          <w:lang w:val="en-US"/>
        </w:rPr>
        <w:t xml:space="preserve"> </w:t>
      </w:r>
      <w:proofErr w:type="spellStart"/>
      <w:r w:rsidR="00D52773">
        <w:rPr>
          <w:lang w:val="en-US"/>
        </w:rPr>
        <w:t>bol</w:t>
      </w:r>
      <w:proofErr w:type="spellEnd"/>
      <w:r w:rsidR="00D52773">
        <w:rPr>
          <w:lang w:val="en-US"/>
        </w:rPr>
        <w:t xml:space="preserve"> </w:t>
      </w:r>
      <w:proofErr w:type="spellStart"/>
      <w:r w:rsidR="00D52773">
        <w:rPr>
          <w:lang w:val="en-US"/>
        </w:rPr>
        <w:t>dlhodob</w:t>
      </w:r>
      <w:proofErr w:type="spellEnd"/>
      <w:r w:rsidR="00D52773">
        <w:rPr>
          <w:lang w:val="sk-SK"/>
        </w:rPr>
        <w:t>ý nehmotný majetok</w:t>
      </w:r>
      <w:r w:rsidR="00D52773">
        <w:t xml:space="preserve"> uvedený</w:t>
      </w:r>
      <w:r w:rsidR="00D52773">
        <w:rPr>
          <w:lang w:val="sk-SK"/>
        </w:rPr>
        <w:t xml:space="preserve"> </w:t>
      </w:r>
      <w:r>
        <w:t xml:space="preserve">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FE2760" w:rsidRDefault="00FE2760" w:rsidP="00A00A06">
      <w:pPr>
        <w:pStyle w:val="Zkladntext"/>
      </w:pPr>
    </w:p>
    <w:p w:rsidR="00382AAB" w:rsidRDefault="00382AAB" w:rsidP="00A00A06">
      <w:pPr>
        <w:pStyle w:val="Zkladntext"/>
      </w:pPr>
    </w:p>
    <w:tbl>
      <w:tblPr>
        <w:tblW w:w="0" w:type="auto"/>
        <w:tblInd w:w="456" w:type="dxa"/>
        <w:tblCellMar>
          <w:left w:w="30" w:type="dxa"/>
          <w:right w:w="30" w:type="dxa"/>
        </w:tblCellMar>
        <w:tblLook w:val="0000" w:firstRow="0" w:lastRow="0" w:firstColumn="0" w:lastColumn="0" w:noHBand="0" w:noVBand="0"/>
      </w:tblPr>
      <w:tblGrid>
        <w:gridCol w:w="2899"/>
        <w:gridCol w:w="417"/>
        <w:gridCol w:w="1544"/>
        <w:gridCol w:w="222"/>
        <w:gridCol w:w="1817"/>
        <w:gridCol w:w="222"/>
        <w:gridCol w:w="1695"/>
      </w:tblGrid>
      <w:tr w:rsidR="00382AAB" w:rsidTr="0043147D">
        <w:trPr>
          <w:trHeight w:val="250"/>
        </w:trPr>
        <w:tc>
          <w:tcPr>
            <w:tcW w:w="3316" w:type="dxa"/>
            <w:gridSpan w:val="2"/>
          </w:tcPr>
          <w:p w:rsidR="00382AAB" w:rsidRDefault="00382AAB" w:rsidP="00622788">
            <w:pPr>
              <w:pStyle w:val="Tabulka"/>
            </w:pPr>
            <w:r>
              <w:br w:type="page"/>
            </w:r>
          </w:p>
        </w:tc>
        <w:tc>
          <w:tcPr>
            <w:tcW w:w="1544" w:type="dxa"/>
          </w:tcPr>
          <w:p w:rsidR="00382AAB" w:rsidRDefault="00382AAB" w:rsidP="00622788">
            <w:pPr>
              <w:pStyle w:val="Tabulka"/>
              <w:jc w:val="center"/>
            </w:pPr>
            <w:r>
              <w:t>Predpokladaná</w:t>
            </w:r>
          </w:p>
        </w:tc>
        <w:tc>
          <w:tcPr>
            <w:tcW w:w="222" w:type="dxa"/>
          </w:tcPr>
          <w:p w:rsidR="00382AAB" w:rsidRDefault="00382AAB" w:rsidP="00622788">
            <w:pPr>
              <w:pStyle w:val="Tabulka"/>
              <w:jc w:val="center"/>
            </w:pPr>
          </w:p>
        </w:tc>
        <w:tc>
          <w:tcPr>
            <w:tcW w:w="1817" w:type="dxa"/>
          </w:tcPr>
          <w:p w:rsidR="00382AAB" w:rsidRDefault="00382AAB" w:rsidP="00622788">
            <w:pPr>
              <w:pStyle w:val="Tabulka"/>
              <w:jc w:val="center"/>
            </w:pPr>
            <w:r>
              <w:t>Metóda</w:t>
            </w:r>
          </w:p>
        </w:tc>
        <w:tc>
          <w:tcPr>
            <w:tcW w:w="222" w:type="dxa"/>
          </w:tcPr>
          <w:p w:rsidR="00382AAB" w:rsidRDefault="00382AAB" w:rsidP="00622788">
            <w:pPr>
              <w:pStyle w:val="Tabulka"/>
              <w:jc w:val="center"/>
            </w:pPr>
          </w:p>
        </w:tc>
        <w:tc>
          <w:tcPr>
            <w:tcW w:w="1695" w:type="dxa"/>
          </w:tcPr>
          <w:p w:rsidR="00382AAB" w:rsidRDefault="00382AAB" w:rsidP="00622788">
            <w:pPr>
              <w:pStyle w:val="Tabulka"/>
              <w:jc w:val="center"/>
            </w:pPr>
            <w:r>
              <w:t>Ročná odpisová</w:t>
            </w:r>
          </w:p>
        </w:tc>
      </w:tr>
      <w:tr w:rsidR="00382AAB" w:rsidTr="0043147D">
        <w:trPr>
          <w:trHeight w:val="250"/>
        </w:trPr>
        <w:tc>
          <w:tcPr>
            <w:tcW w:w="2899" w:type="dxa"/>
            <w:tcBorders>
              <w:bottom w:val="single" w:sz="4" w:space="0" w:color="auto"/>
            </w:tcBorders>
          </w:tcPr>
          <w:p w:rsidR="00382AAB" w:rsidRDefault="00382AAB" w:rsidP="00622788">
            <w:pPr>
              <w:pStyle w:val="Tabulka"/>
            </w:pPr>
          </w:p>
        </w:tc>
        <w:tc>
          <w:tcPr>
            <w:tcW w:w="417" w:type="dxa"/>
            <w:tcBorders>
              <w:bottom w:val="single" w:sz="4" w:space="0" w:color="auto"/>
            </w:tcBorders>
          </w:tcPr>
          <w:p w:rsidR="00382AAB" w:rsidRDefault="00382AAB" w:rsidP="00622788">
            <w:pPr>
              <w:pStyle w:val="Tabulka"/>
            </w:pPr>
          </w:p>
        </w:tc>
        <w:tc>
          <w:tcPr>
            <w:tcW w:w="1544" w:type="dxa"/>
            <w:tcBorders>
              <w:bottom w:val="single" w:sz="4" w:space="0" w:color="auto"/>
            </w:tcBorders>
          </w:tcPr>
          <w:p w:rsidR="00382AAB" w:rsidRDefault="00382AAB" w:rsidP="00622788">
            <w:pPr>
              <w:pStyle w:val="Tabulka"/>
              <w:jc w:val="center"/>
            </w:pPr>
            <w:r>
              <w:t>doba používania</w:t>
            </w:r>
            <w:r>
              <w:br/>
              <w:t>v rokoch</w:t>
            </w:r>
          </w:p>
        </w:tc>
        <w:tc>
          <w:tcPr>
            <w:tcW w:w="222" w:type="dxa"/>
            <w:tcBorders>
              <w:bottom w:val="single" w:sz="4" w:space="0" w:color="auto"/>
            </w:tcBorders>
          </w:tcPr>
          <w:p w:rsidR="00382AAB" w:rsidRDefault="00382AAB" w:rsidP="00622788">
            <w:pPr>
              <w:pStyle w:val="Tabulka"/>
              <w:jc w:val="center"/>
            </w:pPr>
          </w:p>
        </w:tc>
        <w:tc>
          <w:tcPr>
            <w:tcW w:w="1817" w:type="dxa"/>
            <w:tcBorders>
              <w:bottom w:val="single" w:sz="4" w:space="0" w:color="auto"/>
            </w:tcBorders>
          </w:tcPr>
          <w:p w:rsidR="00382AAB" w:rsidRDefault="00382AAB" w:rsidP="00622788">
            <w:pPr>
              <w:pStyle w:val="Tabulka"/>
              <w:jc w:val="center"/>
            </w:pPr>
            <w:r>
              <w:t>odpisovania</w:t>
            </w:r>
          </w:p>
        </w:tc>
        <w:tc>
          <w:tcPr>
            <w:tcW w:w="222" w:type="dxa"/>
            <w:tcBorders>
              <w:bottom w:val="single" w:sz="4" w:space="0" w:color="auto"/>
            </w:tcBorders>
          </w:tcPr>
          <w:p w:rsidR="00382AAB" w:rsidRDefault="00382AAB" w:rsidP="00622788">
            <w:pPr>
              <w:pStyle w:val="Tabulka"/>
              <w:jc w:val="center"/>
            </w:pPr>
          </w:p>
        </w:tc>
        <w:tc>
          <w:tcPr>
            <w:tcW w:w="1695" w:type="dxa"/>
            <w:tcBorders>
              <w:bottom w:val="single" w:sz="4" w:space="0" w:color="auto"/>
            </w:tcBorders>
          </w:tcPr>
          <w:p w:rsidR="00382AAB" w:rsidRDefault="00382AAB" w:rsidP="00622788">
            <w:pPr>
              <w:pStyle w:val="Tabulka"/>
              <w:jc w:val="center"/>
            </w:pPr>
            <w:r>
              <w:t>sadzba v %</w:t>
            </w:r>
          </w:p>
        </w:tc>
      </w:tr>
      <w:tr w:rsidR="00382AAB" w:rsidTr="0043147D">
        <w:trPr>
          <w:trHeight w:val="250"/>
        </w:trPr>
        <w:tc>
          <w:tcPr>
            <w:tcW w:w="3316" w:type="dxa"/>
            <w:gridSpan w:val="2"/>
          </w:tcPr>
          <w:p w:rsidR="00382AAB" w:rsidRDefault="00382AAB" w:rsidP="00622788">
            <w:pPr>
              <w:pStyle w:val="Tabulka"/>
            </w:pPr>
            <w:r>
              <w:t>Softvér</w:t>
            </w:r>
          </w:p>
        </w:tc>
        <w:tc>
          <w:tcPr>
            <w:tcW w:w="1544" w:type="dxa"/>
          </w:tcPr>
          <w:p w:rsidR="00382AAB" w:rsidRDefault="00382AAB" w:rsidP="00622788">
            <w:pPr>
              <w:pStyle w:val="Tabulka"/>
              <w:jc w:val="center"/>
            </w:pPr>
            <w:r>
              <w:t>4</w:t>
            </w:r>
          </w:p>
        </w:tc>
        <w:tc>
          <w:tcPr>
            <w:tcW w:w="222" w:type="dxa"/>
          </w:tcPr>
          <w:p w:rsidR="00382AAB" w:rsidRDefault="00382AAB" w:rsidP="00622788">
            <w:pPr>
              <w:pStyle w:val="Tabulka"/>
              <w:jc w:val="center"/>
            </w:pPr>
          </w:p>
        </w:tc>
        <w:tc>
          <w:tcPr>
            <w:tcW w:w="1817" w:type="dxa"/>
          </w:tcPr>
          <w:p w:rsidR="00382AAB" w:rsidRDefault="00382AAB" w:rsidP="00622788">
            <w:pPr>
              <w:pStyle w:val="Tabulka"/>
              <w:jc w:val="center"/>
            </w:pPr>
            <w:r>
              <w:t>lineárna</w:t>
            </w:r>
          </w:p>
        </w:tc>
        <w:tc>
          <w:tcPr>
            <w:tcW w:w="222" w:type="dxa"/>
          </w:tcPr>
          <w:p w:rsidR="00382AAB" w:rsidRDefault="00382AAB" w:rsidP="00622788">
            <w:pPr>
              <w:pStyle w:val="Tabulka"/>
              <w:jc w:val="center"/>
            </w:pPr>
          </w:p>
        </w:tc>
        <w:tc>
          <w:tcPr>
            <w:tcW w:w="1695" w:type="dxa"/>
          </w:tcPr>
          <w:p w:rsidR="00382AAB" w:rsidRDefault="00382AAB" w:rsidP="00622788">
            <w:pPr>
              <w:pStyle w:val="Tabulka"/>
              <w:jc w:val="center"/>
            </w:pPr>
            <w:r>
              <w:t>25</w:t>
            </w:r>
          </w:p>
        </w:tc>
      </w:tr>
    </w:tbl>
    <w:p w:rsidR="00382AAB" w:rsidRDefault="00382AAB" w:rsidP="00A00A06">
      <w:pPr>
        <w:pStyle w:val="Zkladntext"/>
      </w:pPr>
    </w:p>
    <w:p w:rsidR="00483201" w:rsidRDefault="00483201" w:rsidP="00483201">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483201" w:rsidRDefault="00483201" w:rsidP="00A00A06">
      <w:pPr>
        <w:pStyle w:val="Zkladntext"/>
      </w:pPr>
    </w:p>
    <w:p w:rsidR="001C35BF" w:rsidRDefault="00382AAB" w:rsidP="00A00A06">
      <w:pPr>
        <w:pStyle w:val="Zkladntext"/>
      </w:pPr>
      <w:r>
        <w:t>Odpisy dlhodobého hmotného majetku sú stanovené vychádzajúc z predpokladanej doby jeho používania a predpokladaného priebehu jeho opotrebenia. Odpisovať sa začína prvým dňom mesiaca</w:t>
      </w:r>
      <w:r w:rsidR="00D52773">
        <w:rPr>
          <w:lang w:val="sk-SK"/>
        </w:rPr>
        <w:t xml:space="preserve">, v ktorom bol </w:t>
      </w:r>
      <w:r w:rsidR="00D52773">
        <w:t>dlhodobý hmotný majetok uvedený</w:t>
      </w:r>
      <w:r>
        <w:t xml:space="preserve"> do používania. Drobný dlhodobý hmotný majetok, ktorého obstarávacia cena (resp. vlastné náklady) je 1 700 EUR a nižšia, sa odpisuje jednorazovo pri uvedení do používania. </w:t>
      </w:r>
    </w:p>
    <w:p w:rsidR="00FE2760" w:rsidRPr="00705CEE" w:rsidRDefault="00FE2760" w:rsidP="00A00A06">
      <w:pPr>
        <w:pStyle w:val="Zkladntext"/>
        <w:rPr>
          <w:lang w:val="sk-SK"/>
        </w:rPr>
      </w:pPr>
    </w:p>
    <w:p w:rsidR="00382AAB" w:rsidRPr="00705CEE" w:rsidRDefault="00382AAB" w:rsidP="00A00A06">
      <w:pPr>
        <w:pStyle w:val="Zkladntext"/>
        <w:rPr>
          <w:lang w:val="sk-SK"/>
        </w:rPr>
      </w:pPr>
      <w:r>
        <w:t>Predpokladaná doba používania, metóda odpisovania a odpisová sadzba sú uvedené v nasledujúcej tabuľke:</w:t>
      </w:r>
    </w:p>
    <w:p w:rsidR="00F446DA" w:rsidRPr="00705CEE" w:rsidRDefault="00F446DA" w:rsidP="00A00A06">
      <w:pPr>
        <w:pStyle w:val="Zkladntext"/>
        <w:rPr>
          <w:lang w:val="sk-SK"/>
        </w:rPr>
      </w:pPr>
    </w:p>
    <w:p w:rsidR="00382AAB" w:rsidRDefault="00382AAB" w:rsidP="00A00A06">
      <w:pPr>
        <w:pStyle w:val="Zkladntext"/>
      </w:pPr>
    </w:p>
    <w:tbl>
      <w:tblPr>
        <w:tblW w:w="8823" w:type="dxa"/>
        <w:tblInd w:w="456" w:type="dxa"/>
        <w:tblLayout w:type="fixed"/>
        <w:tblCellMar>
          <w:left w:w="30" w:type="dxa"/>
          <w:right w:w="30" w:type="dxa"/>
        </w:tblCellMar>
        <w:tblLook w:val="0000" w:firstRow="0" w:lastRow="0" w:firstColumn="0" w:lastColumn="0" w:noHBand="0" w:noVBand="0"/>
      </w:tblPr>
      <w:tblGrid>
        <w:gridCol w:w="2976"/>
        <w:gridCol w:w="147"/>
        <w:gridCol w:w="2015"/>
        <w:gridCol w:w="141"/>
        <w:gridCol w:w="1701"/>
        <w:gridCol w:w="142"/>
        <w:gridCol w:w="1701"/>
      </w:tblGrid>
      <w:tr w:rsidR="00382AAB" w:rsidTr="009C5BA2">
        <w:trPr>
          <w:trHeight w:val="250"/>
        </w:trPr>
        <w:tc>
          <w:tcPr>
            <w:tcW w:w="3123" w:type="dxa"/>
            <w:gridSpan w:val="2"/>
          </w:tcPr>
          <w:p w:rsidR="00382AAB" w:rsidRDefault="00382AAB" w:rsidP="00622788">
            <w:pPr>
              <w:pStyle w:val="Tabulka"/>
            </w:pPr>
          </w:p>
        </w:tc>
        <w:tc>
          <w:tcPr>
            <w:tcW w:w="2015" w:type="dxa"/>
          </w:tcPr>
          <w:p w:rsidR="00382AAB" w:rsidRDefault="00382AAB" w:rsidP="00622788">
            <w:pPr>
              <w:pStyle w:val="Tabulka"/>
              <w:jc w:val="center"/>
            </w:pPr>
            <w:r>
              <w:t>Predpokladaná</w:t>
            </w:r>
          </w:p>
        </w:tc>
        <w:tc>
          <w:tcPr>
            <w:tcW w:w="141" w:type="dxa"/>
          </w:tcPr>
          <w:p w:rsidR="00382AAB" w:rsidRDefault="00382AAB" w:rsidP="00622788">
            <w:pPr>
              <w:pStyle w:val="Tabulka"/>
              <w:jc w:val="center"/>
            </w:pPr>
          </w:p>
        </w:tc>
        <w:tc>
          <w:tcPr>
            <w:tcW w:w="1701" w:type="dxa"/>
          </w:tcPr>
          <w:p w:rsidR="00382AAB" w:rsidRDefault="00382AAB" w:rsidP="00622788">
            <w:pPr>
              <w:pStyle w:val="Tabulka"/>
              <w:jc w:val="center"/>
            </w:pPr>
            <w:r>
              <w:t>Metóda</w:t>
            </w:r>
          </w:p>
        </w:tc>
        <w:tc>
          <w:tcPr>
            <w:tcW w:w="142" w:type="dxa"/>
          </w:tcPr>
          <w:p w:rsidR="00382AAB" w:rsidRDefault="00382AAB" w:rsidP="00622788">
            <w:pPr>
              <w:pStyle w:val="Tabulka"/>
              <w:jc w:val="center"/>
            </w:pPr>
          </w:p>
        </w:tc>
        <w:tc>
          <w:tcPr>
            <w:tcW w:w="1701" w:type="dxa"/>
          </w:tcPr>
          <w:p w:rsidR="00382AAB" w:rsidRDefault="00382AAB" w:rsidP="00622788">
            <w:pPr>
              <w:pStyle w:val="Tabulka"/>
              <w:jc w:val="center"/>
            </w:pPr>
            <w:r>
              <w:t>Ročná odpisová</w:t>
            </w:r>
          </w:p>
        </w:tc>
      </w:tr>
      <w:tr w:rsidR="00382AAB" w:rsidTr="009C5BA2">
        <w:trPr>
          <w:trHeight w:val="250"/>
        </w:trPr>
        <w:tc>
          <w:tcPr>
            <w:tcW w:w="2976" w:type="dxa"/>
            <w:tcBorders>
              <w:bottom w:val="single" w:sz="4" w:space="0" w:color="auto"/>
            </w:tcBorders>
          </w:tcPr>
          <w:p w:rsidR="00382AAB" w:rsidRDefault="00382AAB" w:rsidP="00622788">
            <w:pPr>
              <w:pStyle w:val="Tabulka"/>
            </w:pPr>
          </w:p>
        </w:tc>
        <w:tc>
          <w:tcPr>
            <w:tcW w:w="142" w:type="dxa"/>
            <w:tcBorders>
              <w:bottom w:val="single" w:sz="4" w:space="0" w:color="auto"/>
            </w:tcBorders>
          </w:tcPr>
          <w:p w:rsidR="00382AAB" w:rsidRDefault="00382AAB" w:rsidP="00622788">
            <w:pPr>
              <w:pStyle w:val="Tabulka"/>
            </w:pPr>
          </w:p>
        </w:tc>
        <w:tc>
          <w:tcPr>
            <w:tcW w:w="2015" w:type="dxa"/>
            <w:tcBorders>
              <w:bottom w:val="single" w:sz="4" w:space="0" w:color="auto"/>
            </w:tcBorders>
          </w:tcPr>
          <w:p w:rsidR="00382AAB" w:rsidRDefault="00382AAB" w:rsidP="00622788">
            <w:pPr>
              <w:pStyle w:val="Tabulka"/>
              <w:jc w:val="center"/>
            </w:pPr>
            <w:r>
              <w:t>doba používania v rokoch</w:t>
            </w:r>
          </w:p>
        </w:tc>
        <w:tc>
          <w:tcPr>
            <w:tcW w:w="141" w:type="dxa"/>
            <w:tcBorders>
              <w:bottom w:val="single" w:sz="4" w:space="0" w:color="auto"/>
            </w:tcBorders>
          </w:tcPr>
          <w:p w:rsidR="00382AAB" w:rsidRDefault="00382AAB" w:rsidP="00622788">
            <w:pPr>
              <w:pStyle w:val="Tabulka"/>
              <w:jc w:val="center"/>
            </w:pPr>
          </w:p>
        </w:tc>
        <w:tc>
          <w:tcPr>
            <w:tcW w:w="1701" w:type="dxa"/>
            <w:tcBorders>
              <w:bottom w:val="single" w:sz="4" w:space="0" w:color="auto"/>
            </w:tcBorders>
          </w:tcPr>
          <w:p w:rsidR="00382AAB" w:rsidRDefault="00382AAB" w:rsidP="00622788">
            <w:pPr>
              <w:pStyle w:val="Tabulka"/>
              <w:jc w:val="center"/>
            </w:pPr>
            <w:r>
              <w:t>odpisovania</w:t>
            </w:r>
          </w:p>
        </w:tc>
        <w:tc>
          <w:tcPr>
            <w:tcW w:w="142" w:type="dxa"/>
            <w:tcBorders>
              <w:bottom w:val="single" w:sz="4" w:space="0" w:color="auto"/>
            </w:tcBorders>
          </w:tcPr>
          <w:p w:rsidR="00382AAB" w:rsidRDefault="00382AAB" w:rsidP="00622788">
            <w:pPr>
              <w:pStyle w:val="Tabulka"/>
              <w:jc w:val="center"/>
            </w:pPr>
          </w:p>
        </w:tc>
        <w:tc>
          <w:tcPr>
            <w:tcW w:w="1701" w:type="dxa"/>
            <w:tcBorders>
              <w:bottom w:val="single" w:sz="4" w:space="0" w:color="auto"/>
            </w:tcBorders>
          </w:tcPr>
          <w:p w:rsidR="00382AAB" w:rsidRDefault="00382AAB" w:rsidP="00622788">
            <w:pPr>
              <w:pStyle w:val="Tabulka"/>
              <w:jc w:val="center"/>
            </w:pPr>
            <w:r>
              <w:t>sadzba v %</w:t>
            </w:r>
          </w:p>
        </w:tc>
      </w:tr>
      <w:tr w:rsidR="00382AAB" w:rsidTr="009C5BA2">
        <w:trPr>
          <w:trHeight w:val="250"/>
        </w:trPr>
        <w:tc>
          <w:tcPr>
            <w:tcW w:w="3118" w:type="dxa"/>
            <w:gridSpan w:val="2"/>
            <w:tcBorders>
              <w:top w:val="single" w:sz="4" w:space="0" w:color="auto"/>
            </w:tcBorders>
          </w:tcPr>
          <w:p w:rsidR="00382AAB" w:rsidRDefault="00382AAB" w:rsidP="00622788">
            <w:pPr>
              <w:pStyle w:val="Tabulka"/>
            </w:pPr>
            <w:r>
              <w:t>Stavby</w:t>
            </w:r>
          </w:p>
        </w:tc>
        <w:tc>
          <w:tcPr>
            <w:tcW w:w="2015" w:type="dxa"/>
            <w:tcBorders>
              <w:top w:val="single" w:sz="4" w:space="0" w:color="auto"/>
            </w:tcBorders>
          </w:tcPr>
          <w:p w:rsidR="00382AAB" w:rsidRDefault="001B2CC5" w:rsidP="00622788">
            <w:pPr>
              <w:pStyle w:val="Tabulka"/>
              <w:jc w:val="center"/>
            </w:pPr>
            <w:r>
              <w:t xml:space="preserve">15 - </w:t>
            </w:r>
            <w:r w:rsidR="00382AAB">
              <w:t>20</w:t>
            </w:r>
          </w:p>
        </w:tc>
        <w:tc>
          <w:tcPr>
            <w:tcW w:w="141" w:type="dxa"/>
            <w:tcBorders>
              <w:top w:val="single" w:sz="4" w:space="0" w:color="auto"/>
            </w:tcBorders>
          </w:tcPr>
          <w:p w:rsidR="00382AAB" w:rsidRDefault="00382AAB" w:rsidP="00622788">
            <w:pPr>
              <w:pStyle w:val="Tabulka"/>
              <w:jc w:val="center"/>
            </w:pPr>
          </w:p>
        </w:tc>
        <w:tc>
          <w:tcPr>
            <w:tcW w:w="1701" w:type="dxa"/>
            <w:tcBorders>
              <w:top w:val="single" w:sz="4" w:space="0" w:color="auto"/>
            </w:tcBorders>
          </w:tcPr>
          <w:p w:rsidR="00382AAB" w:rsidRDefault="00382AAB" w:rsidP="00622788">
            <w:pPr>
              <w:pStyle w:val="Tabulka"/>
              <w:jc w:val="center"/>
            </w:pPr>
            <w:r>
              <w:t>lineárna</w:t>
            </w:r>
          </w:p>
        </w:tc>
        <w:tc>
          <w:tcPr>
            <w:tcW w:w="142" w:type="dxa"/>
            <w:tcBorders>
              <w:top w:val="single" w:sz="4" w:space="0" w:color="auto"/>
            </w:tcBorders>
          </w:tcPr>
          <w:p w:rsidR="00382AAB" w:rsidRDefault="00382AAB" w:rsidP="00622788">
            <w:pPr>
              <w:pStyle w:val="Tabulka"/>
              <w:jc w:val="center"/>
            </w:pPr>
          </w:p>
        </w:tc>
        <w:tc>
          <w:tcPr>
            <w:tcW w:w="1701" w:type="dxa"/>
            <w:tcBorders>
              <w:top w:val="single" w:sz="4" w:space="0" w:color="auto"/>
            </w:tcBorders>
          </w:tcPr>
          <w:p w:rsidR="00382AAB" w:rsidRDefault="00382AAB" w:rsidP="00622788">
            <w:pPr>
              <w:pStyle w:val="Tabulka"/>
              <w:jc w:val="center"/>
            </w:pPr>
            <w:r>
              <w:t>5</w:t>
            </w:r>
            <w:r w:rsidR="001B2CC5">
              <w:t xml:space="preserve"> – 6,67%</w:t>
            </w:r>
          </w:p>
        </w:tc>
      </w:tr>
      <w:tr w:rsidR="00382AAB" w:rsidTr="009C5BA2">
        <w:trPr>
          <w:trHeight w:val="250"/>
        </w:trPr>
        <w:tc>
          <w:tcPr>
            <w:tcW w:w="3118" w:type="dxa"/>
            <w:gridSpan w:val="2"/>
          </w:tcPr>
          <w:p w:rsidR="00382AAB" w:rsidRDefault="00382AAB" w:rsidP="00622788">
            <w:pPr>
              <w:pStyle w:val="Tabulka"/>
            </w:pPr>
            <w:r>
              <w:t>Stroje, prístroje a zariadenia</w:t>
            </w:r>
          </w:p>
        </w:tc>
        <w:tc>
          <w:tcPr>
            <w:tcW w:w="2015" w:type="dxa"/>
          </w:tcPr>
          <w:p w:rsidR="00382AAB" w:rsidRDefault="00382AAB" w:rsidP="00622788">
            <w:pPr>
              <w:pStyle w:val="Tabulka"/>
              <w:jc w:val="center"/>
            </w:pPr>
            <w:r>
              <w:t>6 až 1</w:t>
            </w:r>
            <w:r w:rsidR="001B2CC5">
              <w:t>5</w:t>
            </w:r>
          </w:p>
        </w:tc>
        <w:tc>
          <w:tcPr>
            <w:tcW w:w="141" w:type="dxa"/>
          </w:tcPr>
          <w:p w:rsidR="00382AAB" w:rsidRDefault="00382AAB" w:rsidP="00622788">
            <w:pPr>
              <w:pStyle w:val="Tabulka"/>
              <w:jc w:val="center"/>
            </w:pPr>
          </w:p>
        </w:tc>
        <w:tc>
          <w:tcPr>
            <w:tcW w:w="1701" w:type="dxa"/>
          </w:tcPr>
          <w:p w:rsidR="00382AAB" w:rsidRDefault="00382AAB" w:rsidP="00622788">
            <w:pPr>
              <w:pStyle w:val="Tabulka"/>
              <w:jc w:val="center"/>
            </w:pPr>
            <w:r>
              <w:t>lineárna</w:t>
            </w:r>
          </w:p>
        </w:tc>
        <w:tc>
          <w:tcPr>
            <w:tcW w:w="142" w:type="dxa"/>
          </w:tcPr>
          <w:p w:rsidR="00382AAB" w:rsidRDefault="00382AAB" w:rsidP="00622788">
            <w:pPr>
              <w:pStyle w:val="Tabulka"/>
              <w:jc w:val="center"/>
            </w:pPr>
          </w:p>
        </w:tc>
        <w:tc>
          <w:tcPr>
            <w:tcW w:w="1701" w:type="dxa"/>
          </w:tcPr>
          <w:p w:rsidR="00382AAB" w:rsidRDefault="001B2CC5" w:rsidP="00622788">
            <w:pPr>
              <w:pStyle w:val="Tabulka"/>
              <w:jc w:val="center"/>
            </w:pPr>
            <w:r>
              <w:t xml:space="preserve">6,67% </w:t>
            </w:r>
            <w:r w:rsidR="00382AAB">
              <w:t xml:space="preserve"> až 16,67</w:t>
            </w:r>
            <w:r w:rsidR="00E279F8">
              <w:t>%</w:t>
            </w:r>
          </w:p>
        </w:tc>
      </w:tr>
      <w:tr w:rsidR="00382AAB" w:rsidTr="009C5BA2">
        <w:trPr>
          <w:trHeight w:val="250"/>
        </w:trPr>
        <w:tc>
          <w:tcPr>
            <w:tcW w:w="3118" w:type="dxa"/>
            <w:gridSpan w:val="2"/>
          </w:tcPr>
          <w:p w:rsidR="00382AAB" w:rsidRDefault="00382AAB" w:rsidP="00622788">
            <w:pPr>
              <w:pStyle w:val="Tabulka"/>
            </w:pPr>
            <w:r>
              <w:t>Dopravné prostriedky</w:t>
            </w:r>
          </w:p>
        </w:tc>
        <w:tc>
          <w:tcPr>
            <w:tcW w:w="2015" w:type="dxa"/>
          </w:tcPr>
          <w:p w:rsidR="00382AAB" w:rsidRDefault="00382AAB" w:rsidP="00622788">
            <w:pPr>
              <w:pStyle w:val="Tabulka"/>
              <w:jc w:val="center"/>
            </w:pPr>
            <w:r>
              <w:t xml:space="preserve">4 </w:t>
            </w:r>
          </w:p>
        </w:tc>
        <w:tc>
          <w:tcPr>
            <w:tcW w:w="141" w:type="dxa"/>
          </w:tcPr>
          <w:p w:rsidR="00382AAB" w:rsidRDefault="00382AAB" w:rsidP="00622788">
            <w:pPr>
              <w:pStyle w:val="Tabulka"/>
              <w:jc w:val="center"/>
            </w:pPr>
          </w:p>
        </w:tc>
        <w:tc>
          <w:tcPr>
            <w:tcW w:w="1701" w:type="dxa"/>
          </w:tcPr>
          <w:p w:rsidR="00382AAB" w:rsidRDefault="00382AAB" w:rsidP="00622788">
            <w:pPr>
              <w:pStyle w:val="Tabulka"/>
              <w:jc w:val="center"/>
            </w:pPr>
            <w:r>
              <w:t>lineárna</w:t>
            </w:r>
          </w:p>
        </w:tc>
        <w:tc>
          <w:tcPr>
            <w:tcW w:w="142" w:type="dxa"/>
          </w:tcPr>
          <w:p w:rsidR="00382AAB" w:rsidRDefault="00382AAB" w:rsidP="00622788">
            <w:pPr>
              <w:pStyle w:val="Tabulka"/>
              <w:jc w:val="center"/>
            </w:pPr>
          </w:p>
        </w:tc>
        <w:tc>
          <w:tcPr>
            <w:tcW w:w="1701" w:type="dxa"/>
          </w:tcPr>
          <w:p w:rsidR="00382AAB" w:rsidRDefault="00382AAB" w:rsidP="00622788">
            <w:pPr>
              <w:pStyle w:val="Tabulka"/>
              <w:jc w:val="center"/>
            </w:pPr>
            <w:r>
              <w:t>25</w:t>
            </w:r>
          </w:p>
        </w:tc>
      </w:tr>
      <w:tr w:rsidR="00382AAB" w:rsidTr="009C5BA2">
        <w:trPr>
          <w:trHeight w:val="250"/>
        </w:trPr>
        <w:tc>
          <w:tcPr>
            <w:tcW w:w="3118" w:type="dxa"/>
            <w:gridSpan w:val="2"/>
          </w:tcPr>
          <w:p w:rsidR="00382AAB" w:rsidRDefault="00382AAB" w:rsidP="00622788">
            <w:pPr>
              <w:pStyle w:val="Tabulka"/>
            </w:pPr>
            <w:r>
              <w:t>Drobný dlhodobý hmotný majetok</w:t>
            </w:r>
          </w:p>
        </w:tc>
        <w:tc>
          <w:tcPr>
            <w:tcW w:w="2015" w:type="dxa"/>
          </w:tcPr>
          <w:p w:rsidR="00382AAB" w:rsidRDefault="00382AAB" w:rsidP="00622788">
            <w:pPr>
              <w:pStyle w:val="Tabulka"/>
              <w:jc w:val="center"/>
            </w:pPr>
            <w:r>
              <w:t>rôzna</w:t>
            </w:r>
          </w:p>
        </w:tc>
        <w:tc>
          <w:tcPr>
            <w:tcW w:w="141" w:type="dxa"/>
          </w:tcPr>
          <w:p w:rsidR="00382AAB" w:rsidRDefault="00382AAB" w:rsidP="00622788">
            <w:pPr>
              <w:pStyle w:val="Tabulka"/>
              <w:jc w:val="center"/>
            </w:pPr>
          </w:p>
        </w:tc>
        <w:tc>
          <w:tcPr>
            <w:tcW w:w="1701" w:type="dxa"/>
          </w:tcPr>
          <w:p w:rsidR="00382AAB" w:rsidRDefault="00382AAB" w:rsidP="00622788">
            <w:pPr>
              <w:pStyle w:val="Tabulka"/>
              <w:jc w:val="center"/>
            </w:pPr>
            <w:r>
              <w:t>jednorazový odpis</w:t>
            </w:r>
          </w:p>
        </w:tc>
        <w:tc>
          <w:tcPr>
            <w:tcW w:w="142" w:type="dxa"/>
          </w:tcPr>
          <w:p w:rsidR="00382AAB" w:rsidRDefault="00382AAB" w:rsidP="00622788">
            <w:pPr>
              <w:pStyle w:val="Tabulka"/>
              <w:jc w:val="center"/>
            </w:pPr>
          </w:p>
        </w:tc>
        <w:tc>
          <w:tcPr>
            <w:tcW w:w="1701" w:type="dxa"/>
          </w:tcPr>
          <w:p w:rsidR="00382AAB" w:rsidRDefault="00382AAB" w:rsidP="00622788">
            <w:pPr>
              <w:pStyle w:val="Tabulka"/>
              <w:jc w:val="center"/>
            </w:pPr>
            <w:r>
              <w:t>100</w:t>
            </w:r>
          </w:p>
        </w:tc>
      </w:tr>
    </w:tbl>
    <w:p w:rsidR="00382AAB" w:rsidRDefault="00382AAB" w:rsidP="00A00A06">
      <w:pPr>
        <w:pStyle w:val="Pismenka"/>
      </w:pPr>
    </w:p>
    <w:p w:rsidR="001C35BF" w:rsidRPr="00A31BBB" w:rsidRDefault="001C35BF" w:rsidP="001C35BF">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C35BF" w:rsidRDefault="001C35BF" w:rsidP="001C35BF">
      <w:pPr>
        <w:pStyle w:val="Zkladntext"/>
        <w:rPr>
          <w:b/>
          <w:i/>
          <w:szCs w:val="18"/>
        </w:rPr>
      </w:pPr>
    </w:p>
    <w:p w:rsidR="001C35BF" w:rsidRPr="009B57D6" w:rsidRDefault="001C35BF" w:rsidP="001C35BF">
      <w:pPr>
        <w:pStyle w:val="Zkladntext"/>
        <w:rPr>
          <w:i/>
          <w:szCs w:val="18"/>
        </w:rPr>
      </w:pPr>
      <w:r w:rsidRPr="00D06026">
        <w:rPr>
          <w:b/>
          <w:i/>
          <w:szCs w:val="18"/>
        </w:rPr>
        <w:t>Posúdenie zníženia hodnoty majetku</w:t>
      </w:r>
    </w:p>
    <w:p w:rsidR="001C35BF" w:rsidRPr="009B57D6" w:rsidRDefault="001C35BF" w:rsidP="001C35BF">
      <w:pPr>
        <w:pStyle w:val="Zkladntext"/>
        <w:rPr>
          <w:i/>
          <w:szCs w:val="18"/>
        </w:rPr>
      </w:pPr>
    </w:p>
    <w:p w:rsidR="001C35BF" w:rsidRPr="00D06026" w:rsidRDefault="001C35BF" w:rsidP="001C35BF">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C35BF" w:rsidRPr="009E0040" w:rsidRDefault="001C35BF" w:rsidP="001C35BF">
      <w:pPr>
        <w:pStyle w:val="AccountingPolicy"/>
        <w:jc w:val="both"/>
        <w:rPr>
          <w:rFonts w:ascii="Arial" w:hAnsi="Arial" w:cs="Arial"/>
          <w:lang w:val="sk-SK"/>
        </w:rPr>
      </w:pPr>
    </w:p>
    <w:p w:rsidR="001C35BF" w:rsidRPr="00D06026" w:rsidRDefault="001C35BF" w:rsidP="001C35BF">
      <w:pPr>
        <w:pStyle w:val="Zkladntext"/>
      </w:pPr>
      <w:r w:rsidRPr="00D06026">
        <w:t xml:space="preserve">Faktory, ktoré sú považované za dôležité pri  posudzovaní zníženia hodnoty majetku sú: </w:t>
      </w:r>
    </w:p>
    <w:p w:rsidR="001C35BF" w:rsidRPr="00D06026" w:rsidRDefault="001C35BF" w:rsidP="001C35BF">
      <w:pPr>
        <w:pStyle w:val="Zkladntext"/>
        <w:numPr>
          <w:ilvl w:val="0"/>
          <w:numId w:val="26"/>
        </w:numPr>
        <w:tabs>
          <w:tab w:val="clear" w:pos="340"/>
          <w:tab w:val="num" w:pos="766"/>
        </w:tabs>
        <w:ind w:left="766"/>
      </w:pPr>
      <w:r w:rsidRPr="00D06026">
        <w:t>technologický pokrok,</w:t>
      </w:r>
    </w:p>
    <w:p w:rsidR="001C35BF" w:rsidRPr="00D06026" w:rsidRDefault="001C35BF" w:rsidP="001C35BF">
      <w:pPr>
        <w:pStyle w:val="Zkladntext"/>
        <w:numPr>
          <w:ilvl w:val="0"/>
          <w:numId w:val="26"/>
        </w:numPr>
        <w:tabs>
          <w:tab w:val="clear" w:pos="340"/>
          <w:tab w:val="num" w:pos="766"/>
        </w:tabs>
        <w:ind w:left="766"/>
      </w:pPr>
      <w:r w:rsidRPr="00D06026">
        <w:t>významne nedostatočné prevádzkové výsledky v porovnaní s historickými alebo plánovanými prevádzkovými výsledkami,</w:t>
      </w:r>
    </w:p>
    <w:p w:rsidR="001C35BF" w:rsidRPr="00D06026" w:rsidRDefault="001C35BF" w:rsidP="001C35BF">
      <w:pPr>
        <w:pStyle w:val="Zkladntext"/>
        <w:numPr>
          <w:ilvl w:val="0"/>
          <w:numId w:val="26"/>
        </w:numPr>
        <w:tabs>
          <w:tab w:val="clear" w:pos="340"/>
          <w:tab w:val="num" w:pos="766"/>
        </w:tabs>
        <w:ind w:left="766"/>
      </w:pPr>
      <w:r w:rsidRPr="00D06026">
        <w:t>významné zmeny v spôsobe použitia majetku Spoločnosti alebo celkovej zmeny stratégie Spoločnosti,</w:t>
      </w:r>
    </w:p>
    <w:p w:rsidR="001C35BF" w:rsidRDefault="001C35BF" w:rsidP="001C35BF">
      <w:pPr>
        <w:pStyle w:val="Zkladntext"/>
        <w:numPr>
          <w:ilvl w:val="0"/>
          <w:numId w:val="26"/>
        </w:numPr>
        <w:tabs>
          <w:tab w:val="clear" w:pos="340"/>
          <w:tab w:val="num" w:pos="766"/>
        </w:tabs>
        <w:ind w:left="766"/>
      </w:pPr>
      <w:proofErr w:type="spellStart"/>
      <w:r w:rsidRPr="00D06026">
        <w:t>zastaralosť</w:t>
      </w:r>
      <w:proofErr w:type="spellEnd"/>
      <w:r w:rsidRPr="00D06026">
        <w:t xml:space="preserve"> produktov.</w:t>
      </w:r>
    </w:p>
    <w:p w:rsidR="001C35BF" w:rsidRPr="00D06026" w:rsidRDefault="001C35BF" w:rsidP="001C35BF">
      <w:pPr>
        <w:pStyle w:val="Zkladntext"/>
      </w:pPr>
    </w:p>
    <w:p w:rsidR="001C35BF" w:rsidRPr="009B57D6" w:rsidRDefault="001C35BF" w:rsidP="001C35BF">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w:t>
      </w:r>
      <w:r w:rsidRPr="00FE2760">
        <w:t xml:space="preserve">bod </w:t>
      </w:r>
      <w:proofErr w:type="spellStart"/>
      <w:r w:rsidR="00FE2760" w:rsidRPr="00FE2760">
        <w:t>D.h</w:t>
      </w:r>
      <w:proofErr w:type="spellEnd"/>
      <w:r>
        <w:t xml:space="preserve"> </w:t>
      </w:r>
      <w:r w:rsidRPr="00D06026">
        <w:t>Zníženie hodnoty majetku a opravné položky</w:t>
      </w:r>
      <w:r>
        <w:t>)</w:t>
      </w:r>
      <w:r w:rsidRPr="00D06026">
        <w:t>.</w:t>
      </w:r>
      <w:r w:rsidRPr="009B57D6">
        <w:t xml:space="preserve"> </w:t>
      </w:r>
    </w:p>
    <w:p w:rsidR="001C35BF" w:rsidRDefault="001C35BF" w:rsidP="00A00A06">
      <w:pPr>
        <w:pStyle w:val="Pismenka"/>
      </w:pPr>
    </w:p>
    <w:p w:rsidR="00382AAB" w:rsidRDefault="00382AAB" w:rsidP="00D75AA6">
      <w:pPr>
        <w:pStyle w:val="Pismenka"/>
        <w:numPr>
          <w:ilvl w:val="0"/>
          <w:numId w:val="33"/>
        </w:numPr>
        <w:ind w:left="426" w:hanging="426"/>
      </w:pPr>
      <w:r>
        <w:t xml:space="preserve">Zásoby </w:t>
      </w:r>
    </w:p>
    <w:p w:rsidR="00382AAB" w:rsidRDefault="00382AAB" w:rsidP="00A00A06">
      <w:pPr>
        <w:pStyle w:val="Zkladntext"/>
      </w:pPr>
      <w:r>
        <w:t>Zásoby sa oceňujú nižšou z nasledujúcich hodnôt: obstarávacou cenou (nakupované zásoby) alebo vlastnými nákladmi (zásoby vytvorené vlastnou činnosťou) alebo čistou realizačnou hodnotou.</w:t>
      </w:r>
    </w:p>
    <w:p w:rsidR="00382AAB" w:rsidRDefault="00382AAB" w:rsidP="00A00A06">
      <w:pPr>
        <w:pStyle w:val="Zkladntext"/>
      </w:pPr>
    </w:p>
    <w:p w:rsidR="001C35BF" w:rsidRDefault="00382AAB" w:rsidP="00FA3006">
      <w:pPr>
        <w:pStyle w:val="Zkladntext"/>
      </w:pPr>
      <w:r>
        <w:t>Obstarávacia cena zahŕňa cenu zásob a náklady súvisiace s obstaraním (clo, prepravu, poistné, provízie, skonto a pod.)</w:t>
      </w:r>
      <w:r w:rsidR="001C35BF">
        <w:rPr>
          <w:lang w:val="sk-SK"/>
        </w:rPr>
        <w:t>,</w:t>
      </w:r>
      <w:r w:rsidR="001C35BF" w:rsidRPr="001C35BF">
        <w:t xml:space="preserve"> </w:t>
      </w:r>
      <w:r w:rsidR="001C35BF" w:rsidRPr="00D82CB9">
        <w:t>zníženú o dobropisy, skontá, raba</w:t>
      </w:r>
      <w:r w:rsidR="001C35BF">
        <w:t>ty, zľavy z ceny, bonusy a pod</w:t>
      </w:r>
      <w:r>
        <w:t xml:space="preserve">. Úroky z </w:t>
      </w:r>
      <w:r w:rsidR="001C35BF">
        <w:rPr>
          <w:lang w:val="sk-SK"/>
        </w:rPr>
        <w:t>úverov</w:t>
      </w:r>
      <w:r>
        <w:t xml:space="preserve"> nie sú súčasťou obstarávacej ceny. </w:t>
      </w:r>
    </w:p>
    <w:p w:rsidR="001C35BF" w:rsidRDefault="001C35BF" w:rsidP="00FA3006">
      <w:pPr>
        <w:pStyle w:val="Zkladntext"/>
      </w:pPr>
    </w:p>
    <w:p w:rsidR="00382AAB" w:rsidRDefault="001C35BF" w:rsidP="00FA3006">
      <w:pPr>
        <w:pStyle w:val="Zkladntext"/>
      </w:pPr>
      <w:r>
        <w:rPr>
          <w:lang w:val="sk-SK"/>
        </w:rPr>
        <w:t xml:space="preserve">Úbytok zásob sa účtuje v cene zistenej </w:t>
      </w:r>
      <w:r w:rsidR="00382AAB">
        <w:t xml:space="preserve"> váženým aritmetickým priemerom z obstarávacích cien.</w:t>
      </w:r>
    </w:p>
    <w:p w:rsidR="00382AAB" w:rsidRDefault="00382AAB" w:rsidP="00FA3006">
      <w:pPr>
        <w:pStyle w:val="Zkladntext"/>
      </w:pPr>
    </w:p>
    <w:p w:rsidR="00382AAB" w:rsidRDefault="00382AAB" w:rsidP="00FA3006">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82AAB" w:rsidRDefault="00382AAB" w:rsidP="00FA3006">
      <w:pPr>
        <w:pStyle w:val="Zkladntext"/>
      </w:pPr>
    </w:p>
    <w:p w:rsidR="00382AAB" w:rsidRDefault="00382AAB" w:rsidP="00FA3006">
      <w:pPr>
        <w:pStyle w:val="Zkladntext"/>
      </w:pPr>
      <w:r>
        <w:t xml:space="preserve">Čistá realizačná hodnota je predpokladaná predajná cena znížená o predpokladané náklady na ich dokončenie a o predpokladané náklady súvisiace s ich predajom.  </w:t>
      </w:r>
    </w:p>
    <w:p w:rsidR="00382AAB" w:rsidRDefault="00382AAB" w:rsidP="00FA3006">
      <w:pPr>
        <w:pStyle w:val="Zkladntext"/>
      </w:pPr>
    </w:p>
    <w:p w:rsidR="00382AAB" w:rsidRDefault="00382AAB" w:rsidP="00FA3006">
      <w:pPr>
        <w:pStyle w:val="Zkladntext"/>
      </w:pPr>
      <w:r>
        <w:t>Zníženie hodnoty zásob sa upravuje vytvorením opravnej položky.</w:t>
      </w:r>
    </w:p>
    <w:p w:rsidR="00382AAB" w:rsidRDefault="00382AAB" w:rsidP="00FA3006">
      <w:pPr>
        <w:pStyle w:val="Zkladntext"/>
      </w:pPr>
    </w:p>
    <w:p w:rsidR="00382AAB" w:rsidRDefault="00382AAB" w:rsidP="00D75AA6">
      <w:pPr>
        <w:pStyle w:val="Pismenka"/>
        <w:numPr>
          <w:ilvl w:val="0"/>
          <w:numId w:val="33"/>
        </w:numPr>
        <w:ind w:left="426" w:hanging="426"/>
      </w:pPr>
      <w:r>
        <w:t>Pohľadávky</w:t>
      </w:r>
    </w:p>
    <w:p w:rsidR="00382AAB" w:rsidRDefault="00382AAB" w:rsidP="00FA3006">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C35BF" w:rsidRDefault="001C35BF" w:rsidP="00FA3006">
      <w:pPr>
        <w:pStyle w:val="Zkladntext"/>
      </w:pPr>
    </w:p>
    <w:p w:rsidR="001C35BF" w:rsidRPr="00B50225" w:rsidRDefault="001C35BF" w:rsidP="001C35BF">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82AAB" w:rsidRDefault="00382AAB" w:rsidP="00FA3006">
      <w:pPr>
        <w:pStyle w:val="Zkladntext"/>
      </w:pPr>
    </w:p>
    <w:p w:rsidR="00382AAB" w:rsidRDefault="001C35BF" w:rsidP="00D75AA6">
      <w:pPr>
        <w:pStyle w:val="Pismenka"/>
        <w:numPr>
          <w:ilvl w:val="0"/>
          <w:numId w:val="33"/>
        </w:numPr>
        <w:ind w:left="426" w:hanging="426"/>
      </w:pPr>
      <w:r w:rsidRPr="00D75AA6">
        <w:t>Finančné účty</w:t>
      </w:r>
    </w:p>
    <w:p w:rsidR="00382AAB" w:rsidRDefault="00FE2760" w:rsidP="00FA3006">
      <w:pPr>
        <w:pStyle w:val="Zkladntext"/>
      </w:pPr>
      <w:r>
        <w:rPr>
          <w:lang w:val="sk-SK"/>
        </w:rPr>
        <w:t>Fina</w:t>
      </w:r>
      <w:r w:rsidR="001C35BF">
        <w:rPr>
          <w:lang w:val="sk-SK"/>
        </w:rPr>
        <w:t xml:space="preserve">nčné účty tvorí peňažná hotovosť, ceniny, zostatky na bankových účtoch a </w:t>
      </w:r>
      <w:r w:rsidR="00382AAB">
        <w:t xml:space="preserve"> oceňujú</w:t>
      </w:r>
      <w:r w:rsidR="001C35BF">
        <w:rPr>
          <w:lang w:val="sk-SK"/>
        </w:rPr>
        <w:t xml:space="preserve"> sa</w:t>
      </w:r>
      <w:r w:rsidR="00382AAB">
        <w:t xml:space="preserve">  menovitou hodnotou. Zníženie ich hodnoty sa vyjadruje opravnou položkou.</w:t>
      </w:r>
    </w:p>
    <w:p w:rsidR="00382AAB" w:rsidRDefault="00382AAB" w:rsidP="00FA3006">
      <w:pPr>
        <w:pStyle w:val="Zkladntext"/>
      </w:pPr>
    </w:p>
    <w:p w:rsidR="00382AAB" w:rsidRDefault="00382AAB" w:rsidP="00D75AA6">
      <w:pPr>
        <w:pStyle w:val="Pismenka"/>
        <w:numPr>
          <w:ilvl w:val="0"/>
          <w:numId w:val="33"/>
        </w:numPr>
        <w:ind w:left="426" w:hanging="426"/>
      </w:pPr>
      <w:r>
        <w:t>Náklady budúcich období a príjmy budúcich období</w:t>
      </w:r>
    </w:p>
    <w:p w:rsidR="00382AAB" w:rsidRDefault="00382AAB" w:rsidP="00FA3006">
      <w:pPr>
        <w:pStyle w:val="Zkladntext"/>
      </w:pPr>
      <w:r>
        <w:t>Náklady budúcich období a príjmy budúcich období sa vykazujú vo výške, ktorá je potrebná na dodržanie zásady vecnej a časovej súvislosti s účtovným obdobím.</w:t>
      </w:r>
    </w:p>
    <w:p w:rsidR="00382AAB" w:rsidRDefault="00382AAB" w:rsidP="00705CEE">
      <w:pPr>
        <w:pStyle w:val="Pismenka"/>
        <w:ind w:left="426"/>
      </w:pPr>
    </w:p>
    <w:p w:rsidR="001C35BF" w:rsidRPr="001C35BF" w:rsidRDefault="001C35BF" w:rsidP="00D75AA6">
      <w:pPr>
        <w:pStyle w:val="Pismenka"/>
        <w:numPr>
          <w:ilvl w:val="0"/>
          <w:numId w:val="33"/>
        </w:numPr>
        <w:ind w:left="426" w:hanging="426"/>
      </w:pPr>
      <w:r w:rsidRPr="001C35BF">
        <w:t>Zníženie hodnoty majetku a opravné položky</w:t>
      </w:r>
    </w:p>
    <w:p w:rsidR="001C35BF" w:rsidRPr="00D06026" w:rsidRDefault="001C35BF" w:rsidP="001C35BF">
      <w:pPr>
        <w:pStyle w:val="Pismenka"/>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1C35BF" w:rsidRDefault="001C35BF" w:rsidP="001C35BF">
      <w:pPr>
        <w:rPr>
          <w:sz w:val="18"/>
        </w:rPr>
      </w:pPr>
      <w:r>
        <w:rPr>
          <w:b/>
        </w:rPr>
        <w:br w:type="page"/>
      </w:r>
    </w:p>
    <w:p w:rsidR="001C35BF" w:rsidRPr="00D06026" w:rsidRDefault="001C35BF" w:rsidP="001C35BF">
      <w:pPr>
        <w:pStyle w:val="Pismenka"/>
        <w:ind w:left="426"/>
        <w:rPr>
          <w:i/>
        </w:rPr>
      </w:pPr>
      <w:r w:rsidRPr="00D06026">
        <w:rPr>
          <w:i/>
        </w:rPr>
        <w:lastRenderedPageBreak/>
        <w:t>Zníženie hodnoty dlhodobého majetku a zásob</w:t>
      </w:r>
    </w:p>
    <w:p w:rsidR="001C35BF" w:rsidRPr="00D06026" w:rsidRDefault="001C35BF" w:rsidP="001C35BF">
      <w:pPr>
        <w:pStyle w:val="Pismenka"/>
        <w:ind w:left="426"/>
        <w:rPr>
          <w:b w:val="0"/>
        </w:rPr>
      </w:pPr>
      <w:r w:rsidRPr="00D06026">
        <w:rPr>
          <w:b w:val="0"/>
        </w:rPr>
        <w:t xml:space="preserve">Ku každému dňu, ku ktorému sa zostavuje účtovná závierka, je účtovná hodnota majetku Spoločnosti, iného ako odloženej daňovej pohľadávky (pozri </w:t>
      </w:r>
      <w:r w:rsidRPr="00FE2760">
        <w:rPr>
          <w:b w:val="0"/>
        </w:rPr>
        <w:t xml:space="preserve">bod </w:t>
      </w:r>
      <w:r w:rsidR="00FE2760" w:rsidRPr="00FE2760">
        <w:rPr>
          <w:b w:val="0"/>
        </w:rPr>
        <w:t>D.l</w:t>
      </w:r>
      <w:r w:rsidR="00313E0D">
        <w:rPr>
          <w:b w:val="0"/>
        </w:rPr>
        <w:t>2</w:t>
      </w:r>
      <w:r w:rsidRPr="00FE2760">
        <w:rPr>
          <w:b w:val="0"/>
        </w:rPr>
        <w:t xml:space="preserve"> Odložené</w:t>
      </w:r>
      <w:r>
        <w:rPr>
          <w:b w:val="0"/>
        </w:rPr>
        <w:t xml:space="preserve">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1C35BF" w:rsidRPr="00D06026" w:rsidRDefault="001C35BF" w:rsidP="001C35BF">
      <w:pPr>
        <w:pStyle w:val="Pismenka"/>
        <w:ind w:left="426"/>
        <w:rPr>
          <w:b w:val="0"/>
        </w:rPr>
      </w:pPr>
    </w:p>
    <w:p w:rsidR="001C35BF" w:rsidRPr="00AB3D9A" w:rsidRDefault="001C35BF" w:rsidP="001C35BF">
      <w:pPr>
        <w:pStyle w:val="Pismenka"/>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C35BF" w:rsidRPr="00D06026" w:rsidRDefault="001C35BF" w:rsidP="001C35BF">
      <w:pPr>
        <w:pStyle w:val="Pismenka"/>
        <w:ind w:left="426"/>
        <w:rPr>
          <w:b w:val="0"/>
        </w:rPr>
      </w:pPr>
    </w:p>
    <w:p w:rsidR="001C35BF" w:rsidRPr="00CC23EC" w:rsidRDefault="001C35BF" w:rsidP="001C35BF">
      <w:pPr>
        <w:pStyle w:val="Pismenka"/>
        <w:ind w:left="426"/>
        <w:rPr>
          <w:i/>
        </w:rPr>
      </w:pPr>
      <w:r w:rsidRPr="00D06026">
        <w:rPr>
          <w:i/>
        </w:rPr>
        <w:t>Zníženie hodnoty finančného majetku a pohľadávok</w:t>
      </w:r>
      <w:r w:rsidRPr="00CC23EC">
        <w:rPr>
          <w:i/>
        </w:rPr>
        <w:t xml:space="preserve"> </w:t>
      </w:r>
    </w:p>
    <w:p w:rsidR="001C35BF" w:rsidRPr="00D06026" w:rsidRDefault="001C35BF" w:rsidP="001C35BF">
      <w:pPr>
        <w:pStyle w:val="Pismenka"/>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C35BF" w:rsidRPr="00D06026" w:rsidRDefault="001C35BF" w:rsidP="001C35BF">
      <w:pPr>
        <w:pStyle w:val="Pismenka"/>
        <w:ind w:left="426"/>
        <w:rPr>
          <w:b w:val="0"/>
        </w:rPr>
      </w:pPr>
    </w:p>
    <w:p w:rsidR="001C35BF" w:rsidRPr="00D06026" w:rsidRDefault="001C35BF" w:rsidP="001C35BF">
      <w:pPr>
        <w:pStyle w:val="Pismenka"/>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C35BF" w:rsidRPr="00D06026" w:rsidRDefault="001C35BF" w:rsidP="001C35BF">
      <w:pPr>
        <w:pStyle w:val="Pismenka"/>
        <w:ind w:left="426"/>
        <w:rPr>
          <w:b w:val="0"/>
          <w:i/>
          <w:szCs w:val="18"/>
        </w:rPr>
      </w:pPr>
    </w:p>
    <w:p w:rsidR="001C35BF" w:rsidRPr="00705CEE" w:rsidRDefault="001C35BF" w:rsidP="001C35BF">
      <w:pPr>
        <w:pStyle w:val="Pismenka"/>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w:t>
      </w:r>
      <w:r w:rsidRPr="00705CEE">
        <w:rPr>
          <w:b w:val="0"/>
        </w:rPr>
        <w:t>a záruk od tretích strán.</w:t>
      </w:r>
    </w:p>
    <w:p w:rsidR="001C35BF" w:rsidRPr="00705CEE" w:rsidRDefault="001C35BF" w:rsidP="001C35BF">
      <w:pPr>
        <w:pStyle w:val="Pismenka"/>
        <w:ind w:left="426"/>
        <w:rPr>
          <w:b w:val="0"/>
        </w:rPr>
      </w:pPr>
    </w:p>
    <w:p w:rsidR="001C35BF" w:rsidRPr="00705CEE" w:rsidRDefault="001C35BF" w:rsidP="001C35BF">
      <w:pPr>
        <w:pStyle w:val="Pismenka"/>
        <w:ind w:left="426"/>
        <w:rPr>
          <w:b w:val="0"/>
        </w:rPr>
      </w:pPr>
      <w:r w:rsidRPr="00705CEE">
        <w:rPr>
          <w:b w:val="0"/>
        </w:rPr>
        <w:t>Opravná položka sa zruší, ak následné zvýšenie predpokladaných budúcich ekonomických úžitkov možno objektívne spájať s udalosťou, ktorá nastala po vykázaní opravnej položky.</w:t>
      </w:r>
    </w:p>
    <w:p w:rsidR="002275E7" w:rsidRPr="00705CEE" w:rsidRDefault="002275E7" w:rsidP="001C35BF">
      <w:pPr>
        <w:pStyle w:val="Pismenka"/>
        <w:ind w:left="426"/>
        <w:rPr>
          <w:b w:val="0"/>
        </w:rPr>
      </w:pPr>
    </w:p>
    <w:p w:rsidR="002275E7" w:rsidRPr="00705CEE" w:rsidRDefault="002275E7" w:rsidP="00D75AA6">
      <w:pPr>
        <w:pStyle w:val="Pismenka"/>
        <w:numPr>
          <w:ilvl w:val="0"/>
          <w:numId w:val="33"/>
        </w:numPr>
        <w:ind w:left="426" w:hanging="426"/>
      </w:pPr>
      <w:r w:rsidRPr="00705CEE">
        <w:t>Rezervy</w:t>
      </w:r>
    </w:p>
    <w:p w:rsidR="002275E7" w:rsidRPr="00705CEE" w:rsidRDefault="002275E7" w:rsidP="002275E7">
      <w:pPr>
        <w:pStyle w:val="Zkladntext"/>
        <w:rPr>
          <w:b/>
          <w:szCs w:val="18"/>
        </w:rPr>
      </w:pPr>
      <w:r w:rsidRPr="00705CEE">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2275E7" w:rsidRPr="00705CEE" w:rsidRDefault="002275E7" w:rsidP="002275E7">
      <w:pPr>
        <w:pStyle w:val="Zkladntext"/>
        <w:rPr>
          <w:b/>
          <w:szCs w:val="18"/>
        </w:rPr>
      </w:pPr>
    </w:p>
    <w:p w:rsidR="002275E7" w:rsidRPr="00705CEE" w:rsidRDefault="002275E7" w:rsidP="002275E7">
      <w:pPr>
        <w:pStyle w:val="Zkladntext"/>
        <w:rPr>
          <w:b/>
          <w:szCs w:val="18"/>
        </w:rPr>
      </w:pPr>
      <w:r w:rsidRPr="00705CEE">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2275E7" w:rsidRPr="00705CEE" w:rsidRDefault="002275E7" w:rsidP="002275E7">
      <w:pPr>
        <w:pStyle w:val="Zkladntext"/>
        <w:rPr>
          <w:b/>
          <w:szCs w:val="18"/>
        </w:rPr>
      </w:pPr>
    </w:p>
    <w:p w:rsidR="002275E7" w:rsidRPr="00705CEE" w:rsidRDefault="002275E7" w:rsidP="002275E7">
      <w:pPr>
        <w:pStyle w:val="Zkladntext"/>
        <w:rPr>
          <w:b/>
          <w:szCs w:val="18"/>
        </w:rPr>
      </w:pPr>
      <w:r w:rsidRPr="00705CEE">
        <w:rPr>
          <w:szCs w:val="18"/>
        </w:rPr>
        <w:t xml:space="preserve">Tvorba rezervy na bonusy, rabaty, skontá a vrátenie kúpnej ceny pri reklamácii sa účtuje ako zníženie pôvodne dosiahnutých výnosov so súvzťažným zápisom v prospech účtu rezerv. </w:t>
      </w:r>
    </w:p>
    <w:p w:rsidR="002275E7" w:rsidRPr="00705CEE" w:rsidRDefault="002275E7" w:rsidP="002275E7">
      <w:pPr>
        <w:pStyle w:val="Pismenka"/>
        <w:ind w:left="360"/>
        <w:rPr>
          <w:b w:val="0"/>
          <w:szCs w:val="18"/>
        </w:rPr>
      </w:pPr>
    </w:p>
    <w:p w:rsidR="002275E7" w:rsidRPr="00705CEE" w:rsidRDefault="002275E7" w:rsidP="002275E7">
      <w:pPr>
        <w:pStyle w:val="Zkladntext"/>
        <w:rPr>
          <w:szCs w:val="18"/>
        </w:rPr>
      </w:pPr>
    </w:p>
    <w:p w:rsidR="002275E7" w:rsidRPr="00705CEE" w:rsidRDefault="002275E7" w:rsidP="002275E7">
      <w:pPr>
        <w:pStyle w:val="Zkladntext"/>
        <w:jc w:val="left"/>
        <w:rPr>
          <w:b/>
          <w:szCs w:val="18"/>
        </w:rPr>
      </w:pPr>
      <w:r w:rsidRPr="00705CEE">
        <w:rPr>
          <w:b/>
          <w:szCs w:val="18"/>
        </w:rPr>
        <w:t>Nevyfakturované dodávky majetku</w:t>
      </w:r>
    </w:p>
    <w:p w:rsidR="002275E7" w:rsidRPr="00705CEE" w:rsidRDefault="002275E7" w:rsidP="002275E7">
      <w:pPr>
        <w:pStyle w:val="Zkladntext"/>
        <w:rPr>
          <w:szCs w:val="18"/>
        </w:rPr>
      </w:pPr>
      <w:r w:rsidRPr="00705CEE">
        <w:rPr>
          <w:szCs w:val="18"/>
        </w:rPr>
        <w:t>Rezervy na nevyfakturované dodávky majetku sa nevykazujú s vplyvom na výsledok hospodárenia a oceňujú sa v odhadovanej výške záväzku.</w:t>
      </w:r>
    </w:p>
    <w:p w:rsidR="00382AAB" w:rsidRPr="00705CEE" w:rsidRDefault="00382AAB" w:rsidP="00FA3006">
      <w:pPr>
        <w:pStyle w:val="Pismenka"/>
        <w:ind w:left="360"/>
      </w:pPr>
    </w:p>
    <w:p w:rsidR="00382AAB" w:rsidRPr="00705CEE" w:rsidRDefault="00382AAB" w:rsidP="00D75AA6">
      <w:pPr>
        <w:pStyle w:val="Pismenka"/>
        <w:numPr>
          <w:ilvl w:val="0"/>
          <w:numId w:val="33"/>
        </w:numPr>
        <w:ind w:left="426" w:hanging="426"/>
      </w:pPr>
      <w:r w:rsidRPr="00705CEE">
        <w:t>Záväzky</w:t>
      </w:r>
    </w:p>
    <w:p w:rsidR="00382AAB" w:rsidRPr="00705CEE" w:rsidRDefault="00382AAB" w:rsidP="00FA3006">
      <w:pPr>
        <w:pStyle w:val="Zkladntext"/>
        <w:rPr>
          <w:sz w:val="24"/>
        </w:rPr>
      </w:pPr>
      <w:r w:rsidRPr="00705CEE">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82AAB" w:rsidRPr="00705CEE" w:rsidRDefault="00382AAB" w:rsidP="00FA3006">
      <w:pPr>
        <w:pStyle w:val="Pismenka"/>
        <w:ind w:left="360"/>
      </w:pPr>
    </w:p>
    <w:p w:rsidR="002275E7" w:rsidRPr="00705CEE" w:rsidRDefault="002275E7" w:rsidP="00D75AA6">
      <w:pPr>
        <w:pStyle w:val="Pismenka"/>
        <w:numPr>
          <w:ilvl w:val="0"/>
          <w:numId w:val="33"/>
        </w:numPr>
        <w:ind w:left="426" w:hanging="426"/>
      </w:pPr>
      <w:r w:rsidRPr="00705CEE">
        <w:t>Zamestnanecké požitky</w:t>
      </w:r>
    </w:p>
    <w:p w:rsidR="002275E7" w:rsidRPr="00705CEE" w:rsidRDefault="002275E7" w:rsidP="002275E7">
      <w:pPr>
        <w:pStyle w:val="Pismenka"/>
        <w:ind w:left="425"/>
        <w:rPr>
          <w:b w:val="0"/>
        </w:rPr>
      </w:pPr>
      <w:r w:rsidRPr="00705CEE">
        <w:rPr>
          <w:b w:val="0"/>
        </w:rPr>
        <w:t>Platy, mzdy, príspevky do dôchodkových a poistných fondov, platená ročná dovolenka a platená zdravotná</w:t>
      </w:r>
      <w:r w:rsidRPr="00705CEE">
        <w:t xml:space="preserve"> </w:t>
      </w:r>
      <w:r w:rsidRPr="00705CEE">
        <w:rPr>
          <w:b w:val="0"/>
        </w:rPr>
        <w:t>dovolenka, bonusy a ostatné nepeňažné požitky (napr. zdravotná starostlivosť) sa účtujú v účtovnom období, s ktorým vecne a časovo súvisia.</w:t>
      </w:r>
    </w:p>
    <w:p w:rsidR="002275E7" w:rsidRPr="00705CEE" w:rsidRDefault="002275E7" w:rsidP="002275E7">
      <w:pPr>
        <w:pStyle w:val="Zkladntext"/>
        <w:rPr>
          <w:szCs w:val="18"/>
        </w:rPr>
      </w:pPr>
    </w:p>
    <w:p w:rsidR="002275E7" w:rsidRPr="00705CEE" w:rsidRDefault="002275E7" w:rsidP="002275E7">
      <w:pPr>
        <w:pStyle w:val="Zkladntext"/>
        <w:rPr>
          <w:i/>
          <w:szCs w:val="18"/>
        </w:rPr>
      </w:pPr>
      <w:r w:rsidRPr="00705CEE">
        <w:rPr>
          <w:b/>
          <w:bCs/>
          <w:iCs/>
          <w:szCs w:val="18"/>
        </w:rPr>
        <w:lastRenderedPageBreak/>
        <w:t>Dlhodobé zamestnanecké požitky</w:t>
      </w:r>
    </w:p>
    <w:p w:rsidR="002275E7" w:rsidRPr="00705CEE" w:rsidRDefault="002275E7" w:rsidP="002275E7">
      <w:pPr>
        <w:pStyle w:val="Zkladntext"/>
        <w:rPr>
          <w:i/>
          <w:szCs w:val="18"/>
        </w:rPr>
      </w:pPr>
    </w:p>
    <w:p w:rsidR="002275E7" w:rsidRPr="00705CEE" w:rsidRDefault="002275E7" w:rsidP="002275E7">
      <w:pPr>
        <w:pStyle w:val="Pismenka"/>
        <w:ind w:left="426"/>
        <w:rPr>
          <w:b w:val="0"/>
        </w:rPr>
      </w:pPr>
      <w:r w:rsidRPr="00705CEE">
        <w:rPr>
          <w:b w:val="0"/>
        </w:rPr>
        <w:t>Zamestnanec má na základe Zákonníka práce pri odchode do starobného dôchodku nárok na odmenu vo výške jednej priemernej</w:t>
      </w:r>
      <w:r w:rsidRPr="00705CEE">
        <w:rPr>
          <w:b w:val="0"/>
          <w:i/>
        </w:rPr>
        <w:t xml:space="preserve"> </w:t>
      </w:r>
      <w:r w:rsidRPr="00705CEE">
        <w:rPr>
          <w:b w:val="0"/>
        </w:rPr>
        <w:t xml:space="preserve">mesačnej mzdy. Na základe kolektívnej zmluvy </w:t>
      </w:r>
      <w:r w:rsidR="0012383D" w:rsidRPr="00705CEE">
        <w:rPr>
          <w:b w:val="0"/>
        </w:rPr>
        <w:t>s odbormi platnej do roku 2017</w:t>
      </w:r>
      <w:r w:rsidRPr="00705CEE">
        <w:rPr>
          <w:b w:val="0"/>
        </w:rPr>
        <w:t xml:space="preserve"> je Spoločnosť okrem toho povinná vyplatiť zamestnancom pri odchode do dôchodku</w:t>
      </w:r>
      <w:r w:rsidR="0012383D" w:rsidRPr="00705CEE">
        <w:rPr>
          <w:b w:val="0"/>
          <w:lang w:val="en-US"/>
        </w:rPr>
        <w:t xml:space="preserve"> n</w:t>
      </w:r>
      <w:proofErr w:type="spellStart"/>
      <w:r w:rsidR="0012383D" w:rsidRPr="00705CEE">
        <w:rPr>
          <w:b w:val="0"/>
          <w:lang w:val="sk-SK"/>
        </w:rPr>
        <w:t>ásobok</w:t>
      </w:r>
      <w:proofErr w:type="spellEnd"/>
      <w:r w:rsidR="0012383D" w:rsidRPr="00705CEE">
        <w:rPr>
          <w:b w:val="0"/>
          <w:lang w:val="sk-SK"/>
        </w:rPr>
        <w:t xml:space="preserve"> priemerného mesačného zárobku v závislosti podľa počtu rokov, </w:t>
      </w:r>
      <w:r w:rsidR="0012383D" w:rsidRPr="00705CEE">
        <w:rPr>
          <w:b w:val="0"/>
        </w:rPr>
        <w:t>ktoré</w:t>
      </w:r>
      <w:r w:rsidRPr="00705CEE">
        <w:rPr>
          <w:b w:val="0"/>
        </w:rPr>
        <w:t xml:space="preserve"> zamestnanec odpracoval </w:t>
      </w:r>
      <w:r w:rsidR="0012383D" w:rsidRPr="00705CEE">
        <w:rPr>
          <w:b w:val="0"/>
        </w:rPr>
        <w:t>v Spoločnosti</w:t>
      </w:r>
      <w:r w:rsidRPr="00705CEE">
        <w:rPr>
          <w:b w:val="0"/>
        </w:rPr>
        <w:t>. Spoločnosť taktiež vypláca odmeny pri pracovných a životných jubileách.</w:t>
      </w:r>
    </w:p>
    <w:p w:rsidR="002275E7" w:rsidRPr="00705CEE" w:rsidRDefault="002275E7" w:rsidP="002275E7">
      <w:pPr>
        <w:pStyle w:val="Pismenka"/>
        <w:ind w:left="426"/>
        <w:rPr>
          <w:b w:val="0"/>
        </w:rPr>
      </w:pPr>
      <w:r w:rsidRPr="00705CEE">
        <w:rPr>
          <w:b w:val="0"/>
        </w:rPr>
        <w:t>Spoločnosť vyvolala na strane zamestnancov oprávnené očakávania, že bude pokračovať v poskytovaní požitkov. Podľa usúdenia manažmentu Spoločnosti nie je prerušenie ich poskytovania v súčasnosti realistické.</w:t>
      </w:r>
    </w:p>
    <w:p w:rsidR="002275E7" w:rsidRPr="00705CEE" w:rsidRDefault="002275E7" w:rsidP="002275E7">
      <w:pPr>
        <w:pStyle w:val="Pismenka"/>
        <w:ind w:left="426"/>
        <w:rPr>
          <w:b w:val="0"/>
        </w:rPr>
      </w:pPr>
    </w:p>
    <w:p w:rsidR="002275E7" w:rsidRPr="00705CEE" w:rsidRDefault="002275E7" w:rsidP="002275E7">
      <w:pPr>
        <w:pStyle w:val="Pismenka"/>
        <w:ind w:left="426"/>
        <w:rPr>
          <w:b w:val="0"/>
        </w:rPr>
      </w:pPr>
      <w:r w:rsidRPr="00705CEE">
        <w:rPr>
          <w:b w:val="0"/>
        </w:rPr>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rsidR="002275E7" w:rsidRPr="00705CEE" w:rsidRDefault="002275E7" w:rsidP="002275E7">
      <w:pPr>
        <w:pStyle w:val="Pismenka"/>
        <w:ind w:left="426"/>
        <w:rPr>
          <w:b w:val="0"/>
        </w:rPr>
      </w:pPr>
    </w:p>
    <w:p w:rsidR="002275E7" w:rsidRPr="00705CEE" w:rsidRDefault="002275E7" w:rsidP="002275E7">
      <w:pPr>
        <w:pStyle w:val="Pismenka"/>
        <w:ind w:left="426"/>
        <w:rPr>
          <w:b w:val="0"/>
        </w:rPr>
      </w:pPr>
      <w:r w:rsidRPr="00705CEE">
        <w:rPr>
          <w:b w:val="0"/>
        </w:rPr>
        <w:t>Hlavné poistno-matematické predpoklady použité na výpočet zamestnaneckých požitkov sú nasledovné:</w:t>
      </w:r>
    </w:p>
    <w:p w:rsidR="002275E7" w:rsidRPr="00705CEE" w:rsidRDefault="002275E7" w:rsidP="002275E7">
      <w:pPr>
        <w:pStyle w:val="Pismenka"/>
        <w:ind w:left="284"/>
        <w:rPr>
          <w:b w:val="0"/>
        </w:rPr>
      </w:pP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2275E7" w:rsidRPr="00705CEE" w:rsidTr="00D002E3">
        <w:trPr>
          <w:cantSplit/>
          <w:trHeight w:val="227"/>
        </w:trPr>
        <w:tc>
          <w:tcPr>
            <w:tcW w:w="6804" w:type="dxa"/>
            <w:tcBorders>
              <w:top w:val="nil"/>
              <w:left w:val="nil"/>
              <w:bottom w:val="single" w:sz="4" w:space="0" w:color="auto"/>
              <w:right w:val="nil"/>
            </w:tcBorders>
          </w:tcPr>
          <w:p w:rsidR="002275E7" w:rsidRPr="00705CEE" w:rsidRDefault="002275E7" w:rsidP="00D002E3">
            <w:pPr>
              <w:suppressAutoHyphens/>
              <w:jc w:val="both"/>
              <w:rPr>
                <w:rFonts w:ascii="Times New Roman" w:hAnsi="Times New Roman"/>
                <w:sz w:val="18"/>
                <w:szCs w:val="18"/>
              </w:rPr>
            </w:pPr>
          </w:p>
        </w:tc>
        <w:tc>
          <w:tcPr>
            <w:tcW w:w="1993" w:type="dxa"/>
            <w:tcBorders>
              <w:top w:val="nil"/>
              <w:left w:val="nil"/>
              <w:bottom w:val="single" w:sz="4" w:space="0" w:color="auto"/>
              <w:right w:val="nil"/>
            </w:tcBorders>
            <w:vAlign w:val="bottom"/>
          </w:tcPr>
          <w:p w:rsidR="002275E7" w:rsidRPr="00705CEE" w:rsidRDefault="002275E7" w:rsidP="00D002E3">
            <w:pPr>
              <w:suppressAutoHyphens/>
              <w:ind w:left="426" w:right="57"/>
              <w:jc w:val="both"/>
              <w:rPr>
                <w:rFonts w:ascii="Arial" w:hAnsi="Arial" w:cs="Arial"/>
                <w:b/>
                <w:bCs/>
                <w:sz w:val="18"/>
                <w:szCs w:val="18"/>
              </w:rPr>
            </w:pPr>
          </w:p>
        </w:tc>
      </w:tr>
      <w:tr w:rsidR="002275E7" w:rsidRPr="00705CEE" w:rsidTr="00D002E3">
        <w:trPr>
          <w:cantSplit/>
          <w:trHeight w:val="227"/>
        </w:trPr>
        <w:tc>
          <w:tcPr>
            <w:tcW w:w="6804" w:type="dxa"/>
            <w:tcBorders>
              <w:top w:val="single" w:sz="4" w:space="0" w:color="auto"/>
              <w:right w:val="nil"/>
            </w:tcBorders>
            <w:vAlign w:val="bottom"/>
          </w:tcPr>
          <w:p w:rsidR="002275E7" w:rsidRPr="00705CEE" w:rsidRDefault="002275E7" w:rsidP="00D002E3">
            <w:pPr>
              <w:suppressAutoHyphens/>
              <w:ind w:right="57"/>
              <w:jc w:val="both"/>
              <w:rPr>
                <w:rFonts w:ascii="Times New Roman" w:hAnsi="Times New Roman"/>
                <w:bCs/>
                <w:sz w:val="18"/>
                <w:szCs w:val="18"/>
              </w:rPr>
            </w:pPr>
            <w:r w:rsidRPr="00705CEE">
              <w:rPr>
                <w:rFonts w:ascii="Times New Roman" w:hAnsi="Times New Roman"/>
                <w:sz w:val="18"/>
                <w:szCs w:val="18"/>
              </w:rPr>
              <w:t>Priemerný počet zamestnancov k 31. decembru 2015</w:t>
            </w:r>
          </w:p>
        </w:tc>
        <w:tc>
          <w:tcPr>
            <w:tcW w:w="1993" w:type="dxa"/>
            <w:tcBorders>
              <w:top w:val="single" w:sz="4" w:space="0" w:color="auto"/>
              <w:left w:val="nil"/>
              <w:right w:val="nil"/>
            </w:tcBorders>
            <w:vAlign w:val="bottom"/>
          </w:tcPr>
          <w:p w:rsidR="002275E7" w:rsidRPr="00FE2760" w:rsidRDefault="0012383D" w:rsidP="00D002E3">
            <w:pPr>
              <w:suppressAutoHyphens/>
              <w:ind w:left="426" w:right="57"/>
              <w:jc w:val="both"/>
              <w:rPr>
                <w:rFonts w:ascii="Times New Roman" w:hAnsi="Times New Roman"/>
                <w:bCs/>
                <w:sz w:val="18"/>
                <w:szCs w:val="18"/>
              </w:rPr>
            </w:pPr>
            <w:r w:rsidRPr="00FE2760">
              <w:rPr>
                <w:rFonts w:ascii="Times New Roman" w:hAnsi="Times New Roman"/>
                <w:bCs/>
                <w:sz w:val="18"/>
                <w:szCs w:val="18"/>
              </w:rPr>
              <w:t>11</w:t>
            </w:r>
          </w:p>
        </w:tc>
      </w:tr>
      <w:tr w:rsidR="002275E7" w:rsidRPr="00705CEE" w:rsidTr="00D002E3">
        <w:trPr>
          <w:cantSplit/>
          <w:trHeight w:val="227"/>
        </w:trPr>
        <w:tc>
          <w:tcPr>
            <w:tcW w:w="6804" w:type="dxa"/>
            <w:tcBorders>
              <w:right w:val="nil"/>
            </w:tcBorders>
            <w:vAlign w:val="bottom"/>
          </w:tcPr>
          <w:p w:rsidR="002275E7" w:rsidRPr="00705CEE" w:rsidRDefault="002275E7" w:rsidP="00D002E3">
            <w:pPr>
              <w:suppressAutoHyphens/>
              <w:ind w:right="57"/>
              <w:jc w:val="both"/>
              <w:rPr>
                <w:rFonts w:ascii="Times New Roman" w:hAnsi="Times New Roman"/>
                <w:sz w:val="18"/>
                <w:szCs w:val="18"/>
              </w:rPr>
            </w:pPr>
            <w:r w:rsidRPr="00705CEE">
              <w:rPr>
                <w:rFonts w:ascii="Times New Roman" w:hAnsi="Times New Roman"/>
                <w:sz w:val="18"/>
                <w:szCs w:val="18"/>
              </w:rPr>
              <w:t>Percento zamestnancov, ktorí ukončia zamestnanecký pomer so Spoločnosťou pred odchodom do dôchodku (miera ukončenia)</w:t>
            </w:r>
          </w:p>
        </w:tc>
        <w:tc>
          <w:tcPr>
            <w:tcW w:w="1993" w:type="dxa"/>
            <w:tcBorders>
              <w:left w:val="nil"/>
              <w:right w:val="nil"/>
            </w:tcBorders>
            <w:vAlign w:val="bottom"/>
          </w:tcPr>
          <w:p w:rsidR="002275E7" w:rsidRPr="00FE2760" w:rsidRDefault="0012383D" w:rsidP="00D002E3">
            <w:pPr>
              <w:suppressAutoHyphens/>
              <w:ind w:left="426" w:right="57"/>
              <w:jc w:val="both"/>
              <w:rPr>
                <w:rFonts w:ascii="Times New Roman" w:hAnsi="Times New Roman"/>
                <w:bCs/>
                <w:sz w:val="18"/>
                <w:szCs w:val="18"/>
              </w:rPr>
            </w:pPr>
            <w:r w:rsidRPr="00FE2760">
              <w:rPr>
                <w:rFonts w:ascii="Times New Roman" w:hAnsi="Times New Roman"/>
                <w:bCs/>
                <w:sz w:val="18"/>
                <w:szCs w:val="18"/>
              </w:rPr>
              <w:t>1,25% - 7,69% (v závislosti podľa veku a počtu odpracovaných rokov</w:t>
            </w:r>
            <w:r w:rsidR="002275E7" w:rsidRPr="00FE2760">
              <w:rPr>
                <w:rFonts w:ascii="Times New Roman" w:hAnsi="Times New Roman"/>
                <w:bCs/>
                <w:sz w:val="18"/>
                <w:szCs w:val="18"/>
              </w:rPr>
              <w:t>-</w:t>
            </w:r>
          </w:p>
        </w:tc>
      </w:tr>
      <w:tr w:rsidR="002275E7" w:rsidRPr="00705CEE" w:rsidTr="00D002E3">
        <w:trPr>
          <w:cantSplit/>
          <w:trHeight w:val="227"/>
        </w:trPr>
        <w:tc>
          <w:tcPr>
            <w:tcW w:w="6804" w:type="dxa"/>
            <w:tcBorders>
              <w:bottom w:val="nil"/>
              <w:right w:val="nil"/>
            </w:tcBorders>
            <w:vAlign w:val="bottom"/>
          </w:tcPr>
          <w:p w:rsidR="002275E7" w:rsidRPr="00705CEE" w:rsidRDefault="002275E7" w:rsidP="00D002E3">
            <w:pPr>
              <w:suppressAutoHyphens/>
              <w:ind w:right="57"/>
              <w:jc w:val="both"/>
              <w:rPr>
                <w:rFonts w:ascii="Times New Roman" w:hAnsi="Times New Roman"/>
                <w:sz w:val="18"/>
                <w:szCs w:val="18"/>
              </w:rPr>
            </w:pPr>
            <w:r w:rsidRPr="00705CEE">
              <w:rPr>
                <w:rFonts w:ascii="Times New Roman" w:hAnsi="Times New Roman"/>
                <w:sz w:val="18"/>
                <w:szCs w:val="18"/>
              </w:rPr>
              <w:t>Predpokladané zvýšenie miezd</w:t>
            </w:r>
          </w:p>
        </w:tc>
        <w:tc>
          <w:tcPr>
            <w:tcW w:w="1993" w:type="dxa"/>
            <w:tcBorders>
              <w:left w:val="nil"/>
              <w:bottom w:val="nil"/>
              <w:right w:val="nil"/>
            </w:tcBorders>
            <w:vAlign w:val="bottom"/>
          </w:tcPr>
          <w:p w:rsidR="002275E7" w:rsidRPr="00FE2760" w:rsidRDefault="0012383D" w:rsidP="00D002E3">
            <w:pPr>
              <w:suppressAutoHyphens/>
              <w:ind w:left="426" w:right="57"/>
              <w:jc w:val="both"/>
              <w:rPr>
                <w:rFonts w:ascii="Times New Roman" w:hAnsi="Times New Roman"/>
                <w:bCs/>
                <w:sz w:val="18"/>
                <w:szCs w:val="18"/>
              </w:rPr>
            </w:pPr>
            <w:r w:rsidRPr="00FE2760">
              <w:rPr>
                <w:rFonts w:ascii="Times New Roman" w:hAnsi="Times New Roman"/>
                <w:bCs/>
                <w:sz w:val="18"/>
                <w:szCs w:val="18"/>
              </w:rPr>
              <w:t>1,5%</w:t>
            </w:r>
          </w:p>
        </w:tc>
      </w:tr>
      <w:tr w:rsidR="002275E7" w:rsidRPr="00705CEE" w:rsidTr="00D002E3">
        <w:trPr>
          <w:cantSplit/>
          <w:trHeight w:val="227"/>
        </w:trPr>
        <w:tc>
          <w:tcPr>
            <w:tcW w:w="6804" w:type="dxa"/>
            <w:tcBorders>
              <w:bottom w:val="nil"/>
              <w:right w:val="nil"/>
            </w:tcBorders>
            <w:vAlign w:val="bottom"/>
          </w:tcPr>
          <w:p w:rsidR="002275E7" w:rsidRPr="00705CEE" w:rsidRDefault="002275E7" w:rsidP="00D002E3">
            <w:pPr>
              <w:suppressAutoHyphens/>
              <w:ind w:right="57"/>
              <w:jc w:val="both"/>
              <w:rPr>
                <w:rFonts w:ascii="Times New Roman" w:hAnsi="Times New Roman"/>
                <w:sz w:val="18"/>
                <w:szCs w:val="18"/>
              </w:rPr>
            </w:pPr>
            <w:r w:rsidRPr="00705CEE">
              <w:rPr>
                <w:rFonts w:ascii="Times New Roman" w:hAnsi="Times New Roman"/>
                <w:sz w:val="18"/>
                <w:szCs w:val="18"/>
              </w:rPr>
              <w:t>Diskontná sadzba</w:t>
            </w:r>
          </w:p>
        </w:tc>
        <w:tc>
          <w:tcPr>
            <w:tcW w:w="1993" w:type="dxa"/>
            <w:tcBorders>
              <w:left w:val="nil"/>
              <w:bottom w:val="nil"/>
              <w:right w:val="nil"/>
            </w:tcBorders>
            <w:vAlign w:val="bottom"/>
          </w:tcPr>
          <w:p w:rsidR="002275E7" w:rsidRPr="00FE2760" w:rsidRDefault="0012383D" w:rsidP="00D002E3">
            <w:pPr>
              <w:suppressAutoHyphens/>
              <w:ind w:left="426" w:right="57"/>
              <w:jc w:val="both"/>
              <w:rPr>
                <w:rFonts w:ascii="Times New Roman" w:hAnsi="Times New Roman"/>
                <w:bCs/>
                <w:sz w:val="18"/>
                <w:szCs w:val="18"/>
              </w:rPr>
            </w:pPr>
            <w:r w:rsidRPr="00FE2760">
              <w:rPr>
                <w:rFonts w:ascii="Times New Roman" w:hAnsi="Times New Roman"/>
                <w:bCs/>
                <w:sz w:val="18"/>
                <w:szCs w:val="18"/>
              </w:rPr>
              <w:t>2,4%</w:t>
            </w:r>
          </w:p>
        </w:tc>
      </w:tr>
    </w:tbl>
    <w:p w:rsidR="00382AAB" w:rsidRDefault="00382AAB" w:rsidP="00D75AA6">
      <w:pPr>
        <w:pStyle w:val="Pismenka"/>
        <w:numPr>
          <w:ilvl w:val="0"/>
          <w:numId w:val="33"/>
        </w:numPr>
        <w:ind w:left="426" w:hanging="426"/>
      </w:pPr>
      <w:r>
        <w:t>Odložené dane</w:t>
      </w:r>
    </w:p>
    <w:p w:rsidR="00382AAB" w:rsidRDefault="00382AAB" w:rsidP="00FA3006">
      <w:pPr>
        <w:pStyle w:val="Zkladntext"/>
      </w:pPr>
      <w:r>
        <w:t xml:space="preserve">Odložené dane (odložená daňová pohľadávka a odložený daňový záväzok) sa vzťahujú na: </w:t>
      </w:r>
    </w:p>
    <w:p w:rsidR="00382AAB" w:rsidRDefault="00382AAB" w:rsidP="00FA3006">
      <w:pPr>
        <w:pStyle w:val="Zkladntext"/>
        <w:numPr>
          <w:ilvl w:val="0"/>
          <w:numId w:val="9"/>
        </w:numPr>
      </w:pPr>
      <w:r>
        <w:t>dočasné rozdiely medzi účtovnou hodnotou majetku a účtovnou hodnotou záväzkov vykázanou v súvahe a ich daňovou základňou,</w:t>
      </w:r>
    </w:p>
    <w:p w:rsidR="00382AAB" w:rsidRDefault="00382AAB" w:rsidP="00FA3006">
      <w:pPr>
        <w:pStyle w:val="Zkladntext"/>
        <w:numPr>
          <w:ilvl w:val="0"/>
          <w:numId w:val="9"/>
        </w:numPr>
      </w:pPr>
      <w:r>
        <w:t>možnosť umorovať daňovú stratu v budúcnosti, ktorou sa rozumie možnosť odpočítať daňovú stratu od základu dane v budúcnosti,</w:t>
      </w:r>
    </w:p>
    <w:p w:rsidR="00382AAB" w:rsidRDefault="00382AAB" w:rsidP="00FA3006">
      <w:pPr>
        <w:pStyle w:val="Zkladntext"/>
        <w:numPr>
          <w:ilvl w:val="0"/>
          <w:numId w:val="9"/>
        </w:numPr>
      </w:pPr>
      <w:r>
        <w:t>možnosť previesť nevyužité daňové odpočty a iné daňové nároky do budúcich období.</w:t>
      </w:r>
    </w:p>
    <w:p w:rsidR="002275E7" w:rsidRDefault="002275E7" w:rsidP="002275E7">
      <w:pPr>
        <w:pStyle w:val="Zkladntext"/>
        <w:rPr>
          <w:szCs w:val="18"/>
        </w:rPr>
      </w:pPr>
    </w:p>
    <w:p w:rsidR="002275E7" w:rsidRDefault="002275E7" w:rsidP="002275E7">
      <w:pPr>
        <w:pStyle w:val="Zkladntext"/>
        <w:rPr>
          <w:szCs w:val="18"/>
        </w:rPr>
      </w:pPr>
      <w:r>
        <w:rPr>
          <w:szCs w:val="18"/>
        </w:rPr>
        <w:t xml:space="preserve">Odložená daňová pohľadávka ani odložený daňový záväzok sa neúčtuje pri: </w:t>
      </w:r>
    </w:p>
    <w:p w:rsidR="002275E7" w:rsidRDefault="002275E7" w:rsidP="002275E7">
      <w:pPr>
        <w:pStyle w:val="Zkladntext"/>
        <w:numPr>
          <w:ilvl w:val="0"/>
          <w:numId w:val="30"/>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2275E7" w:rsidRDefault="002275E7" w:rsidP="002275E7">
      <w:pPr>
        <w:pStyle w:val="Zkladntext"/>
        <w:numPr>
          <w:ilvl w:val="0"/>
          <w:numId w:val="30"/>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2275E7" w:rsidRDefault="002275E7" w:rsidP="002275E7">
      <w:pPr>
        <w:pStyle w:val="Zkladntext"/>
        <w:numPr>
          <w:ilvl w:val="0"/>
          <w:numId w:val="30"/>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2275E7" w:rsidRDefault="002275E7" w:rsidP="002275E7">
      <w:pPr>
        <w:pStyle w:val="Zkladntext"/>
        <w:ind w:left="766"/>
        <w:rPr>
          <w:szCs w:val="18"/>
        </w:rPr>
      </w:pPr>
    </w:p>
    <w:p w:rsidR="002275E7" w:rsidRDefault="002275E7" w:rsidP="002275E7">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2275E7" w:rsidRDefault="002275E7" w:rsidP="002275E7">
      <w:pPr>
        <w:pStyle w:val="Zkladntext"/>
      </w:pPr>
    </w:p>
    <w:p w:rsidR="002275E7" w:rsidRDefault="002275E7" w:rsidP="002275E7">
      <w:pPr>
        <w:pStyle w:val="Zkladntext"/>
        <w:rPr>
          <w:szCs w:val="18"/>
        </w:rPr>
      </w:pPr>
      <w:r>
        <w:lastRenderedPageBreak/>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382AAB" w:rsidRDefault="00382AAB" w:rsidP="00FA3006">
      <w:pPr>
        <w:pStyle w:val="Zkladntext"/>
      </w:pPr>
    </w:p>
    <w:p w:rsidR="00382AAB" w:rsidRDefault="00382AAB" w:rsidP="00D75AA6">
      <w:pPr>
        <w:pStyle w:val="Pismenka"/>
        <w:numPr>
          <w:ilvl w:val="0"/>
          <w:numId w:val="33"/>
        </w:numPr>
        <w:ind w:left="426" w:hanging="426"/>
      </w:pPr>
      <w:r>
        <w:t>Výdavky budúcich období a výnosy budúcich období</w:t>
      </w:r>
    </w:p>
    <w:p w:rsidR="00B07060" w:rsidRPr="003A5A75" w:rsidRDefault="00382AAB" w:rsidP="003A5A75">
      <w:pPr>
        <w:pStyle w:val="Zkladntext"/>
        <w:rPr>
          <w:lang w:val="en-US"/>
        </w:rPr>
      </w:pPr>
      <w:r>
        <w:t>Výdavky budúcich období a výnosy budúcich období sa vykazujú vo výške, ktorá je potrebná na dodržanie zásady vecnej a časovej súvislosti s účtovným obdobím.</w:t>
      </w:r>
    </w:p>
    <w:p w:rsidR="00B07060" w:rsidRPr="00B07060" w:rsidRDefault="00B07060" w:rsidP="00FA3006">
      <w:pPr>
        <w:pStyle w:val="Zkladntext"/>
        <w:rPr>
          <w:lang w:val="sk-SK"/>
        </w:rPr>
      </w:pPr>
    </w:p>
    <w:p w:rsidR="00382AAB" w:rsidRDefault="00382AAB" w:rsidP="00D75AA6">
      <w:pPr>
        <w:pStyle w:val="Pismenka"/>
        <w:numPr>
          <w:ilvl w:val="0"/>
          <w:numId w:val="33"/>
        </w:numPr>
        <w:ind w:left="426" w:hanging="426"/>
      </w:pPr>
      <w:r>
        <w:t>Prenájom (lízing)</w:t>
      </w:r>
    </w:p>
    <w:p w:rsidR="002275E7" w:rsidRDefault="00382AAB" w:rsidP="002275E7">
      <w:pPr>
        <w:pStyle w:val="Zkladntext"/>
      </w:pPr>
      <w:r>
        <w:t>Majetok prenajatý na základe operatívneho prenájmu vykazuje ako svoj majetok jeho vlastník, nie nájomca.</w:t>
      </w:r>
      <w:r w:rsidR="002275E7">
        <w:rPr>
          <w:lang w:val="sk-SK"/>
        </w:rPr>
        <w:t xml:space="preserve"> </w:t>
      </w:r>
      <w:r w:rsidR="002275E7" w:rsidRPr="00CE19D0">
        <w:t>Prenájom majetku formou operatívneho leasingu sa účtuje do nákladov priebežne počas doby trvania leasingovej zmluvy.</w:t>
      </w:r>
    </w:p>
    <w:p w:rsidR="00382AAB" w:rsidRDefault="00382AAB" w:rsidP="00FA3006">
      <w:pPr>
        <w:pStyle w:val="Zkladntext"/>
      </w:pPr>
    </w:p>
    <w:p w:rsidR="00382AAB" w:rsidRDefault="00382AAB" w:rsidP="00FA3006">
      <w:pPr>
        <w:pStyle w:val="Zkladntext"/>
      </w:pPr>
      <w:r>
        <w:t>Finančný prenájom</w:t>
      </w:r>
      <w:r w:rsidR="007338F8">
        <w:rPr>
          <w:lang w:val="en-US"/>
        </w:rPr>
        <w:t xml:space="preserve"> je </w:t>
      </w:r>
      <w:proofErr w:type="spellStart"/>
      <w:r w:rsidR="007338F8">
        <w:rPr>
          <w:lang w:val="en-US"/>
        </w:rPr>
        <w:t>obstaranie</w:t>
      </w:r>
      <w:proofErr w:type="spellEnd"/>
      <w:r w:rsidR="007338F8">
        <w:rPr>
          <w:lang w:val="en-US"/>
        </w:rPr>
        <w:t xml:space="preserve"> </w:t>
      </w:r>
      <w:proofErr w:type="spellStart"/>
      <w:r w:rsidR="007338F8">
        <w:rPr>
          <w:lang w:val="en-US"/>
        </w:rPr>
        <w:t>dlhodobého</w:t>
      </w:r>
      <w:proofErr w:type="spellEnd"/>
      <w:r w:rsidR="007338F8">
        <w:rPr>
          <w:lang w:val="en-US"/>
        </w:rPr>
        <w:t xml:space="preserve"> </w:t>
      </w:r>
      <w:proofErr w:type="spellStart"/>
      <w:r w:rsidR="007338F8">
        <w:rPr>
          <w:lang w:val="en-US"/>
        </w:rPr>
        <w:t>hmotného</w:t>
      </w:r>
      <w:proofErr w:type="spellEnd"/>
      <w:r w:rsidR="007338F8">
        <w:rPr>
          <w:lang w:val="en-US"/>
        </w:rPr>
        <w:t xml:space="preserve"> </w:t>
      </w:r>
      <w:proofErr w:type="spellStart"/>
      <w:r w:rsidR="007338F8">
        <w:rPr>
          <w:lang w:val="en-US"/>
        </w:rPr>
        <w:t>majetku</w:t>
      </w:r>
      <w:proofErr w:type="spellEnd"/>
      <w:r w:rsidR="007338F8">
        <w:rPr>
          <w:lang w:val="en-US"/>
        </w:rPr>
        <w:t xml:space="preserve"> </w:t>
      </w:r>
      <w:proofErr w:type="spellStart"/>
      <w:r w:rsidR="007338F8">
        <w:rPr>
          <w:lang w:val="en-US"/>
        </w:rPr>
        <w:t>na</w:t>
      </w:r>
      <w:proofErr w:type="spellEnd"/>
      <w:r w:rsidR="007338F8">
        <w:rPr>
          <w:lang w:val="en-US"/>
        </w:rPr>
        <w:t xml:space="preserve"> </w:t>
      </w:r>
      <w:proofErr w:type="spellStart"/>
      <w:r w:rsidR="007338F8">
        <w:rPr>
          <w:lang w:val="en-US"/>
        </w:rPr>
        <w:t>základe</w:t>
      </w:r>
      <w:proofErr w:type="spellEnd"/>
      <w:r w:rsidR="007338F8">
        <w:rPr>
          <w:lang w:val="en-US"/>
        </w:rPr>
        <w:t xml:space="preserve"> </w:t>
      </w:r>
      <w:proofErr w:type="spellStart"/>
      <w:r w:rsidR="007338F8">
        <w:rPr>
          <w:lang w:val="en-US"/>
        </w:rPr>
        <w:t>nájomnej</w:t>
      </w:r>
      <w:proofErr w:type="spellEnd"/>
      <w:r w:rsidR="007338F8">
        <w:rPr>
          <w:lang w:val="en-US"/>
        </w:rPr>
        <w:t xml:space="preserve"> </w:t>
      </w:r>
      <w:proofErr w:type="spellStart"/>
      <w:r w:rsidR="007338F8">
        <w:rPr>
          <w:lang w:val="en-US"/>
        </w:rPr>
        <w:t>zmluvy</w:t>
      </w:r>
      <w:proofErr w:type="spellEnd"/>
      <w:r w:rsidR="007338F8">
        <w:rPr>
          <w:lang w:val="en-US"/>
        </w:rPr>
        <w:t xml:space="preserve"> s </w:t>
      </w:r>
      <w:proofErr w:type="spellStart"/>
      <w:r w:rsidR="007338F8">
        <w:rPr>
          <w:lang w:val="en-US"/>
        </w:rPr>
        <w:t>dojednaným</w:t>
      </w:r>
      <w:proofErr w:type="spellEnd"/>
      <w:r w:rsidR="007338F8">
        <w:rPr>
          <w:lang w:val="en-US"/>
        </w:rPr>
        <w:t xml:space="preserve"> </w:t>
      </w:r>
      <w:proofErr w:type="spellStart"/>
      <w:r w:rsidR="007338F8">
        <w:rPr>
          <w:lang w:val="en-US"/>
        </w:rPr>
        <w:t>právom</w:t>
      </w:r>
      <w:proofErr w:type="spellEnd"/>
      <w:r w:rsidR="007338F8">
        <w:rPr>
          <w:lang w:val="en-US"/>
        </w:rPr>
        <w:t xml:space="preserve"> </w:t>
      </w:r>
      <w:proofErr w:type="spellStart"/>
      <w:r w:rsidR="007338F8">
        <w:rPr>
          <w:lang w:val="en-US"/>
        </w:rPr>
        <w:t>kúpy</w:t>
      </w:r>
      <w:proofErr w:type="spellEnd"/>
      <w:r w:rsidR="007338F8">
        <w:rPr>
          <w:lang w:val="en-US"/>
        </w:rPr>
        <w:t xml:space="preserve"> </w:t>
      </w:r>
      <w:proofErr w:type="spellStart"/>
      <w:r w:rsidR="007338F8">
        <w:rPr>
          <w:lang w:val="en-US"/>
        </w:rPr>
        <w:t>prenajatej</w:t>
      </w:r>
      <w:proofErr w:type="spellEnd"/>
      <w:r w:rsidR="007338F8">
        <w:rPr>
          <w:lang w:val="en-US"/>
        </w:rPr>
        <w:t xml:space="preserve"> </w:t>
      </w:r>
      <w:proofErr w:type="spellStart"/>
      <w:r w:rsidR="007338F8">
        <w:rPr>
          <w:lang w:val="en-US"/>
        </w:rPr>
        <w:t>veci</w:t>
      </w:r>
      <w:proofErr w:type="spellEnd"/>
      <w:r w:rsidR="007338F8">
        <w:rPr>
          <w:lang w:val="en-US"/>
        </w:rPr>
        <w:t xml:space="preserve"> </w:t>
      </w:r>
      <w:proofErr w:type="spellStart"/>
      <w:r w:rsidR="007338F8">
        <w:rPr>
          <w:lang w:val="en-US"/>
        </w:rPr>
        <w:t>za</w:t>
      </w:r>
      <w:proofErr w:type="spellEnd"/>
      <w:r w:rsidR="007338F8">
        <w:rPr>
          <w:lang w:val="en-US"/>
        </w:rPr>
        <w:t xml:space="preserve"> </w:t>
      </w:r>
      <w:proofErr w:type="spellStart"/>
      <w:r w:rsidR="007338F8">
        <w:rPr>
          <w:lang w:val="en-US"/>
        </w:rPr>
        <w:t>dohodnuté</w:t>
      </w:r>
      <w:proofErr w:type="spellEnd"/>
      <w:r w:rsidR="007338F8">
        <w:rPr>
          <w:lang w:val="en-US"/>
        </w:rPr>
        <w:t xml:space="preserve"> </w:t>
      </w:r>
      <w:proofErr w:type="spellStart"/>
      <w:r w:rsidR="007338F8">
        <w:rPr>
          <w:lang w:val="en-US"/>
        </w:rPr>
        <w:t>platb</w:t>
      </w:r>
      <w:r w:rsidR="00313E0D">
        <w:rPr>
          <w:lang w:val="en-US"/>
        </w:rPr>
        <w:t>y</w:t>
      </w:r>
      <w:proofErr w:type="spellEnd"/>
      <w:r w:rsidR="00313E0D">
        <w:rPr>
          <w:lang w:val="en-US"/>
        </w:rPr>
        <w:t xml:space="preserve"> </w:t>
      </w:r>
      <w:proofErr w:type="spellStart"/>
      <w:r w:rsidR="00313E0D">
        <w:rPr>
          <w:lang w:val="en-US"/>
        </w:rPr>
        <w:t>počas</w:t>
      </w:r>
      <w:proofErr w:type="spellEnd"/>
      <w:r w:rsidR="00313E0D">
        <w:rPr>
          <w:lang w:val="en-US"/>
        </w:rPr>
        <w:t xml:space="preserve"> </w:t>
      </w:r>
      <w:proofErr w:type="spellStart"/>
      <w:r w:rsidR="00313E0D">
        <w:rPr>
          <w:lang w:val="en-US"/>
        </w:rPr>
        <w:t>dohodnutej</w:t>
      </w:r>
      <w:proofErr w:type="spellEnd"/>
      <w:r w:rsidR="00313E0D">
        <w:rPr>
          <w:lang w:val="en-US"/>
        </w:rPr>
        <w:t xml:space="preserve"> </w:t>
      </w:r>
      <w:proofErr w:type="spellStart"/>
      <w:r w:rsidR="00313E0D">
        <w:rPr>
          <w:lang w:val="en-US"/>
        </w:rPr>
        <w:t>doby</w:t>
      </w:r>
      <w:proofErr w:type="spellEnd"/>
      <w:r w:rsidR="00313E0D">
        <w:rPr>
          <w:lang w:val="en-US"/>
        </w:rPr>
        <w:t xml:space="preserve"> </w:t>
      </w:r>
      <w:proofErr w:type="spellStart"/>
      <w:r w:rsidR="00313E0D">
        <w:rPr>
          <w:lang w:val="en-US"/>
        </w:rPr>
        <w:t>nájm</w:t>
      </w:r>
      <w:r w:rsidR="007338F8">
        <w:rPr>
          <w:lang w:val="en-US"/>
        </w:rPr>
        <w:t>u</w:t>
      </w:r>
      <w:proofErr w:type="spellEnd"/>
      <w:r w:rsidR="007338F8">
        <w:rPr>
          <w:lang w:val="en-US"/>
        </w:rPr>
        <w:t xml:space="preserve">. </w:t>
      </w:r>
      <w:r>
        <w:t xml:space="preserve"> </w:t>
      </w:r>
      <w:r w:rsidRPr="002C6EEA">
        <w:t xml:space="preserve">Majetok prenajatý </w:t>
      </w:r>
      <w:r w:rsidR="007338F8">
        <w:t> </w:t>
      </w:r>
      <w:r w:rsidR="007338F8">
        <w:rPr>
          <w:lang w:val="sk-SK"/>
        </w:rPr>
        <w:t>formou finančného prenájmu</w:t>
      </w:r>
      <w:r>
        <w:t xml:space="preserve"> vykazuje ako svoj majetok</w:t>
      </w:r>
      <w:r w:rsidR="007338F8">
        <w:rPr>
          <w:lang w:val="sk-SK"/>
        </w:rPr>
        <w:t xml:space="preserve"> a odpisuje ho</w:t>
      </w:r>
      <w:r>
        <w:t xml:space="preserve"> jeho nájomca, nie vlastník.</w:t>
      </w:r>
    </w:p>
    <w:p w:rsidR="002275E7" w:rsidRDefault="002275E7" w:rsidP="002275E7">
      <w:pPr>
        <w:pStyle w:val="Zkladntext"/>
        <w:rPr>
          <w:szCs w:val="18"/>
        </w:rPr>
      </w:pPr>
    </w:p>
    <w:p w:rsidR="002275E7" w:rsidRDefault="002275E7" w:rsidP="002275E7">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2275E7" w:rsidRDefault="002275E7" w:rsidP="002275E7">
      <w:pPr>
        <w:pStyle w:val="Zkladntext"/>
        <w:rPr>
          <w:szCs w:val="18"/>
        </w:rPr>
      </w:pPr>
    </w:p>
    <w:p w:rsidR="002275E7" w:rsidRDefault="002275E7" w:rsidP="002275E7">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A37C7E" w:rsidRDefault="00A37C7E" w:rsidP="00FA3006">
      <w:pPr>
        <w:pStyle w:val="Zkladntext"/>
      </w:pPr>
    </w:p>
    <w:p w:rsidR="00A37C7E" w:rsidRPr="00B50225" w:rsidRDefault="00A37C7E" w:rsidP="00A37C7E">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rsidR="00A37C7E" w:rsidRPr="00FC603B" w:rsidRDefault="00A37C7E" w:rsidP="00A37C7E">
      <w:pPr>
        <w:pStyle w:val="Zkladntext"/>
        <w:rPr>
          <w:szCs w:val="18"/>
        </w:rPr>
      </w:pPr>
    </w:p>
    <w:p w:rsidR="00A37C7E" w:rsidRDefault="00A37C7E" w:rsidP="00A37C7E">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382AAB" w:rsidRDefault="00382AAB" w:rsidP="00FA3006">
      <w:pPr>
        <w:pStyle w:val="Zkladntext"/>
        <w:rPr>
          <w:sz w:val="16"/>
          <w:szCs w:val="16"/>
        </w:rPr>
      </w:pPr>
    </w:p>
    <w:p w:rsidR="00382AAB" w:rsidRDefault="00382AAB" w:rsidP="00D75AA6">
      <w:pPr>
        <w:pStyle w:val="Pismenka"/>
        <w:numPr>
          <w:ilvl w:val="0"/>
          <w:numId w:val="33"/>
        </w:numPr>
        <w:ind w:left="426" w:hanging="426"/>
      </w:pPr>
      <w:r>
        <w:t>Cudzia mena</w:t>
      </w:r>
    </w:p>
    <w:p w:rsidR="00382AAB" w:rsidRDefault="00382AAB" w:rsidP="00FA3006">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w:t>
      </w:r>
      <w:r w:rsidR="006A3538">
        <w:rPr>
          <w:lang w:val="sk-SK"/>
        </w:rPr>
        <w:t xml:space="preserve"> (ďalej ako referenčný kurz)</w:t>
      </w:r>
    </w:p>
    <w:p w:rsidR="00382AAB" w:rsidRDefault="00382AAB" w:rsidP="00FA3006">
      <w:pPr>
        <w:pStyle w:val="Zkladntext"/>
        <w:rPr>
          <w:lang w:val="en-US"/>
        </w:rPr>
      </w:pPr>
    </w:p>
    <w:p w:rsidR="003250EA" w:rsidRDefault="003250EA" w:rsidP="003250EA">
      <w:pPr>
        <w:pStyle w:val="Zkladntext"/>
      </w:pPr>
      <w:r>
        <w:t>Na ocenenie prírastku cudzej meny</w:t>
      </w:r>
      <w:r w:rsidR="006A3538">
        <w:rPr>
          <w:lang w:val="sk-SK"/>
        </w:rPr>
        <w:t xml:space="preserve"> (okrem ocenenia cudzej meny obstarávanej v rámci menového derivátu)</w:t>
      </w:r>
      <w:r>
        <w:t xml:space="preserve"> nakúpenej za euro sa použije kurz, za ktorý bola táto cudzia mena nakúpená.</w:t>
      </w:r>
    </w:p>
    <w:p w:rsidR="003250EA" w:rsidRDefault="003250EA" w:rsidP="003250EA">
      <w:pPr>
        <w:pStyle w:val="Zkladntext"/>
      </w:pPr>
    </w:p>
    <w:p w:rsidR="003250EA" w:rsidRDefault="003250EA" w:rsidP="003250EA">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3250EA" w:rsidRPr="003250EA" w:rsidRDefault="003250EA" w:rsidP="00FA3006">
      <w:pPr>
        <w:pStyle w:val="Zkladntext"/>
        <w:rPr>
          <w:lang w:val="en-US"/>
        </w:rPr>
      </w:pPr>
    </w:p>
    <w:p w:rsidR="00382AAB" w:rsidRDefault="00382AAB" w:rsidP="00FA3006">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382AAB" w:rsidRDefault="00382AAB" w:rsidP="00FA3006">
      <w:pPr>
        <w:pStyle w:val="Zkladntext"/>
      </w:pPr>
    </w:p>
    <w:p w:rsidR="00382AAB" w:rsidRDefault="00382AAB" w:rsidP="00FA3006">
      <w:pPr>
        <w:pStyle w:val="Zkladntext"/>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7338F8">
        <w:rPr>
          <w:lang w:val="sk-SK"/>
        </w:rPr>
        <w:t xml:space="preserve"> Ku dňu, ku  ktorému sa zostavuje účtovná závierka, sa už neprepočítavajú.</w:t>
      </w:r>
      <w:r>
        <w:t xml:space="preserve"> </w:t>
      </w:r>
    </w:p>
    <w:p w:rsidR="00382AAB" w:rsidRDefault="00382AAB" w:rsidP="00FA3006">
      <w:pPr>
        <w:pStyle w:val="Zkladntext"/>
      </w:pPr>
    </w:p>
    <w:p w:rsidR="00382AAB" w:rsidRDefault="00382AAB" w:rsidP="00FA3006">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382AAB" w:rsidRPr="003A5A75" w:rsidRDefault="00382AAB" w:rsidP="003A5A75">
      <w:pPr>
        <w:pStyle w:val="Zkladntext"/>
        <w:ind w:left="0"/>
        <w:rPr>
          <w:lang w:val="en-US"/>
        </w:rPr>
      </w:pPr>
    </w:p>
    <w:p w:rsidR="00382AAB" w:rsidRDefault="00382AAB" w:rsidP="00D75AA6">
      <w:pPr>
        <w:pStyle w:val="Pismenka"/>
        <w:numPr>
          <w:ilvl w:val="0"/>
          <w:numId w:val="33"/>
        </w:numPr>
        <w:ind w:left="426" w:hanging="426"/>
      </w:pPr>
      <w:r>
        <w:t>Výnosy</w:t>
      </w:r>
    </w:p>
    <w:p w:rsidR="00382AAB" w:rsidRDefault="00382AAB" w:rsidP="00FA3006">
      <w:pPr>
        <w:pStyle w:val="Zkladntext"/>
        <w:rPr>
          <w:lang w:val="en-US"/>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0E6F07" w:rsidRDefault="000E6F07" w:rsidP="00FA3006">
      <w:pPr>
        <w:pStyle w:val="Zkladntext"/>
        <w:rPr>
          <w:lang w:val="en-US"/>
        </w:rPr>
      </w:pPr>
    </w:p>
    <w:p w:rsidR="006A3538" w:rsidRPr="005909AB" w:rsidRDefault="006A3538" w:rsidP="006A3538">
      <w:pPr>
        <w:pStyle w:val="Pismenka"/>
        <w:ind w:left="360"/>
        <w:rPr>
          <w:b w:val="0"/>
          <w:color w:val="0070C0"/>
        </w:rPr>
      </w:pPr>
      <w:r w:rsidRPr="00E963F8">
        <w:rPr>
          <w:b w:val="0"/>
        </w:rPr>
        <w:lastRenderedPageBreak/>
        <w:t xml:space="preserve">Tržby z predaja výrobkov a tovaru </w:t>
      </w:r>
      <w:r w:rsidRPr="008D38F3">
        <w:rPr>
          <w:b w:val="0"/>
        </w:rPr>
        <w:t>sa vyka</w:t>
      </w:r>
      <w:r w:rsidRPr="00D06026">
        <w:rPr>
          <w:b w:val="0"/>
        </w:rPr>
        <w:t xml:space="preserve">zujú </w:t>
      </w:r>
      <w:r w:rsidRPr="00FE2760">
        <w:rPr>
          <w:b w:val="0"/>
        </w:rPr>
        <w:t>v deň splnenia dodávky podľa Obchodného zákon</w:t>
      </w:r>
      <w:r w:rsidR="00FE2760" w:rsidRPr="00FE2760">
        <w:rPr>
          <w:b w:val="0"/>
        </w:rPr>
        <w:t>níka</w:t>
      </w:r>
      <w:r w:rsidRPr="00FE2760">
        <w:rPr>
          <w:b w:val="0"/>
        </w:rPr>
        <w:t>.</w:t>
      </w:r>
      <w:r w:rsidRPr="005909AB">
        <w:rPr>
          <w:b w:val="0"/>
          <w:color w:val="0070C0"/>
        </w:rPr>
        <w:t xml:space="preserve"> </w:t>
      </w:r>
    </w:p>
    <w:p w:rsidR="006A3538" w:rsidRDefault="006A3538" w:rsidP="006A3538">
      <w:pPr>
        <w:pStyle w:val="Pismenka"/>
        <w:ind w:left="360"/>
        <w:rPr>
          <w:b w:val="0"/>
        </w:rPr>
      </w:pPr>
    </w:p>
    <w:p w:rsidR="006A3538" w:rsidRDefault="006A3538" w:rsidP="006A3538">
      <w:pPr>
        <w:pStyle w:val="Pismenka"/>
        <w:ind w:left="360"/>
        <w:rPr>
          <w:b w:val="0"/>
        </w:rPr>
      </w:pPr>
      <w:r>
        <w:rPr>
          <w:b w:val="0"/>
        </w:rPr>
        <w:t>Tržby z predaja služieb sa vykazujú v účtovnom období, v ktorom boli služby poskytnuté.</w:t>
      </w:r>
    </w:p>
    <w:p w:rsidR="006A3538" w:rsidRDefault="006A3538" w:rsidP="006A3538">
      <w:pPr>
        <w:pStyle w:val="Pismenka"/>
        <w:ind w:left="426"/>
        <w:rPr>
          <w:b w:val="0"/>
        </w:rPr>
      </w:pPr>
    </w:p>
    <w:p w:rsidR="006A3538" w:rsidRPr="00FE2760" w:rsidRDefault="006A3538" w:rsidP="006A3538">
      <w:pPr>
        <w:pStyle w:val="Pismenka"/>
        <w:ind w:left="426"/>
        <w:rPr>
          <w:b w:val="0"/>
        </w:rPr>
      </w:pPr>
      <w:r>
        <w:rPr>
          <w:b w:val="0"/>
        </w:rPr>
        <w:t xml:space="preserve">Výnosové úroky sa účtujú </w:t>
      </w:r>
      <w:r w:rsidRPr="00FE2760">
        <w:rPr>
          <w:b w:val="0"/>
        </w:rPr>
        <w:t>rovnomerne v účtovných obdobiach, ktorých sa vecne a časovo týkajú.</w:t>
      </w:r>
    </w:p>
    <w:p w:rsidR="006A3538" w:rsidRPr="00FE2760" w:rsidRDefault="006A3538" w:rsidP="006A3538">
      <w:pPr>
        <w:pStyle w:val="Pismenka"/>
        <w:ind w:left="426"/>
        <w:rPr>
          <w:b w:val="0"/>
        </w:rPr>
      </w:pPr>
    </w:p>
    <w:p w:rsidR="006A3538" w:rsidRPr="006A3538" w:rsidRDefault="006A3538" w:rsidP="00D75AA6">
      <w:pPr>
        <w:pStyle w:val="Pismenka"/>
        <w:numPr>
          <w:ilvl w:val="0"/>
          <w:numId w:val="33"/>
        </w:numPr>
        <w:ind w:left="426" w:hanging="426"/>
      </w:pPr>
      <w:r w:rsidRPr="006A3538">
        <w:t>Porovnateľné údaje</w:t>
      </w:r>
    </w:p>
    <w:p w:rsidR="006A3538" w:rsidRPr="00AB1CF7" w:rsidRDefault="006A3538" w:rsidP="006A3538">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6A3538" w:rsidRDefault="006A3538" w:rsidP="006A3538">
      <w:pPr>
        <w:pStyle w:val="Pismenka"/>
        <w:ind w:left="360"/>
        <w:rPr>
          <w:b w:val="0"/>
          <w:szCs w:val="18"/>
        </w:rPr>
      </w:pPr>
    </w:p>
    <w:p w:rsidR="006A3538" w:rsidRDefault="006A3538" w:rsidP="006A3538">
      <w:pPr>
        <w:pStyle w:val="Zkladntext"/>
        <w:rPr>
          <w:szCs w:val="18"/>
          <w:lang w:val="sk-SK"/>
        </w:rPr>
      </w:pPr>
      <w:r w:rsidRPr="005909AB">
        <w:rPr>
          <w:szCs w:val="18"/>
        </w:rPr>
        <w:t>V dôsledku zmeny zákona o dani z príjmov je rezerva na overenie účtovnej závierky a zostavenie daňového priznania k 31. decembru 2015 vykázaná ako krátkodobá ostatná rezerva, k 31. decembru 2014 ako krátkodobá zákonná rezerva</w:t>
      </w:r>
      <w:r>
        <w:rPr>
          <w:szCs w:val="18"/>
          <w:lang w:val="sk-SK"/>
        </w:rPr>
        <w:t>.</w:t>
      </w:r>
    </w:p>
    <w:p w:rsidR="006A3538" w:rsidRDefault="006A3538" w:rsidP="006A3538">
      <w:pPr>
        <w:pStyle w:val="Zkladntext"/>
        <w:rPr>
          <w:lang w:val="sk-SK"/>
        </w:rPr>
      </w:pPr>
    </w:p>
    <w:p w:rsidR="006A3538" w:rsidRPr="006A3538" w:rsidRDefault="006A3538" w:rsidP="00D75AA6">
      <w:pPr>
        <w:pStyle w:val="Pismenka"/>
        <w:numPr>
          <w:ilvl w:val="0"/>
          <w:numId w:val="33"/>
        </w:numPr>
        <w:ind w:left="426" w:hanging="426"/>
      </w:pPr>
      <w:r w:rsidRPr="006A3538">
        <w:t>Oprava chýb minulých období</w:t>
      </w:r>
    </w:p>
    <w:p w:rsidR="006A3538" w:rsidRDefault="006A3538" w:rsidP="006A3538">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6A3538" w:rsidRDefault="006A3538" w:rsidP="006A3538">
      <w:pPr>
        <w:pStyle w:val="Zkladntext"/>
        <w:rPr>
          <w:szCs w:val="18"/>
        </w:rPr>
      </w:pPr>
    </w:p>
    <w:p w:rsidR="006A3538" w:rsidRPr="00FE2760" w:rsidRDefault="006A3538" w:rsidP="006A3538">
      <w:pPr>
        <w:pStyle w:val="Zkladntext"/>
        <w:rPr>
          <w:szCs w:val="18"/>
        </w:rPr>
      </w:pPr>
      <w:r w:rsidRPr="00FE2760">
        <w:rPr>
          <w:szCs w:val="18"/>
        </w:rPr>
        <w:t>V roku 2015 Spoločnosť neúčtovala o oprave významných chýb minulých období.</w:t>
      </w:r>
    </w:p>
    <w:p w:rsidR="00382AAB" w:rsidRDefault="00382AAB" w:rsidP="00FA3006">
      <w:pPr>
        <w:pStyle w:val="Zkladntext"/>
        <w:rPr>
          <w:sz w:val="16"/>
          <w:szCs w:val="16"/>
        </w:rPr>
      </w:pPr>
    </w:p>
    <w:p w:rsidR="00382AAB" w:rsidRDefault="00382AAB" w:rsidP="00CF6BEF">
      <w:pPr>
        <w:pStyle w:val="Nadpis1"/>
        <w:numPr>
          <w:ilvl w:val="0"/>
          <w:numId w:val="3"/>
        </w:numPr>
        <w:spacing w:before="0" w:after="0" w:line="240" w:lineRule="auto"/>
        <w:ind w:left="284" w:hanging="284"/>
        <w:jc w:val="left"/>
        <w:rPr>
          <w:rFonts w:ascii="Times New Roman" w:hAnsi="Times New Roman"/>
          <w:sz w:val="18"/>
          <w:szCs w:val="18"/>
        </w:rPr>
      </w:pPr>
      <w:bookmarkStart w:id="13" w:name="_Toc530739900"/>
      <w:r w:rsidRPr="008A6410">
        <w:rPr>
          <w:rFonts w:ascii="Times New Roman" w:hAnsi="Times New Roman"/>
          <w:sz w:val="18"/>
          <w:szCs w:val="18"/>
        </w:rPr>
        <w:t>I</w:t>
      </w:r>
      <w:r>
        <w:rPr>
          <w:rFonts w:ascii="Times New Roman" w:hAnsi="Times New Roman"/>
          <w:sz w:val="18"/>
          <w:szCs w:val="18"/>
        </w:rPr>
        <w:t xml:space="preserve">NFORMÁCIE </w:t>
      </w:r>
      <w:r w:rsidR="00E9292D">
        <w:rPr>
          <w:rFonts w:ascii="Times New Roman" w:hAnsi="Times New Roman"/>
          <w:sz w:val="18"/>
          <w:szCs w:val="18"/>
          <w:lang w:val="sk-SK"/>
        </w:rPr>
        <w:t>K POLOŽKÁM</w:t>
      </w:r>
      <w:r>
        <w:rPr>
          <w:rFonts w:ascii="Times New Roman" w:hAnsi="Times New Roman"/>
          <w:sz w:val="18"/>
          <w:szCs w:val="18"/>
        </w:rPr>
        <w:t xml:space="preserve"> SÚVAHY</w:t>
      </w:r>
    </w:p>
    <w:p w:rsidR="00382AAB" w:rsidRPr="009106FF" w:rsidRDefault="00382AAB" w:rsidP="00CF6BEF">
      <w:pPr>
        <w:spacing w:after="0"/>
      </w:pPr>
    </w:p>
    <w:p w:rsidR="00382AAB" w:rsidRPr="006710D3" w:rsidRDefault="00382AAB" w:rsidP="00CF6BEF">
      <w:pPr>
        <w:pStyle w:val="Nadpis1"/>
        <w:numPr>
          <w:ilvl w:val="0"/>
          <w:numId w:val="10"/>
        </w:numPr>
        <w:spacing w:before="0" w:after="0" w:line="240" w:lineRule="auto"/>
        <w:ind w:left="284" w:hanging="284"/>
        <w:jc w:val="left"/>
        <w:rPr>
          <w:rFonts w:ascii="Times New Roman" w:hAnsi="Times New Roman"/>
          <w:sz w:val="18"/>
          <w:szCs w:val="18"/>
        </w:rPr>
      </w:pPr>
      <w:r w:rsidRPr="006710D3">
        <w:rPr>
          <w:rFonts w:ascii="Times New Roman" w:hAnsi="Times New Roman"/>
          <w:sz w:val="18"/>
          <w:szCs w:val="18"/>
        </w:rPr>
        <w:t>Dlhodobý nehmotný majetok a dlhodobý hmotný majetok</w:t>
      </w:r>
    </w:p>
    <w:p w:rsidR="00382AAB" w:rsidRDefault="00382AAB" w:rsidP="0058530D">
      <w:pPr>
        <w:pStyle w:val="Zkladntext"/>
        <w:ind w:left="284"/>
        <w:rPr>
          <w:lang w:val="sk-SK"/>
        </w:rPr>
      </w:pPr>
    </w:p>
    <w:p w:rsidR="0058530D" w:rsidRDefault="0058530D" w:rsidP="0058530D">
      <w:pPr>
        <w:pStyle w:val="Zkladntext"/>
      </w:pPr>
      <w:r>
        <w:t>Prehľad o pohybe dlhodobého nehmotného majetku a dlhodobého hmotného majetku od 1. januára 201</w:t>
      </w:r>
      <w:r>
        <w:rPr>
          <w:lang w:val="sk-SK"/>
        </w:rPr>
        <w:t>5</w:t>
      </w:r>
      <w:r>
        <w:t xml:space="preserve"> do </w:t>
      </w:r>
      <w:r>
        <w:br/>
        <w:t>31</w:t>
      </w:r>
      <w:r w:rsidRPr="004857BF">
        <w:t>. decembra 201</w:t>
      </w:r>
      <w:r w:rsidRPr="004857BF">
        <w:rPr>
          <w:lang w:val="sk-SK"/>
        </w:rPr>
        <w:t>5</w:t>
      </w:r>
      <w:r w:rsidRPr="004857BF">
        <w:t xml:space="preserve"> a za porovnateľné obdobie od 1. januára 201</w:t>
      </w:r>
      <w:r w:rsidRPr="004857BF">
        <w:rPr>
          <w:lang w:val="sk-SK"/>
        </w:rPr>
        <w:t>4</w:t>
      </w:r>
      <w:r w:rsidRPr="004857BF">
        <w:t xml:space="preserve"> do 31. decembra 201</w:t>
      </w:r>
      <w:r w:rsidRPr="004857BF">
        <w:rPr>
          <w:lang w:val="sk-SK"/>
        </w:rPr>
        <w:t>4</w:t>
      </w:r>
      <w:r w:rsidRPr="004857BF">
        <w:t xml:space="preserve"> je uvedený v tabuľkách </w:t>
      </w:r>
      <w:r w:rsidR="004857BF" w:rsidRPr="004857BF">
        <w:t xml:space="preserve">na </w:t>
      </w:r>
      <w:r w:rsidR="00313E0D">
        <w:t>stranách 20 a 21</w:t>
      </w:r>
      <w:r w:rsidRPr="004857BF">
        <w:t>.</w:t>
      </w:r>
    </w:p>
    <w:p w:rsidR="0058530D" w:rsidRPr="005F0D41" w:rsidRDefault="0058530D" w:rsidP="005F0D41">
      <w:pPr>
        <w:pStyle w:val="Zkladntext"/>
        <w:ind w:left="0"/>
        <w:rPr>
          <w:lang w:val="sk-SK"/>
        </w:rPr>
      </w:pPr>
    </w:p>
    <w:p w:rsidR="00382AAB" w:rsidRPr="005F0D41" w:rsidRDefault="00382AAB" w:rsidP="00313E0D">
      <w:pPr>
        <w:pStyle w:val="Zkladntext"/>
        <w:rPr>
          <w:lang w:val="sk-SK"/>
        </w:rPr>
      </w:pPr>
      <w:r w:rsidRPr="00225EB1">
        <w:t xml:space="preserve">Dlhodobý hmotný majetok a zásoby sú poistené pre prípad škôd spôsobených živelnou pohromou až do výšky </w:t>
      </w:r>
      <w:r w:rsidR="00E279F8" w:rsidRPr="00225EB1">
        <w:rPr>
          <w:lang w:val="sk-SK"/>
        </w:rPr>
        <w:t xml:space="preserve"> </w:t>
      </w:r>
      <w:r w:rsidR="002B42E5" w:rsidRPr="002537B2">
        <w:rPr>
          <w:lang w:val="sk-SK"/>
        </w:rPr>
        <w:t>6 166 348</w:t>
      </w:r>
      <w:r w:rsidRPr="002537B2">
        <w:t xml:space="preserve"> EUR</w:t>
      </w:r>
      <w:r w:rsidR="00A37C7E" w:rsidRPr="00313E0D">
        <w:rPr>
          <w:lang w:val="sk-SK"/>
        </w:rPr>
        <w:t xml:space="preserve"> (</w:t>
      </w:r>
      <w:r w:rsidR="008E5725" w:rsidRPr="00313E0D">
        <w:rPr>
          <w:lang w:val="sk-SK"/>
        </w:rPr>
        <w:t>201</w:t>
      </w:r>
      <w:r w:rsidR="00BA0856" w:rsidRPr="00313E0D">
        <w:rPr>
          <w:lang w:val="sk-SK"/>
        </w:rPr>
        <w:t>4</w:t>
      </w:r>
      <w:r w:rsidR="008E5725" w:rsidRPr="00313E0D">
        <w:rPr>
          <w:lang w:val="sk-SK"/>
        </w:rPr>
        <w:t>:</w:t>
      </w:r>
      <w:r w:rsidR="00BA0856" w:rsidRPr="00313E0D">
        <w:rPr>
          <w:lang w:val="sk-SK"/>
        </w:rPr>
        <w:t xml:space="preserve"> 6 166 348</w:t>
      </w:r>
      <w:r w:rsidR="008E5725" w:rsidRPr="00313E0D">
        <w:rPr>
          <w:lang w:val="sk-SK"/>
        </w:rPr>
        <w:t xml:space="preserve"> EUR)</w:t>
      </w:r>
      <w:r w:rsidR="008F5BEC" w:rsidRPr="002537B2">
        <w:rPr>
          <w:lang w:val="sk-SK"/>
        </w:rPr>
        <w:t xml:space="preserve"> a prerušenie prevádzky do výšky </w:t>
      </w:r>
      <w:r w:rsidR="002B42E5" w:rsidRPr="002537B2">
        <w:rPr>
          <w:lang w:val="sk-SK"/>
        </w:rPr>
        <w:t>2</w:t>
      </w:r>
      <w:r w:rsidR="002537B2" w:rsidRPr="002537B2">
        <w:rPr>
          <w:lang w:val="sk-SK"/>
        </w:rPr>
        <w:t> 991</w:t>
      </w:r>
      <w:r w:rsidR="002B42E5" w:rsidRPr="002537B2">
        <w:rPr>
          <w:lang w:val="sk-SK"/>
        </w:rPr>
        <w:t xml:space="preserve"> 000</w:t>
      </w:r>
      <w:r w:rsidR="008F5BEC" w:rsidRPr="002537B2">
        <w:rPr>
          <w:lang w:val="sk-SK"/>
        </w:rPr>
        <w:t xml:space="preserve"> EUR</w:t>
      </w:r>
      <w:r w:rsidRPr="002537B2">
        <w:t>.</w:t>
      </w:r>
      <w:r w:rsidR="003D4BC3" w:rsidRPr="002537B2">
        <w:t xml:space="preserve"> (</w:t>
      </w:r>
      <w:r w:rsidR="008E5725" w:rsidRPr="002537B2">
        <w:rPr>
          <w:lang w:val="en-US"/>
        </w:rPr>
        <w:t>201</w:t>
      </w:r>
      <w:r w:rsidR="00BA0856" w:rsidRPr="002537B2">
        <w:rPr>
          <w:lang w:val="en-US"/>
        </w:rPr>
        <w:t>4</w:t>
      </w:r>
      <w:r w:rsidR="008E5725" w:rsidRPr="002537B2">
        <w:rPr>
          <w:lang w:val="en-US"/>
        </w:rPr>
        <w:t>:</w:t>
      </w:r>
      <w:r w:rsidR="00BA0856" w:rsidRPr="002537B2">
        <w:rPr>
          <w:lang w:val="en-US"/>
        </w:rPr>
        <w:t xml:space="preserve"> 2 403 000 EUR</w:t>
      </w:r>
      <w:r w:rsidR="008E5725" w:rsidRPr="002537B2">
        <w:rPr>
          <w:lang w:val="en-US"/>
        </w:rPr>
        <w:t>)</w:t>
      </w:r>
      <w:r w:rsidR="008F5BEC" w:rsidRPr="002537B2">
        <w:rPr>
          <w:lang w:val="sk-SK"/>
        </w:rPr>
        <w:t xml:space="preserve"> </w:t>
      </w:r>
      <w:r w:rsidR="002B42E5" w:rsidRPr="002537B2">
        <w:rPr>
          <w:lang w:val="sk-SK"/>
        </w:rPr>
        <w:t>.</w:t>
      </w:r>
      <w:bookmarkEnd w:id="13"/>
    </w:p>
    <w:p w:rsidR="00382AAB" w:rsidRPr="00031A44" w:rsidRDefault="00382AAB" w:rsidP="009106FF">
      <w:pPr>
        <w:spacing w:after="0"/>
        <w:ind w:left="426"/>
        <w:jc w:val="both"/>
        <w:rPr>
          <w:rFonts w:ascii="Times New Roman" w:hAnsi="Times New Roman"/>
        </w:rPr>
      </w:pPr>
    </w:p>
    <w:p w:rsidR="00382AAB" w:rsidRDefault="00382AAB" w:rsidP="009106FF">
      <w:pPr>
        <w:ind w:left="426"/>
        <w:jc w:val="both"/>
      </w:pPr>
    </w:p>
    <w:p w:rsidR="00382AAB" w:rsidRDefault="00382AAB" w:rsidP="009106FF">
      <w:pPr>
        <w:ind w:left="426"/>
        <w:jc w:val="both"/>
      </w:pPr>
    </w:p>
    <w:p w:rsidR="0024063E" w:rsidRDefault="0024063E">
      <w:pPr>
        <w:spacing w:after="0" w:line="240" w:lineRule="auto"/>
        <w:jc w:val="left"/>
      </w:pPr>
      <w:r>
        <w:br w:type="page"/>
      </w:r>
    </w:p>
    <w:p w:rsidR="00382AAB" w:rsidRDefault="00382AAB" w:rsidP="009106FF">
      <w:pPr>
        <w:ind w:left="426"/>
        <w:jc w:val="both"/>
      </w:pPr>
    </w:p>
    <w:p w:rsidR="00382AAB" w:rsidRDefault="00382AAB" w:rsidP="009106FF">
      <w:pPr>
        <w:ind w:left="426"/>
        <w:jc w:val="both"/>
      </w:pPr>
    </w:p>
    <w:p w:rsidR="00382AAB" w:rsidRDefault="00382AAB" w:rsidP="009106FF">
      <w:pPr>
        <w:ind w:left="426"/>
        <w:jc w:val="both"/>
      </w:pPr>
    </w:p>
    <w:p w:rsidR="00382AAB" w:rsidRDefault="00382AAB" w:rsidP="009106FF">
      <w:pPr>
        <w:ind w:left="426"/>
        <w:jc w:val="both"/>
        <w:rPr>
          <w:rFonts w:ascii="Times New Roman" w:hAnsi="Times New Roman"/>
        </w:rPr>
      </w:pPr>
    </w:p>
    <w:p w:rsidR="00382AAB" w:rsidRDefault="00382AAB" w:rsidP="009106FF">
      <w:pPr>
        <w:ind w:left="426"/>
        <w:jc w:val="both"/>
        <w:rPr>
          <w:rFonts w:ascii="Times New Roman" w:hAnsi="Times New Roman"/>
        </w:rPr>
      </w:pPr>
    </w:p>
    <w:p w:rsidR="0045725E" w:rsidRDefault="0045725E" w:rsidP="009106FF">
      <w:pPr>
        <w:ind w:left="426"/>
        <w:jc w:val="both"/>
        <w:rPr>
          <w:rFonts w:ascii="Times New Roman" w:hAnsi="Times New Roman"/>
        </w:rPr>
      </w:pPr>
    </w:p>
    <w:p w:rsidR="0045725E" w:rsidRDefault="0045725E" w:rsidP="009106FF">
      <w:pPr>
        <w:ind w:left="426"/>
        <w:jc w:val="both"/>
        <w:rPr>
          <w:rFonts w:ascii="Times New Roman" w:hAnsi="Times New Roman"/>
        </w:rPr>
      </w:pPr>
    </w:p>
    <w:p w:rsidR="0045725E" w:rsidRDefault="0045725E" w:rsidP="009106FF">
      <w:pPr>
        <w:ind w:left="426"/>
        <w:jc w:val="both"/>
        <w:rPr>
          <w:rFonts w:ascii="Times New Roman" w:hAnsi="Times New Roman"/>
        </w:rPr>
      </w:pPr>
    </w:p>
    <w:p w:rsidR="0024063E" w:rsidRDefault="00313E0D">
      <w:pPr>
        <w:spacing w:after="0" w:line="240" w:lineRule="auto"/>
        <w:jc w:val="left"/>
        <w:rPr>
          <w:rFonts w:ascii="Times New Roman" w:hAnsi="Times New Roman"/>
        </w:rPr>
      </w:pPr>
      <w:r>
        <w:rPr>
          <w:rFonts w:ascii="Times New Roman" w:hAnsi="Times New Roman"/>
        </w:rPr>
        <w:br w:type="page"/>
      </w:r>
      <w:r w:rsidR="0024063E">
        <w:rPr>
          <w:rFonts w:ascii="Times New Roman" w:hAnsi="Times New Roman"/>
        </w:rPr>
        <w:lastRenderedPageBreak/>
        <w:br w:type="page"/>
      </w:r>
    </w:p>
    <w:p w:rsidR="00313E0D" w:rsidRDefault="00313E0D">
      <w:pPr>
        <w:spacing w:after="0" w:line="240" w:lineRule="auto"/>
        <w:jc w:val="left"/>
        <w:rPr>
          <w:rFonts w:ascii="Times New Roman" w:hAnsi="Times New Roman"/>
        </w:rPr>
      </w:pPr>
    </w:p>
    <w:p w:rsidR="0045725E" w:rsidRDefault="0045725E" w:rsidP="009106FF">
      <w:pPr>
        <w:ind w:left="426"/>
        <w:jc w:val="both"/>
        <w:rPr>
          <w:rFonts w:ascii="Times New Roman" w:hAnsi="Times New Roman"/>
        </w:rPr>
      </w:pPr>
    </w:p>
    <w:p w:rsidR="005A70A3" w:rsidRPr="00952ADC" w:rsidRDefault="005A70A3" w:rsidP="00952ADC">
      <w:pPr>
        <w:pStyle w:val="Nadpis1"/>
        <w:numPr>
          <w:ilvl w:val="0"/>
          <w:numId w:val="10"/>
        </w:numPr>
        <w:spacing w:before="0" w:after="0" w:line="240" w:lineRule="auto"/>
        <w:ind w:left="284" w:hanging="284"/>
        <w:jc w:val="left"/>
        <w:rPr>
          <w:rFonts w:ascii="Times New Roman" w:hAnsi="Times New Roman"/>
          <w:sz w:val="18"/>
          <w:szCs w:val="18"/>
        </w:rPr>
      </w:pPr>
      <w:r w:rsidRPr="00952ADC">
        <w:rPr>
          <w:rFonts w:ascii="Times New Roman" w:hAnsi="Times New Roman"/>
          <w:sz w:val="18"/>
          <w:szCs w:val="18"/>
        </w:rPr>
        <w:t>Zásoby</w:t>
      </w:r>
    </w:p>
    <w:p w:rsidR="005A70A3" w:rsidRPr="005F0D41" w:rsidRDefault="005A70A3" w:rsidP="005F0D41">
      <w:pPr>
        <w:pStyle w:val="Zkladntext"/>
        <w:ind w:left="0"/>
        <w:rPr>
          <w:lang w:val="sk-SK"/>
        </w:rPr>
      </w:pPr>
    </w:p>
    <w:p w:rsidR="005A70A3" w:rsidRPr="00B433AF" w:rsidRDefault="005A70A3" w:rsidP="005A70A3">
      <w:pPr>
        <w:pStyle w:val="Zkladntext"/>
      </w:pPr>
      <w:r w:rsidRPr="00B433AF">
        <w:t>Vývoj opravnej položky v priebehu účtovného obdobia je uvedený v nasledujúcom prehľade:</w:t>
      </w:r>
    </w:p>
    <w:p w:rsidR="005A70A3" w:rsidRPr="00B433AF" w:rsidRDefault="005A70A3" w:rsidP="005A70A3">
      <w:pPr>
        <w:pStyle w:val="Zkladntext"/>
      </w:pPr>
    </w:p>
    <w:bookmarkStart w:id="14" w:name="_MON_1405926912"/>
    <w:bookmarkEnd w:id="14"/>
    <w:bookmarkStart w:id="15" w:name="_MON_1452512870"/>
    <w:bookmarkEnd w:id="15"/>
    <w:p w:rsidR="00FE2760" w:rsidRDefault="00BA0856" w:rsidP="00FE2760">
      <w:pPr>
        <w:ind w:left="425"/>
      </w:pPr>
      <w:r w:rsidRPr="00B433AF">
        <w:object w:dxaOrig="9129" w:dyaOrig="4651">
          <v:shape id="_x0000_i1027" type="#_x0000_t75" style="width:440.25pt;height:250.5pt" o:ole="" o:preferrelative="f">
            <v:imagedata r:id="rId13" o:title=""/>
            <o:lock v:ext="edit" aspectratio="f"/>
          </v:shape>
          <o:OLEObject Type="Embed" ProgID="Excel.Sheet.12" ShapeID="_x0000_i1027" DrawAspect="Content" ObjectID="_1517141088" r:id="rId14"/>
        </w:object>
      </w:r>
    </w:p>
    <w:p w:rsidR="00382AAB" w:rsidRPr="00E279F8" w:rsidRDefault="00E279F8" w:rsidP="00FE2760">
      <w:pPr>
        <w:ind w:firstLine="284"/>
        <w:jc w:val="both"/>
        <w:rPr>
          <w:rFonts w:ascii="Times New Roman" w:hAnsi="Times New Roman"/>
          <w:sz w:val="18"/>
          <w:szCs w:val="18"/>
        </w:rPr>
      </w:pPr>
      <w:r w:rsidRPr="00E279F8">
        <w:rPr>
          <w:rFonts w:ascii="Times New Roman" w:hAnsi="Times New Roman"/>
          <w:sz w:val="18"/>
          <w:szCs w:val="18"/>
        </w:rPr>
        <w:t>Zníženie úžitkovej hodnoty zásob</w:t>
      </w:r>
      <w:r w:rsidR="00FE2760">
        <w:rPr>
          <w:rFonts w:ascii="Times New Roman" w:hAnsi="Times New Roman"/>
          <w:sz w:val="18"/>
          <w:szCs w:val="18"/>
        </w:rPr>
        <w:t xml:space="preserve"> (náhradné diely)</w:t>
      </w:r>
      <w:r w:rsidRPr="00E279F8">
        <w:rPr>
          <w:rFonts w:ascii="Times New Roman" w:hAnsi="Times New Roman"/>
          <w:sz w:val="18"/>
          <w:szCs w:val="18"/>
        </w:rPr>
        <w:t xml:space="preserve"> bolo zohľadnené vytvorením opravnej položky.</w:t>
      </w:r>
    </w:p>
    <w:p w:rsidR="00382AAB" w:rsidRDefault="00382AAB" w:rsidP="009106FF">
      <w:pPr>
        <w:spacing w:after="0"/>
        <w:ind w:left="426"/>
        <w:jc w:val="both"/>
      </w:pPr>
    </w:p>
    <w:p w:rsidR="00382AAB" w:rsidRDefault="00382AAB" w:rsidP="00952ADC">
      <w:pPr>
        <w:pStyle w:val="Nadpis1"/>
        <w:numPr>
          <w:ilvl w:val="0"/>
          <w:numId w:val="10"/>
        </w:numPr>
        <w:spacing w:before="0" w:after="0" w:line="240" w:lineRule="auto"/>
        <w:ind w:left="284" w:hanging="284"/>
        <w:jc w:val="left"/>
        <w:rPr>
          <w:rFonts w:ascii="Times New Roman" w:hAnsi="Times New Roman"/>
          <w:sz w:val="18"/>
          <w:szCs w:val="18"/>
          <w:lang w:val="en-US"/>
        </w:rPr>
      </w:pPr>
      <w:bookmarkStart w:id="16" w:name="_Toc530739904"/>
      <w:r w:rsidRPr="003F7E47">
        <w:rPr>
          <w:rFonts w:ascii="Times New Roman" w:hAnsi="Times New Roman"/>
          <w:sz w:val="18"/>
          <w:szCs w:val="18"/>
        </w:rPr>
        <w:t>Pohľadávky</w:t>
      </w:r>
      <w:bookmarkEnd w:id="16"/>
    </w:p>
    <w:p w:rsidR="00952ADC" w:rsidRPr="00952ADC" w:rsidRDefault="00952ADC" w:rsidP="00952ADC">
      <w:pPr>
        <w:pStyle w:val="Zkladntext"/>
        <w:keepNext/>
        <w:ind w:left="425"/>
        <w:rPr>
          <w:lang w:val="en-US"/>
        </w:rPr>
      </w:pPr>
    </w:p>
    <w:p w:rsidR="00382AAB" w:rsidRDefault="00382AAB" w:rsidP="00952ADC">
      <w:pPr>
        <w:pStyle w:val="Zkladntext"/>
        <w:keepNext/>
        <w:ind w:left="425"/>
        <w:rPr>
          <w:lang w:val="en-US"/>
        </w:rPr>
      </w:pPr>
      <w:r>
        <w:t>Veková štruktúra pohľadávok za bežné účtovné obdobie je uvedená v nasledujúcom prehľade:</w:t>
      </w:r>
    </w:p>
    <w:p w:rsidR="00952ADC" w:rsidRPr="00952ADC" w:rsidRDefault="00952ADC" w:rsidP="00952ADC">
      <w:pPr>
        <w:pStyle w:val="Zkladntext"/>
        <w:keepNext/>
        <w:ind w:left="425"/>
        <w:rPr>
          <w:lang w:val="en-US"/>
        </w:rPr>
      </w:pPr>
    </w:p>
    <w:p w:rsidR="00322BA5" w:rsidRPr="00891481" w:rsidRDefault="00322BA5" w:rsidP="00322BA5">
      <w:pPr>
        <w:pStyle w:val="Zkladntext"/>
        <w:rPr>
          <w:szCs w:val="18"/>
        </w:rPr>
      </w:pPr>
    </w:p>
    <w:bookmarkStart w:id="17" w:name="_MON_1500362160"/>
    <w:bookmarkEnd w:id="17"/>
    <w:p w:rsidR="00322BA5" w:rsidRPr="008C0838" w:rsidRDefault="00322BA5" w:rsidP="00322BA5">
      <w:pPr>
        <w:pStyle w:val="Zkladntext"/>
        <w:rPr>
          <w:szCs w:val="18"/>
        </w:rPr>
      </w:pPr>
      <w:r>
        <w:rPr>
          <w:szCs w:val="18"/>
        </w:rPr>
        <w:object w:dxaOrig="8801" w:dyaOrig="1530">
          <v:shape id="_x0000_i1028" type="#_x0000_t75" style="width:439.5pt;height:76.5pt" o:ole="">
            <v:imagedata r:id="rId15" o:title=""/>
          </v:shape>
          <o:OLEObject Type="Embed" ProgID="Excel.Sheet.12" ShapeID="_x0000_i1028" DrawAspect="Content" ObjectID="_1517141089" r:id="rId16"/>
        </w:object>
      </w:r>
    </w:p>
    <w:p w:rsidR="00495C1C" w:rsidRDefault="00495C1C" w:rsidP="00495C1C">
      <w:pPr>
        <w:pStyle w:val="Zkladntext"/>
      </w:pPr>
    </w:p>
    <w:p w:rsidR="00495C1C" w:rsidRPr="007338F8" w:rsidRDefault="00495C1C" w:rsidP="00FE2760">
      <w:pPr>
        <w:pStyle w:val="Nadpis1"/>
        <w:spacing w:before="0" w:after="0" w:line="240" w:lineRule="auto"/>
        <w:ind w:left="284"/>
        <w:jc w:val="left"/>
        <w:rPr>
          <w:lang w:val="sk-SK"/>
        </w:rPr>
      </w:pPr>
      <w:r>
        <w:br w:type="page"/>
      </w:r>
    </w:p>
    <w:p w:rsidR="00382AAB" w:rsidRPr="00C7337B" w:rsidRDefault="00382AAB" w:rsidP="00C7337B">
      <w:pPr>
        <w:pStyle w:val="Nadpis1"/>
        <w:numPr>
          <w:ilvl w:val="0"/>
          <w:numId w:val="10"/>
        </w:numPr>
        <w:spacing w:before="0" w:after="0" w:line="240" w:lineRule="auto"/>
        <w:ind w:left="284" w:hanging="284"/>
        <w:jc w:val="left"/>
        <w:rPr>
          <w:rFonts w:ascii="Times New Roman" w:hAnsi="Times New Roman"/>
          <w:sz w:val="18"/>
          <w:szCs w:val="18"/>
        </w:rPr>
      </w:pPr>
      <w:bookmarkStart w:id="18" w:name="_Toc530739905"/>
      <w:r w:rsidRPr="00C7337B">
        <w:rPr>
          <w:rFonts w:ascii="Times New Roman" w:hAnsi="Times New Roman"/>
          <w:sz w:val="18"/>
          <w:szCs w:val="18"/>
        </w:rPr>
        <w:lastRenderedPageBreak/>
        <w:t>Finančné účty</w:t>
      </w:r>
      <w:bookmarkEnd w:id="18"/>
    </w:p>
    <w:p w:rsidR="00382AAB" w:rsidRDefault="00382AAB" w:rsidP="00C7337B">
      <w:pPr>
        <w:pStyle w:val="Zkladntext"/>
      </w:pPr>
    </w:p>
    <w:p w:rsidR="00382AAB" w:rsidRDefault="00382AAB" w:rsidP="00C7337B">
      <w:pPr>
        <w:pStyle w:val="Zkladntext"/>
      </w:pPr>
      <w:r>
        <w:t xml:space="preserve">Ako finančné účty </w:t>
      </w:r>
      <w:r w:rsidR="00926411">
        <w:t>sú vykázané peniaze v</w:t>
      </w:r>
      <w:r w:rsidR="00E9292D">
        <w:t> </w:t>
      </w:r>
      <w:r w:rsidR="00926411">
        <w:t>pokladnici</w:t>
      </w:r>
      <w:r w:rsidR="00E9292D">
        <w:rPr>
          <w:lang w:val="sk-SK"/>
        </w:rPr>
        <w:t>, ceniny</w:t>
      </w:r>
      <w:r w:rsidR="00926411">
        <w:t xml:space="preserve"> a</w:t>
      </w:r>
      <w:r>
        <w:t xml:space="preserve"> účty v bankách. Účtami v bankách môže Spoločnosť voľne disponovať</w:t>
      </w:r>
      <w:r w:rsidR="00B02279">
        <w:rPr>
          <w:lang w:val="sk-SK"/>
        </w:rPr>
        <w:t>.</w:t>
      </w:r>
      <w:r>
        <w:t xml:space="preserve"> </w:t>
      </w:r>
    </w:p>
    <w:p w:rsidR="00382AAB" w:rsidRDefault="00382AAB" w:rsidP="00C7337B">
      <w:pPr>
        <w:pStyle w:val="Zkladntext"/>
      </w:pPr>
    </w:p>
    <w:p w:rsidR="00382AAB" w:rsidRDefault="00382AAB" w:rsidP="00C7337B">
      <w:pPr>
        <w:pStyle w:val="Zkladntext"/>
      </w:pPr>
      <w:r>
        <w:t>Prehľad jednotlivých položiek finančných účtov:</w:t>
      </w:r>
    </w:p>
    <w:p w:rsidR="00382AAB" w:rsidRDefault="00382AAB" w:rsidP="00C7337B">
      <w:pPr>
        <w:pStyle w:val="Zkladntext"/>
      </w:pPr>
    </w:p>
    <w:bookmarkStart w:id="19" w:name="_MON_1420016482"/>
    <w:bookmarkEnd w:id="19"/>
    <w:bookmarkStart w:id="20" w:name="_MON_1451289578"/>
    <w:bookmarkEnd w:id="20"/>
    <w:p w:rsidR="00495C1C" w:rsidRDefault="00F6405A" w:rsidP="009106FF">
      <w:pPr>
        <w:spacing w:after="0"/>
        <w:ind w:left="426"/>
        <w:jc w:val="both"/>
      </w:pPr>
      <w:r>
        <w:object w:dxaOrig="9038" w:dyaOrig="1894">
          <v:shape id="_x0000_i1029" type="#_x0000_t75" style="width:438pt;height:101.25pt" o:ole="" o:preferrelative="f">
            <v:imagedata r:id="rId17" o:title=""/>
            <o:lock v:ext="edit" aspectratio="f"/>
          </v:shape>
          <o:OLEObject Type="Embed" ProgID="Excel.Sheet.8" ShapeID="_x0000_i1029" DrawAspect="Content" ObjectID="_1517141090" r:id="rId18"/>
        </w:object>
      </w:r>
    </w:p>
    <w:p w:rsidR="00495C1C" w:rsidRDefault="00495C1C" w:rsidP="009106FF">
      <w:pPr>
        <w:spacing w:after="0"/>
        <w:ind w:left="426"/>
        <w:jc w:val="both"/>
      </w:pPr>
    </w:p>
    <w:p w:rsidR="00382AAB" w:rsidRDefault="00382AAB" w:rsidP="00A24F2D">
      <w:pPr>
        <w:pStyle w:val="Zkladntext"/>
      </w:pPr>
    </w:p>
    <w:p w:rsidR="00382AAB" w:rsidRDefault="00382AAB" w:rsidP="00705CEE">
      <w:pPr>
        <w:pStyle w:val="Nadpis1"/>
        <w:numPr>
          <w:ilvl w:val="0"/>
          <w:numId w:val="10"/>
        </w:numPr>
        <w:spacing w:before="0" w:after="0" w:line="240" w:lineRule="auto"/>
        <w:ind w:left="284" w:hanging="284"/>
        <w:jc w:val="left"/>
        <w:rPr>
          <w:rFonts w:ascii="Times New Roman" w:hAnsi="Times New Roman"/>
          <w:sz w:val="18"/>
          <w:szCs w:val="18"/>
        </w:rPr>
      </w:pPr>
      <w:bookmarkStart w:id="21" w:name="_Toc530739908"/>
      <w:r w:rsidRPr="00A24F2D">
        <w:rPr>
          <w:rFonts w:ascii="Times New Roman" w:hAnsi="Times New Roman"/>
          <w:sz w:val="18"/>
          <w:szCs w:val="18"/>
        </w:rPr>
        <w:t>Vlastné imanie</w:t>
      </w:r>
    </w:p>
    <w:p w:rsidR="00382AAB" w:rsidRPr="00A24F2D" w:rsidRDefault="00382AAB" w:rsidP="000A11C9">
      <w:pPr>
        <w:pStyle w:val="Zkladntext"/>
      </w:pPr>
    </w:p>
    <w:p w:rsidR="00382AAB" w:rsidRDefault="00382AAB" w:rsidP="00A24F2D">
      <w:pPr>
        <w:pStyle w:val="Zkladntext"/>
      </w:pPr>
      <w:r>
        <w:t>Informácie o vlastno</w:t>
      </w:r>
      <w:r w:rsidR="00313E0D">
        <w:t>m imaní sú uvedené v časti C a J</w:t>
      </w:r>
      <w:r>
        <w:t>.</w:t>
      </w:r>
    </w:p>
    <w:p w:rsidR="00495C1C" w:rsidRDefault="00495C1C" w:rsidP="00A24F2D">
      <w:pPr>
        <w:pStyle w:val="Zkladntext"/>
      </w:pPr>
    </w:p>
    <w:p w:rsidR="00495C1C" w:rsidRDefault="00495C1C" w:rsidP="00A24F2D">
      <w:pPr>
        <w:pStyle w:val="Zkladntext"/>
      </w:pPr>
    </w:p>
    <w:p w:rsidR="00382AAB" w:rsidRPr="00A24F2D" w:rsidRDefault="00382AAB" w:rsidP="00705CEE">
      <w:pPr>
        <w:pStyle w:val="Nadpis1"/>
        <w:numPr>
          <w:ilvl w:val="0"/>
          <w:numId w:val="10"/>
        </w:numPr>
        <w:spacing w:before="0" w:after="0" w:line="240" w:lineRule="auto"/>
        <w:ind w:left="284" w:hanging="284"/>
        <w:jc w:val="left"/>
        <w:rPr>
          <w:rFonts w:ascii="Times New Roman" w:hAnsi="Times New Roman"/>
          <w:sz w:val="18"/>
          <w:szCs w:val="18"/>
        </w:rPr>
      </w:pPr>
      <w:r w:rsidRPr="00A24F2D">
        <w:rPr>
          <w:rFonts w:ascii="Times New Roman" w:hAnsi="Times New Roman"/>
          <w:sz w:val="18"/>
          <w:szCs w:val="18"/>
        </w:rPr>
        <w:t>Rezervy</w:t>
      </w:r>
    </w:p>
    <w:bookmarkEnd w:id="21"/>
    <w:p w:rsidR="00382AAB" w:rsidRDefault="00382AAB" w:rsidP="00A24F2D">
      <w:pPr>
        <w:pStyle w:val="Zkladntext"/>
      </w:pPr>
    </w:p>
    <w:p w:rsidR="00382AAB" w:rsidRPr="00EC0203" w:rsidRDefault="00382AAB" w:rsidP="00A24F2D">
      <w:pPr>
        <w:pStyle w:val="Zkladntext"/>
      </w:pPr>
      <w:r>
        <w:t>Prehľad o rezervách za bežné účtovné obdobie je uvedený v nasledujúcom prehľade:</w:t>
      </w:r>
    </w:p>
    <w:p w:rsidR="00382AAB" w:rsidRPr="005D5B08" w:rsidRDefault="00382AAB" w:rsidP="00A24F2D">
      <w:pPr>
        <w:spacing w:after="0"/>
        <w:ind w:left="426"/>
        <w:jc w:val="both"/>
        <w:rPr>
          <w:rFonts w:ascii="Times New Roman" w:hAnsi="Times New Roman"/>
        </w:rPr>
      </w:pPr>
    </w:p>
    <w:bookmarkStart w:id="22" w:name="_MON_1420366801"/>
    <w:bookmarkStart w:id="23" w:name="_MON_1420871092"/>
    <w:bookmarkStart w:id="24" w:name="_MON_1451369570"/>
    <w:bookmarkStart w:id="25" w:name="_MON_1451371241"/>
    <w:bookmarkStart w:id="26" w:name="_MON_1389602521"/>
    <w:bookmarkStart w:id="27" w:name="_MON_1389602905"/>
    <w:bookmarkStart w:id="28" w:name="_MON_1390113191"/>
    <w:bookmarkEnd w:id="22"/>
    <w:bookmarkEnd w:id="23"/>
    <w:bookmarkEnd w:id="24"/>
    <w:bookmarkEnd w:id="25"/>
    <w:bookmarkEnd w:id="26"/>
    <w:bookmarkEnd w:id="27"/>
    <w:bookmarkEnd w:id="28"/>
    <w:bookmarkStart w:id="29" w:name="_MON_1420016639"/>
    <w:bookmarkEnd w:id="29"/>
    <w:p w:rsidR="00382AAB" w:rsidRDefault="00FE2760" w:rsidP="00A24F2D">
      <w:pPr>
        <w:spacing w:after="0"/>
        <w:ind w:left="426"/>
        <w:jc w:val="both"/>
      </w:pPr>
      <w:r>
        <w:object w:dxaOrig="8748" w:dyaOrig="5619">
          <v:shape id="_x0000_i1030" type="#_x0000_t75" style="width:437.25pt;height:309pt" o:ole="" o:preferrelative="f">
            <v:imagedata r:id="rId19" o:title=""/>
            <o:lock v:ext="edit" aspectratio="f"/>
          </v:shape>
          <o:OLEObject Type="Embed" ProgID="Excel.Sheet.8" ShapeID="_x0000_i1030" DrawAspect="Content" ObjectID="_1517141091" r:id="rId20"/>
        </w:object>
      </w:r>
    </w:p>
    <w:p w:rsidR="00731A6A" w:rsidRDefault="00731A6A" w:rsidP="0028625F">
      <w:pPr>
        <w:pStyle w:val="Zkladntext"/>
        <w:rPr>
          <w:lang w:val="sk-SK"/>
        </w:rPr>
      </w:pPr>
    </w:p>
    <w:p w:rsidR="00382AAB" w:rsidRDefault="00382AAB" w:rsidP="0028625F">
      <w:pPr>
        <w:pStyle w:val="Zkladntext"/>
      </w:pPr>
      <w:r>
        <w:lastRenderedPageBreak/>
        <w:t>Prehľad o rezervách za predchádzajúce účtovné obdobie je uvedený v nasledujúcom prehľade:</w:t>
      </w:r>
    </w:p>
    <w:p w:rsidR="00382AAB" w:rsidRPr="0028625F" w:rsidRDefault="00382AAB" w:rsidP="0028625F">
      <w:pPr>
        <w:pStyle w:val="Zkladntext"/>
      </w:pPr>
    </w:p>
    <w:bookmarkStart w:id="30" w:name="_MON_1451369583"/>
    <w:bookmarkStart w:id="31" w:name="_MON_1389602691"/>
    <w:bookmarkStart w:id="32" w:name="_MON_1389602861"/>
    <w:bookmarkStart w:id="33" w:name="_MON_1390113272"/>
    <w:bookmarkEnd w:id="30"/>
    <w:bookmarkEnd w:id="31"/>
    <w:bookmarkEnd w:id="32"/>
    <w:bookmarkEnd w:id="33"/>
    <w:bookmarkStart w:id="34" w:name="_MON_1420017256"/>
    <w:bookmarkEnd w:id="34"/>
    <w:p w:rsidR="00382AAB" w:rsidRDefault="00225208" w:rsidP="00A24F2D">
      <w:pPr>
        <w:spacing w:after="0"/>
        <w:ind w:left="426"/>
        <w:jc w:val="both"/>
      </w:pPr>
      <w:r>
        <w:object w:dxaOrig="8853" w:dyaOrig="5561">
          <v:shape id="_x0000_i1031" type="#_x0000_t75" style="width:438.75pt;height:306.75pt" o:ole="" o:preferrelative="f">
            <v:imagedata r:id="rId21" o:title=""/>
            <o:lock v:ext="edit" aspectratio="f"/>
          </v:shape>
          <o:OLEObject Type="Embed" ProgID="Excel.Sheet.8" ShapeID="_x0000_i1031" DrawAspect="Content" ObjectID="_1517141092" r:id="rId22"/>
        </w:object>
      </w:r>
    </w:p>
    <w:p w:rsidR="00495C1C" w:rsidRDefault="00495C1C" w:rsidP="00A24F2D">
      <w:pPr>
        <w:pStyle w:val="Zkladntext"/>
        <w:jc w:val="left"/>
      </w:pPr>
    </w:p>
    <w:p w:rsidR="00382AAB" w:rsidRDefault="00382AAB" w:rsidP="00A24F2D">
      <w:pPr>
        <w:pStyle w:val="Zkladntext"/>
        <w:jc w:val="left"/>
      </w:pPr>
      <w:r>
        <w:t xml:space="preserve">Rezerva na odchodné do dôchodku </w:t>
      </w:r>
      <w:r w:rsidR="000A11C9">
        <w:rPr>
          <w:lang w:val="en-US"/>
        </w:rPr>
        <w:t xml:space="preserve">a </w:t>
      </w:r>
      <w:proofErr w:type="spellStart"/>
      <w:r w:rsidR="000A11C9">
        <w:rPr>
          <w:lang w:val="en-US"/>
        </w:rPr>
        <w:t>na</w:t>
      </w:r>
      <w:proofErr w:type="spellEnd"/>
      <w:r w:rsidR="000A11C9">
        <w:rPr>
          <w:lang w:val="en-US"/>
        </w:rPr>
        <w:t xml:space="preserve"> </w:t>
      </w:r>
      <w:r w:rsidR="000A11C9">
        <w:rPr>
          <w:lang w:val="sk-SK"/>
        </w:rPr>
        <w:t xml:space="preserve">životné a pracovné jubileá </w:t>
      </w:r>
      <w:r>
        <w:t>bola vy</w:t>
      </w:r>
      <w:r w:rsidR="00D36DBF">
        <w:rPr>
          <w:lang w:val="sk-SK"/>
        </w:rPr>
        <w:t>počítaná</w:t>
      </w:r>
      <w:r>
        <w:t xml:space="preserve"> s použitím poistnej matematiky.</w:t>
      </w:r>
    </w:p>
    <w:p w:rsidR="00394E87" w:rsidRDefault="00394E87" w:rsidP="00A24F2D">
      <w:pPr>
        <w:pStyle w:val="Zkladntext"/>
        <w:jc w:val="left"/>
      </w:pPr>
    </w:p>
    <w:p w:rsidR="00394E87" w:rsidRDefault="00394E87" w:rsidP="00394E87">
      <w:pPr>
        <w:pStyle w:val="Zkladntext"/>
        <w:rPr>
          <w:szCs w:val="18"/>
        </w:rPr>
      </w:pPr>
      <w:r w:rsidRPr="008B5909">
        <w:rPr>
          <w:szCs w:val="18"/>
        </w:rPr>
        <w:t xml:space="preserve">Rezerva na overenie účtovnej závierky a zostavenie daňového priznania </w:t>
      </w:r>
      <w:r>
        <w:rPr>
          <w:szCs w:val="18"/>
        </w:rPr>
        <w:t>vo výške 4</w:t>
      </w:r>
      <w:r>
        <w:rPr>
          <w:szCs w:val="18"/>
          <w:lang w:val="sk-SK"/>
        </w:rPr>
        <w:t xml:space="preserve"> </w:t>
      </w:r>
      <w:r>
        <w:rPr>
          <w:szCs w:val="18"/>
        </w:rPr>
        <w:t>490</w:t>
      </w:r>
      <w:r w:rsidRPr="008B5909">
        <w:rPr>
          <w:szCs w:val="18"/>
        </w:rPr>
        <w:t xml:space="preserve"> EUR bola v účtovnej závierke k 31. decembru 2014 vykázaná ako krátkodobá zákonná rezerva. V dôsledku zmeny zákona o dani z príjmov sa od 1. januára</w:t>
      </w:r>
      <w:r>
        <w:rPr>
          <w:szCs w:val="18"/>
        </w:rPr>
        <w:t> </w:t>
      </w:r>
      <w:r w:rsidRPr="008B5909">
        <w:rPr>
          <w:szCs w:val="18"/>
        </w:rPr>
        <w:t>2015 táto rezerva považuje za daňovo neuznateľnú rezervu, a preto je k 31. decembru 2015 vykázaná ako krátkodobá ostatná rezerva.</w:t>
      </w:r>
    </w:p>
    <w:p w:rsidR="00382AAB" w:rsidRDefault="00382AAB" w:rsidP="00A24F2D">
      <w:pPr>
        <w:pStyle w:val="Zkladntext"/>
      </w:pPr>
    </w:p>
    <w:p w:rsidR="00455D12" w:rsidRDefault="00455D12" w:rsidP="00A24F2D">
      <w:pPr>
        <w:pStyle w:val="Zkladntext"/>
      </w:pPr>
    </w:p>
    <w:p w:rsidR="00382AAB" w:rsidRPr="008668ED" w:rsidRDefault="00382AAB" w:rsidP="00705CEE">
      <w:pPr>
        <w:pStyle w:val="Nadpis1"/>
        <w:numPr>
          <w:ilvl w:val="0"/>
          <w:numId w:val="10"/>
        </w:numPr>
        <w:spacing w:before="0" w:after="0" w:line="240" w:lineRule="auto"/>
        <w:ind w:left="284" w:hanging="284"/>
        <w:jc w:val="left"/>
        <w:rPr>
          <w:rFonts w:ascii="Times New Roman" w:hAnsi="Times New Roman"/>
          <w:sz w:val="18"/>
          <w:szCs w:val="18"/>
        </w:rPr>
      </w:pPr>
      <w:bookmarkStart w:id="35" w:name="_Toc530739909"/>
      <w:r w:rsidRPr="008668ED">
        <w:rPr>
          <w:rFonts w:ascii="Times New Roman" w:hAnsi="Times New Roman"/>
          <w:sz w:val="18"/>
          <w:szCs w:val="18"/>
        </w:rPr>
        <w:t>Záväzky</w:t>
      </w:r>
      <w:bookmarkEnd w:id="35"/>
    </w:p>
    <w:p w:rsidR="00382AAB" w:rsidRDefault="00382AAB" w:rsidP="00A24F2D">
      <w:pPr>
        <w:pStyle w:val="Zkladntext"/>
      </w:pPr>
    </w:p>
    <w:p w:rsidR="00D03A68" w:rsidRDefault="00D03A68" w:rsidP="00D03A68">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36" w:name="_MON_1508918652"/>
    <w:bookmarkEnd w:id="36"/>
    <w:p w:rsidR="00107F6C" w:rsidRPr="005D5B08" w:rsidRDefault="00E9571A" w:rsidP="00A24F2D">
      <w:pPr>
        <w:spacing w:after="0"/>
        <w:ind w:left="426"/>
        <w:jc w:val="both"/>
        <w:rPr>
          <w:rFonts w:ascii="Times New Roman" w:hAnsi="Times New Roman"/>
        </w:rPr>
      </w:pPr>
      <w:r>
        <w:rPr>
          <w:szCs w:val="18"/>
        </w:rPr>
        <w:object w:dxaOrig="8731" w:dyaOrig="2368">
          <v:shape id="_x0000_i1032" type="#_x0000_t75" style="width:435pt;height:117.75pt" o:ole="">
            <v:imagedata r:id="rId23" o:title=""/>
          </v:shape>
          <o:OLEObject Type="Embed" ProgID="Excel.Sheet.12" ShapeID="_x0000_i1032" DrawAspect="Content" ObjectID="_1517141093" r:id="rId24"/>
        </w:object>
      </w:r>
    </w:p>
    <w:p w:rsidR="00382AAB" w:rsidRDefault="00382AAB" w:rsidP="00A24F2D">
      <w:pPr>
        <w:spacing w:after="0"/>
        <w:ind w:left="426"/>
        <w:jc w:val="both"/>
      </w:pPr>
    </w:p>
    <w:p w:rsidR="00382AAB" w:rsidRDefault="00506DEA" w:rsidP="008668ED">
      <w:pPr>
        <w:pStyle w:val="Zkladntext"/>
      </w:pPr>
      <w:r>
        <w:rPr>
          <w:lang w:val="en-US"/>
        </w:rPr>
        <w:br w:type="page"/>
      </w:r>
    </w:p>
    <w:p w:rsidR="00A46ABB" w:rsidRPr="00A46ABB" w:rsidRDefault="00A46ABB" w:rsidP="00705CEE">
      <w:pPr>
        <w:pStyle w:val="Nadpis1"/>
        <w:numPr>
          <w:ilvl w:val="0"/>
          <w:numId w:val="10"/>
        </w:numPr>
        <w:spacing w:before="0" w:after="0" w:line="240" w:lineRule="auto"/>
        <w:ind w:left="284" w:hanging="284"/>
        <w:jc w:val="left"/>
        <w:rPr>
          <w:rFonts w:ascii="Times New Roman" w:hAnsi="Times New Roman"/>
          <w:sz w:val="18"/>
          <w:szCs w:val="18"/>
        </w:rPr>
      </w:pPr>
      <w:r w:rsidRPr="00A46ABB">
        <w:rPr>
          <w:rFonts w:ascii="Times New Roman" w:hAnsi="Times New Roman"/>
          <w:sz w:val="18"/>
          <w:szCs w:val="18"/>
        </w:rPr>
        <w:lastRenderedPageBreak/>
        <w:t>Odložen</w:t>
      </w:r>
      <w:r w:rsidRPr="00705CEE">
        <w:rPr>
          <w:rFonts w:ascii="Times New Roman" w:hAnsi="Times New Roman"/>
          <w:sz w:val="18"/>
          <w:szCs w:val="18"/>
        </w:rPr>
        <w:t>ý</w:t>
      </w:r>
      <w:r w:rsidRPr="00A46ABB">
        <w:rPr>
          <w:rFonts w:ascii="Times New Roman" w:hAnsi="Times New Roman"/>
          <w:sz w:val="18"/>
          <w:szCs w:val="18"/>
        </w:rPr>
        <w:t xml:space="preserve"> daňov</w:t>
      </w:r>
      <w:r w:rsidRPr="00705CEE">
        <w:rPr>
          <w:rFonts w:ascii="Times New Roman" w:hAnsi="Times New Roman"/>
          <w:sz w:val="18"/>
          <w:szCs w:val="18"/>
        </w:rPr>
        <w:t>ý</w:t>
      </w:r>
      <w:r w:rsidRPr="00A46ABB">
        <w:rPr>
          <w:rFonts w:ascii="Times New Roman" w:hAnsi="Times New Roman"/>
          <w:sz w:val="18"/>
          <w:szCs w:val="18"/>
        </w:rPr>
        <w:t xml:space="preserve"> </w:t>
      </w:r>
      <w:r w:rsidRPr="00705CEE">
        <w:rPr>
          <w:rFonts w:ascii="Times New Roman" w:hAnsi="Times New Roman"/>
          <w:sz w:val="18"/>
          <w:szCs w:val="18"/>
        </w:rPr>
        <w:t>záväzok</w:t>
      </w:r>
      <w:r w:rsidR="004857BF">
        <w:rPr>
          <w:rFonts w:ascii="Times New Roman" w:hAnsi="Times New Roman"/>
          <w:sz w:val="18"/>
          <w:szCs w:val="18"/>
          <w:lang w:val="en-US"/>
        </w:rPr>
        <w:t>/pohľadávka</w:t>
      </w:r>
      <w:r w:rsidRPr="00705CEE">
        <w:rPr>
          <w:rFonts w:ascii="Times New Roman" w:hAnsi="Times New Roman"/>
          <w:sz w:val="18"/>
          <w:szCs w:val="18"/>
        </w:rPr>
        <w:t xml:space="preserve"> </w:t>
      </w:r>
    </w:p>
    <w:p w:rsidR="00A46ABB" w:rsidRPr="008668ED" w:rsidRDefault="00A46ABB" w:rsidP="00A46ABB">
      <w:pPr>
        <w:spacing w:after="0"/>
      </w:pPr>
    </w:p>
    <w:p w:rsidR="00A46ABB" w:rsidRDefault="004857BF" w:rsidP="00A46ABB">
      <w:pPr>
        <w:pStyle w:val="Zkladntext"/>
      </w:pPr>
      <w:r>
        <w:t>Výpočet odloženého</w:t>
      </w:r>
      <w:r w:rsidR="00A46ABB">
        <w:t xml:space="preserve"> daňov</w:t>
      </w:r>
      <w:r w:rsidR="00A46ABB">
        <w:rPr>
          <w:lang w:val="sk-SK"/>
        </w:rPr>
        <w:t>ého</w:t>
      </w:r>
      <w:r w:rsidR="00A46ABB">
        <w:t xml:space="preserve"> </w:t>
      </w:r>
      <w:r w:rsidR="00A46ABB">
        <w:rPr>
          <w:lang w:val="sk-SK"/>
        </w:rPr>
        <w:t>záväzku</w:t>
      </w:r>
      <w:r>
        <w:rPr>
          <w:lang w:val="sk-SK"/>
        </w:rPr>
        <w:t>/pohľadávky</w:t>
      </w:r>
      <w:r w:rsidR="00A46ABB">
        <w:rPr>
          <w:lang w:val="sk-SK"/>
        </w:rPr>
        <w:t xml:space="preserve"> </w:t>
      </w:r>
      <w:r w:rsidR="00A46ABB">
        <w:t xml:space="preserve"> je uvedený v nasledujúcom prehľade:</w:t>
      </w:r>
    </w:p>
    <w:p w:rsidR="00A46ABB" w:rsidRDefault="00A46ABB" w:rsidP="00A46ABB">
      <w:pPr>
        <w:pStyle w:val="Zkladntext"/>
      </w:pPr>
    </w:p>
    <w:bookmarkStart w:id="37" w:name="_MON_1420452373"/>
    <w:bookmarkStart w:id="38" w:name="_MON_1451369392"/>
    <w:bookmarkStart w:id="39" w:name="_MON_1451987394"/>
    <w:bookmarkStart w:id="40" w:name="_MON_1389603048"/>
    <w:bookmarkStart w:id="41" w:name="_MON_1420015740"/>
    <w:bookmarkStart w:id="42" w:name="_MON_1420016399"/>
    <w:bookmarkEnd w:id="37"/>
    <w:bookmarkEnd w:id="38"/>
    <w:bookmarkEnd w:id="39"/>
    <w:bookmarkEnd w:id="40"/>
    <w:bookmarkEnd w:id="41"/>
    <w:bookmarkEnd w:id="42"/>
    <w:bookmarkStart w:id="43" w:name="_MON_1420359234"/>
    <w:bookmarkEnd w:id="43"/>
    <w:p w:rsidR="00A46ABB" w:rsidRDefault="001B2047" w:rsidP="00A46ABB">
      <w:pPr>
        <w:pStyle w:val="Zkladntext"/>
      </w:pPr>
      <w:r>
        <w:object w:dxaOrig="8425" w:dyaOrig="6293">
          <v:shape id="_x0000_i1033" type="#_x0000_t75" style="width:432.75pt;height:342.75pt" o:ole="" o:preferrelative="f">
            <v:imagedata r:id="rId25" o:title=""/>
            <o:lock v:ext="edit" aspectratio="f"/>
          </v:shape>
          <o:OLEObject Type="Embed" ProgID="Excel.Sheet.8" ShapeID="_x0000_i1033" DrawAspect="Content" ObjectID="_1517141094" r:id="rId26"/>
        </w:object>
      </w:r>
    </w:p>
    <w:p w:rsidR="00A46ABB" w:rsidRDefault="00A46ABB" w:rsidP="00AF7487">
      <w:pPr>
        <w:pStyle w:val="Zkladntext"/>
      </w:pPr>
    </w:p>
    <w:p w:rsidR="00A46ABB" w:rsidRPr="008668ED" w:rsidRDefault="00A46ABB" w:rsidP="00705CEE">
      <w:pPr>
        <w:pStyle w:val="Nadpis1"/>
        <w:numPr>
          <w:ilvl w:val="0"/>
          <w:numId w:val="10"/>
        </w:numPr>
        <w:spacing w:before="0" w:after="0" w:line="240" w:lineRule="auto"/>
        <w:ind w:left="284" w:hanging="284"/>
        <w:jc w:val="left"/>
        <w:rPr>
          <w:rFonts w:ascii="Times New Roman" w:hAnsi="Times New Roman"/>
          <w:sz w:val="18"/>
          <w:szCs w:val="18"/>
        </w:rPr>
      </w:pPr>
      <w:r>
        <w:br w:type="page"/>
      </w:r>
      <w:r w:rsidRPr="00705CEE">
        <w:rPr>
          <w:rFonts w:ascii="Times New Roman" w:hAnsi="Times New Roman"/>
          <w:sz w:val="18"/>
          <w:szCs w:val="18"/>
        </w:rPr>
        <w:lastRenderedPageBreak/>
        <w:t>Pôžičky</w:t>
      </w:r>
    </w:p>
    <w:p w:rsidR="00A46ABB" w:rsidRDefault="00A46ABB" w:rsidP="00AF7487">
      <w:pPr>
        <w:pStyle w:val="Zkladntext"/>
      </w:pPr>
    </w:p>
    <w:p w:rsidR="00AF7487" w:rsidRDefault="00AF7487" w:rsidP="00AF7487">
      <w:pPr>
        <w:pStyle w:val="Zkladntext"/>
      </w:pPr>
      <w:r w:rsidRPr="00B433AF">
        <w:t>Štruktúra pôžičiek je uvedená v nasledujúcom prehľade:</w:t>
      </w:r>
    </w:p>
    <w:p w:rsidR="00AF7487" w:rsidRDefault="00AF7487" w:rsidP="00AF7487">
      <w:pPr>
        <w:pStyle w:val="Zkladntext"/>
      </w:pPr>
    </w:p>
    <w:bookmarkStart w:id="44" w:name="_MON_1452512043"/>
    <w:bookmarkStart w:id="45" w:name="_MON_1452512073"/>
    <w:bookmarkEnd w:id="44"/>
    <w:bookmarkEnd w:id="45"/>
    <w:bookmarkStart w:id="46" w:name="_MON_1405949393"/>
    <w:bookmarkEnd w:id="46"/>
    <w:p w:rsidR="00382AAB" w:rsidRPr="00A05FBA" w:rsidRDefault="00A46ABB" w:rsidP="008668ED">
      <w:pPr>
        <w:pStyle w:val="Zkladntext"/>
      </w:pPr>
      <w:r w:rsidRPr="00FD4736">
        <w:object w:dxaOrig="9009" w:dyaOrig="4918">
          <v:shape id="_x0000_i1034" type="#_x0000_t75" style="width:442.5pt;height:268.5pt" o:ole="" o:preferrelative="f">
            <v:imagedata r:id="rId27" o:title=""/>
            <o:lock v:ext="edit" aspectratio="f"/>
          </v:shape>
          <o:OLEObject Type="Embed" ProgID="Excel.Sheet.12" ShapeID="_x0000_i1034" DrawAspect="Content" ObjectID="_1517141095" r:id="rId28"/>
        </w:object>
      </w:r>
    </w:p>
    <w:p w:rsidR="00382AAB" w:rsidRPr="008668ED" w:rsidRDefault="00382AAB" w:rsidP="00705CEE">
      <w:pPr>
        <w:pStyle w:val="Nadpis1"/>
        <w:numPr>
          <w:ilvl w:val="0"/>
          <w:numId w:val="10"/>
        </w:numPr>
        <w:spacing w:before="0" w:after="0" w:line="240" w:lineRule="auto"/>
        <w:ind w:left="284" w:hanging="284"/>
        <w:jc w:val="left"/>
        <w:rPr>
          <w:rFonts w:ascii="Times New Roman" w:hAnsi="Times New Roman"/>
          <w:sz w:val="18"/>
          <w:szCs w:val="18"/>
        </w:rPr>
      </w:pPr>
      <w:bookmarkStart w:id="47" w:name="_Toc530739911"/>
      <w:r w:rsidRPr="008668ED">
        <w:rPr>
          <w:rFonts w:ascii="Times New Roman" w:hAnsi="Times New Roman"/>
          <w:sz w:val="18"/>
          <w:szCs w:val="18"/>
        </w:rPr>
        <w:t>Sociálny fond</w:t>
      </w:r>
      <w:bookmarkEnd w:id="47"/>
    </w:p>
    <w:p w:rsidR="00382AAB" w:rsidRDefault="00382AAB" w:rsidP="008668ED">
      <w:pPr>
        <w:pStyle w:val="Zkladntext"/>
      </w:pPr>
    </w:p>
    <w:p w:rsidR="00382AAB" w:rsidRDefault="00382AAB" w:rsidP="008668ED">
      <w:pPr>
        <w:pStyle w:val="Zkladntext"/>
      </w:pPr>
      <w:r>
        <w:t>Tvorba a čerpanie sociálneho fondu v priebehu účtovného obdobia sú znázornené v nasledujúcom prehľade:</w:t>
      </w:r>
    </w:p>
    <w:p w:rsidR="00382AAB" w:rsidRDefault="00382AAB" w:rsidP="008668ED">
      <w:pPr>
        <w:pStyle w:val="Zkladntext"/>
      </w:pPr>
    </w:p>
    <w:bookmarkStart w:id="48" w:name="_MON_1451370802"/>
    <w:bookmarkStart w:id="49" w:name="_MON_1420017997"/>
    <w:bookmarkStart w:id="50" w:name="_MON_1420018041"/>
    <w:bookmarkStart w:id="51" w:name="_MON_1420018424"/>
    <w:bookmarkEnd w:id="48"/>
    <w:bookmarkEnd w:id="49"/>
    <w:bookmarkEnd w:id="50"/>
    <w:bookmarkEnd w:id="51"/>
    <w:bookmarkStart w:id="52" w:name="_MON_1451370415"/>
    <w:bookmarkEnd w:id="52"/>
    <w:p w:rsidR="00382AAB" w:rsidRDefault="00AD42D1" w:rsidP="008668ED">
      <w:pPr>
        <w:pStyle w:val="Zkladntext"/>
      </w:pPr>
      <w:r>
        <w:object w:dxaOrig="8959" w:dyaOrig="2816">
          <v:shape id="_x0000_i1035" type="#_x0000_t75" style="width:438.75pt;height:152.25pt" o:ole="" o:preferrelative="f">
            <v:imagedata r:id="rId29" o:title=""/>
            <o:lock v:ext="edit" aspectratio="f"/>
          </v:shape>
          <o:OLEObject Type="Embed" ProgID="Excel.Sheet.8" ShapeID="_x0000_i1035" DrawAspect="Content" ObjectID="_1517141096" r:id="rId30"/>
        </w:object>
      </w:r>
    </w:p>
    <w:p w:rsidR="00382AAB" w:rsidRDefault="00382AAB" w:rsidP="008668ED">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382AAB" w:rsidRPr="005D5B08" w:rsidRDefault="00382AAB" w:rsidP="008668ED">
      <w:pPr>
        <w:spacing w:after="0"/>
        <w:ind w:left="426"/>
        <w:jc w:val="both"/>
        <w:rPr>
          <w:rFonts w:ascii="Times New Roman" w:hAnsi="Times New Roman"/>
        </w:rPr>
      </w:pPr>
    </w:p>
    <w:p w:rsidR="00382AAB" w:rsidRDefault="00382AAB" w:rsidP="008668ED">
      <w:pPr>
        <w:spacing w:after="0"/>
        <w:ind w:left="426"/>
        <w:jc w:val="both"/>
        <w:rPr>
          <w:rFonts w:ascii="Times New Roman" w:hAnsi="Times New Roman"/>
          <w:lang w:val="en-US"/>
        </w:rPr>
      </w:pPr>
    </w:p>
    <w:p w:rsidR="00495C1C" w:rsidRDefault="000A11C9" w:rsidP="008668ED">
      <w:pPr>
        <w:spacing w:after="0"/>
        <w:ind w:left="426"/>
        <w:jc w:val="both"/>
        <w:rPr>
          <w:rFonts w:ascii="Times New Roman" w:hAnsi="Times New Roman"/>
          <w:lang w:val="en-US"/>
        </w:rPr>
      </w:pPr>
      <w:r>
        <w:rPr>
          <w:rFonts w:ascii="Times New Roman" w:hAnsi="Times New Roman"/>
          <w:lang w:val="en-US"/>
        </w:rPr>
        <w:br w:type="page"/>
      </w:r>
    </w:p>
    <w:p w:rsidR="00382AAB" w:rsidRDefault="00382AAB" w:rsidP="00A07FD8">
      <w:pPr>
        <w:pStyle w:val="Nadpis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lastRenderedPageBreak/>
        <w:t>INFORMÁCIE O</w:t>
      </w:r>
      <w:r w:rsidR="00E9292D">
        <w:rPr>
          <w:rFonts w:ascii="Times New Roman" w:hAnsi="Times New Roman"/>
          <w:sz w:val="18"/>
          <w:szCs w:val="18"/>
        </w:rPr>
        <w:t> </w:t>
      </w:r>
      <w:r w:rsidR="00E9292D">
        <w:rPr>
          <w:rFonts w:ascii="Times New Roman" w:hAnsi="Times New Roman"/>
          <w:sz w:val="18"/>
          <w:szCs w:val="18"/>
          <w:lang w:val="sk-SK"/>
        </w:rPr>
        <w:t>POLOŽKÁCH VÝKAZU ZISKOV A STRÁT</w:t>
      </w:r>
      <w:bookmarkStart w:id="53" w:name="_Toc530739914"/>
    </w:p>
    <w:p w:rsidR="00382AAB" w:rsidRPr="00A07FD8" w:rsidRDefault="00382AAB" w:rsidP="00A07FD8">
      <w:pPr>
        <w:spacing w:after="0"/>
      </w:pPr>
    </w:p>
    <w:bookmarkEnd w:id="53"/>
    <w:p w:rsidR="00382AAB" w:rsidRPr="00BA4094" w:rsidRDefault="00382AAB" w:rsidP="00BA4094">
      <w:pPr>
        <w:pStyle w:val="Nadpis1"/>
        <w:numPr>
          <w:ilvl w:val="0"/>
          <w:numId w:val="12"/>
        </w:numPr>
        <w:spacing w:before="0" w:after="0" w:line="240" w:lineRule="auto"/>
        <w:ind w:left="284" w:hanging="284"/>
        <w:jc w:val="left"/>
        <w:rPr>
          <w:rFonts w:ascii="Times New Roman" w:hAnsi="Times New Roman"/>
          <w:sz w:val="18"/>
          <w:szCs w:val="18"/>
        </w:rPr>
      </w:pPr>
      <w:r w:rsidRPr="00BA4094">
        <w:rPr>
          <w:rFonts w:ascii="Times New Roman" w:hAnsi="Times New Roman"/>
          <w:sz w:val="18"/>
          <w:szCs w:val="18"/>
        </w:rPr>
        <w:t>Tržby za vlastné výkony a tovar</w:t>
      </w:r>
    </w:p>
    <w:p w:rsidR="00382AAB" w:rsidRDefault="00382AAB" w:rsidP="00A07FD8">
      <w:pPr>
        <w:pStyle w:val="Zkladntext"/>
      </w:pPr>
    </w:p>
    <w:p w:rsidR="00382AAB" w:rsidRDefault="00382AAB" w:rsidP="00A07FD8">
      <w:pPr>
        <w:pStyle w:val="Zkladntext"/>
      </w:pPr>
      <w:r>
        <w:t>Tržby za vlastné výkony a tovar podľa jednotlivých segmentov, t. j. podľa typov výrobkov a služieb, a podľa hlavných teritórií sú uvedené v nasledujúcom prehľade:</w:t>
      </w:r>
    </w:p>
    <w:p w:rsidR="00382AAB" w:rsidRDefault="00382AAB" w:rsidP="00A07FD8">
      <w:pPr>
        <w:pStyle w:val="Zkladntext"/>
      </w:pPr>
    </w:p>
    <w:bookmarkStart w:id="54" w:name="_MON_1452071848"/>
    <w:bookmarkStart w:id="55" w:name="_MON_1452510143"/>
    <w:bookmarkStart w:id="56" w:name="_MON_1389603442"/>
    <w:bookmarkStart w:id="57" w:name="_MON_1390113345"/>
    <w:bookmarkStart w:id="58" w:name="_MON_1420018524"/>
    <w:bookmarkEnd w:id="54"/>
    <w:bookmarkEnd w:id="55"/>
    <w:bookmarkEnd w:id="56"/>
    <w:bookmarkEnd w:id="57"/>
    <w:bookmarkEnd w:id="58"/>
    <w:bookmarkStart w:id="59" w:name="_MON_1451376991"/>
    <w:bookmarkEnd w:id="59"/>
    <w:p w:rsidR="00DC5684" w:rsidRDefault="00394E87" w:rsidP="00BA4094">
      <w:pPr>
        <w:pStyle w:val="Zkladntext"/>
      </w:pPr>
      <w:r>
        <w:object w:dxaOrig="9356" w:dyaOrig="2222">
          <v:shape id="_x0000_i1036" type="#_x0000_t75" style="width:447.75pt;height:117.75pt" o:ole="" o:preferrelative="f">
            <v:imagedata r:id="rId31" o:title=""/>
            <o:lock v:ext="edit" aspectratio="f"/>
          </v:shape>
          <o:OLEObject Type="Embed" ProgID="Excel.Sheet.8" ShapeID="_x0000_i1036" DrawAspect="Content" ObjectID="_1517141097" r:id="rId32"/>
        </w:object>
      </w:r>
    </w:p>
    <w:p w:rsidR="00382AAB" w:rsidRPr="00BA4094" w:rsidRDefault="00382AAB" w:rsidP="00BA4094">
      <w:pPr>
        <w:pStyle w:val="Nadpis1"/>
        <w:numPr>
          <w:ilvl w:val="0"/>
          <w:numId w:val="12"/>
        </w:numPr>
        <w:spacing w:before="0" w:after="0" w:line="240" w:lineRule="auto"/>
        <w:ind w:left="284" w:hanging="284"/>
        <w:jc w:val="left"/>
        <w:rPr>
          <w:rFonts w:ascii="Times New Roman" w:hAnsi="Times New Roman"/>
          <w:sz w:val="18"/>
          <w:szCs w:val="18"/>
        </w:rPr>
      </w:pPr>
      <w:r w:rsidRPr="00BA4094">
        <w:t xml:space="preserve"> </w:t>
      </w:r>
      <w:bookmarkStart w:id="60" w:name="_Toc530739915"/>
      <w:r w:rsidRPr="00BA4094">
        <w:rPr>
          <w:rFonts w:ascii="Times New Roman" w:hAnsi="Times New Roman"/>
          <w:sz w:val="18"/>
          <w:szCs w:val="18"/>
        </w:rPr>
        <w:t>Zmena stavu zásob vlastnej výroby</w:t>
      </w:r>
      <w:bookmarkEnd w:id="60"/>
    </w:p>
    <w:p w:rsidR="00382AAB" w:rsidRDefault="00382AAB" w:rsidP="00BA4094">
      <w:pPr>
        <w:pStyle w:val="Zkladntext"/>
      </w:pPr>
    </w:p>
    <w:p w:rsidR="00456C19" w:rsidRDefault="00382AAB" w:rsidP="00191105">
      <w:pPr>
        <w:pStyle w:val="Zkladntext"/>
        <w:rPr>
          <w:szCs w:val="18"/>
          <w:lang w:val="sk-SK"/>
        </w:rPr>
      </w:pPr>
      <w:r w:rsidRPr="00BA750A">
        <w:rPr>
          <w:szCs w:val="18"/>
        </w:rPr>
        <w:t xml:space="preserve">Zmena stavu zásob vlastnej výroby vykázaná vo výkaze ziskov a strát je </w:t>
      </w:r>
      <w:r w:rsidR="00456C19">
        <w:rPr>
          <w:szCs w:val="18"/>
          <w:lang w:val="sk-SK"/>
        </w:rPr>
        <w:t>zvýšenie 4 885</w:t>
      </w:r>
      <w:r w:rsidRPr="00BA750A">
        <w:rPr>
          <w:szCs w:val="18"/>
        </w:rPr>
        <w:t xml:space="preserve"> EUR</w:t>
      </w:r>
      <w:r>
        <w:rPr>
          <w:szCs w:val="18"/>
        </w:rPr>
        <w:t xml:space="preserve"> (v roku 201</w:t>
      </w:r>
      <w:r w:rsidR="00456C19">
        <w:rPr>
          <w:szCs w:val="18"/>
          <w:lang w:val="sk-SK"/>
        </w:rPr>
        <w:t>4</w:t>
      </w:r>
      <w:r>
        <w:rPr>
          <w:szCs w:val="18"/>
        </w:rPr>
        <w:t xml:space="preserve"> </w:t>
      </w:r>
      <w:r w:rsidR="007C2411">
        <w:rPr>
          <w:szCs w:val="18"/>
        </w:rPr>
        <w:t xml:space="preserve">je </w:t>
      </w:r>
      <w:r w:rsidR="00F543B6">
        <w:rPr>
          <w:szCs w:val="18"/>
          <w:lang w:val="sk-SK"/>
        </w:rPr>
        <w:t>zníženie</w:t>
      </w:r>
    </w:p>
    <w:p w:rsidR="00382AAB" w:rsidRPr="00F543B6" w:rsidRDefault="009006C4" w:rsidP="00191105">
      <w:pPr>
        <w:pStyle w:val="Zkladntext"/>
        <w:rPr>
          <w:szCs w:val="18"/>
          <w:lang w:val="sk-SK"/>
        </w:rPr>
      </w:pPr>
      <w:r>
        <w:rPr>
          <w:szCs w:val="18"/>
        </w:rPr>
        <w:t xml:space="preserve"> </w:t>
      </w:r>
      <w:r w:rsidR="00456C19">
        <w:rPr>
          <w:szCs w:val="18"/>
          <w:lang w:val="sk-SK"/>
        </w:rPr>
        <w:t>6 773</w:t>
      </w:r>
      <w:r w:rsidRPr="00BA750A">
        <w:rPr>
          <w:szCs w:val="18"/>
        </w:rPr>
        <w:t xml:space="preserve"> EUR</w:t>
      </w:r>
      <w:r w:rsidR="00382AAB" w:rsidRPr="00A9048F">
        <w:rPr>
          <w:szCs w:val="18"/>
        </w:rPr>
        <w:t>)</w:t>
      </w:r>
      <w:r w:rsidR="00382AAB" w:rsidRPr="00BA750A">
        <w:rPr>
          <w:szCs w:val="18"/>
        </w:rPr>
        <w:t xml:space="preserve"> ako je to znázornené v nasledujúcom prehľade:</w:t>
      </w:r>
    </w:p>
    <w:p w:rsidR="00382AAB" w:rsidRDefault="00382AAB" w:rsidP="00BA4094">
      <w:pPr>
        <w:pStyle w:val="Zkladntext"/>
        <w:rPr>
          <w:szCs w:val="18"/>
        </w:rPr>
      </w:pPr>
    </w:p>
    <w:bookmarkStart w:id="61" w:name="_MON_1420019265"/>
    <w:bookmarkEnd w:id="61"/>
    <w:bookmarkStart w:id="62" w:name="_MON_1451377356"/>
    <w:bookmarkEnd w:id="62"/>
    <w:p w:rsidR="00382AAB" w:rsidRDefault="00456C19" w:rsidP="00BA4094">
      <w:pPr>
        <w:pStyle w:val="Zkladntext"/>
        <w:rPr>
          <w:lang w:val="sk-SK"/>
        </w:rPr>
      </w:pPr>
      <w:r>
        <w:object w:dxaOrig="8860" w:dyaOrig="3993">
          <v:shape id="_x0000_i1037" type="#_x0000_t75" style="width:438.75pt;height:219.75pt" o:ole="" o:preferrelative="f">
            <v:imagedata r:id="rId33" o:title=""/>
            <o:lock v:ext="edit" aspectratio="f"/>
          </v:shape>
          <o:OLEObject Type="Embed" ProgID="Excel.Sheet.8" ShapeID="_x0000_i1037" DrawAspect="Content" ObjectID="_1517141098" r:id="rId34"/>
        </w:object>
      </w:r>
    </w:p>
    <w:p w:rsidR="00394E87" w:rsidRDefault="00394E87" w:rsidP="00BA4094">
      <w:pPr>
        <w:pStyle w:val="Zkladntext"/>
      </w:pPr>
    </w:p>
    <w:p w:rsidR="00382AAB" w:rsidRDefault="00382AAB" w:rsidP="00BA4094">
      <w:pPr>
        <w:pStyle w:val="Zkladntext"/>
      </w:pPr>
      <w:r>
        <w:t>Rozdiel je spôsobený tým, že niektoré položky sa podľa slovenských právnych predpisov neúčtujú prostredníctvom zmeny stavu, ale priamo na príslušné iné účty nákladov a výnosov.</w:t>
      </w:r>
    </w:p>
    <w:p w:rsidR="0074064B" w:rsidRDefault="0074064B" w:rsidP="00BA4094">
      <w:pPr>
        <w:pStyle w:val="Zkladntext"/>
        <w:rPr>
          <w:lang w:val="sk-SK"/>
        </w:rPr>
      </w:pPr>
    </w:p>
    <w:p w:rsidR="0074064B" w:rsidRDefault="0074064B" w:rsidP="00BA4094">
      <w:pPr>
        <w:pStyle w:val="Zkladntext"/>
        <w:rPr>
          <w:lang w:val="sk-SK"/>
        </w:rPr>
      </w:pPr>
    </w:p>
    <w:p w:rsidR="000A11C9" w:rsidRDefault="000A11C9" w:rsidP="00BA4094">
      <w:pPr>
        <w:pStyle w:val="Zkladntext"/>
        <w:rPr>
          <w:lang w:val="sk-SK"/>
        </w:rPr>
      </w:pPr>
    </w:p>
    <w:p w:rsidR="000A11C9" w:rsidRDefault="000A11C9" w:rsidP="00BA4094">
      <w:pPr>
        <w:pStyle w:val="Zkladntext"/>
        <w:rPr>
          <w:lang w:val="sk-SK"/>
        </w:rPr>
      </w:pPr>
    </w:p>
    <w:p w:rsidR="000A11C9" w:rsidRDefault="000A11C9" w:rsidP="00BA4094">
      <w:pPr>
        <w:pStyle w:val="Zkladntext"/>
        <w:rPr>
          <w:lang w:val="sk-SK"/>
        </w:rPr>
      </w:pPr>
    </w:p>
    <w:p w:rsidR="000A11C9" w:rsidRDefault="000A11C9" w:rsidP="00BA4094">
      <w:pPr>
        <w:pStyle w:val="Zkladntext"/>
        <w:rPr>
          <w:lang w:val="sk-SK"/>
        </w:rPr>
      </w:pPr>
    </w:p>
    <w:p w:rsidR="000A11C9" w:rsidRDefault="000A11C9" w:rsidP="00BA4094">
      <w:pPr>
        <w:pStyle w:val="Zkladntext"/>
        <w:rPr>
          <w:lang w:val="sk-SK"/>
        </w:rPr>
      </w:pPr>
    </w:p>
    <w:p w:rsidR="000A11C9" w:rsidRDefault="000A11C9" w:rsidP="00BA4094">
      <w:pPr>
        <w:pStyle w:val="Zkladntext"/>
        <w:rPr>
          <w:lang w:val="sk-SK"/>
        </w:rPr>
      </w:pPr>
    </w:p>
    <w:p w:rsidR="000A11C9" w:rsidRDefault="000A11C9" w:rsidP="00BA4094">
      <w:pPr>
        <w:pStyle w:val="Zkladntext"/>
        <w:rPr>
          <w:lang w:val="sk-SK"/>
        </w:rPr>
      </w:pPr>
    </w:p>
    <w:p w:rsidR="000A11C9" w:rsidRDefault="000A11C9" w:rsidP="00BA4094">
      <w:pPr>
        <w:pStyle w:val="Zkladntext"/>
        <w:rPr>
          <w:lang w:val="sk-SK"/>
        </w:rPr>
      </w:pPr>
    </w:p>
    <w:p w:rsidR="000A11C9" w:rsidRDefault="000A11C9" w:rsidP="00BA4094">
      <w:pPr>
        <w:pStyle w:val="Zkladntext"/>
        <w:rPr>
          <w:lang w:val="sk-SK"/>
        </w:rPr>
      </w:pPr>
    </w:p>
    <w:p w:rsidR="000A11C9" w:rsidRDefault="000A11C9" w:rsidP="00BA4094">
      <w:pPr>
        <w:pStyle w:val="Zkladntext"/>
        <w:rPr>
          <w:lang w:val="sk-SK"/>
        </w:rPr>
      </w:pPr>
    </w:p>
    <w:p w:rsidR="000A11C9" w:rsidRPr="0074064B" w:rsidRDefault="000A11C9" w:rsidP="00BA4094">
      <w:pPr>
        <w:pStyle w:val="Zkladntext"/>
        <w:rPr>
          <w:lang w:val="sk-SK"/>
        </w:rPr>
      </w:pPr>
    </w:p>
    <w:p w:rsidR="00382AAB" w:rsidRPr="00622788" w:rsidRDefault="00382AAB" w:rsidP="00622788">
      <w:pPr>
        <w:pStyle w:val="Nadpis1"/>
        <w:numPr>
          <w:ilvl w:val="0"/>
          <w:numId w:val="12"/>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Aktivácia nákladov, výnosy z hospodárskej činnosti</w:t>
      </w:r>
      <w:r w:rsidR="00E9292D">
        <w:rPr>
          <w:rFonts w:ascii="Times New Roman" w:hAnsi="Times New Roman"/>
          <w:sz w:val="18"/>
          <w:szCs w:val="18"/>
          <w:lang w:val="sk-SK"/>
        </w:rPr>
        <w:t xml:space="preserve"> a</w:t>
      </w:r>
      <w:r w:rsidRPr="00622788">
        <w:rPr>
          <w:rFonts w:ascii="Times New Roman" w:hAnsi="Times New Roman"/>
          <w:sz w:val="18"/>
          <w:szCs w:val="18"/>
        </w:rPr>
        <w:t xml:space="preserve"> finančnej činnosti</w:t>
      </w:r>
    </w:p>
    <w:p w:rsidR="00382AAB" w:rsidRDefault="00382AAB" w:rsidP="00870427">
      <w:pPr>
        <w:pStyle w:val="Zkladntext"/>
      </w:pPr>
    </w:p>
    <w:p w:rsidR="00382AAB" w:rsidRDefault="00382AAB" w:rsidP="00870427">
      <w:pPr>
        <w:pStyle w:val="Zkladntext"/>
      </w:pPr>
      <w:r>
        <w:t>Prehľad o výnosoch pri aktivácii nákladov, výnosoch z hospodárskej činnosti</w:t>
      </w:r>
      <w:r w:rsidR="00E9292D">
        <w:rPr>
          <w:lang w:val="sk-SK"/>
        </w:rPr>
        <w:t xml:space="preserve"> a</w:t>
      </w:r>
      <w:r>
        <w:t xml:space="preserve">finančnej činnosti je uvedený v nasledujúcom prehľade: </w:t>
      </w:r>
    </w:p>
    <w:p w:rsidR="00382AAB" w:rsidRDefault="00382AAB" w:rsidP="00870427">
      <w:pPr>
        <w:pStyle w:val="Zkladntext"/>
      </w:pPr>
    </w:p>
    <w:bookmarkStart w:id="63" w:name="_MON_1389607818"/>
    <w:bookmarkStart w:id="64" w:name="_MON_1389607858"/>
    <w:bookmarkStart w:id="65" w:name="_MON_1420019453"/>
    <w:bookmarkEnd w:id="63"/>
    <w:bookmarkEnd w:id="64"/>
    <w:bookmarkEnd w:id="65"/>
    <w:bookmarkStart w:id="66" w:name="_MON_1451377644"/>
    <w:bookmarkEnd w:id="66"/>
    <w:p w:rsidR="00382AAB" w:rsidRDefault="00D539D2" w:rsidP="000A11C9">
      <w:pPr>
        <w:pStyle w:val="Zkladntext"/>
      </w:pPr>
      <w:r>
        <w:object w:dxaOrig="9052" w:dyaOrig="3784">
          <v:shape id="_x0000_i1038" type="#_x0000_t75" style="width:442.5pt;height:204.75pt" o:ole="" o:preferrelative="f">
            <v:imagedata r:id="rId35" o:title=""/>
            <o:lock v:ext="edit" aspectratio="f"/>
          </v:shape>
          <o:OLEObject Type="Embed" ProgID="Excel.Sheet.8" ShapeID="_x0000_i1038" DrawAspect="Content" ObjectID="_1517141099" r:id="rId36"/>
        </w:object>
      </w:r>
    </w:p>
    <w:p w:rsidR="00382AAB" w:rsidRDefault="00705CEE" w:rsidP="001C7CE8">
      <w:pPr>
        <w:pStyle w:val="Zkladntext"/>
        <w:ind w:left="0"/>
      </w:pPr>
      <w:r>
        <w:br w:type="page"/>
      </w:r>
    </w:p>
    <w:p w:rsidR="00382AAB" w:rsidRDefault="00382AAB" w:rsidP="00622788">
      <w:pPr>
        <w:pStyle w:val="Zkladntext"/>
      </w:pPr>
    </w:p>
    <w:p w:rsidR="00382AAB" w:rsidRPr="00622788" w:rsidRDefault="00382AAB" w:rsidP="004B0E5B">
      <w:pPr>
        <w:pStyle w:val="Nadpis1"/>
        <w:numPr>
          <w:ilvl w:val="0"/>
          <w:numId w:val="12"/>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Náklady na poskytnuté služby, ostatné náklady na hospodársku činnosť</w:t>
      </w:r>
      <w:r w:rsidR="00222DFF" w:rsidRPr="004B0E5B">
        <w:rPr>
          <w:rFonts w:ascii="Times New Roman" w:hAnsi="Times New Roman"/>
          <w:sz w:val="18"/>
          <w:szCs w:val="18"/>
        </w:rPr>
        <w:t xml:space="preserve"> a</w:t>
      </w:r>
      <w:r w:rsidRPr="00622788">
        <w:rPr>
          <w:rFonts w:ascii="Times New Roman" w:hAnsi="Times New Roman"/>
          <w:sz w:val="18"/>
          <w:szCs w:val="18"/>
        </w:rPr>
        <w:t xml:space="preserve"> finančné  náklady </w:t>
      </w:r>
    </w:p>
    <w:p w:rsidR="00382AAB" w:rsidRDefault="00382AAB" w:rsidP="00622788">
      <w:pPr>
        <w:pStyle w:val="Zkladntext"/>
      </w:pPr>
    </w:p>
    <w:p w:rsidR="00382AAB" w:rsidRDefault="00382AAB" w:rsidP="00622788">
      <w:pPr>
        <w:pStyle w:val="Zkladntext"/>
      </w:pPr>
      <w:r w:rsidRPr="00BF5606">
        <w:t>Prehľad o nákladoch na poskytnuté služby</w:t>
      </w:r>
      <w:r>
        <w:t>, ostatných nákladoch na hospodársku činnosť</w:t>
      </w:r>
      <w:r w:rsidR="00222DFF">
        <w:rPr>
          <w:lang w:val="sk-SK"/>
        </w:rPr>
        <w:t xml:space="preserve"> a</w:t>
      </w:r>
      <w:r>
        <w:t xml:space="preserve"> finančných nákladoch</w:t>
      </w:r>
      <w:r w:rsidRPr="00BF5606">
        <w:t>:</w:t>
      </w:r>
    </w:p>
    <w:p w:rsidR="00382AAB" w:rsidRDefault="00382AAB" w:rsidP="00622788">
      <w:pPr>
        <w:pStyle w:val="Zkladntext"/>
      </w:pPr>
    </w:p>
    <w:bookmarkStart w:id="67" w:name="_MON_1451987945"/>
    <w:bookmarkStart w:id="68" w:name="_MON_1456755608"/>
    <w:bookmarkStart w:id="69" w:name="_MON_1389607902"/>
    <w:bookmarkStart w:id="70" w:name="_MON_1420020037"/>
    <w:bookmarkStart w:id="71" w:name="_MON_1420020464"/>
    <w:bookmarkEnd w:id="67"/>
    <w:bookmarkEnd w:id="68"/>
    <w:bookmarkEnd w:id="69"/>
    <w:bookmarkEnd w:id="70"/>
    <w:bookmarkEnd w:id="71"/>
    <w:bookmarkStart w:id="72" w:name="_MON_1451378020"/>
    <w:bookmarkEnd w:id="72"/>
    <w:p w:rsidR="00382AAB" w:rsidRDefault="00D45B81" w:rsidP="00622788">
      <w:pPr>
        <w:pStyle w:val="Zkladntext"/>
      </w:pPr>
      <w:r>
        <w:object w:dxaOrig="9955" w:dyaOrig="8732">
          <v:shape id="_x0000_i1039" type="#_x0000_t75" style="width:502.5pt;height:480pt" o:ole="" o:preferrelative="f">
            <v:imagedata r:id="rId37" o:title=""/>
            <o:lock v:ext="edit" aspectratio="f"/>
          </v:shape>
          <o:OLEObject Type="Embed" ProgID="Excel.Sheet.8" ShapeID="_x0000_i1039" DrawAspect="Content" ObjectID="_1517141100" r:id="rId38"/>
        </w:object>
      </w:r>
    </w:p>
    <w:p w:rsidR="00382AAB" w:rsidRDefault="00382AAB" w:rsidP="00622788">
      <w:pPr>
        <w:pStyle w:val="Zkladntext"/>
      </w:pPr>
    </w:p>
    <w:p w:rsidR="00382AAB" w:rsidRDefault="00382AAB" w:rsidP="00622788">
      <w:pPr>
        <w:pStyle w:val="Zkladntext"/>
      </w:pPr>
    </w:p>
    <w:p w:rsidR="00382AAB" w:rsidRDefault="00382AAB" w:rsidP="00622788">
      <w:pPr>
        <w:pStyle w:val="Zkladntext"/>
        <w:rPr>
          <w:lang w:val="sk-SK"/>
        </w:rPr>
      </w:pPr>
    </w:p>
    <w:p w:rsidR="0074064B" w:rsidRDefault="0074064B" w:rsidP="00622788">
      <w:pPr>
        <w:pStyle w:val="Zkladntext"/>
        <w:rPr>
          <w:lang w:val="sk-SK"/>
        </w:rPr>
      </w:pPr>
    </w:p>
    <w:p w:rsidR="0074064B" w:rsidRDefault="0074064B" w:rsidP="00622788">
      <w:pPr>
        <w:pStyle w:val="Zkladntext"/>
        <w:rPr>
          <w:lang w:val="sk-SK"/>
        </w:rPr>
      </w:pPr>
    </w:p>
    <w:p w:rsidR="0074064B" w:rsidRDefault="0074064B" w:rsidP="00622788">
      <w:pPr>
        <w:pStyle w:val="Zkladntext"/>
        <w:rPr>
          <w:lang w:val="sk-SK"/>
        </w:rPr>
      </w:pPr>
    </w:p>
    <w:p w:rsidR="0074064B" w:rsidRDefault="0074064B" w:rsidP="00622788">
      <w:pPr>
        <w:pStyle w:val="Zkladntext"/>
        <w:rPr>
          <w:lang w:val="sk-SK"/>
        </w:rPr>
      </w:pPr>
    </w:p>
    <w:p w:rsidR="0074064B" w:rsidRDefault="0074064B" w:rsidP="00622788">
      <w:pPr>
        <w:pStyle w:val="Zkladntext"/>
        <w:rPr>
          <w:lang w:val="sk-SK"/>
        </w:rPr>
      </w:pPr>
    </w:p>
    <w:p w:rsidR="0074064B" w:rsidRDefault="0074064B" w:rsidP="00622788">
      <w:pPr>
        <w:pStyle w:val="Zkladntext"/>
        <w:rPr>
          <w:lang w:val="sk-SK"/>
        </w:rPr>
      </w:pPr>
    </w:p>
    <w:p w:rsidR="0074064B" w:rsidRDefault="0074064B" w:rsidP="00622788">
      <w:pPr>
        <w:pStyle w:val="Zkladntext"/>
        <w:rPr>
          <w:lang w:val="sk-SK"/>
        </w:rPr>
      </w:pPr>
    </w:p>
    <w:p w:rsidR="00382AAB" w:rsidRPr="00622788" w:rsidRDefault="00382AAB" w:rsidP="00622788">
      <w:pPr>
        <w:pStyle w:val="Nadpis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DANIACH Z PRÍJMOV</w:t>
      </w:r>
    </w:p>
    <w:p w:rsidR="00382AAB" w:rsidRDefault="00382AAB" w:rsidP="00622788">
      <w:pPr>
        <w:pStyle w:val="Zkladntext"/>
      </w:pPr>
    </w:p>
    <w:p w:rsidR="00382AAB" w:rsidRDefault="00382AAB" w:rsidP="00622788">
      <w:pPr>
        <w:pStyle w:val="Zkladntext"/>
      </w:pPr>
      <w:r>
        <w:t>Prevod od teoretickej dane z príjmov k vykázanej dani z príjmov je uvedený v nasledujúcom prehľade:</w:t>
      </w:r>
    </w:p>
    <w:p w:rsidR="00382AAB" w:rsidRDefault="00382AAB" w:rsidP="00622788">
      <w:pPr>
        <w:pStyle w:val="Zkladntext"/>
      </w:pPr>
    </w:p>
    <w:bookmarkStart w:id="73" w:name="_MON_1420530415"/>
    <w:bookmarkStart w:id="74" w:name="_MON_1421053548"/>
    <w:bookmarkStart w:id="75" w:name="_MON_1451482094"/>
    <w:bookmarkStart w:id="76" w:name="_MON_1451988463"/>
    <w:bookmarkStart w:id="77" w:name="_MON_1452513469"/>
    <w:bookmarkStart w:id="78" w:name="_MON_1452513737"/>
    <w:bookmarkStart w:id="79" w:name="_MON_1452513775"/>
    <w:bookmarkStart w:id="80" w:name="_MON_1452514081"/>
    <w:bookmarkStart w:id="81" w:name="_MON_1456755681"/>
    <w:bookmarkStart w:id="82" w:name="_MON_1420020782"/>
    <w:bookmarkStart w:id="83" w:name="_MON_1420021253"/>
    <w:bookmarkStart w:id="84" w:name="_MON_1420367077"/>
    <w:bookmarkEnd w:id="73"/>
    <w:bookmarkEnd w:id="74"/>
    <w:bookmarkEnd w:id="75"/>
    <w:bookmarkEnd w:id="76"/>
    <w:bookmarkEnd w:id="77"/>
    <w:bookmarkEnd w:id="78"/>
    <w:bookmarkEnd w:id="79"/>
    <w:bookmarkEnd w:id="80"/>
    <w:bookmarkEnd w:id="81"/>
    <w:bookmarkEnd w:id="82"/>
    <w:bookmarkEnd w:id="83"/>
    <w:bookmarkEnd w:id="84"/>
    <w:bookmarkStart w:id="85" w:name="_MON_1420452165"/>
    <w:bookmarkEnd w:id="85"/>
    <w:p w:rsidR="00382AAB" w:rsidRDefault="006C1AD7" w:rsidP="00622788">
      <w:pPr>
        <w:pStyle w:val="Zkladntext"/>
      </w:pPr>
      <w:r>
        <w:object w:dxaOrig="9078" w:dyaOrig="4915">
          <v:shape id="_x0000_i1040" type="#_x0000_t75" style="width:435.75pt;height:261pt" o:ole="" o:preferrelative="f">
            <v:imagedata r:id="rId39" o:title=""/>
            <o:lock v:ext="edit" aspectratio="f"/>
          </v:shape>
          <o:OLEObject Type="Embed" ProgID="Excel.Sheet.8" ShapeID="_x0000_i1040" DrawAspect="Content" ObjectID="_1517141101" r:id="rId40"/>
        </w:object>
      </w:r>
    </w:p>
    <w:p w:rsidR="00AF3E3F" w:rsidRDefault="00AF3E3F" w:rsidP="00AF3E3F">
      <w:pPr>
        <w:pStyle w:val="Zkladntext"/>
      </w:pPr>
      <w:r>
        <w:t>Ďalšie informácie k odloženým daniam</w:t>
      </w:r>
      <w:r w:rsidRPr="00555FAD">
        <w:t>:</w:t>
      </w:r>
    </w:p>
    <w:tbl>
      <w:tblPr>
        <w:tblW w:w="9297" w:type="dxa"/>
        <w:tblInd w:w="55" w:type="dxa"/>
        <w:tblCellMar>
          <w:left w:w="70" w:type="dxa"/>
          <w:right w:w="70" w:type="dxa"/>
        </w:tblCellMar>
        <w:tblLook w:val="04A0" w:firstRow="1" w:lastRow="0" w:firstColumn="1" w:lastColumn="0" w:noHBand="0" w:noVBand="1"/>
      </w:tblPr>
      <w:tblGrid>
        <w:gridCol w:w="6807"/>
        <w:gridCol w:w="185"/>
        <w:gridCol w:w="1060"/>
        <w:gridCol w:w="185"/>
        <w:gridCol w:w="1060"/>
      </w:tblGrid>
      <w:tr w:rsidR="00AF63EF" w:rsidRPr="00AF63EF" w:rsidTr="00294703">
        <w:trPr>
          <w:trHeight w:val="463"/>
        </w:trPr>
        <w:tc>
          <w:tcPr>
            <w:tcW w:w="6807" w:type="dxa"/>
            <w:tcBorders>
              <w:top w:val="nil"/>
              <w:left w:val="nil"/>
              <w:bottom w:val="nil"/>
              <w:right w:val="nil"/>
            </w:tcBorders>
            <w:shd w:val="clear" w:color="000000" w:fill="FFFFFF"/>
            <w:noWrap/>
            <w:hideMark/>
          </w:tcPr>
          <w:p w:rsidR="00AF63EF" w:rsidRPr="00AF63EF" w:rsidRDefault="00AF63EF" w:rsidP="00AF63EF">
            <w:pPr>
              <w:spacing w:after="0" w:line="240" w:lineRule="auto"/>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85" w:type="dxa"/>
            <w:tcBorders>
              <w:top w:val="nil"/>
              <w:left w:val="nil"/>
              <w:bottom w:val="nil"/>
              <w:right w:val="nil"/>
            </w:tcBorders>
            <w:shd w:val="clear" w:color="000000" w:fill="FFFFFF"/>
            <w:noWrap/>
            <w:hideMark/>
          </w:tcPr>
          <w:p w:rsidR="00AF63EF" w:rsidRPr="00AF63EF" w:rsidRDefault="00AF63EF" w:rsidP="00AF63EF">
            <w:pPr>
              <w:spacing w:after="0" w:line="240" w:lineRule="auto"/>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auto" w:fill="auto"/>
            <w:noWrap/>
            <w:hideMark/>
          </w:tcPr>
          <w:p w:rsidR="00AF63EF" w:rsidRPr="003041D7" w:rsidRDefault="00AF63EF" w:rsidP="000735A0">
            <w:pPr>
              <w:spacing w:after="0" w:line="240" w:lineRule="auto"/>
              <w:rPr>
                <w:rFonts w:ascii="Times New Roman" w:eastAsia="Times New Roman" w:hAnsi="Times New Roman"/>
                <w:sz w:val="18"/>
                <w:szCs w:val="18"/>
                <w:lang w:eastAsia="sk-SK"/>
              </w:rPr>
            </w:pPr>
            <w:r w:rsidRPr="003041D7">
              <w:rPr>
                <w:rFonts w:ascii="Times New Roman" w:eastAsia="Times New Roman" w:hAnsi="Times New Roman"/>
                <w:sz w:val="18"/>
                <w:szCs w:val="18"/>
                <w:lang w:eastAsia="sk-SK"/>
              </w:rPr>
              <w:t>201</w:t>
            </w:r>
            <w:r w:rsidR="000735A0">
              <w:rPr>
                <w:rFonts w:ascii="Times New Roman" w:eastAsia="Times New Roman" w:hAnsi="Times New Roman"/>
                <w:sz w:val="18"/>
                <w:szCs w:val="18"/>
                <w:lang w:eastAsia="sk-SK"/>
              </w:rPr>
              <w:t>5</w:t>
            </w:r>
          </w:p>
        </w:tc>
        <w:tc>
          <w:tcPr>
            <w:tcW w:w="185" w:type="dxa"/>
            <w:tcBorders>
              <w:top w:val="nil"/>
              <w:left w:val="nil"/>
              <w:bottom w:val="nil"/>
              <w:right w:val="nil"/>
            </w:tcBorders>
            <w:shd w:val="clear" w:color="auto" w:fill="auto"/>
            <w:noWrap/>
            <w:hideMark/>
          </w:tcPr>
          <w:p w:rsidR="00AF63EF" w:rsidRPr="003041D7" w:rsidRDefault="00AF63EF" w:rsidP="00AF63EF">
            <w:pPr>
              <w:spacing w:after="0" w:line="240" w:lineRule="auto"/>
              <w:rPr>
                <w:rFonts w:ascii="Times New Roman" w:eastAsia="Times New Roman" w:hAnsi="Times New Roman"/>
                <w:sz w:val="18"/>
                <w:szCs w:val="18"/>
                <w:lang w:eastAsia="sk-SK"/>
              </w:rPr>
            </w:pPr>
            <w:r w:rsidRPr="003041D7">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auto" w:fill="auto"/>
            <w:noWrap/>
            <w:hideMark/>
          </w:tcPr>
          <w:p w:rsidR="00AF63EF" w:rsidRPr="00AF63EF" w:rsidRDefault="00AF63EF" w:rsidP="000735A0">
            <w:pPr>
              <w:spacing w:after="0" w:line="240" w:lineRule="auto"/>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201</w:t>
            </w:r>
            <w:r w:rsidR="000735A0">
              <w:rPr>
                <w:rFonts w:ascii="Times New Roman" w:eastAsia="Times New Roman" w:hAnsi="Times New Roman"/>
                <w:sz w:val="18"/>
                <w:szCs w:val="18"/>
                <w:lang w:eastAsia="sk-SK"/>
              </w:rPr>
              <w:t>4</w:t>
            </w:r>
          </w:p>
        </w:tc>
      </w:tr>
      <w:tr w:rsidR="00AF63EF" w:rsidRPr="00AF63EF" w:rsidTr="00942D14">
        <w:trPr>
          <w:trHeight w:val="240"/>
        </w:trPr>
        <w:tc>
          <w:tcPr>
            <w:tcW w:w="6807" w:type="dxa"/>
            <w:tcBorders>
              <w:top w:val="nil"/>
              <w:left w:val="nil"/>
              <w:bottom w:val="single" w:sz="4" w:space="0" w:color="auto"/>
              <w:right w:val="nil"/>
            </w:tcBorders>
            <w:shd w:val="clear" w:color="000000" w:fill="FFFFFF"/>
            <w:noWrap/>
            <w:hideMark/>
          </w:tcPr>
          <w:p w:rsidR="00AF63EF" w:rsidRPr="00AF63EF" w:rsidRDefault="00AF63EF" w:rsidP="00AF63EF">
            <w:pPr>
              <w:spacing w:after="0" w:line="240" w:lineRule="auto"/>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85" w:type="dxa"/>
            <w:tcBorders>
              <w:top w:val="nil"/>
              <w:left w:val="nil"/>
              <w:bottom w:val="single" w:sz="4" w:space="0" w:color="auto"/>
              <w:right w:val="nil"/>
            </w:tcBorders>
            <w:shd w:val="clear" w:color="000000" w:fill="FFFFFF"/>
            <w:noWrap/>
            <w:hideMark/>
          </w:tcPr>
          <w:p w:rsidR="00AF63EF" w:rsidRPr="00AF63EF" w:rsidRDefault="00AF63EF" w:rsidP="00AF63EF">
            <w:pPr>
              <w:spacing w:after="0" w:line="240" w:lineRule="auto"/>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single" w:sz="4" w:space="0" w:color="auto"/>
              <w:right w:val="nil"/>
            </w:tcBorders>
            <w:shd w:val="clear" w:color="000000" w:fill="FFFFFF"/>
            <w:noWrap/>
            <w:hideMark/>
          </w:tcPr>
          <w:p w:rsidR="00AF63EF" w:rsidRPr="00AF63EF" w:rsidRDefault="00AF63EF" w:rsidP="00AF63EF">
            <w:pPr>
              <w:spacing w:after="0" w:line="240" w:lineRule="auto"/>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85" w:type="dxa"/>
            <w:tcBorders>
              <w:top w:val="nil"/>
              <w:left w:val="nil"/>
              <w:bottom w:val="single" w:sz="4" w:space="0" w:color="auto"/>
              <w:right w:val="nil"/>
            </w:tcBorders>
            <w:shd w:val="clear" w:color="000000" w:fill="FFFFFF"/>
            <w:noWrap/>
            <w:hideMark/>
          </w:tcPr>
          <w:p w:rsidR="00AF63EF" w:rsidRPr="00AF63EF" w:rsidRDefault="00AF63EF" w:rsidP="00AF63EF">
            <w:pPr>
              <w:spacing w:after="0" w:line="240" w:lineRule="auto"/>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single" w:sz="4" w:space="0" w:color="auto"/>
              <w:right w:val="nil"/>
            </w:tcBorders>
            <w:shd w:val="clear" w:color="000000" w:fill="FFFFFF"/>
            <w:noWrap/>
            <w:hideMark/>
          </w:tcPr>
          <w:p w:rsidR="00AF63EF" w:rsidRPr="00AF63EF" w:rsidRDefault="00AF63EF" w:rsidP="00AF63EF">
            <w:pPr>
              <w:spacing w:after="0" w:line="240" w:lineRule="auto"/>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r>
      <w:tr w:rsidR="00AF63EF" w:rsidRPr="00AF63EF" w:rsidTr="00942D14">
        <w:trPr>
          <w:trHeight w:val="510"/>
        </w:trPr>
        <w:tc>
          <w:tcPr>
            <w:tcW w:w="6807" w:type="dxa"/>
            <w:tcBorders>
              <w:top w:val="nil"/>
              <w:left w:val="nil"/>
              <w:bottom w:val="nil"/>
              <w:right w:val="nil"/>
            </w:tcBorders>
            <w:shd w:val="clear" w:color="000000" w:fill="FFFFFF"/>
            <w:vAlign w:val="bottom"/>
            <w:hideMark/>
          </w:tcPr>
          <w:p w:rsidR="00AF63EF" w:rsidRPr="00AF63EF" w:rsidRDefault="00AF63EF" w:rsidP="00AF63EF">
            <w:pPr>
              <w:spacing w:after="0" w:line="240" w:lineRule="auto"/>
              <w:jc w:val="left"/>
              <w:rPr>
                <w:rFonts w:ascii="Times New Roman" w:eastAsia="Times New Roman" w:hAnsi="Times New Roman"/>
                <w:color w:val="000000"/>
                <w:sz w:val="18"/>
                <w:szCs w:val="18"/>
                <w:lang w:eastAsia="sk-SK"/>
              </w:rPr>
            </w:pPr>
            <w:r w:rsidRPr="00AF63EF">
              <w:rPr>
                <w:rFonts w:ascii="Times New Roman" w:eastAsia="Times New Roman" w:hAnsi="Times New Roman"/>
                <w:color w:val="000000"/>
                <w:sz w:val="18"/>
                <w:szCs w:val="18"/>
                <w:lang w:eastAsia="sk-SK"/>
              </w:rPr>
              <w:t>Suma odloženej daňovej pohľadávky účtovanej ako náklad alebo výnos vyplývajúca zo zmeny sadzby dane z príjmov</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lef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0</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0</w:t>
            </w:r>
          </w:p>
        </w:tc>
      </w:tr>
      <w:tr w:rsidR="00AF63EF" w:rsidRPr="00AF63EF" w:rsidTr="00942D14">
        <w:trPr>
          <w:trHeight w:val="240"/>
        </w:trPr>
        <w:tc>
          <w:tcPr>
            <w:tcW w:w="6807" w:type="dxa"/>
            <w:tcBorders>
              <w:top w:val="nil"/>
              <w:left w:val="nil"/>
              <w:bottom w:val="nil"/>
              <w:right w:val="nil"/>
            </w:tcBorders>
            <w:shd w:val="clear" w:color="000000" w:fill="FFFFFF"/>
            <w:vAlign w:val="bottom"/>
            <w:hideMark/>
          </w:tcPr>
          <w:p w:rsidR="00AF63EF" w:rsidRPr="00AF63EF" w:rsidRDefault="00AF63EF" w:rsidP="00AF63EF">
            <w:pPr>
              <w:spacing w:after="0" w:line="240" w:lineRule="auto"/>
              <w:jc w:val="left"/>
              <w:rPr>
                <w:rFonts w:ascii="Times New Roman" w:eastAsia="Times New Roman" w:hAnsi="Times New Roman"/>
                <w:color w:val="000000"/>
                <w:sz w:val="18"/>
                <w:szCs w:val="18"/>
                <w:lang w:eastAsia="sk-SK"/>
              </w:rPr>
            </w:pPr>
            <w:r w:rsidRPr="00AF63EF">
              <w:rPr>
                <w:rFonts w:ascii="Times New Roman" w:eastAsia="Times New Roman" w:hAnsi="Times New Roman"/>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lef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r>
      <w:tr w:rsidR="00AF63EF" w:rsidRPr="00AF63EF" w:rsidTr="00942D14">
        <w:trPr>
          <w:trHeight w:val="510"/>
        </w:trPr>
        <w:tc>
          <w:tcPr>
            <w:tcW w:w="6807" w:type="dxa"/>
            <w:tcBorders>
              <w:top w:val="nil"/>
              <w:left w:val="nil"/>
              <w:bottom w:val="nil"/>
              <w:right w:val="nil"/>
            </w:tcBorders>
            <w:shd w:val="clear" w:color="000000" w:fill="FFFFFF"/>
            <w:vAlign w:val="bottom"/>
            <w:hideMark/>
          </w:tcPr>
          <w:p w:rsidR="00AF63EF" w:rsidRPr="00AF63EF" w:rsidRDefault="00AF63EF" w:rsidP="00AF63EF">
            <w:pPr>
              <w:spacing w:after="0" w:line="240" w:lineRule="auto"/>
              <w:jc w:val="left"/>
              <w:rPr>
                <w:rFonts w:ascii="Times New Roman" w:eastAsia="Times New Roman" w:hAnsi="Times New Roman"/>
                <w:color w:val="000000"/>
                <w:sz w:val="18"/>
                <w:szCs w:val="18"/>
                <w:lang w:eastAsia="sk-SK"/>
              </w:rPr>
            </w:pPr>
            <w:r w:rsidRPr="00AF63EF">
              <w:rPr>
                <w:rFonts w:ascii="Times New Roman" w:eastAsia="Times New Roman" w:hAnsi="Times New Roman"/>
                <w:color w:val="000000"/>
                <w:sz w:val="18"/>
                <w:szCs w:val="18"/>
                <w:lang w:eastAsia="sk-SK"/>
              </w:rPr>
              <w:t>Suma odloženého daňového záväzku účtovaného ako náklad alebo výnos vyplývajúci zo zmeny sadzby dane z príjmov</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lef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942D14" w:rsidRDefault="00AF63EF" w:rsidP="00AF63EF">
            <w:pPr>
              <w:spacing w:after="0" w:line="240" w:lineRule="auto"/>
              <w:jc w:val="right"/>
              <w:rPr>
                <w:rFonts w:ascii="Times New Roman" w:eastAsia="Times New Roman" w:hAnsi="Times New Roman"/>
                <w:sz w:val="18"/>
                <w:szCs w:val="18"/>
                <w:lang w:eastAsia="sk-SK"/>
              </w:rPr>
            </w:pPr>
          </w:p>
          <w:p w:rsidR="00942D14" w:rsidRPr="00942D14" w:rsidRDefault="003041D7" w:rsidP="00AF63EF">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0</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0735A0" w:rsidP="000735A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0</w:t>
            </w:r>
          </w:p>
        </w:tc>
      </w:tr>
      <w:tr w:rsidR="00AF63EF" w:rsidRPr="00AF63EF" w:rsidTr="00942D14">
        <w:trPr>
          <w:trHeight w:val="240"/>
        </w:trPr>
        <w:tc>
          <w:tcPr>
            <w:tcW w:w="6807" w:type="dxa"/>
            <w:tcBorders>
              <w:top w:val="nil"/>
              <w:left w:val="nil"/>
              <w:bottom w:val="nil"/>
              <w:right w:val="nil"/>
            </w:tcBorders>
            <w:shd w:val="clear" w:color="000000" w:fill="FFFFFF"/>
            <w:vAlign w:val="bottom"/>
            <w:hideMark/>
          </w:tcPr>
          <w:p w:rsidR="00AF63EF" w:rsidRPr="00AF63EF" w:rsidRDefault="00AF63EF" w:rsidP="00AF63EF">
            <w:pPr>
              <w:spacing w:after="0" w:line="240" w:lineRule="auto"/>
              <w:jc w:val="left"/>
              <w:rPr>
                <w:rFonts w:ascii="Times New Roman" w:eastAsia="Times New Roman" w:hAnsi="Times New Roman"/>
                <w:color w:val="000000"/>
                <w:sz w:val="18"/>
                <w:szCs w:val="18"/>
                <w:lang w:eastAsia="sk-SK"/>
              </w:rPr>
            </w:pPr>
            <w:r w:rsidRPr="00AF63EF">
              <w:rPr>
                <w:rFonts w:ascii="Times New Roman" w:eastAsia="Times New Roman" w:hAnsi="Times New Roman"/>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lef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r>
      <w:tr w:rsidR="00AF63EF" w:rsidRPr="00AF63EF" w:rsidTr="00942D14">
        <w:trPr>
          <w:trHeight w:val="960"/>
        </w:trPr>
        <w:tc>
          <w:tcPr>
            <w:tcW w:w="6807" w:type="dxa"/>
            <w:tcBorders>
              <w:top w:val="nil"/>
              <w:left w:val="nil"/>
              <w:bottom w:val="nil"/>
              <w:right w:val="nil"/>
            </w:tcBorders>
            <w:shd w:val="clear" w:color="000000" w:fill="FFFFFF"/>
            <w:vAlign w:val="bottom"/>
            <w:hideMark/>
          </w:tcPr>
          <w:p w:rsidR="00AF63EF" w:rsidRPr="00AF63EF" w:rsidRDefault="00AF63EF" w:rsidP="00AF63EF">
            <w:pPr>
              <w:spacing w:after="0" w:line="240" w:lineRule="auto"/>
              <w:jc w:val="left"/>
              <w:rPr>
                <w:rFonts w:ascii="Times New Roman" w:eastAsia="Times New Roman" w:hAnsi="Times New Roman"/>
                <w:color w:val="000000"/>
                <w:sz w:val="18"/>
                <w:szCs w:val="18"/>
                <w:lang w:eastAsia="sk-SK"/>
              </w:rPr>
            </w:pPr>
            <w:r w:rsidRPr="00AF63EF">
              <w:rPr>
                <w:rFonts w:ascii="Times New Roman" w:eastAsia="Times New Roman" w:hAnsi="Times New Roman"/>
                <w:color w:val="000000"/>
                <w:sz w:val="18"/>
                <w:szCs w:val="18"/>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lef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0</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0</w:t>
            </w:r>
          </w:p>
        </w:tc>
      </w:tr>
      <w:tr w:rsidR="00AF63EF" w:rsidRPr="00AF63EF" w:rsidTr="00942D14">
        <w:trPr>
          <w:trHeight w:val="240"/>
        </w:trPr>
        <w:tc>
          <w:tcPr>
            <w:tcW w:w="6807" w:type="dxa"/>
            <w:tcBorders>
              <w:top w:val="nil"/>
              <w:left w:val="nil"/>
              <w:bottom w:val="nil"/>
              <w:right w:val="nil"/>
            </w:tcBorders>
            <w:shd w:val="clear" w:color="000000" w:fill="FFFFFF"/>
            <w:vAlign w:val="bottom"/>
            <w:hideMark/>
          </w:tcPr>
          <w:p w:rsidR="00AF63EF" w:rsidRPr="00AF63EF" w:rsidRDefault="00AF63EF" w:rsidP="00AF63EF">
            <w:pPr>
              <w:spacing w:after="0" w:line="240" w:lineRule="auto"/>
              <w:jc w:val="left"/>
              <w:rPr>
                <w:rFonts w:ascii="Times New Roman" w:eastAsia="Times New Roman" w:hAnsi="Times New Roman"/>
                <w:color w:val="000000"/>
                <w:sz w:val="18"/>
                <w:szCs w:val="18"/>
                <w:lang w:eastAsia="sk-SK"/>
              </w:rPr>
            </w:pPr>
            <w:r w:rsidRPr="00AF63EF">
              <w:rPr>
                <w:rFonts w:ascii="Times New Roman" w:eastAsia="Times New Roman" w:hAnsi="Times New Roman"/>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lef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r>
      <w:tr w:rsidR="00AF63EF" w:rsidRPr="00AF63EF" w:rsidTr="00942D14">
        <w:trPr>
          <w:trHeight w:val="735"/>
        </w:trPr>
        <w:tc>
          <w:tcPr>
            <w:tcW w:w="6807" w:type="dxa"/>
            <w:tcBorders>
              <w:top w:val="nil"/>
              <w:left w:val="nil"/>
              <w:bottom w:val="nil"/>
              <w:right w:val="nil"/>
            </w:tcBorders>
            <w:shd w:val="clear" w:color="000000" w:fill="FFFFFF"/>
            <w:vAlign w:val="bottom"/>
            <w:hideMark/>
          </w:tcPr>
          <w:p w:rsidR="00AF63EF" w:rsidRPr="00AF63EF" w:rsidRDefault="00AF63EF" w:rsidP="00AF63EF">
            <w:pPr>
              <w:spacing w:after="0" w:line="240" w:lineRule="auto"/>
              <w:jc w:val="left"/>
              <w:rPr>
                <w:rFonts w:ascii="Times New Roman" w:eastAsia="Times New Roman" w:hAnsi="Times New Roman"/>
                <w:color w:val="000000"/>
                <w:sz w:val="18"/>
                <w:szCs w:val="18"/>
                <w:lang w:eastAsia="sk-SK"/>
              </w:rPr>
            </w:pPr>
            <w:r w:rsidRPr="00AF63EF">
              <w:rPr>
                <w:rFonts w:ascii="Times New Roman" w:eastAsia="Times New Roman" w:hAnsi="Times New Roman"/>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lef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0</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0</w:t>
            </w:r>
          </w:p>
        </w:tc>
      </w:tr>
      <w:tr w:rsidR="00AF63EF" w:rsidRPr="00AF63EF" w:rsidTr="00942D14">
        <w:trPr>
          <w:trHeight w:val="240"/>
        </w:trPr>
        <w:tc>
          <w:tcPr>
            <w:tcW w:w="6807" w:type="dxa"/>
            <w:tcBorders>
              <w:top w:val="nil"/>
              <w:left w:val="nil"/>
              <w:bottom w:val="nil"/>
              <w:right w:val="nil"/>
            </w:tcBorders>
            <w:shd w:val="clear" w:color="000000" w:fill="FFFFFF"/>
            <w:vAlign w:val="bottom"/>
            <w:hideMark/>
          </w:tcPr>
          <w:p w:rsidR="00AF63EF" w:rsidRPr="00AF63EF" w:rsidRDefault="00AF63EF" w:rsidP="00AF63EF">
            <w:pPr>
              <w:spacing w:after="0" w:line="240" w:lineRule="auto"/>
              <w:jc w:val="left"/>
              <w:rPr>
                <w:rFonts w:ascii="Times New Roman" w:eastAsia="Times New Roman" w:hAnsi="Times New Roman"/>
                <w:color w:val="000000"/>
                <w:sz w:val="18"/>
                <w:szCs w:val="18"/>
                <w:lang w:eastAsia="sk-SK"/>
              </w:rPr>
            </w:pPr>
            <w:r w:rsidRPr="00AF63EF">
              <w:rPr>
                <w:rFonts w:ascii="Times New Roman" w:eastAsia="Times New Roman" w:hAnsi="Times New Roman"/>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lef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r>
      <w:tr w:rsidR="00AF63EF" w:rsidRPr="00AF63EF" w:rsidTr="00942D14">
        <w:trPr>
          <w:trHeight w:val="720"/>
        </w:trPr>
        <w:tc>
          <w:tcPr>
            <w:tcW w:w="6807" w:type="dxa"/>
            <w:tcBorders>
              <w:top w:val="nil"/>
              <w:left w:val="nil"/>
              <w:bottom w:val="nil"/>
              <w:right w:val="nil"/>
            </w:tcBorders>
            <w:shd w:val="clear" w:color="000000" w:fill="FFFFFF"/>
            <w:vAlign w:val="bottom"/>
            <w:hideMark/>
          </w:tcPr>
          <w:p w:rsidR="00AF63EF" w:rsidRPr="00AF63EF" w:rsidRDefault="00AF63EF" w:rsidP="00AF63EF">
            <w:pPr>
              <w:spacing w:after="0" w:line="240" w:lineRule="auto"/>
              <w:jc w:val="left"/>
              <w:rPr>
                <w:rFonts w:ascii="Times New Roman" w:eastAsia="Times New Roman" w:hAnsi="Times New Roman"/>
                <w:color w:val="000000"/>
                <w:sz w:val="18"/>
                <w:szCs w:val="18"/>
                <w:lang w:eastAsia="sk-SK"/>
              </w:rPr>
            </w:pPr>
            <w:r w:rsidRPr="00AF63EF">
              <w:rPr>
                <w:rFonts w:ascii="Times New Roman" w:eastAsia="Times New Roman" w:hAnsi="Times New Roman"/>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lef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0</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0</w:t>
            </w:r>
          </w:p>
        </w:tc>
      </w:tr>
      <w:tr w:rsidR="00AF63EF" w:rsidRPr="00AF63EF" w:rsidTr="00942D14">
        <w:trPr>
          <w:trHeight w:val="240"/>
        </w:trPr>
        <w:tc>
          <w:tcPr>
            <w:tcW w:w="6807" w:type="dxa"/>
            <w:tcBorders>
              <w:top w:val="nil"/>
              <w:left w:val="nil"/>
              <w:bottom w:val="nil"/>
              <w:right w:val="nil"/>
            </w:tcBorders>
            <w:shd w:val="clear" w:color="000000" w:fill="FFFFFF"/>
            <w:vAlign w:val="bottom"/>
            <w:hideMark/>
          </w:tcPr>
          <w:p w:rsidR="00AF63EF" w:rsidRPr="00AF63EF" w:rsidRDefault="00AF63EF" w:rsidP="00AF63EF">
            <w:pPr>
              <w:spacing w:after="0" w:line="240" w:lineRule="auto"/>
              <w:jc w:val="left"/>
              <w:rPr>
                <w:rFonts w:ascii="Times New Roman" w:eastAsia="Times New Roman" w:hAnsi="Times New Roman"/>
                <w:color w:val="000000"/>
                <w:sz w:val="18"/>
                <w:szCs w:val="18"/>
                <w:lang w:eastAsia="sk-SK"/>
              </w:rPr>
            </w:pPr>
            <w:r w:rsidRPr="00AF63EF">
              <w:rPr>
                <w:rFonts w:ascii="Times New Roman" w:eastAsia="Times New Roman" w:hAnsi="Times New Roman"/>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lef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r>
      <w:tr w:rsidR="00AF63EF" w:rsidRPr="00AF63EF" w:rsidTr="00942D14">
        <w:trPr>
          <w:trHeight w:val="525"/>
        </w:trPr>
        <w:tc>
          <w:tcPr>
            <w:tcW w:w="6807" w:type="dxa"/>
            <w:tcBorders>
              <w:top w:val="nil"/>
              <w:left w:val="nil"/>
              <w:bottom w:val="nil"/>
              <w:right w:val="nil"/>
            </w:tcBorders>
            <w:shd w:val="clear" w:color="000000" w:fill="FFFFFF"/>
            <w:vAlign w:val="bottom"/>
            <w:hideMark/>
          </w:tcPr>
          <w:p w:rsidR="00AF63EF" w:rsidRPr="00AF63EF" w:rsidRDefault="00AF63EF" w:rsidP="00AF63EF">
            <w:pPr>
              <w:spacing w:after="0" w:line="240" w:lineRule="auto"/>
              <w:jc w:val="left"/>
              <w:rPr>
                <w:rFonts w:ascii="Times New Roman" w:eastAsia="Times New Roman" w:hAnsi="Times New Roman"/>
                <w:color w:val="000000"/>
                <w:sz w:val="18"/>
                <w:szCs w:val="18"/>
                <w:lang w:eastAsia="sk-SK"/>
              </w:rPr>
            </w:pPr>
            <w:r w:rsidRPr="00AF63EF">
              <w:rPr>
                <w:rFonts w:ascii="Times New Roman" w:eastAsia="Times New Roman" w:hAnsi="Times New Roman"/>
                <w:color w:val="000000"/>
                <w:sz w:val="18"/>
                <w:szCs w:val="18"/>
                <w:lang w:eastAsia="sk-SK"/>
              </w:rPr>
              <w:t>Suma odloženej dane z príjmov, ktorá sa vzťahuje na položky účtované priamo        na účty vlastného imania bez účtovania na účty nákladov a výnosov</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lef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0</w:t>
            </w:r>
          </w:p>
        </w:tc>
        <w:tc>
          <w:tcPr>
            <w:tcW w:w="185"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0</w:t>
            </w:r>
          </w:p>
        </w:tc>
      </w:tr>
      <w:tr w:rsidR="00AF63EF" w:rsidRPr="00AF63EF" w:rsidTr="00942D14">
        <w:trPr>
          <w:trHeight w:val="240"/>
        </w:trPr>
        <w:tc>
          <w:tcPr>
            <w:tcW w:w="6807" w:type="dxa"/>
            <w:tcBorders>
              <w:top w:val="nil"/>
              <w:left w:val="nil"/>
              <w:bottom w:val="nil"/>
              <w:right w:val="nil"/>
            </w:tcBorders>
            <w:shd w:val="clear" w:color="000000" w:fill="FFFFFF"/>
            <w:hideMark/>
          </w:tcPr>
          <w:p w:rsidR="00AF63EF" w:rsidRPr="00AF63EF" w:rsidRDefault="00AF63EF" w:rsidP="00AF63EF">
            <w:pPr>
              <w:spacing w:after="0" w:line="240" w:lineRule="auto"/>
              <w:jc w:val="left"/>
              <w:rPr>
                <w:rFonts w:ascii="Times New Roman" w:eastAsia="Times New Roman" w:hAnsi="Times New Roman"/>
                <w:color w:val="000000"/>
                <w:sz w:val="18"/>
                <w:szCs w:val="18"/>
                <w:lang w:eastAsia="sk-SK"/>
              </w:rPr>
            </w:pPr>
            <w:r w:rsidRPr="00AF63EF">
              <w:rPr>
                <w:rFonts w:ascii="Times New Roman" w:eastAsia="Times New Roman" w:hAnsi="Times New Roman"/>
                <w:color w:val="000000"/>
                <w:sz w:val="18"/>
                <w:szCs w:val="18"/>
                <w:lang w:eastAsia="sk-SK"/>
              </w:rPr>
              <w:lastRenderedPageBreak/>
              <w:t> </w:t>
            </w:r>
          </w:p>
        </w:tc>
        <w:tc>
          <w:tcPr>
            <w:tcW w:w="185" w:type="dxa"/>
            <w:tcBorders>
              <w:top w:val="nil"/>
              <w:left w:val="nil"/>
              <w:bottom w:val="nil"/>
              <w:right w:val="nil"/>
            </w:tcBorders>
            <w:shd w:val="clear" w:color="000000" w:fill="FFFFFF"/>
            <w:noWrap/>
            <w:hideMark/>
          </w:tcPr>
          <w:p w:rsidR="00AF63EF" w:rsidRPr="00AF63EF" w:rsidRDefault="00AF63EF" w:rsidP="00AF63EF">
            <w:pPr>
              <w:spacing w:after="0" w:line="240" w:lineRule="auto"/>
              <w:jc w:val="lef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85" w:type="dxa"/>
            <w:tcBorders>
              <w:top w:val="nil"/>
              <w:left w:val="nil"/>
              <w:bottom w:val="nil"/>
              <w:right w:val="nil"/>
            </w:tcBorders>
            <w:shd w:val="clear" w:color="000000" w:fill="FFFFFF"/>
            <w:noWrap/>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hideMark/>
          </w:tcPr>
          <w:p w:rsidR="00AF63EF" w:rsidRPr="00AF63EF" w:rsidRDefault="00AF63EF" w:rsidP="00AF63EF">
            <w:pPr>
              <w:spacing w:after="0" w:line="240" w:lineRule="auto"/>
              <w:jc w:val="right"/>
              <w:rPr>
                <w:rFonts w:ascii="Times New Roman" w:eastAsia="Times New Roman" w:hAnsi="Times New Roman"/>
                <w:sz w:val="18"/>
                <w:szCs w:val="18"/>
                <w:lang w:eastAsia="sk-SK"/>
              </w:rPr>
            </w:pPr>
            <w:r w:rsidRPr="00AF63EF">
              <w:rPr>
                <w:rFonts w:ascii="Times New Roman" w:eastAsia="Times New Roman" w:hAnsi="Times New Roman"/>
                <w:sz w:val="18"/>
                <w:szCs w:val="18"/>
                <w:lang w:eastAsia="sk-SK"/>
              </w:rPr>
              <w:t> </w:t>
            </w:r>
          </w:p>
        </w:tc>
      </w:tr>
    </w:tbl>
    <w:p w:rsidR="00382AAB" w:rsidRPr="00A454DD" w:rsidRDefault="00382AAB" w:rsidP="00A454DD">
      <w:pPr>
        <w:pStyle w:val="Nadpis1"/>
        <w:numPr>
          <w:ilvl w:val="0"/>
          <w:numId w:val="3"/>
        </w:numPr>
        <w:spacing w:before="0" w:after="0" w:line="240" w:lineRule="auto"/>
        <w:ind w:left="284" w:hanging="284"/>
        <w:jc w:val="left"/>
        <w:rPr>
          <w:rFonts w:ascii="Times New Roman" w:hAnsi="Times New Roman"/>
          <w:sz w:val="18"/>
          <w:szCs w:val="18"/>
        </w:rPr>
      </w:pPr>
      <w:r w:rsidRPr="00A454DD">
        <w:rPr>
          <w:rFonts w:ascii="Times New Roman" w:hAnsi="Times New Roman"/>
          <w:sz w:val="18"/>
          <w:szCs w:val="18"/>
        </w:rPr>
        <w:t>I</w:t>
      </w:r>
      <w:r>
        <w:rPr>
          <w:rFonts w:ascii="Times New Roman" w:hAnsi="Times New Roman"/>
          <w:sz w:val="18"/>
          <w:szCs w:val="18"/>
        </w:rPr>
        <w:t>NFORMÁCIE O INÝCH AKTÍVACH A INÝCH PASÍVACH</w:t>
      </w:r>
    </w:p>
    <w:p w:rsidR="00382AAB" w:rsidRPr="00A454DD" w:rsidRDefault="00382AAB" w:rsidP="00A454DD">
      <w:pPr>
        <w:pStyle w:val="Nadpis1"/>
        <w:spacing w:before="0" w:after="0" w:line="240" w:lineRule="auto"/>
        <w:ind w:left="284"/>
        <w:jc w:val="left"/>
        <w:rPr>
          <w:rFonts w:ascii="Times New Roman" w:hAnsi="Times New Roman"/>
          <w:sz w:val="18"/>
          <w:szCs w:val="18"/>
        </w:rPr>
      </w:pPr>
    </w:p>
    <w:p w:rsidR="00382AAB" w:rsidRPr="00A454DD" w:rsidRDefault="00382AAB" w:rsidP="00A454DD">
      <w:pPr>
        <w:pStyle w:val="Nadpis1"/>
        <w:numPr>
          <w:ilvl w:val="0"/>
          <w:numId w:val="16"/>
        </w:numPr>
        <w:spacing w:before="0" w:after="0" w:line="240" w:lineRule="auto"/>
        <w:ind w:left="284" w:hanging="284"/>
        <w:jc w:val="left"/>
        <w:rPr>
          <w:rFonts w:ascii="Times New Roman" w:hAnsi="Times New Roman"/>
          <w:sz w:val="18"/>
          <w:szCs w:val="18"/>
        </w:rPr>
      </w:pPr>
      <w:bookmarkStart w:id="86" w:name="_Toc530739921"/>
      <w:r w:rsidRPr="00A454DD">
        <w:rPr>
          <w:rFonts w:ascii="Times New Roman" w:hAnsi="Times New Roman"/>
          <w:sz w:val="18"/>
          <w:szCs w:val="18"/>
        </w:rPr>
        <w:t>Podmienené záväzky</w:t>
      </w:r>
      <w:bookmarkEnd w:id="86"/>
    </w:p>
    <w:p w:rsidR="00382AAB" w:rsidRDefault="00382AAB" w:rsidP="00A454DD">
      <w:pPr>
        <w:pStyle w:val="Zkladntext"/>
      </w:pPr>
    </w:p>
    <w:p w:rsidR="0074064B" w:rsidRPr="00705CEE" w:rsidRDefault="0074064B" w:rsidP="0074064B">
      <w:pPr>
        <w:pStyle w:val="Zkladntext"/>
        <w:rPr>
          <w:lang w:val="sk-SK"/>
        </w:rPr>
      </w:pPr>
      <w:r w:rsidRPr="0018015D">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6A2725">
        <w:rPr>
          <w:lang w:val="sk-SK"/>
        </w:rPr>
        <w:t xml:space="preserve"> Vedenie spoločnosti si nie je vedomé žiadnych okolností, v dôsledku ktorých by jej vznikol významný náklad.</w:t>
      </w:r>
    </w:p>
    <w:p w:rsidR="00382AAB" w:rsidRDefault="00382AAB" w:rsidP="00A07FD8">
      <w:pPr>
        <w:spacing w:after="0"/>
        <w:ind w:left="426"/>
        <w:jc w:val="both"/>
      </w:pPr>
    </w:p>
    <w:p w:rsidR="006A2725" w:rsidRPr="00622788" w:rsidRDefault="006A2725" w:rsidP="00705CEE">
      <w:pPr>
        <w:pStyle w:val="Nadpis1"/>
        <w:numPr>
          <w:ilvl w:val="0"/>
          <w:numId w:val="16"/>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Najatý majetok</w:t>
      </w:r>
    </w:p>
    <w:p w:rsidR="006A2725" w:rsidRDefault="006A2725" w:rsidP="006A2725">
      <w:pPr>
        <w:pStyle w:val="Zkladntext"/>
      </w:pPr>
    </w:p>
    <w:p w:rsidR="006A2725" w:rsidRPr="00BB5F7D" w:rsidRDefault="006A2725" w:rsidP="006A2725">
      <w:pPr>
        <w:pStyle w:val="Zkladntext"/>
        <w:rPr>
          <w:lang w:val="sk-SK"/>
        </w:rPr>
      </w:pPr>
      <w:r>
        <w:t xml:space="preserve">Spoločnosť má časť pozemku (15 714 m2) v nájme od podniku s podstatným vplyvom. </w:t>
      </w:r>
      <w:r w:rsidR="004857BF">
        <w:rPr>
          <w:lang w:val="sk-SK"/>
        </w:rPr>
        <w:t>Ročné n</w:t>
      </w:r>
      <w:r>
        <w:rPr>
          <w:lang w:val="sk-SK"/>
        </w:rPr>
        <w:t>ájomné bolo vo výške 34 084 EUR (pozri bod I)</w:t>
      </w:r>
      <w:r w:rsidR="004857BF">
        <w:rPr>
          <w:lang w:val="sk-SK"/>
        </w:rPr>
        <w:t>.</w:t>
      </w:r>
      <w:r w:rsidR="004857BF" w:rsidRPr="004857BF">
        <w:t xml:space="preserve"> </w:t>
      </w:r>
      <w:r w:rsidR="004857BF">
        <w:t xml:space="preserve">Nájomná zmluva je uzatvorená do roku </w:t>
      </w:r>
      <w:r w:rsidR="00EA64E7">
        <w:rPr>
          <w:lang w:val="sk-SK"/>
        </w:rPr>
        <w:t>2027.</w:t>
      </w:r>
      <w:bookmarkStart w:id="87" w:name="_GoBack"/>
      <w:bookmarkEnd w:id="87"/>
    </w:p>
    <w:p w:rsidR="006A2725" w:rsidRPr="00622788" w:rsidRDefault="006A2725" w:rsidP="006A2725">
      <w:pPr>
        <w:pStyle w:val="Nadpis1"/>
        <w:spacing w:before="0" w:after="0" w:line="240" w:lineRule="auto"/>
        <w:ind w:left="284"/>
        <w:jc w:val="left"/>
        <w:rPr>
          <w:rFonts w:ascii="Times New Roman" w:hAnsi="Times New Roman"/>
          <w:sz w:val="18"/>
          <w:szCs w:val="18"/>
        </w:rPr>
      </w:pPr>
    </w:p>
    <w:p w:rsidR="006A2725" w:rsidRPr="00622788" w:rsidRDefault="006A2725" w:rsidP="00705CEE">
      <w:pPr>
        <w:pStyle w:val="Nadpis1"/>
        <w:numPr>
          <w:ilvl w:val="0"/>
          <w:numId w:val="16"/>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Prenajatý majetok</w:t>
      </w:r>
    </w:p>
    <w:p w:rsidR="006A2725" w:rsidRDefault="006A2725" w:rsidP="006A2725">
      <w:pPr>
        <w:pStyle w:val="Zkladntext"/>
      </w:pPr>
    </w:p>
    <w:p w:rsidR="006A2725" w:rsidRDefault="006A2725" w:rsidP="006A2725">
      <w:pPr>
        <w:pStyle w:val="Zkladntext"/>
      </w:pPr>
      <w:r>
        <w:t>Spoločnosť prenajíma kancelárske a skladové priestory. Ročné výnosy z nájomného sú 19 </w:t>
      </w:r>
      <w:r>
        <w:rPr>
          <w:lang w:val="sk-SK"/>
        </w:rPr>
        <w:t>020</w:t>
      </w:r>
      <w:r>
        <w:t xml:space="preserve"> EUR (pozri bod </w:t>
      </w:r>
      <w:r>
        <w:rPr>
          <w:lang w:val="sk-SK"/>
        </w:rPr>
        <w:t>I</w:t>
      </w:r>
      <w:r>
        <w:t xml:space="preserve">). Nájomná zmluva je uzatvorená do roku 2019. </w:t>
      </w:r>
    </w:p>
    <w:p w:rsidR="006A2725" w:rsidRDefault="006A2725" w:rsidP="00A07FD8">
      <w:pPr>
        <w:spacing w:after="0"/>
        <w:ind w:left="426"/>
        <w:jc w:val="both"/>
      </w:pPr>
    </w:p>
    <w:p w:rsidR="0074064B" w:rsidRPr="0074064B" w:rsidRDefault="0074064B" w:rsidP="00A454DD">
      <w:pPr>
        <w:pStyle w:val="Zkladntext"/>
        <w:rPr>
          <w:lang w:val="sk-SK"/>
        </w:rPr>
      </w:pPr>
    </w:p>
    <w:p w:rsidR="00382AAB" w:rsidRPr="00A454DD" w:rsidRDefault="00382AAB" w:rsidP="00A454DD">
      <w:pPr>
        <w:pStyle w:val="Nadpis1"/>
        <w:numPr>
          <w:ilvl w:val="0"/>
          <w:numId w:val="3"/>
        </w:numPr>
        <w:spacing w:before="0" w:after="0" w:line="240" w:lineRule="auto"/>
        <w:ind w:left="426" w:hanging="426"/>
        <w:jc w:val="left"/>
        <w:rPr>
          <w:rFonts w:ascii="Times New Roman" w:hAnsi="Times New Roman"/>
          <w:sz w:val="18"/>
          <w:szCs w:val="18"/>
        </w:rPr>
      </w:pPr>
      <w:bookmarkStart w:id="88" w:name="_Toc530739924"/>
      <w:r w:rsidRPr="00A454DD">
        <w:rPr>
          <w:rFonts w:ascii="Times New Roman" w:hAnsi="Times New Roman"/>
          <w:sz w:val="18"/>
          <w:szCs w:val="18"/>
        </w:rPr>
        <w:t>I</w:t>
      </w:r>
      <w:r>
        <w:rPr>
          <w:rFonts w:ascii="Times New Roman" w:hAnsi="Times New Roman"/>
          <w:sz w:val="18"/>
          <w:szCs w:val="18"/>
        </w:rPr>
        <w:t xml:space="preserve">NFORMÁCIE O EKONOMICKÝCH VZŤAHOCH ÚČTOVNEJ JEDNOTKY A SPRIAZNENÝCH </w:t>
      </w:r>
      <w:proofErr w:type="spellStart"/>
      <w:r>
        <w:rPr>
          <w:rFonts w:ascii="Times New Roman" w:hAnsi="Times New Roman"/>
          <w:sz w:val="18"/>
          <w:szCs w:val="18"/>
        </w:rPr>
        <w:t>OSôB</w:t>
      </w:r>
      <w:bookmarkEnd w:id="88"/>
      <w:proofErr w:type="spellEnd"/>
    </w:p>
    <w:p w:rsidR="00382AAB" w:rsidRDefault="00382AAB" w:rsidP="00A454DD">
      <w:pPr>
        <w:pStyle w:val="Zkladntext"/>
        <w:rPr>
          <w:lang w:val="sk-SK"/>
        </w:rPr>
      </w:pPr>
    </w:p>
    <w:p w:rsidR="002742DE" w:rsidRPr="002742DE" w:rsidRDefault="002742DE" w:rsidP="00A454DD">
      <w:pPr>
        <w:pStyle w:val="Zkladntext"/>
      </w:pPr>
    </w:p>
    <w:p w:rsidR="002742DE" w:rsidRPr="002742DE" w:rsidRDefault="002742DE" w:rsidP="002742DE">
      <w:pPr>
        <w:ind w:left="426"/>
        <w:jc w:val="both"/>
        <w:rPr>
          <w:rFonts w:ascii="Times New Roman" w:hAnsi="Times New Roman"/>
          <w:sz w:val="18"/>
          <w:szCs w:val="18"/>
        </w:rPr>
      </w:pPr>
      <w:r w:rsidRPr="002742DE">
        <w:rPr>
          <w:rFonts w:ascii="Times New Roman" w:hAnsi="Times New Roman"/>
          <w:sz w:val="18"/>
          <w:szCs w:val="18"/>
        </w:rPr>
        <w:t xml:space="preserve">Spoločnosť uskutočnila v priebehu účtovného obdobia nasledujúce transakcie so spriaznenými osobami: </w:t>
      </w:r>
    </w:p>
    <w:bookmarkStart w:id="89" w:name="_MON_1420022276"/>
    <w:bookmarkStart w:id="90" w:name="_MON_1420278610"/>
    <w:bookmarkStart w:id="91" w:name="_MON_1421054765"/>
    <w:bookmarkStart w:id="92" w:name="_MON_1421054982"/>
    <w:bookmarkStart w:id="93" w:name="_MON_1421055005"/>
    <w:bookmarkStart w:id="94" w:name="_MON_1451379471"/>
    <w:bookmarkStart w:id="95" w:name="_MON_1451993586"/>
    <w:bookmarkStart w:id="96" w:name="_MON_1389608519"/>
    <w:bookmarkStart w:id="97" w:name="_MON_1389609256"/>
    <w:bookmarkStart w:id="98" w:name="_MON_1420021816"/>
    <w:bookmarkEnd w:id="89"/>
    <w:bookmarkEnd w:id="90"/>
    <w:bookmarkEnd w:id="91"/>
    <w:bookmarkEnd w:id="92"/>
    <w:bookmarkEnd w:id="93"/>
    <w:bookmarkEnd w:id="94"/>
    <w:bookmarkEnd w:id="95"/>
    <w:bookmarkEnd w:id="96"/>
    <w:bookmarkEnd w:id="97"/>
    <w:bookmarkEnd w:id="98"/>
    <w:bookmarkStart w:id="99" w:name="_MON_1420021982"/>
    <w:bookmarkEnd w:id="99"/>
    <w:p w:rsidR="002D7C50" w:rsidRDefault="001118C2" w:rsidP="002D7C50">
      <w:pPr>
        <w:pStyle w:val="Zkladntext"/>
      </w:pPr>
      <w:r w:rsidRPr="00A9048F">
        <w:object w:dxaOrig="9004" w:dyaOrig="3914">
          <v:shape id="_x0000_i1041" type="#_x0000_t75" style="width:445.5pt;height:215.25pt" o:ole="" o:preferrelative="f">
            <v:imagedata r:id="rId41" o:title=""/>
            <o:lock v:ext="edit" aspectratio="f"/>
          </v:shape>
          <o:OLEObject Type="Embed" ProgID="Excel.Sheet.12" ShapeID="_x0000_i1041" DrawAspect="Content" ObjectID="_1517141102" r:id="rId42"/>
        </w:object>
      </w:r>
      <w:r w:rsidR="003041D7">
        <w:br w:type="page"/>
      </w:r>
    </w:p>
    <w:p w:rsidR="002D7C50" w:rsidRDefault="002D7C50" w:rsidP="002D7C50">
      <w:pPr>
        <w:pStyle w:val="Zkladntext"/>
      </w:pPr>
      <w:r>
        <w:lastRenderedPageBreak/>
        <w:t xml:space="preserve">Spoločnosť uskutočnila v priebehu bežného a predchádzajúceho účtovného obdobia nasledujúce transakcie </w:t>
      </w:r>
      <w:r w:rsidR="00324C94">
        <w:rPr>
          <w:lang w:val="sk-SK"/>
        </w:rPr>
        <w:t xml:space="preserve">s </w:t>
      </w:r>
      <w:r>
        <w:t>materskou spoločnosťou:</w:t>
      </w:r>
    </w:p>
    <w:p w:rsidR="002D7C50" w:rsidRDefault="002D7C50" w:rsidP="002D7C50">
      <w:pPr>
        <w:pStyle w:val="Zkladntext"/>
        <w:ind w:left="0" w:firstLine="426"/>
      </w:pPr>
    </w:p>
    <w:bookmarkStart w:id="100" w:name="_MON_1389610444"/>
    <w:bookmarkStart w:id="101" w:name="_MON_1390113559"/>
    <w:bookmarkStart w:id="102" w:name="_MON_1420021845"/>
    <w:bookmarkStart w:id="103" w:name="_MON_1420021996"/>
    <w:bookmarkStart w:id="104" w:name="_MON_1421054807"/>
    <w:bookmarkStart w:id="105" w:name="_MON_1421055022"/>
    <w:bookmarkStart w:id="106" w:name="_MON_1451379754"/>
    <w:bookmarkStart w:id="107" w:name="_MON_1451380011"/>
    <w:bookmarkStart w:id="108" w:name="_MON_1389609250"/>
    <w:bookmarkStart w:id="109" w:name="_MON_1389609312"/>
    <w:bookmarkStart w:id="110" w:name="_MON_1389609349"/>
    <w:bookmarkEnd w:id="100"/>
    <w:bookmarkEnd w:id="101"/>
    <w:bookmarkEnd w:id="102"/>
    <w:bookmarkEnd w:id="103"/>
    <w:bookmarkEnd w:id="104"/>
    <w:bookmarkEnd w:id="105"/>
    <w:bookmarkEnd w:id="106"/>
    <w:bookmarkEnd w:id="107"/>
    <w:bookmarkEnd w:id="108"/>
    <w:bookmarkEnd w:id="109"/>
    <w:bookmarkEnd w:id="110"/>
    <w:bookmarkStart w:id="111" w:name="_MON_1389609367"/>
    <w:bookmarkEnd w:id="111"/>
    <w:p w:rsidR="00CA6290" w:rsidRDefault="006C1AD7" w:rsidP="002D7C50">
      <w:pPr>
        <w:pStyle w:val="Zkladntext"/>
        <w:ind w:left="0" w:firstLine="426"/>
        <w:rPr>
          <w:lang w:val="sk-SK"/>
        </w:rPr>
      </w:pPr>
      <w:r w:rsidRPr="00A9048F">
        <w:object w:dxaOrig="8906" w:dyaOrig="4658">
          <v:shape id="_x0000_i1042" type="#_x0000_t75" style="width:439.5pt;height:255.75pt" o:ole="" o:preferrelative="f">
            <v:imagedata r:id="rId43" o:title=""/>
            <o:lock v:ext="edit" aspectratio="f"/>
          </v:shape>
          <o:OLEObject Type="Embed" ProgID="Excel.Sheet.12" ShapeID="_x0000_i1042" DrawAspect="Content" ObjectID="_1517141103" r:id="rId44"/>
        </w:object>
      </w:r>
    </w:p>
    <w:p w:rsidR="0074064B" w:rsidRPr="0074064B" w:rsidRDefault="006C1AD7" w:rsidP="006C1AD7">
      <w:pPr>
        <w:pStyle w:val="Zkladntext"/>
        <w:tabs>
          <w:tab w:val="left" w:pos="3180"/>
        </w:tabs>
        <w:rPr>
          <w:lang w:val="sk-SK"/>
        </w:rPr>
      </w:pPr>
      <w:r>
        <w:rPr>
          <w:lang w:val="sk-SK"/>
        </w:rPr>
        <w:tab/>
      </w:r>
    </w:p>
    <w:p w:rsidR="00382AAB" w:rsidRDefault="00382AAB" w:rsidP="00A454DD">
      <w:pPr>
        <w:pStyle w:val="Zkladntext"/>
        <w:ind w:left="0" w:firstLine="426"/>
      </w:pPr>
      <w:r>
        <w:t>Vybrané aktíva a pasíva vyplývajúce z transakcií so spriaznenými osobami sú uvedené v nasledujúcom prehľade:</w:t>
      </w:r>
    </w:p>
    <w:p w:rsidR="00382AAB" w:rsidRDefault="00382AAB" w:rsidP="00A454DD">
      <w:pPr>
        <w:pStyle w:val="Zkladntext"/>
      </w:pPr>
    </w:p>
    <w:bookmarkStart w:id="112" w:name="_MON_1420530520"/>
    <w:bookmarkStart w:id="113" w:name="_MON_1420530718"/>
    <w:bookmarkStart w:id="114" w:name="_MON_1451380065"/>
    <w:bookmarkStart w:id="115" w:name="_MON_1451993819"/>
    <w:bookmarkStart w:id="116" w:name="_MON_1451993940"/>
    <w:bookmarkStart w:id="117" w:name="_MON_1452515733"/>
    <w:bookmarkStart w:id="118" w:name="_MON_1389608121"/>
    <w:bookmarkStart w:id="119" w:name="_MON_1420022330"/>
    <w:bookmarkStart w:id="120" w:name="_MON_1420022534"/>
    <w:bookmarkEnd w:id="112"/>
    <w:bookmarkEnd w:id="113"/>
    <w:bookmarkEnd w:id="114"/>
    <w:bookmarkEnd w:id="115"/>
    <w:bookmarkEnd w:id="116"/>
    <w:bookmarkEnd w:id="117"/>
    <w:bookmarkEnd w:id="118"/>
    <w:bookmarkEnd w:id="119"/>
    <w:bookmarkEnd w:id="120"/>
    <w:bookmarkStart w:id="121" w:name="_MON_1420367282"/>
    <w:bookmarkEnd w:id="121"/>
    <w:p w:rsidR="00382AAB" w:rsidRDefault="00687970" w:rsidP="00A454DD">
      <w:pPr>
        <w:pStyle w:val="Zkladntext"/>
      </w:pPr>
      <w:r>
        <w:object w:dxaOrig="9035" w:dyaOrig="2153">
          <v:shape id="_x0000_i1043" type="#_x0000_t75" style="width:438pt;height:116.25pt" o:ole="" o:preferrelative="f">
            <v:imagedata r:id="rId45" o:title=""/>
            <o:lock v:ext="edit" aspectratio="f"/>
          </v:shape>
          <o:OLEObject Type="Embed" ProgID="Excel.Sheet.8" ShapeID="_x0000_i1043" DrawAspect="Content" ObjectID="_1517141104" r:id="rId46"/>
        </w:object>
      </w:r>
    </w:p>
    <w:p w:rsidR="00382AAB" w:rsidRDefault="00382AAB" w:rsidP="00A454DD">
      <w:pPr>
        <w:pStyle w:val="Zkladntext"/>
        <w:rPr>
          <w:lang w:val="sk-SK"/>
        </w:rPr>
      </w:pPr>
    </w:p>
    <w:p w:rsidR="0074064B" w:rsidRPr="0074064B" w:rsidRDefault="0074064B" w:rsidP="00A454DD">
      <w:pPr>
        <w:pStyle w:val="Zkladntext"/>
        <w:rPr>
          <w:lang w:val="sk-SK"/>
        </w:rPr>
      </w:pPr>
    </w:p>
    <w:p w:rsidR="00382AAB" w:rsidRPr="00A454DD" w:rsidRDefault="005E0FE2" w:rsidP="00A454DD">
      <w:pPr>
        <w:pStyle w:val="Nadpis1"/>
        <w:numPr>
          <w:ilvl w:val="0"/>
          <w:numId w:val="3"/>
        </w:numPr>
        <w:spacing w:before="0" w:after="0" w:line="240" w:lineRule="auto"/>
        <w:ind w:left="426" w:hanging="426"/>
        <w:jc w:val="left"/>
        <w:rPr>
          <w:rFonts w:ascii="Times New Roman" w:hAnsi="Times New Roman"/>
          <w:sz w:val="18"/>
          <w:szCs w:val="18"/>
        </w:rPr>
      </w:pPr>
      <w:r>
        <w:rPr>
          <w:rFonts w:ascii="Times New Roman" w:hAnsi="Times New Roman"/>
          <w:sz w:val="18"/>
          <w:szCs w:val="18"/>
        </w:rPr>
        <w:br w:type="page"/>
      </w:r>
      <w:r w:rsidR="006A2725">
        <w:rPr>
          <w:rFonts w:ascii="Times New Roman" w:hAnsi="Times New Roman"/>
          <w:sz w:val="18"/>
          <w:szCs w:val="18"/>
          <w:lang w:val="sk-SK"/>
        </w:rPr>
        <w:lastRenderedPageBreak/>
        <w:t xml:space="preserve">PREHĽAD O POHYBE </w:t>
      </w:r>
      <w:r w:rsidR="006A2725">
        <w:rPr>
          <w:rFonts w:ascii="Times New Roman" w:hAnsi="Times New Roman"/>
          <w:sz w:val="18"/>
          <w:szCs w:val="18"/>
        </w:rPr>
        <w:t> </w:t>
      </w:r>
      <w:r w:rsidR="00382AAB">
        <w:rPr>
          <w:rFonts w:ascii="Times New Roman" w:hAnsi="Times New Roman"/>
          <w:sz w:val="18"/>
          <w:szCs w:val="18"/>
        </w:rPr>
        <w:t>VLASTN</w:t>
      </w:r>
      <w:r w:rsidR="006A2725">
        <w:rPr>
          <w:rFonts w:ascii="Times New Roman" w:hAnsi="Times New Roman"/>
          <w:sz w:val="18"/>
          <w:szCs w:val="18"/>
          <w:lang w:val="sk-SK"/>
        </w:rPr>
        <w:t xml:space="preserve">ÉHO </w:t>
      </w:r>
      <w:r w:rsidR="00382AAB">
        <w:rPr>
          <w:rFonts w:ascii="Times New Roman" w:hAnsi="Times New Roman"/>
          <w:sz w:val="18"/>
          <w:szCs w:val="18"/>
        </w:rPr>
        <w:t xml:space="preserve"> IMAN</w:t>
      </w:r>
      <w:r w:rsidR="006A2725">
        <w:rPr>
          <w:rFonts w:ascii="Times New Roman" w:hAnsi="Times New Roman"/>
          <w:sz w:val="18"/>
          <w:szCs w:val="18"/>
          <w:lang w:val="sk-SK"/>
        </w:rPr>
        <w:t>IA</w:t>
      </w:r>
    </w:p>
    <w:p w:rsidR="00382AAB" w:rsidRDefault="00382AAB" w:rsidP="00A454DD">
      <w:pPr>
        <w:pStyle w:val="Zkladntext"/>
      </w:pPr>
    </w:p>
    <w:p w:rsidR="00382AAB" w:rsidRDefault="00382AAB" w:rsidP="00A454DD">
      <w:pPr>
        <w:pStyle w:val="Zkladntext"/>
      </w:pPr>
      <w:r>
        <w:t>Prehľad o pohybe vlastného imania v priebehu účtovného obdobia je uvedený v nasledujúcom prehľade:</w:t>
      </w:r>
    </w:p>
    <w:p w:rsidR="00382AAB" w:rsidRDefault="00382AAB" w:rsidP="00A454DD">
      <w:pPr>
        <w:pStyle w:val="Zkladntext"/>
      </w:pPr>
    </w:p>
    <w:bookmarkStart w:id="122" w:name="_MON_1405950579"/>
    <w:bookmarkEnd w:id="122"/>
    <w:p w:rsidR="0074064B" w:rsidRDefault="006C1AD7" w:rsidP="00433525">
      <w:pPr>
        <w:pStyle w:val="Zkladntext"/>
        <w:rPr>
          <w:lang w:val="sk-SK"/>
        </w:rPr>
      </w:pPr>
      <w:r w:rsidRPr="00B50225">
        <w:rPr>
          <w:szCs w:val="18"/>
        </w:rPr>
        <w:object w:dxaOrig="9454" w:dyaOrig="6993">
          <v:shape id="_x0000_i1044" type="#_x0000_t75" style="width:439.5pt;height:368.25pt" o:ole="" o:preferrelative="f">
            <v:imagedata r:id="rId47" o:title=""/>
            <o:lock v:ext="edit" aspectratio="f"/>
          </v:shape>
          <o:OLEObject Type="Embed" ProgID="Excel.Sheet.12" ShapeID="_x0000_i1044" DrawAspect="Content" ObjectID="_1517141105" r:id="rId48"/>
        </w:object>
      </w:r>
    </w:p>
    <w:p w:rsidR="0074064B" w:rsidRDefault="0074064B" w:rsidP="00490486">
      <w:pPr>
        <w:pStyle w:val="Zkladntext"/>
        <w:ind w:left="425"/>
        <w:rPr>
          <w:lang w:val="sk-SK"/>
        </w:rPr>
      </w:pPr>
    </w:p>
    <w:p w:rsidR="0074064B" w:rsidRDefault="0074064B" w:rsidP="00490486">
      <w:pPr>
        <w:pStyle w:val="Zkladntext"/>
        <w:ind w:left="425"/>
        <w:rPr>
          <w:lang w:val="sk-SK"/>
        </w:rPr>
      </w:pPr>
    </w:p>
    <w:p w:rsidR="00324C94" w:rsidRDefault="00324C94" w:rsidP="00490486">
      <w:pPr>
        <w:pStyle w:val="Zkladntext"/>
        <w:ind w:left="425"/>
        <w:rPr>
          <w:lang w:val="sk-SK"/>
        </w:rPr>
      </w:pPr>
    </w:p>
    <w:p w:rsidR="0074064B" w:rsidRDefault="0074064B" w:rsidP="00490486">
      <w:pPr>
        <w:pStyle w:val="Zkladntext"/>
        <w:ind w:left="425"/>
        <w:rPr>
          <w:lang w:val="sk-SK"/>
        </w:rPr>
      </w:pPr>
    </w:p>
    <w:p w:rsidR="0074064B" w:rsidRPr="0074064B" w:rsidRDefault="0074064B" w:rsidP="00490486">
      <w:pPr>
        <w:pStyle w:val="Zkladntext"/>
        <w:ind w:left="425"/>
        <w:rPr>
          <w:lang w:val="sk-SK"/>
        </w:rPr>
      </w:pPr>
    </w:p>
    <w:p w:rsidR="00382AAB" w:rsidRDefault="00433525" w:rsidP="00AF63EF">
      <w:pPr>
        <w:pStyle w:val="Zkladntext"/>
        <w:ind w:left="0"/>
      </w:pPr>
      <w:r>
        <w:br w:type="page"/>
      </w:r>
      <w:r w:rsidR="00382AAB">
        <w:lastRenderedPageBreak/>
        <w:t>Prehľad o pohybe vlastného imania za predchádzajúce účtovné obdobie je uvedený v nasledujúcom prehľade:</w:t>
      </w:r>
    </w:p>
    <w:p w:rsidR="00382AAB" w:rsidRDefault="00382AAB" w:rsidP="00490486">
      <w:pPr>
        <w:pStyle w:val="Zkladntext"/>
        <w:ind w:left="425"/>
      </w:pPr>
    </w:p>
    <w:bookmarkStart w:id="123" w:name="_MON_1475596442"/>
    <w:bookmarkEnd w:id="123"/>
    <w:p w:rsidR="00A9656E" w:rsidRDefault="007E79DD" w:rsidP="00490486">
      <w:pPr>
        <w:pStyle w:val="Zkladntext"/>
        <w:ind w:left="425"/>
        <w:rPr>
          <w:szCs w:val="18"/>
          <w:lang w:val="sk-SK"/>
        </w:rPr>
      </w:pPr>
      <w:r w:rsidRPr="00B50225">
        <w:rPr>
          <w:szCs w:val="18"/>
        </w:rPr>
        <w:object w:dxaOrig="9454" w:dyaOrig="6993">
          <v:shape id="_x0000_i1045" type="#_x0000_t75" style="width:462pt;height:368.25pt" o:ole="" o:preferrelative="f">
            <v:imagedata r:id="rId49" o:title=""/>
            <o:lock v:ext="edit" aspectratio="f"/>
          </v:shape>
          <o:OLEObject Type="Embed" ProgID="Excel.Sheet.12" ShapeID="_x0000_i1045" DrawAspect="Content" ObjectID="_1517141106" r:id="rId50"/>
        </w:object>
      </w:r>
    </w:p>
    <w:p w:rsidR="00382AAB" w:rsidRPr="00106CB8" w:rsidRDefault="00382AAB" w:rsidP="00106CB8">
      <w:pPr>
        <w:pStyle w:val="Zkladntext"/>
        <w:ind w:left="0"/>
        <w:rPr>
          <w:lang w:val="sk-SK"/>
        </w:rPr>
      </w:pPr>
    </w:p>
    <w:p w:rsidR="00BC2721" w:rsidRDefault="00BC2721" w:rsidP="005B7E18">
      <w:pPr>
        <w:pStyle w:val="Zkladntext"/>
        <w:rPr>
          <w:lang w:val="sk-SK"/>
        </w:rPr>
      </w:pPr>
    </w:p>
    <w:p w:rsidR="00BC2721" w:rsidRDefault="00BC2721" w:rsidP="005B7E18">
      <w:pPr>
        <w:pStyle w:val="Zkladntext"/>
        <w:rPr>
          <w:lang w:val="sk-SK"/>
        </w:rPr>
      </w:pPr>
    </w:p>
    <w:p w:rsidR="00BC2721" w:rsidRDefault="00BC2721" w:rsidP="005B7E18">
      <w:pPr>
        <w:pStyle w:val="Zkladntext"/>
        <w:rPr>
          <w:lang w:val="sk-SK"/>
        </w:rPr>
      </w:pPr>
    </w:p>
    <w:p w:rsidR="00BC2721" w:rsidRDefault="00BC2721" w:rsidP="005B7E18">
      <w:pPr>
        <w:pStyle w:val="Zkladntext"/>
        <w:rPr>
          <w:lang w:val="sk-SK"/>
        </w:rPr>
      </w:pPr>
    </w:p>
    <w:p w:rsidR="00BC2721" w:rsidRDefault="00BC2721" w:rsidP="005B7E18">
      <w:pPr>
        <w:pStyle w:val="Zkladntext"/>
        <w:rPr>
          <w:lang w:val="sk-SK"/>
        </w:rPr>
      </w:pPr>
    </w:p>
    <w:sectPr w:rsidR="00BC2721" w:rsidSect="00345846">
      <w:headerReference w:type="default" r:id="rId51"/>
      <w:footerReference w:type="default" r:id="rId52"/>
      <w:headerReference w:type="first" r:id="rId53"/>
      <w:footerReference w:type="first" r:id="rId54"/>
      <w:pgSz w:w="11906" w:h="16838"/>
      <w:pgMar w:top="1979" w:right="1021" w:bottom="1134" w:left="1673" w:header="675" w:footer="57" w:gutter="0"/>
      <w:pgNumType w:start="1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26FF" w:rsidRDefault="003726FF" w:rsidP="00E03F32">
      <w:pPr>
        <w:spacing w:after="0" w:line="240" w:lineRule="auto"/>
      </w:pPr>
      <w:r>
        <w:separator/>
      </w:r>
    </w:p>
  </w:endnote>
  <w:endnote w:type="continuationSeparator" w:id="0">
    <w:p w:rsidR="003726FF" w:rsidRDefault="003726FF"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3E0D" w:rsidRPr="00904A7F" w:rsidRDefault="00313E0D" w:rsidP="00845857">
    <w:pPr>
      <w:pStyle w:val="Pta"/>
      <w:tabs>
        <w:tab w:val="clear" w:pos="4536"/>
      </w:tabs>
      <w:jc w:val="right"/>
      <w:rPr>
        <w:rFonts w:ascii="Times New Roman" w:hAnsi="Times New Roman"/>
      </w:rPr>
    </w:pPr>
    <w:r w:rsidRPr="00904A7F">
      <w:rPr>
        <w:rFonts w:ascii="Times New Roman" w:hAnsi="Times New Roman"/>
        <w:sz w:val="16"/>
        <w:szCs w:val="16"/>
      </w:rPr>
      <w:tab/>
    </w:r>
    <w:r w:rsidRPr="00904A7F">
      <w:rPr>
        <w:rFonts w:ascii="Times New Roman" w:hAnsi="Times New Roman"/>
      </w:rPr>
      <w:fldChar w:fldCharType="begin"/>
    </w:r>
    <w:r w:rsidRPr="00904A7F">
      <w:rPr>
        <w:rFonts w:ascii="Times New Roman" w:hAnsi="Times New Roman"/>
      </w:rPr>
      <w:instrText xml:space="preserve"> PAGE   \* MERGEFORMAT </w:instrText>
    </w:r>
    <w:r w:rsidRPr="00904A7F">
      <w:rPr>
        <w:rFonts w:ascii="Times New Roman" w:hAnsi="Times New Roman"/>
      </w:rPr>
      <w:fldChar w:fldCharType="separate"/>
    </w:r>
    <w:r w:rsidR="00EA64E7">
      <w:rPr>
        <w:rFonts w:ascii="Times New Roman" w:hAnsi="Times New Roman"/>
        <w:noProof/>
      </w:rPr>
      <w:t>31</w:t>
    </w:r>
    <w:r w:rsidRPr="00904A7F">
      <w:rPr>
        <w:rFonts w:ascii="Times New Roman" w:hAnsi="Times New Roman"/>
      </w:rPr>
      <w:fldChar w:fldCharType="end"/>
    </w:r>
  </w:p>
  <w:p w:rsidR="00313E0D" w:rsidRDefault="00313E0D" w:rsidP="00845857">
    <w:pPr>
      <w:jc w:val="both"/>
      <w:rPr>
        <w:sz w:val="16"/>
        <w:szCs w:val="16"/>
      </w:rPr>
    </w:pPr>
  </w:p>
  <w:p w:rsidR="00313E0D" w:rsidRDefault="00313E0D">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3E0D" w:rsidRDefault="00313E0D">
    <w:pPr>
      <w:pStyle w:val="Pta"/>
      <w:jc w:val="right"/>
    </w:pPr>
    <w:r>
      <w:fldChar w:fldCharType="begin"/>
    </w:r>
    <w:r>
      <w:instrText xml:space="preserve"> PAGE   \* MERGEFORMAT </w:instrText>
    </w:r>
    <w:r>
      <w:fldChar w:fldCharType="separate"/>
    </w:r>
    <w:r w:rsidR="00EA64E7">
      <w:rPr>
        <w:noProof/>
      </w:rPr>
      <w:t>12</w:t>
    </w:r>
    <w:r>
      <w:rPr>
        <w:noProof/>
      </w:rPr>
      <w:fldChar w:fldCharType="end"/>
    </w:r>
  </w:p>
  <w:p w:rsidR="00313E0D" w:rsidRDefault="00313E0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26FF" w:rsidRDefault="003726FF" w:rsidP="00E03F32">
      <w:pPr>
        <w:spacing w:after="0" w:line="240" w:lineRule="auto"/>
      </w:pPr>
      <w:r>
        <w:separator/>
      </w:r>
    </w:p>
  </w:footnote>
  <w:footnote w:type="continuationSeparator" w:id="0">
    <w:p w:rsidR="003726FF" w:rsidRDefault="003726FF" w:rsidP="00E03F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3E0D" w:rsidRPr="00E67133" w:rsidRDefault="00313E0D" w:rsidP="00E67133">
    <w:pPr>
      <w:pStyle w:val="Hlavika"/>
      <w:tabs>
        <w:tab w:val="clear" w:pos="4536"/>
        <w:tab w:val="clear" w:pos="9072"/>
        <w:tab w:val="center" w:pos="3969"/>
        <w:tab w:val="right" w:pos="9213"/>
      </w:tabs>
      <w:spacing w:after="120"/>
      <w:jc w:val="right"/>
      <w:rPr>
        <w:rFonts w:ascii="Times New Roman" w:hAnsi="Times New Roman"/>
        <w:sz w:val="18"/>
        <w:szCs w:val="18"/>
      </w:rPr>
    </w:pPr>
    <w:r w:rsidRPr="00E67133">
      <w:rPr>
        <w:rFonts w:ascii="Times New Roman" w:hAnsi="Times New Roman"/>
        <w:b/>
        <w:bCs/>
        <w:sz w:val="18"/>
        <w:szCs w:val="18"/>
        <w:lang w:val="de-DE"/>
      </w:rPr>
      <w:t xml:space="preserve">Messer </w:t>
    </w:r>
    <w:proofErr w:type="spellStart"/>
    <w:r w:rsidRPr="00E67133">
      <w:rPr>
        <w:rFonts w:ascii="Times New Roman" w:hAnsi="Times New Roman"/>
        <w:b/>
        <w:bCs/>
        <w:sz w:val="18"/>
        <w:szCs w:val="18"/>
        <w:lang w:val="de-DE"/>
      </w:rPr>
      <w:t>Slovnaft</w:t>
    </w:r>
    <w:proofErr w:type="spellEnd"/>
    <w:r w:rsidRPr="00E67133">
      <w:rPr>
        <w:rFonts w:ascii="Times New Roman" w:hAnsi="Times New Roman"/>
        <w:b/>
        <w:bCs/>
        <w:sz w:val="18"/>
        <w:szCs w:val="18"/>
        <w:lang w:val="de-DE"/>
      </w:rPr>
      <w:t xml:space="preserve"> </w:t>
    </w:r>
    <w:proofErr w:type="spellStart"/>
    <w:r w:rsidRPr="00E67133">
      <w:rPr>
        <w:rFonts w:ascii="Times New Roman" w:hAnsi="Times New Roman"/>
        <w:b/>
        <w:bCs/>
        <w:sz w:val="18"/>
        <w:szCs w:val="18"/>
        <w:lang w:val="de-DE"/>
      </w:rPr>
      <w:t>s.r.o</w:t>
    </w:r>
    <w:proofErr w:type="spellEnd"/>
    <w:r w:rsidRPr="00E67133">
      <w:rPr>
        <w:rFonts w:ascii="Times New Roman" w:hAnsi="Times New Roman"/>
        <w:b/>
        <w:bCs/>
        <w:sz w:val="18"/>
        <w:szCs w:val="18"/>
        <w:lang w:val="de-DE"/>
      </w:rPr>
      <w:t>.</w:t>
    </w:r>
    <w:r w:rsidRPr="00E67133">
      <w:rPr>
        <w:rFonts w:ascii="Times New Roman" w:hAnsi="Times New Roman"/>
        <w:b/>
        <w:bCs/>
        <w:sz w:val="18"/>
        <w:szCs w:val="18"/>
      </w:rPr>
      <w:tab/>
      <w:t xml:space="preserve"> </w:t>
    </w:r>
    <w:r w:rsidRPr="00E67133">
      <w:rPr>
        <w:rFonts w:ascii="Times New Roman" w:hAnsi="Times New Roman"/>
        <w:sz w:val="18"/>
        <w:szCs w:val="18"/>
      </w:rPr>
      <w:t>k</w:t>
    </w:r>
    <w:r w:rsidRPr="00E67133">
      <w:rPr>
        <w:rFonts w:ascii="Times New Roman" w:hAnsi="Times New Roman"/>
        <w:b/>
        <w:bCs/>
        <w:sz w:val="18"/>
        <w:szCs w:val="18"/>
      </w:rPr>
      <w:t xml:space="preserve"> </w:t>
    </w:r>
    <w:r w:rsidRPr="00E67133">
      <w:rPr>
        <w:rFonts w:ascii="Times New Roman" w:hAnsi="Times New Roman"/>
        <w:sz w:val="18"/>
        <w:szCs w:val="18"/>
      </w:rPr>
      <w:t>31. decembru 2015</w:t>
    </w:r>
  </w:p>
  <w:p w:rsidR="00313E0D" w:rsidRPr="00E67133" w:rsidRDefault="00313E0D" w:rsidP="00E67133">
    <w:pPr>
      <w:pStyle w:val="Hlavika"/>
      <w:tabs>
        <w:tab w:val="clear" w:pos="4536"/>
        <w:tab w:val="clear" w:pos="9072"/>
        <w:tab w:val="center" w:pos="3969"/>
        <w:tab w:val="left" w:pos="7920"/>
        <w:tab w:val="right" w:pos="9213"/>
      </w:tabs>
      <w:rPr>
        <w:rFonts w:ascii="Times New Roman" w:hAnsi="Times New Roman"/>
        <w:sz w:val="18"/>
        <w:szCs w:val="18"/>
      </w:rPr>
    </w:pPr>
    <w:r w:rsidRPr="00E67133">
      <w:rPr>
        <w:rFonts w:ascii="Times New Roman" w:hAnsi="Times New Roman"/>
        <w:sz w:val="18"/>
        <w:szCs w:val="18"/>
      </w:rPr>
      <w:tab/>
    </w:r>
    <w:r w:rsidRPr="00E67133">
      <w:rPr>
        <w:rFonts w:ascii="Times New Roman" w:hAnsi="Times New Roman"/>
        <w:sz w:val="18"/>
        <w:szCs w:val="18"/>
      </w:rPr>
      <w:tab/>
    </w:r>
    <w:r w:rsidRPr="00E67133">
      <w:rPr>
        <w:rFonts w:ascii="Times New Roman" w:hAnsi="Times New Roman"/>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13E0D" w:rsidRPr="00E67133" w:rsidTr="006F6E0E">
      <w:trPr>
        <w:trHeight w:hRule="exact" w:val="278"/>
      </w:trPr>
      <w:tc>
        <w:tcPr>
          <w:tcW w:w="2062" w:type="dxa"/>
          <w:tcBorders>
            <w:top w:val="nil"/>
            <w:left w:val="nil"/>
            <w:bottom w:val="nil"/>
            <w:right w:val="nil"/>
          </w:tcBorders>
          <w:vAlign w:val="center"/>
        </w:tcPr>
        <w:p w:rsidR="00313E0D" w:rsidRPr="00E67133" w:rsidRDefault="00313E0D" w:rsidP="00E67133">
          <w:pPr>
            <w:pStyle w:val="Hlavika"/>
            <w:tabs>
              <w:tab w:val="clear" w:pos="4536"/>
              <w:tab w:val="center" w:pos="4253"/>
              <w:tab w:val="right" w:pos="9213"/>
            </w:tabs>
            <w:ind w:right="-276" w:firstLine="2"/>
            <w:rPr>
              <w:rFonts w:ascii="Times New Roman" w:hAnsi="Times New Roman"/>
              <w:sz w:val="18"/>
              <w:szCs w:val="18"/>
            </w:rPr>
          </w:pPr>
          <w:r w:rsidRPr="00E67133">
            <w:rPr>
              <w:rFonts w:ascii="Times New Roman" w:hAnsi="Times New Roman"/>
              <w:sz w:val="18"/>
              <w:szCs w:val="18"/>
            </w:rPr>
            <w:t xml:space="preserve">Poznámky </w:t>
          </w:r>
          <w:proofErr w:type="spellStart"/>
          <w:r w:rsidRPr="00E67133">
            <w:rPr>
              <w:rFonts w:ascii="Times New Roman" w:hAnsi="Times New Roman"/>
              <w:sz w:val="18"/>
              <w:szCs w:val="18"/>
            </w:rPr>
            <w:t>Úč</w:t>
          </w:r>
          <w:proofErr w:type="spellEnd"/>
          <w:r w:rsidRPr="00E67133">
            <w:rPr>
              <w:rFonts w:ascii="Times New Roman" w:hAnsi="Times New Roman"/>
              <w:sz w:val="18"/>
              <w:szCs w:val="18"/>
            </w:rPr>
            <w:t xml:space="preserve"> PODV 3 - 01</w:t>
          </w:r>
        </w:p>
      </w:tc>
      <w:tc>
        <w:tcPr>
          <w:tcW w:w="4317" w:type="dxa"/>
          <w:tcBorders>
            <w:top w:val="nil"/>
            <w:left w:val="nil"/>
            <w:bottom w:val="nil"/>
            <w:right w:val="nil"/>
          </w:tcBorders>
          <w:vAlign w:val="center"/>
          <w:hideMark/>
        </w:tcPr>
        <w:p w:rsidR="00313E0D" w:rsidRPr="00E67133" w:rsidRDefault="00313E0D" w:rsidP="00E67133">
          <w:pPr>
            <w:pStyle w:val="Hlavika"/>
            <w:tabs>
              <w:tab w:val="clear" w:pos="4536"/>
              <w:tab w:val="center" w:pos="4253"/>
              <w:tab w:val="right" w:pos="9213"/>
            </w:tabs>
            <w:ind w:left="278" w:hanging="278"/>
            <w:rPr>
              <w:rFonts w:ascii="Times New Roman" w:hAnsi="Times New Roman"/>
              <w:sz w:val="18"/>
              <w:szCs w:val="18"/>
            </w:rPr>
          </w:pPr>
          <w:r w:rsidRPr="00E67133">
            <w:rPr>
              <w:rFonts w:ascii="Times New Roman" w:hAnsi="Times New Roman"/>
              <w:sz w:val="18"/>
              <w:szCs w:val="18"/>
            </w:rPr>
            <w:t xml:space="preserve">                                                                                     IČO</w:t>
          </w:r>
        </w:p>
      </w:tc>
      <w:tc>
        <w:tcPr>
          <w:tcW w:w="280" w:type="dxa"/>
          <w:tcBorders>
            <w:top w:val="nil"/>
            <w:left w:val="nil"/>
            <w:bottom w:val="nil"/>
            <w:right w:val="nil"/>
          </w:tcBorders>
          <w:vAlign w:val="center"/>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p>
      </w:tc>
      <w:tc>
        <w:tcPr>
          <w:tcW w:w="279" w:type="dxa"/>
          <w:tcBorders>
            <w:top w:val="nil"/>
            <w:left w:val="nil"/>
            <w:bottom w:val="nil"/>
            <w:right w:val="single" w:sz="4" w:space="0" w:color="auto"/>
          </w:tcBorders>
          <w:vAlign w:val="center"/>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r>
  </w:tbl>
  <w:p w:rsidR="00313E0D" w:rsidRPr="00E67133" w:rsidRDefault="00313E0D" w:rsidP="00E67133">
    <w:pPr>
      <w:pStyle w:val="Hlavika"/>
      <w:tabs>
        <w:tab w:val="center" w:pos="4962"/>
        <w:tab w:val="right" w:pos="9213"/>
      </w:tabs>
      <w:ind w:right="-1"/>
      <w:jc w:val="right"/>
      <w:rPr>
        <w:rFonts w:ascii="Times New Roman" w:hAnsi="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13E0D" w:rsidRPr="00E67133" w:rsidTr="006F6E0E">
      <w:trPr>
        <w:trHeight w:val="127"/>
      </w:trPr>
      <w:tc>
        <w:tcPr>
          <w:tcW w:w="2012" w:type="dxa"/>
          <w:tcBorders>
            <w:top w:val="nil"/>
            <w:left w:val="nil"/>
            <w:bottom w:val="nil"/>
            <w:right w:val="nil"/>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p>
      </w:tc>
      <w:tc>
        <w:tcPr>
          <w:tcW w:w="4162" w:type="dxa"/>
          <w:tcBorders>
            <w:top w:val="nil"/>
            <w:left w:val="nil"/>
            <w:bottom w:val="nil"/>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sidRPr="00E67133">
            <w:rPr>
              <w:rFonts w:ascii="Times New Roman" w:hAnsi="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lang w:val="en-US"/>
            </w:rPr>
          </w:pPr>
          <w:r>
            <w:rPr>
              <w:rFonts w:ascii="Times New Roman" w:hAnsi="Times New Roman"/>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6</w:t>
          </w:r>
        </w:p>
      </w:tc>
    </w:tr>
  </w:tbl>
  <w:p w:rsidR="00313E0D" w:rsidRPr="00EC6E6E" w:rsidRDefault="00313E0D" w:rsidP="00EC6E6E">
    <w:pPr>
      <w:pStyle w:val="Hlavika"/>
      <w:tabs>
        <w:tab w:val="center" w:pos="4820"/>
        <w:tab w:val="right" w:pos="9214"/>
      </w:tabs>
      <w:spacing w:after="0" w:line="240" w:lineRule="auto"/>
      <w:jc w:val="right"/>
      <w:rPr>
        <w:sz w:val="16"/>
        <w:szCs w:val="16"/>
      </w:rPr>
    </w:pPr>
    <w:r w:rsidRPr="00EC6E6E">
      <w:rPr>
        <w:sz w:val="16"/>
        <w:szCs w:val="16"/>
      </w:rPr>
      <w:t xml:space="preserve"> </w:t>
    </w:r>
    <w:r w:rsidRPr="008A274E">
      <w:rPr>
        <w:rFonts w:ascii="Times New Roman" w:hAnsi="Times New Roman"/>
        <w:b/>
        <w:bCs/>
        <w:sz w:val="18"/>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3E0D" w:rsidRDefault="00313E0D" w:rsidP="008A274E">
    <w:pPr>
      <w:pStyle w:val="Hlavika"/>
      <w:tabs>
        <w:tab w:val="center" w:pos="4820"/>
        <w:tab w:val="right" w:pos="9214"/>
      </w:tabs>
      <w:spacing w:after="0" w:line="240" w:lineRule="auto"/>
      <w:jc w:val="right"/>
      <w:rPr>
        <w:sz w:val="18"/>
        <w:szCs w:val="18"/>
      </w:rPr>
    </w:pPr>
    <w:r w:rsidRPr="008648B4">
      <w:rPr>
        <w:sz w:val="18"/>
        <w:szCs w:val="18"/>
      </w:rPr>
      <w:t xml:space="preserve"> </w:t>
    </w:r>
  </w:p>
  <w:p w:rsidR="00313E0D" w:rsidRPr="00E67133" w:rsidRDefault="00313E0D" w:rsidP="00E67133">
    <w:pPr>
      <w:pStyle w:val="Hlavika"/>
      <w:tabs>
        <w:tab w:val="clear" w:pos="4536"/>
        <w:tab w:val="clear" w:pos="9072"/>
        <w:tab w:val="center" w:pos="3969"/>
        <w:tab w:val="right" w:pos="9213"/>
      </w:tabs>
      <w:spacing w:after="120"/>
      <w:jc w:val="right"/>
      <w:rPr>
        <w:rFonts w:ascii="Times New Roman" w:hAnsi="Times New Roman"/>
        <w:sz w:val="18"/>
        <w:szCs w:val="18"/>
      </w:rPr>
    </w:pPr>
    <w:r w:rsidRPr="00E67133">
      <w:rPr>
        <w:rFonts w:ascii="Times New Roman" w:hAnsi="Times New Roman"/>
        <w:b/>
        <w:bCs/>
        <w:sz w:val="18"/>
        <w:szCs w:val="18"/>
        <w:lang w:val="de-DE"/>
      </w:rPr>
      <w:t xml:space="preserve">Messer </w:t>
    </w:r>
    <w:proofErr w:type="spellStart"/>
    <w:r w:rsidRPr="00E67133">
      <w:rPr>
        <w:rFonts w:ascii="Times New Roman" w:hAnsi="Times New Roman"/>
        <w:b/>
        <w:bCs/>
        <w:sz w:val="18"/>
        <w:szCs w:val="18"/>
        <w:lang w:val="de-DE"/>
      </w:rPr>
      <w:t>Slovnaft</w:t>
    </w:r>
    <w:proofErr w:type="spellEnd"/>
    <w:r w:rsidRPr="00E67133">
      <w:rPr>
        <w:rFonts w:ascii="Times New Roman" w:hAnsi="Times New Roman"/>
        <w:b/>
        <w:bCs/>
        <w:sz w:val="18"/>
        <w:szCs w:val="18"/>
        <w:lang w:val="de-DE"/>
      </w:rPr>
      <w:t xml:space="preserve"> </w:t>
    </w:r>
    <w:proofErr w:type="spellStart"/>
    <w:r w:rsidRPr="00E67133">
      <w:rPr>
        <w:rFonts w:ascii="Times New Roman" w:hAnsi="Times New Roman"/>
        <w:b/>
        <w:bCs/>
        <w:sz w:val="18"/>
        <w:szCs w:val="18"/>
        <w:lang w:val="de-DE"/>
      </w:rPr>
      <w:t>s.r.o</w:t>
    </w:r>
    <w:proofErr w:type="spellEnd"/>
    <w:r w:rsidRPr="00E67133">
      <w:rPr>
        <w:rFonts w:ascii="Times New Roman" w:hAnsi="Times New Roman"/>
        <w:b/>
        <w:bCs/>
        <w:sz w:val="18"/>
        <w:szCs w:val="18"/>
        <w:lang w:val="de-DE"/>
      </w:rPr>
      <w:t>.</w:t>
    </w:r>
    <w:r w:rsidRPr="00E67133">
      <w:rPr>
        <w:rFonts w:ascii="Times New Roman" w:hAnsi="Times New Roman"/>
        <w:b/>
        <w:bCs/>
        <w:sz w:val="18"/>
        <w:szCs w:val="18"/>
      </w:rPr>
      <w:tab/>
      <w:t xml:space="preserve"> </w:t>
    </w:r>
    <w:r w:rsidRPr="00E67133">
      <w:rPr>
        <w:rFonts w:ascii="Times New Roman" w:hAnsi="Times New Roman"/>
        <w:sz w:val="18"/>
        <w:szCs w:val="18"/>
      </w:rPr>
      <w:t>k</w:t>
    </w:r>
    <w:r w:rsidRPr="00E67133">
      <w:rPr>
        <w:rFonts w:ascii="Times New Roman" w:hAnsi="Times New Roman"/>
        <w:b/>
        <w:bCs/>
        <w:sz w:val="18"/>
        <w:szCs w:val="18"/>
      </w:rPr>
      <w:t xml:space="preserve"> </w:t>
    </w:r>
    <w:r w:rsidRPr="00E67133">
      <w:rPr>
        <w:rFonts w:ascii="Times New Roman" w:hAnsi="Times New Roman"/>
        <w:sz w:val="18"/>
        <w:szCs w:val="18"/>
      </w:rPr>
      <w:t>31. decembru 2015</w:t>
    </w:r>
  </w:p>
  <w:p w:rsidR="00313E0D" w:rsidRPr="00E67133" w:rsidRDefault="00313E0D" w:rsidP="00E67133">
    <w:pPr>
      <w:pStyle w:val="Hlavika"/>
      <w:tabs>
        <w:tab w:val="clear" w:pos="4536"/>
        <w:tab w:val="clear" w:pos="9072"/>
        <w:tab w:val="center" w:pos="3969"/>
        <w:tab w:val="left" w:pos="7920"/>
        <w:tab w:val="right" w:pos="9213"/>
      </w:tabs>
      <w:rPr>
        <w:rFonts w:ascii="Times New Roman" w:hAnsi="Times New Roman"/>
        <w:sz w:val="18"/>
        <w:szCs w:val="18"/>
      </w:rPr>
    </w:pPr>
    <w:r w:rsidRPr="00E67133">
      <w:rPr>
        <w:rFonts w:ascii="Times New Roman" w:hAnsi="Times New Roman"/>
        <w:sz w:val="18"/>
        <w:szCs w:val="18"/>
      </w:rPr>
      <w:tab/>
    </w:r>
    <w:r w:rsidRPr="00E67133">
      <w:rPr>
        <w:rFonts w:ascii="Times New Roman" w:hAnsi="Times New Roman"/>
        <w:sz w:val="18"/>
        <w:szCs w:val="18"/>
      </w:rPr>
      <w:tab/>
    </w:r>
    <w:r w:rsidRPr="00E67133">
      <w:rPr>
        <w:rFonts w:ascii="Times New Roman" w:hAnsi="Times New Roman"/>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52"/>
      <w:gridCol w:w="3827"/>
      <w:gridCol w:w="280"/>
      <w:gridCol w:w="279"/>
      <w:gridCol w:w="283"/>
      <w:gridCol w:w="282"/>
      <w:gridCol w:w="283"/>
      <w:gridCol w:w="282"/>
      <w:gridCol w:w="283"/>
      <w:gridCol w:w="282"/>
      <w:gridCol w:w="283"/>
      <w:gridCol w:w="282"/>
    </w:tblGrid>
    <w:tr w:rsidR="00313E0D" w:rsidRPr="00E67133" w:rsidTr="00313E0D">
      <w:trPr>
        <w:trHeight w:hRule="exact" w:val="278"/>
      </w:trPr>
      <w:tc>
        <w:tcPr>
          <w:tcW w:w="2552" w:type="dxa"/>
          <w:tcBorders>
            <w:top w:val="nil"/>
            <w:left w:val="nil"/>
            <w:bottom w:val="nil"/>
            <w:right w:val="nil"/>
          </w:tcBorders>
          <w:vAlign w:val="center"/>
        </w:tcPr>
        <w:p w:rsidR="00313E0D" w:rsidRPr="00E67133" w:rsidRDefault="00313E0D" w:rsidP="00313E0D">
          <w:pPr>
            <w:pStyle w:val="Hlavika"/>
            <w:tabs>
              <w:tab w:val="clear" w:pos="4536"/>
              <w:tab w:val="center" w:pos="4253"/>
              <w:tab w:val="right" w:pos="9213"/>
            </w:tabs>
            <w:ind w:right="-276" w:firstLine="2"/>
            <w:jc w:val="both"/>
            <w:rPr>
              <w:rFonts w:ascii="Times New Roman" w:hAnsi="Times New Roman"/>
              <w:sz w:val="18"/>
              <w:szCs w:val="18"/>
            </w:rPr>
          </w:pPr>
          <w:r w:rsidRPr="00E67133">
            <w:rPr>
              <w:rFonts w:ascii="Times New Roman" w:hAnsi="Times New Roman"/>
              <w:sz w:val="18"/>
              <w:szCs w:val="18"/>
            </w:rPr>
            <w:t xml:space="preserve">Poznámky </w:t>
          </w:r>
          <w:proofErr w:type="spellStart"/>
          <w:r w:rsidRPr="00E67133">
            <w:rPr>
              <w:rFonts w:ascii="Times New Roman" w:hAnsi="Times New Roman"/>
              <w:sz w:val="18"/>
              <w:szCs w:val="18"/>
            </w:rPr>
            <w:t>Úč</w:t>
          </w:r>
          <w:proofErr w:type="spellEnd"/>
          <w:r w:rsidRPr="00E67133">
            <w:rPr>
              <w:rFonts w:ascii="Times New Roman" w:hAnsi="Times New Roman"/>
              <w:sz w:val="18"/>
              <w:szCs w:val="18"/>
            </w:rPr>
            <w:t xml:space="preserve"> PODV 3 - 01</w:t>
          </w:r>
        </w:p>
      </w:tc>
      <w:tc>
        <w:tcPr>
          <w:tcW w:w="3827" w:type="dxa"/>
          <w:tcBorders>
            <w:top w:val="nil"/>
            <w:left w:val="nil"/>
            <w:bottom w:val="nil"/>
            <w:right w:val="nil"/>
          </w:tcBorders>
          <w:vAlign w:val="center"/>
          <w:hideMark/>
        </w:tcPr>
        <w:p w:rsidR="00313E0D" w:rsidRPr="00E67133" w:rsidRDefault="00313E0D" w:rsidP="00E67133">
          <w:pPr>
            <w:pStyle w:val="Hlavika"/>
            <w:tabs>
              <w:tab w:val="clear" w:pos="4536"/>
              <w:tab w:val="center" w:pos="4253"/>
              <w:tab w:val="right" w:pos="9213"/>
            </w:tabs>
            <w:ind w:left="278" w:hanging="278"/>
            <w:rPr>
              <w:rFonts w:ascii="Times New Roman" w:hAnsi="Times New Roman"/>
              <w:sz w:val="18"/>
              <w:szCs w:val="18"/>
            </w:rPr>
          </w:pPr>
          <w:r w:rsidRPr="00E67133">
            <w:rPr>
              <w:rFonts w:ascii="Times New Roman" w:hAnsi="Times New Roman"/>
              <w:sz w:val="18"/>
              <w:szCs w:val="18"/>
            </w:rPr>
            <w:t xml:space="preserve">                                                                                     IČO</w:t>
          </w:r>
        </w:p>
      </w:tc>
      <w:tc>
        <w:tcPr>
          <w:tcW w:w="280" w:type="dxa"/>
          <w:tcBorders>
            <w:top w:val="nil"/>
            <w:left w:val="nil"/>
            <w:bottom w:val="nil"/>
            <w:right w:val="nil"/>
          </w:tcBorders>
          <w:vAlign w:val="center"/>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p>
      </w:tc>
      <w:tc>
        <w:tcPr>
          <w:tcW w:w="279" w:type="dxa"/>
          <w:tcBorders>
            <w:top w:val="nil"/>
            <w:left w:val="nil"/>
            <w:bottom w:val="nil"/>
            <w:right w:val="single" w:sz="4" w:space="0" w:color="auto"/>
          </w:tcBorders>
          <w:vAlign w:val="center"/>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r>
  </w:tbl>
  <w:p w:rsidR="00313E0D" w:rsidRPr="00E67133" w:rsidRDefault="00313E0D" w:rsidP="00E67133">
    <w:pPr>
      <w:pStyle w:val="Hlavika"/>
      <w:tabs>
        <w:tab w:val="center" w:pos="4962"/>
        <w:tab w:val="right" w:pos="9213"/>
      </w:tabs>
      <w:ind w:right="-1"/>
      <w:jc w:val="right"/>
      <w:rPr>
        <w:rFonts w:ascii="Times New Roman" w:hAnsi="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13E0D" w:rsidRPr="00E67133" w:rsidTr="006F6E0E">
      <w:trPr>
        <w:trHeight w:val="127"/>
      </w:trPr>
      <w:tc>
        <w:tcPr>
          <w:tcW w:w="2012" w:type="dxa"/>
          <w:tcBorders>
            <w:top w:val="nil"/>
            <w:left w:val="nil"/>
            <w:bottom w:val="nil"/>
            <w:right w:val="nil"/>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p>
      </w:tc>
      <w:tc>
        <w:tcPr>
          <w:tcW w:w="4162" w:type="dxa"/>
          <w:tcBorders>
            <w:top w:val="nil"/>
            <w:left w:val="nil"/>
            <w:bottom w:val="nil"/>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sidRPr="00E67133">
            <w:rPr>
              <w:rFonts w:ascii="Times New Roman" w:hAnsi="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lang w:val="en-US"/>
            </w:rPr>
          </w:pPr>
          <w:r>
            <w:rPr>
              <w:rFonts w:ascii="Times New Roman" w:hAnsi="Times New Roman"/>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313E0D" w:rsidRPr="00E67133" w:rsidRDefault="00313E0D"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6</w:t>
          </w:r>
        </w:p>
      </w:tc>
    </w:tr>
  </w:tbl>
  <w:p w:rsidR="00313E0D" w:rsidRPr="003C242D" w:rsidRDefault="00313E0D" w:rsidP="003C242D">
    <w:pPr>
      <w:pStyle w:val="Hlavika"/>
      <w:tabs>
        <w:tab w:val="center" w:pos="4820"/>
        <w:tab w:val="right" w:pos="9214"/>
      </w:tabs>
      <w:spacing w:after="0" w:line="240" w:lineRule="auto"/>
      <w:rPr>
        <w:rFonts w:ascii="Times New Roman" w:hAnsi="Times New Roman"/>
        <w:sz w:val="18"/>
        <w:szCs w:val="18"/>
        <w:lang w:val="sk-SK"/>
      </w:rPr>
    </w:pPr>
    <w:r>
      <w:rPr>
        <w:rFonts w:ascii="Times New Roman" w:hAnsi="Times New Roman"/>
        <w:sz w:val="18"/>
        <w:szCs w:val="18"/>
      </w:rPr>
      <w:tab/>
    </w:r>
    <w:r>
      <w:rPr>
        <w:rFonts w:ascii="Times New Roman" w:hAnsi="Times New Roman"/>
        <w:sz w:val="18"/>
        <w:szCs w:val="18"/>
      </w:rPr>
      <w:tab/>
    </w:r>
    <w:r>
      <w:rPr>
        <w:rFonts w:ascii="Times New Roman" w:hAnsi="Times New Roman"/>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0533152"/>
    <w:multiLevelType w:val="hybridMultilevel"/>
    <w:tmpl w:val="8D9E8ECA"/>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04B71293"/>
    <w:multiLevelType w:val="singleLevel"/>
    <w:tmpl w:val="5D2CEDE4"/>
    <w:lvl w:ilvl="0">
      <w:start w:val="1"/>
      <w:numFmt w:val="bullet"/>
      <w:lvlText w:val=""/>
      <w:lvlJc w:val="left"/>
      <w:pPr>
        <w:tabs>
          <w:tab w:val="num" w:pos="624"/>
        </w:tabs>
        <w:ind w:left="624" w:hanging="340"/>
      </w:pPr>
      <w:rPr>
        <w:rFonts w:ascii="Symbol" w:hAnsi="Symbol" w:hint="default"/>
        <w:color w:val="auto"/>
        <w:sz w:val="22"/>
      </w:rPr>
    </w:lvl>
  </w:abstractNum>
  <w:abstractNum w:abstractNumId="3">
    <w:nsid w:val="096A62F2"/>
    <w:multiLevelType w:val="hybridMultilevel"/>
    <w:tmpl w:val="DA7EC2D2"/>
    <w:lvl w:ilvl="0" w:tplc="0324DBA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
    <w:nsid w:val="0B7C3D27"/>
    <w:multiLevelType w:val="hybridMultilevel"/>
    <w:tmpl w:val="6518B9D2"/>
    <w:lvl w:ilvl="0" w:tplc="4E4896B0">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63F30F7"/>
    <w:multiLevelType w:val="hybridMultilevel"/>
    <w:tmpl w:val="A6D0F528"/>
    <w:lvl w:ilvl="0" w:tplc="BD528F14">
      <w:start w:val="1"/>
      <w:numFmt w:val="decimal"/>
      <w:lvlText w:val="%1."/>
      <w:lvlJc w:val="left"/>
      <w:pPr>
        <w:ind w:left="644" w:hanging="360"/>
      </w:pPr>
      <w:rPr>
        <w:rFonts w:ascii="Times New Roman" w:hAnsi="Times New Roman" w:cs="Times New Roman" w:hint="default"/>
        <w:sz w:val="20"/>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
    <w:nsid w:val="1A7D5703"/>
    <w:multiLevelType w:val="hybridMultilevel"/>
    <w:tmpl w:val="6D74695C"/>
    <w:lvl w:ilvl="0" w:tplc="68AE6804">
      <w:start w:val="1"/>
      <w:numFmt w:val="upperLetter"/>
      <w:lvlText w:val="%1."/>
      <w:lvlJc w:val="left"/>
      <w:pPr>
        <w:ind w:left="720" w:hanging="360"/>
      </w:pPr>
      <w:rPr>
        <w:rFonts w:cs="Times New Roman"/>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1C7D1952"/>
    <w:multiLevelType w:val="hybridMultilevel"/>
    <w:tmpl w:val="3A7296C4"/>
    <w:lvl w:ilvl="0" w:tplc="6660CD6E">
      <w:start w:val="1"/>
      <w:numFmt w:val="bullet"/>
      <w:lvlText w:val="–"/>
      <w:lvlJc w:val="left"/>
      <w:pPr>
        <w:tabs>
          <w:tab w:val="num" w:pos="670"/>
        </w:tabs>
        <w:ind w:left="670" w:hanging="340"/>
      </w:pPr>
      <w:rPr>
        <w:rFonts w:ascii="Times New Roman" w:hAnsi="Times New Roman" w:hint="default"/>
      </w:rPr>
    </w:lvl>
    <w:lvl w:ilvl="1" w:tplc="041B0003" w:tentative="1">
      <w:start w:val="1"/>
      <w:numFmt w:val="bullet"/>
      <w:lvlText w:val="o"/>
      <w:lvlJc w:val="left"/>
      <w:pPr>
        <w:tabs>
          <w:tab w:val="num" w:pos="1770"/>
        </w:tabs>
        <w:ind w:left="1770" w:hanging="360"/>
      </w:pPr>
      <w:rPr>
        <w:rFonts w:ascii="Courier New" w:hAnsi="Courier New" w:hint="default"/>
      </w:rPr>
    </w:lvl>
    <w:lvl w:ilvl="2" w:tplc="041B0005" w:tentative="1">
      <w:start w:val="1"/>
      <w:numFmt w:val="bullet"/>
      <w:lvlText w:val=""/>
      <w:lvlJc w:val="left"/>
      <w:pPr>
        <w:tabs>
          <w:tab w:val="num" w:pos="2490"/>
        </w:tabs>
        <w:ind w:left="2490" w:hanging="360"/>
      </w:pPr>
      <w:rPr>
        <w:rFonts w:ascii="Wingdings" w:hAnsi="Wingdings" w:hint="default"/>
      </w:rPr>
    </w:lvl>
    <w:lvl w:ilvl="3" w:tplc="041B0001" w:tentative="1">
      <w:start w:val="1"/>
      <w:numFmt w:val="bullet"/>
      <w:lvlText w:val=""/>
      <w:lvlJc w:val="left"/>
      <w:pPr>
        <w:tabs>
          <w:tab w:val="num" w:pos="3210"/>
        </w:tabs>
        <w:ind w:left="3210" w:hanging="360"/>
      </w:pPr>
      <w:rPr>
        <w:rFonts w:ascii="Symbol" w:hAnsi="Symbol" w:hint="default"/>
      </w:rPr>
    </w:lvl>
    <w:lvl w:ilvl="4" w:tplc="041B0003" w:tentative="1">
      <w:start w:val="1"/>
      <w:numFmt w:val="bullet"/>
      <w:lvlText w:val="o"/>
      <w:lvlJc w:val="left"/>
      <w:pPr>
        <w:tabs>
          <w:tab w:val="num" w:pos="3930"/>
        </w:tabs>
        <w:ind w:left="3930" w:hanging="360"/>
      </w:pPr>
      <w:rPr>
        <w:rFonts w:ascii="Courier New" w:hAnsi="Courier New" w:hint="default"/>
      </w:rPr>
    </w:lvl>
    <w:lvl w:ilvl="5" w:tplc="041B0005" w:tentative="1">
      <w:start w:val="1"/>
      <w:numFmt w:val="bullet"/>
      <w:lvlText w:val=""/>
      <w:lvlJc w:val="left"/>
      <w:pPr>
        <w:tabs>
          <w:tab w:val="num" w:pos="4650"/>
        </w:tabs>
        <w:ind w:left="4650" w:hanging="360"/>
      </w:pPr>
      <w:rPr>
        <w:rFonts w:ascii="Wingdings" w:hAnsi="Wingdings" w:hint="default"/>
      </w:rPr>
    </w:lvl>
    <w:lvl w:ilvl="6" w:tplc="041B0001" w:tentative="1">
      <w:start w:val="1"/>
      <w:numFmt w:val="bullet"/>
      <w:lvlText w:val=""/>
      <w:lvlJc w:val="left"/>
      <w:pPr>
        <w:tabs>
          <w:tab w:val="num" w:pos="5370"/>
        </w:tabs>
        <w:ind w:left="5370" w:hanging="360"/>
      </w:pPr>
      <w:rPr>
        <w:rFonts w:ascii="Symbol" w:hAnsi="Symbol" w:hint="default"/>
      </w:rPr>
    </w:lvl>
    <w:lvl w:ilvl="7" w:tplc="041B0003" w:tentative="1">
      <w:start w:val="1"/>
      <w:numFmt w:val="bullet"/>
      <w:lvlText w:val="o"/>
      <w:lvlJc w:val="left"/>
      <w:pPr>
        <w:tabs>
          <w:tab w:val="num" w:pos="6090"/>
        </w:tabs>
        <w:ind w:left="6090" w:hanging="360"/>
      </w:pPr>
      <w:rPr>
        <w:rFonts w:ascii="Courier New" w:hAnsi="Courier New" w:hint="default"/>
      </w:rPr>
    </w:lvl>
    <w:lvl w:ilvl="8" w:tplc="041B0005" w:tentative="1">
      <w:start w:val="1"/>
      <w:numFmt w:val="bullet"/>
      <w:lvlText w:val=""/>
      <w:lvlJc w:val="left"/>
      <w:pPr>
        <w:tabs>
          <w:tab w:val="num" w:pos="6810"/>
        </w:tabs>
        <w:ind w:left="6810"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nsid w:val="295F5F0D"/>
    <w:multiLevelType w:val="hybridMultilevel"/>
    <w:tmpl w:val="84E49F7C"/>
    <w:lvl w:ilvl="0" w:tplc="041B000F">
      <w:start w:val="1"/>
      <w:numFmt w:val="decimal"/>
      <w:lvlText w:val="%1."/>
      <w:lvlJc w:val="left"/>
      <w:pPr>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2AED131E"/>
    <w:multiLevelType w:val="hybridMultilevel"/>
    <w:tmpl w:val="501A59E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2181236"/>
    <w:multiLevelType w:val="hybridMultilevel"/>
    <w:tmpl w:val="18747026"/>
    <w:lvl w:ilvl="0" w:tplc="1706AFB4">
      <w:start w:val="4"/>
      <w:numFmt w:val="upperLetter"/>
      <w:lvlText w:val="%1."/>
      <w:lvlJc w:val="left"/>
      <w:pPr>
        <w:ind w:left="644" w:hanging="360"/>
      </w:pPr>
      <w:rPr>
        <w:rFonts w:ascii="Times New Roman" w:hAnsi="Times New Roman" w:cs="Times New Roman" w:hint="default"/>
        <w:sz w:val="18"/>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6">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17">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3E672DF7"/>
    <w:multiLevelType w:val="hybridMultilevel"/>
    <w:tmpl w:val="3586CDEA"/>
    <w:lvl w:ilvl="0" w:tplc="14986DBC">
      <w:start w:val="1"/>
      <w:numFmt w:val="decimal"/>
      <w:lvlText w:val="%1."/>
      <w:lvlJc w:val="left"/>
      <w:pPr>
        <w:ind w:left="644" w:hanging="360"/>
      </w:pPr>
      <w:rPr>
        <w:rFonts w:cs="Times New Roman" w:hint="default"/>
      </w:rPr>
    </w:lvl>
    <w:lvl w:ilvl="1" w:tplc="52D62DA8" w:tentative="1">
      <w:start w:val="1"/>
      <w:numFmt w:val="lowerLetter"/>
      <w:lvlText w:val="%2."/>
      <w:lvlJc w:val="left"/>
      <w:pPr>
        <w:ind w:left="1364" w:hanging="360"/>
      </w:pPr>
      <w:rPr>
        <w:rFonts w:cs="Times New Roman"/>
      </w:rPr>
    </w:lvl>
    <w:lvl w:ilvl="2" w:tplc="D10A0A3C" w:tentative="1">
      <w:start w:val="1"/>
      <w:numFmt w:val="lowerRoman"/>
      <w:lvlText w:val="%3."/>
      <w:lvlJc w:val="right"/>
      <w:pPr>
        <w:ind w:left="2084" w:hanging="180"/>
      </w:pPr>
      <w:rPr>
        <w:rFonts w:cs="Times New Roman"/>
      </w:rPr>
    </w:lvl>
    <w:lvl w:ilvl="3" w:tplc="1AA46836" w:tentative="1">
      <w:start w:val="1"/>
      <w:numFmt w:val="decimal"/>
      <w:lvlText w:val="%4."/>
      <w:lvlJc w:val="left"/>
      <w:pPr>
        <w:ind w:left="2804" w:hanging="360"/>
      </w:pPr>
      <w:rPr>
        <w:rFonts w:cs="Times New Roman"/>
      </w:rPr>
    </w:lvl>
    <w:lvl w:ilvl="4" w:tplc="4BAC6016" w:tentative="1">
      <w:start w:val="1"/>
      <w:numFmt w:val="lowerLetter"/>
      <w:lvlText w:val="%5."/>
      <w:lvlJc w:val="left"/>
      <w:pPr>
        <w:ind w:left="3524" w:hanging="360"/>
      </w:pPr>
      <w:rPr>
        <w:rFonts w:cs="Times New Roman"/>
      </w:rPr>
    </w:lvl>
    <w:lvl w:ilvl="5" w:tplc="AA7017E2" w:tentative="1">
      <w:start w:val="1"/>
      <w:numFmt w:val="lowerRoman"/>
      <w:lvlText w:val="%6."/>
      <w:lvlJc w:val="right"/>
      <w:pPr>
        <w:ind w:left="4244" w:hanging="180"/>
      </w:pPr>
      <w:rPr>
        <w:rFonts w:cs="Times New Roman"/>
      </w:rPr>
    </w:lvl>
    <w:lvl w:ilvl="6" w:tplc="9A5071AA" w:tentative="1">
      <w:start w:val="1"/>
      <w:numFmt w:val="decimal"/>
      <w:lvlText w:val="%7."/>
      <w:lvlJc w:val="left"/>
      <w:pPr>
        <w:ind w:left="4964" w:hanging="360"/>
      </w:pPr>
      <w:rPr>
        <w:rFonts w:cs="Times New Roman"/>
      </w:rPr>
    </w:lvl>
    <w:lvl w:ilvl="7" w:tplc="1AD02474" w:tentative="1">
      <w:start w:val="1"/>
      <w:numFmt w:val="lowerLetter"/>
      <w:lvlText w:val="%8."/>
      <w:lvlJc w:val="left"/>
      <w:pPr>
        <w:ind w:left="5684" w:hanging="360"/>
      </w:pPr>
      <w:rPr>
        <w:rFonts w:cs="Times New Roman"/>
      </w:rPr>
    </w:lvl>
    <w:lvl w:ilvl="8" w:tplc="00B0B838" w:tentative="1">
      <w:start w:val="1"/>
      <w:numFmt w:val="lowerRoman"/>
      <w:lvlText w:val="%9."/>
      <w:lvlJc w:val="right"/>
      <w:pPr>
        <w:ind w:left="6404" w:hanging="180"/>
      </w:pPr>
      <w:rPr>
        <w:rFonts w:cs="Times New Roman"/>
      </w:rPr>
    </w:lvl>
  </w:abstractNum>
  <w:abstractNum w:abstractNumId="19">
    <w:nsid w:val="3F1372B0"/>
    <w:multiLevelType w:val="hybridMultilevel"/>
    <w:tmpl w:val="EFD2E320"/>
    <w:lvl w:ilvl="0" w:tplc="E092BCA4">
      <w:start w:val="1"/>
      <w:numFmt w:val="decimal"/>
      <w:lvlText w:val="%1."/>
      <w:lvlJc w:val="left"/>
      <w:pPr>
        <w:ind w:left="644" w:hanging="360"/>
      </w:pPr>
      <w:rPr>
        <w:rFonts w:cs="Times New Roman" w:hint="default"/>
      </w:rPr>
    </w:lvl>
    <w:lvl w:ilvl="1" w:tplc="6A1C37B8" w:tentative="1">
      <w:start w:val="1"/>
      <w:numFmt w:val="lowerLetter"/>
      <w:lvlText w:val="%2."/>
      <w:lvlJc w:val="left"/>
      <w:pPr>
        <w:ind w:left="1364" w:hanging="360"/>
      </w:pPr>
      <w:rPr>
        <w:rFonts w:cs="Times New Roman"/>
      </w:rPr>
    </w:lvl>
    <w:lvl w:ilvl="2" w:tplc="DA22DC48" w:tentative="1">
      <w:start w:val="1"/>
      <w:numFmt w:val="lowerRoman"/>
      <w:lvlText w:val="%3."/>
      <w:lvlJc w:val="right"/>
      <w:pPr>
        <w:ind w:left="2084" w:hanging="180"/>
      </w:pPr>
      <w:rPr>
        <w:rFonts w:cs="Times New Roman"/>
      </w:rPr>
    </w:lvl>
    <w:lvl w:ilvl="3" w:tplc="703C2A86" w:tentative="1">
      <w:start w:val="1"/>
      <w:numFmt w:val="decimal"/>
      <w:lvlText w:val="%4."/>
      <w:lvlJc w:val="left"/>
      <w:pPr>
        <w:ind w:left="2804" w:hanging="360"/>
      </w:pPr>
      <w:rPr>
        <w:rFonts w:cs="Times New Roman"/>
      </w:rPr>
    </w:lvl>
    <w:lvl w:ilvl="4" w:tplc="A2AE796C" w:tentative="1">
      <w:start w:val="1"/>
      <w:numFmt w:val="lowerLetter"/>
      <w:lvlText w:val="%5."/>
      <w:lvlJc w:val="left"/>
      <w:pPr>
        <w:ind w:left="3524" w:hanging="360"/>
      </w:pPr>
      <w:rPr>
        <w:rFonts w:cs="Times New Roman"/>
      </w:rPr>
    </w:lvl>
    <w:lvl w:ilvl="5" w:tplc="C0D078E6" w:tentative="1">
      <w:start w:val="1"/>
      <w:numFmt w:val="lowerRoman"/>
      <w:lvlText w:val="%6."/>
      <w:lvlJc w:val="right"/>
      <w:pPr>
        <w:ind w:left="4244" w:hanging="180"/>
      </w:pPr>
      <w:rPr>
        <w:rFonts w:cs="Times New Roman"/>
      </w:rPr>
    </w:lvl>
    <w:lvl w:ilvl="6" w:tplc="9D7C07CE" w:tentative="1">
      <w:start w:val="1"/>
      <w:numFmt w:val="decimal"/>
      <w:lvlText w:val="%7."/>
      <w:lvlJc w:val="left"/>
      <w:pPr>
        <w:ind w:left="4964" w:hanging="360"/>
      </w:pPr>
      <w:rPr>
        <w:rFonts w:cs="Times New Roman"/>
      </w:rPr>
    </w:lvl>
    <w:lvl w:ilvl="7" w:tplc="E7C61720" w:tentative="1">
      <w:start w:val="1"/>
      <w:numFmt w:val="lowerLetter"/>
      <w:lvlText w:val="%8."/>
      <w:lvlJc w:val="left"/>
      <w:pPr>
        <w:ind w:left="5684" w:hanging="360"/>
      </w:pPr>
      <w:rPr>
        <w:rFonts w:cs="Times New Roman"/>
      </w:rPr>
    </w:lvl>
    <w:lvl w:ilvl="8" w:tplc="734A4EBE" w:tentative="1">
      <w:start w:val="1"/>
      <w:numFmt w:val="lowerRoman"/>
      <w:lvlText w:val="%9."/>
      <w:lvlJc w:val="right"/>
      <w:pPr>
        <w:ind w:left="6404" w:hanging="180"/>
      </w:pPr>
      <w:rPr>
        <w:rFonts w:cs="Times New Roman"/>
      </w:rPr>
    </w:lvl>
  </w:abstractNum>
  <w:abstractNum w:abstractNumId="20">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21">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60501EBB"/>
    <w:multiLevelType w:val="hybridMultilevel"/>
    <w:tmpl w:val="6C32263C"/>
    <w:lvl w:ilvl="0" w:tplc="7B24B732">
      <w:numFmt w:val="bullet"/>
      <w:lvlText w:val="-"/>
      <w:lvlJc w:val="left"/>
      <w:pPr>
        <w:ind w:left="786" w:hanging="360"/>
      </w:pPr>
      <w:rPr>
        <w:rFonts w:ascii="Times New Roman" w:eastAsia="Calibri"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3">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78CD316A"/>
    <w:multiLevelType w:val="singleLevel"/>
    <w:tmpl w:val="041B000F"/>
    <w:lvl w:ilvl="0">
      <w:start w:val="1"/>
      <w:numFmt w:val="decimal"/>
      <w:lvlText w:val="%1."/>
      <w:lvlJc w:val="left"/>
      <w:pPr>
        <w:ind w:left="720" w:hanging="360"/>
      </w:pPr>
      <w:rPr>
        <w:rFonts w:hint="default"/>
      </w:rPr>
    </w:lvl>
  </w:abstractNum>
  <w:abstractNum w:abstractNumId="2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6">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1"/>
  </w:num>
  <w:num w:numId="2">
    <w:abstractNumId w:val="0"/>
    <w:lvlOverride w:ilvl="0">
      <w:lvl w:ilvl="0">
        <w:start w:val="1"/>
        <w:numFmt w:val="bullet"/>
        <w:lvlText w:val="-"/>
        <w:legacy w:legacy="1" w:legacySpace="0" w:legacyIndent="360"/>
        <w:lvlJc w:val="left"/>
        <w:pPr>
          <w:ind w:left="360" w:hanging="360"/>
        </w:pPr>
      </w:lvl>
    </w:lvlOverride>
  </w:num>
  <w:num w:numId="3">
    <w:abstractNumId w:val="7"/>
  </w:num>
  <w:num w:numId="4">
    <w:abstractNumId w:val="1"/>
  </w:num>
  <w:num w:numId="5">
    <w:abstractNumId w:val="24"/>
  </w:num>
  <w:num w:numId="6">
    <w:abstractNumId w:val="2"/>
  </w:num>
  <w:num w:numId="7">
    <w:abstractNumId w:val="21"/>
  </w:num>
  <w:num w:numId="8">
    <w:abstractNumId w:val="15"/>
  </w:num>
  <w:num w:numId="9">
    <w:abstractNumId w:val="5"/>
  </w:num>
  <w:num w:numId="10">
    <w:abstractNumId w:val="13"/>
  </w:num>
  <w:num w:numId="11">
    <w:abstractNumId w:val="6"/>
  </w:num>
  <w:num w:numId="12">
    <w:abstractNumId w:val="3"/>
  </w:num>
  <w:num w:numId="13">
    <w:abstractNumId w:val="19"/>
  </w:num>
  <w:num w:numId="14">
    <w:abstractNumId w:val="4"/>
  </w:num>
  <w:num w:numId="15">
    <w:abstractNumId w:val="20"/>
  </w:num>
  <w:num w:numId="16">
    <w:abstractNumId w:val="18"/>
  </w:num>
  <w:num w:numId="17">
    <w:abstractNumId w:val="9"/>
  </w:num>
  <w:num w:numId="18">
    <w:abstractNumId w:val="8"/>
  </w:num>
  <w:num w:numId="19">
    <w:abstractNumId w:val="25"/>
  </w:num>
  <w:num w:numId="20">
    <w:abstractNumId w:val="16"/>
  </w:num>
  <w:num w:numId="21">
    <w:abstractNumId w:val="22"/>
  </w:num>
  <w:num w:numId="22">
    <w:abstractNumId w:val="26"/>
  </w:num>
  <w:num w:numId="23">
    <w:abstractNumId w:val="23"/>
  </w:num>
  <w:num w:numId="24">
    <w:abstractNumId w:val="14"/>
  </w:num>
  <w:num w:numId="25">
    <w:abstractNumId w:val="24"/>
  </w:num>
  <w:num w:numId="26">
    <w:abstractNumId w:val="10"/>
  </w:num>
  <w:num w:numId="27">
    <w:abstractNumId w:val="24"/>
  </w:num>
  <w:num w:numId="28">
    <w:abstractNumId w:val="24"/>
  </w:num>
  <w:num w:numId="29">
    <w:abstractNumId w:val="24"/>
  </w:num>
  <w:num w:numId="30">
    <w:abstractNumId w:val="17"/>
  </w:num>
  <w:num w:numId="31">
    <w:abstractNumId w:val="24"/>
  </w:num>
  <w:num w:numId="32">
    <w:abstractNumId w:val="24"/>
  </w:num>
  <w:num w:numId="3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4C97"/>
    <w:rsid w:val="00003788"/>
    <w:rsid w:val="00010511"/>
    <w:rsid w:val="00012010"/>
    <w:rsid w:val="000152CB"/>
    <w:rsid w:val="00020F53"/>
    <w:rsid w:val="000250E7"/>
    <w:rsid w:val="00031A44"/>
    <w:rsid w:val="00040588"/>
    <w:rsid w:val="000410DC"/>
    <w:rsid w:val="000455C3"/>
    <w:rsid w:val="00052302"/>
    <w:rsid w:val="00054F66"/>
    <w:rsid w:val="00055EEA"/>
    <w:rsid w:val="000615FB"/>
    <w:rsid w:val="00066B88"/>
    <w:rsid w:val="00070987"/>
    <w:rsid w:val="000735A0"/>
    <w:rsid w:val="00091107"/>
    <w:rsid w:val="00093CC4"/>
    <w:rsid w:val="000A11C9"/>
    <w:rsid w:val="000C0358"/>
    <w:rsid w:val="000C5626"/>
    <w:rsid w:val="000D114F"/>
    <w:rsid w:val="000D179E"/>
    <w:rsid w:val="000D17AF"/>
    <w:rsid w:val="000D21B9"/>
    <w:rsid w:val="000E5018"/>
    <w:rsid w:val="000E6F07"/>
    <w:rsid w:val="000E7369"/>
    <w:rsid w:val="00100F35"/>
    <w:rsid w:val="00106CB8"/>
    <w:rsid w:val="00107F6C"/>
    <w:rsid w:val="0011097A"/>
    <w:rsid w:val="001118C2"/>
    <w:rsid w:val="0011292F"/>
    <w:rsid w:val="00121E5A"/>
    <w:rsid w:val="0012221C"/>
    <w:rsid w:val="0012378D"/>
    <w:rsid w:val="0012383D"/>
    <w:rsid w:val="00127184"/>
    <w:rsid w:val="001378FA"/>
    <w:rsid w:val="0014385F"/>
    <w:rsid w:val="00147C7D"/>
    <w:rsid w:val="00150B3C"/>
    <w:rsid w:val="0015469A"/>
    <w:rsid w:val="0017517C"/>
    <w:rsid w:val="00191105"/>
    <w:rsid w:val="001949FC"/>
    <w:rsid w:val="00194BFD"/>
    <w:rsid w:val="001A45CE"/>
    <w:rsid w:val="001A791B"/>
    <w:rsid w:val="001B2047"/>
    <w:rsid w:val="001B2CC5"/>
    <w:rsid w:val="001C35BF"/>
    <w:rsid w:val="001C6CB2"/>
    <w:rsid w:val="001C7CE8"/>
    <w:rsid w:val="001D0737"/>
    <w:rsid w:val="001D262D"/>
    <w:rsid w:val="001D6BCF"/>
    <w:rsid w:val="001E5A41"/>
    <w:rsid w:val="001F170E"/>
    <w:rsid w:val="001F3FDA"/>
    <w:rsid w:val="00205F8C"/>
    <w:rsid w:val="00210015"/>
    <w:rsid w:val="00212EE2"/>
    <w:rsid w:val="002130D8"/>
    <w:rsid w:val="00213343"/>
    <w:rsid w:val="00222DFF"/>
    <w:rsid w:val="00224F20"/>
    <w:rsid w:val="00225208"/>
    <w:rsid w:val="00225EB1"/>
    <w:rsid w:val="002270CF"/>
    <w:rsid w:val="002275E7"/>
    <w:rsid w:val="00232571"/>
    <w:rsid w:val="0024063E"/>
    <w:rsid w:val="00243E23"/>
    <w:rsid w:val="00244661"/>
    <w:rsid w:val="00245F81"/>
    <w:rsid w:val="002470F9"/>
    <w:rsid w:val="00250A4B"/>
    <w:rsid w:val="002537B2"/>
    <w:rsid w:val="00255923"/>
    <w:rsid w:val="0025662A"/>
    <w:rsid w:val="00256D3F"/>
    <w:rsid w:val="002742DE"/>
    <w:rsid w:val="00282709"/>
    <w:rsid w:val="0028625F"/>
    <w:rsid w:val="00294703"/>
    <w:rsid w:val="002A22C2"/>
    <w:rsid w:val="002A71D0"/>
    <w:rsid w:val="002B2E75"/>
    <w:rsid w:val="002B3170"/>
    <w:rsid w:val="002B42E5"/>
    <w:rsid w:val="002C049C"/>
    <w:rsid w:val="002C6EEA"/>
    <w:rsid w:val="002D7C50"/>
    <w:rsid w:val="002E4EE7"/>
    <w:rsid w:val="002F066E"/>
    <w:rsid w:val="002F090A"/>
    <w:rsid w:val="002F27C7"/>
    <w:rsid w:val="002F6D2A"/>
    <w:rsid w:val="0030307F"/>
    <w:rsid w:val="0030317E"/>
    <w:rsid w:val="003041D7"/>
    <w:rsid w:val="00305ED1"/>
    <w:rsid w:val="00307399"/>
    <w:rsid w:val="00312DC6"/>
    <w:rsid w:val="00313E0D"/>
    <w:rsid w:val="0031437B"/>
    <w:rsid w:val="003154D3"/>
    <w:rsid w:val="00316C5C"/>
    <w:rsid w:val="00322BA5"/>
    <w:rsid w:val="00324C94"/>
    <w:rsid w:val="003250EA"/>
    <w:rsid w:val="003347D1"/>
    <w:rsid w:val="00342F6B"/>
    <w:rsid w:val="00343B8D"/>
    <w:rsid w:val="003451F1"/>
    <w:rsid w:val="00345846"/>
    <w:rsid w:val="00352D32"/>
    <w:rsid w:val="0035748F"/>
    <w:rsid w:val="00370F83"/>
    <w:rsid w:val="00371770"/>
    <w:rsid w:val="003726FF"/>
    <w:rsid w:val="00382AAB"/>
    <w:rsid w:val="00391B7E"/>
    <w:rsid w:val="00392A92"/>
    <w:rsid w:val="00394E87"/>
    <w:rsid w:val="003A2878"/>
    <w:rsid w:val="003A5A75"/>
    <w:rsid w:val="003A5BF1"/>
    <w:rsid w:val="003A62D1"/>
    <w:rsid w:val="003B1B00"/>
    <w:rsid w:val="003C0EAA"/>
    <w:rsid w:val="003C1ED7"/>
    <w:rsid w:val="003C242D"/>
    <w:rsid w:val="003D24C5"/>
    <w:rsid w:val="003D4BC3"/>
    <w:rsid w:val="003E121B"/>
    <w:rsid w:val="003E4283"/>
    <w:rsid w:val="003E543F"/>
    <w:rsid w:val="003F0BD8"/>
    <w:rsid w:val="003F2534"/>
    <w:rsid w:val="003F7E47"/>
    <w:rsid w:val="00405C25"/>
    <w:rsid w:val="00407015"/>
    <w:rsid w:val="00407BBC"/>
    <w:rsid w:val="00417A89"/>
    <w:rsid w:val="00421E8D"/>
    <w:rsid w:val="00423AFA"/>
    <w:rsid w:val="00423E5B"/>
    <w:rsid w:val="0042456F"/>
    <w:rsid w:val="00427DA4"/>
    <w:rsid w:val="0043147D"/>
    <w:rsid w:val="00433525"/>
    <w:rsid w:val="004357E6"/>
    <w:rsid w:val="004454A7"/>
    <w:rsid w:val="00455D12"/>
    <w:rsid w:val="00456C19"/>
    <w:rsid w:val="00456F33"/>
    <w:rsid w:val="0045725E"/>
    <w:rsid w:val="00462D8B"/>
    <w:rsid w:val="00466EC8"/>
    <w:rsid w:val="00467471"/>
    <w:rsid w:val="00471B48"/>
    <w:rsid w:val="00483201"/>
    <w:rsid w:val="004835CA"/>
    <w:rsid w:val="004857BF"/>
    <w:rsid w:val="00490486"/>
    <w:rsid w:val="00495C1C"/>
    <w:rsid w:val="004A1BCA"/>
    <w:rsid w:val="004A3FC4"/>
    <w:rsid w:val="004A66BE"/>
    <w:rsid w:val="004A6D92"/>
    <w:rsid w:val="004B0E5B"/>
    <w:rsid w:val="004B1A77"/>
    <w:rsid w:val="004B5E88"/>
    <w:rsid w:val="004B66C1"/>
    <w:rsid w:val="004C05DA"/>
    <w:rsid w:val="004C20E6"/>
    <w:rsid w:val="004C55F3"/>
    <w:rsid w:val="004C6866"/>
    <w:rsid w:val="004D0FEF"/>
    <w:rsid w:val="004D3A5D"/>
    <w:rsid w:val="004D639D"/>
    <w:rsid w:val="004F7D4B"/>
    <w:rsid w:val="00506DEA"/>
    <w:rsid w:val="005109F3"/>
    <w:rsid w:val="0051122B"/>
    <w:rsid w:val="00516109"/>
    <w:rsid w:val="00530389"/>
    <w:rsid w:val="00533202"/>
    <w:rsid w:val="00534A12"/>
    <w:rsid w:val="00537E3C"/>
    <w:rsid w:val="005557EF"/>
    <w:rsid w:val="00555FAD"/>
    <w:rsid w:val="00556897"/>
    <w:rsid w:val="00556ABA"/>
    <w:rsid w:val="005616AD"/>
    <w:rsid w:val="0056416B"/>
    <w:rsid w:val="0056685D"/>
    <w:rsid w:val="00566E70"/>
    <w:rsid w:val="0057622D"/>
    <w:rsid w:val="0058530D"/>
    <w:rsid w:val="00597756"/>
    <w:rsid w:val="005A182C"/>
    <w:rsid w:val="005A3AD1"/>
    <w:rsid w:val="005A70A3"/>
    <w:rsid w:val="005B5760"/>
    <w:rsid w:val="005B59D3"/>
    <w:rsid w:val="005B7E18"/>
    <w:rsid w:val="005C5897"/>
    <w:rsid w:val="005D0F64"/>
    <w:rsid w:val="005D5856"/>
    <w:rsid w:val="005D5B08"/>
    <w:rsid w:val="005E07F8"/>
    <w:rsid w:val="005E0FE2"/>
    <w:rsid w:val="005F04C5"/>
    <w:rsid w:val="005F0A89"/>
    <w:rsid w:val="005F0D41"/>
    <w:rsid w:val="005F31D2"/>
    <w:rsid w:val="005F38BC"/>
    <w:rsid w:val="005F4FB8"/>
    <w:rsid w:val="006020E5"/>
    <w:rsid w:val="00605392"/>
    <w:rsid w:val="00612AFB"/>
    <w:rsid w:val="006201DD"/>
    <w:rsid w:val="006209B7"/>
    <w:rsid w:val="00620DD4"/>
    <w:rsid w:val="00622788"/>
    <w:rsid w:val="00622A33"/>
    <w:rsid w:val="00622CFF"/>
    <w:rsid w:val="00622F8B"/>
    <w:rsid w:val="00627848"/>
    <w:rsid w:val="00627EC6"/>
    <w:rsid w:val="00630CB3"/>
    <w:rsid w:val="0063198A"/>
    <w:rsid w:val="0063219C"/>
    <w:rsid w:val="00634187"/>
    <w:rsid w:val="006411B9"/>
    <w:rsid w:val="006574AE"/>
    <w:rsid w:val="006613AD"/>
    <w:rsid w:val="0066371F"/>
    <w:rsid w:val="00666061"/>
    <w:rsid w:val="006710D3"/>
    <w:rsid w:val="00671637"/>
    <w:rsid w:val="006724A1"/>
    <w:rsid w:val="0067387C"/>
    <w:rsid w:val="00675DC0"/>
    <w:rsid w:val="0068359D"/>
    <w:rsid w:val="00687970"/>
    <w:rsid w:val="00694655"/>
    <w:rsid w:val="006A2725"/>
    <w:rsid w:val="006A3538"/>
    <w:rsid w:val="006A4E4C"/>
    <w:rsid w:val="006A7CF4"/>
    <w:rsid w:val="006B444E"/>
    <w:rsid w:val="006C1AD7"/>
    <w:rsid w:val="006C448D"/>
    <w:rsid w:val="006D09B7"/>
    <w:rsid w:val="006D3D0B"/>
    <w:rsid w:val="006E3C2B"/>
    <w:rsid w:val="006F08CC"/>
    <w:rsid w:val="006F39C2"/>
    <w:rsid w:val="006F6E0E"/>
    <w:rsid w:val="006F79AC"/>
    <w:rsid w:val="00705CEE"/>
    <w:rsid w:val="00705D2D"/>
    <w:rsid w:val="00707DD8"/>
    <w:rsid w:val="007160C1"/>
    <w:rsid w:val="00716EE4"/>
    <w:rsid w:val="0073149A"/>
    <w:rsid w:val="00731A6A"/>
    <w:rsid w:val="0073242A"/>
    <w:rsid w:val="00732A60"/>
    <w:rsid w:val="007338F8"/>
    <w:rsid w:val="0073452F"/>
    <w:rsid w:val="00736BFE"/>
    <w:rsid w:val="0074064B"/>
    <w:rsid w:val="00744B93"/>
    <w:rsid w:val="00747257"/>
    <w:rsid w:val="00750FF9"/>
    <w:rsid w:val="00751D72"/>
    <w:rsid w:val="00753D46"/>
    <w:rsid w:val="007568F0"/>
    <w:rsid w:val="00757F62"/>
    <w:rsid w:val="0076088E"/>
    <w:rsid w:val="00766C4F"/>
    <w:rsid w:val="00773F61"/>
    <w:rsid w:val="007757DD"/>
    <w:rsid w:val="00777324"/>
    <w:rsid w:val="0078754C"/>
    <w:rsid w:val="00796253"/>
    <w:rsid w:val="007A210F"/>
    <w:rsid w:val="007A66B7"/>
    <w:rsid w:val="007C0921"/>
    <w:rsid w:val="007C2411"/>
    <w:rsid w:val="007C4142"/>
    <w:rsid w:val="007D4491"/>
    <w:rsid w:val="007D4B92"/>
    <w:rsid w:val="007D4D55"/>
    <w:rsid w:val="007D6DCB"/>
    <w:rsid w:val="007E1E1D"/>
    <w:rsid w:val="007E2B31"/>
    <w:rsid w:val="007E42E5"/>
    <w:rsid w:val="007E79DD"/>
    <w:rsid w:val="00801646"/>
    <w:rsid w:val="00810BA6"/>
    <w:rsid w:val="00811851"/>
    <w:rsid w:val="00815F3A"/>
    <w:rsid w:val="00821F95"/>
    <w:rsid w:val="00824474"/>
    <w:rsid w:val="00830556"/>
    <w:rsid w:val="0083230F"/>
    <w:rsid w:val="008329E7"/>
    <w:rsid w:val="00845857"/>
    <w:rsid w:val="00846430"/>
    <w:rsid w:val="00847C83"/>
    <w:rsid w:val="00851930"/>
    <w:rsid w:val="00852351"/>
    <w:rsid w:val="0085388C"/>
    <w:rsid w:val="00861EA2"/>
    <w:rsid w:val="008648B4"/>
    <w:rsid w:val="008668ED"/>
    <w:rsid w:val="00870427"/>
    <w:rsid w:val="00870708"/>
    <w:rsid w:val="00871A11"/>
    <w:rsid w:val="00873931"/>
    <w:rsid w:val="00877A61"/>
    <w:rsid w:val="008965E4"/>
    <w:rsid w:val="008A274E"/>
    <w:rsid w:val="008A3B10"/>
    <w:rsid w:val="008A6410"/>
    <w:rsid w:val="008B2EE9"/>
    <w:rsid w:val="008B6E83"/>
    <w:rsid w:val="008C0524"/>
    <w:rsid w:val="008C31AA"/>
    <w:rsid w:val="008C6402"/>
    <w:rsid w:val="008E501D"/>
    <w:rsid w:val="008E5725"/>
    <w:rsid w:val="008F0056"/>
    <w:rsid w:val="008F0F83"/>
    <w:rsid w:val="008F21DD"/>
    <w:rsid w:val="008F5BEC"/>
    <w:rsid w:val="008F64E8"/>
    <w:rsid w:val="009006C4"/>
    <w:rsid w:val="00900C49"/>
    <w:rsid w:val="00904A7F"/>
    <w:rsid w:val="0090733B"/>
    <w:rsid w:val="009106FF"/>
    <w:rsid w:val="009107F7"/>
    <w:rsid w:val="00914E83"/>
    <w:rsid w:val="00914E91"/>
    <w:rsid w:val="009204CE"/>
    <w:rsid w:val="00921FD7"/>
    <w:rsid w:val="00926411"/>
    <w:rsid w:val="0092658D"/>
    <w:rsid w:val="009310A9"/>
    <w:rsid w:val="0093305E"/>
    <w:rsid w:val="00940B0D"/>
    <w:rsid w:val="00942A42"/>
    <w:rsid w:val="00942D14"/>
    <w:rsid w:val="00947841"/>
    <w:rsid w:val="00950AB5"/>
    <w:rsid w:val="009510F1"/>
    <w:rsid w:val="00952ADC"/>
    <w:rsid w:val="009551B8"/>
    <w:rsid w:val="009631F6"/>
    <w:rsid w:val="009653F6"/>
    <w:rsid w:val="00972438"/>
    <w:rsid w:val="00976273"/>
    <w:rsid w:val="00980DA6"/>
    <w:rsid w:val="009863BE"/>
    <w:rsid w:val="009A1F19"/>
    <w:rsid w:val="009B16EF"/>
    <w:rsid w:val="009B5129"/>
    <w:rsid w:val="009B7D21"/>
    <w:rsid w:val="009C2569"/>
    <w:rsid w:val="009C5BA2"/>
    <w:rsid w:val="009D4CB7"/>
    <w:rsid w:val="009E1F97"/>
    <w:rsid w:val="009E35A1"/>
    <w:rsid w:val="009E7A8F"/>
    <w:rsid w:val="009F26D1"/>
    <w:rsid w:val="009F5ADD"/>
    <w:rsid w:val="009F64A4"/>
    <w:rsid w:val="009F686E"/>
    <w:rsid w:val="009F72BC"/>
    <w:rsid w:val="00A00A06"/>
    <w:rsid w:val="00A05FBA"/>
    <w:rsid w:val="00A07FD8"/>
    <w:rsid w:val="00A109B8"/>
    <w:rsid w:val="00A20792"/>
    <w:rsid w:val="00A24F2D"/>
    <w:rsid w:val="00A30BC4"/>
    <w:rsid w:val="00A31672"/>
    <w:rsid w:val="00A36432"/>
    <w:rsid w:val="00A37C7E"/>
    <w:rsid w:val="00A4026C"/>
    <w:rsid w:val="00A4077F"/>
    <w:rsid w:val="00A454DD"/>
    <w:rsid w:val="00A46631"/>
    <w:rsid w:val="00A46ABB"/>
    <w:rsid w:val="00A501FB"/>
    <w:rsid w:val="00A51CFC"/>
    <w:rsid w:val="00A578FC"/>
    <w:rsid w:val="00A74C97"/>
    <w:rsid w:val="00A8164E"/>
    <w:rsid w:val="00A833A0"/>
    <w:rsid w:val="00A87A68"/>
    <w:rsid w:val="00A9048F"/>
    <w:rsid w:val="00A90D4B"/>
    <w:rsid w:val="00A95568"/>
    <w:rsid w:val="00A9656E"/>
    <w:rsid w:val="00A969B3"/>
    <w:rsid w:val="00AA0082"/>
    <w:rsid w:val="00AA59A8"/>
    <w:rsid w:val="00AA6478"/>
    <w:rsid w:val="00AA6FEF"/>
    <w:rsid w:val="00AA763C"/>
    <w:rsid w:val="00AB4143"/>
    <w:rsid w:val="00AB68D4"/>
    <w:rsid w:val="00AB6945"/>
    <w:rsid w:val="00AB6BD3"/>
    <w:rsid w:val="00AC097C"/>
    <w:rsid w:val="00AC45AD"/>
    <w:rsid w:val="00AD15AF"/>
    <w:rsid w:val="00AD38F0"/>
    <w:rsid w:val="00AD42D1"/>
    <w:rsid w:val="00AD6758"/>
    <w:rsid w:val="00AE6632"/>
    <w:rsid w:val="00AF3E3F"/>
    <w:rsid w:val="00AF41E4"/>
    <w:rsid w:val="00AF63EF"/>
    <w:rsid w:val="00AF7487"/>
    <w:rsid w:val="00B00032"/>
    <w:rsid w:val="00B02279"/>
    <w:rsid w:val="00B03577"/>
    <w:rsid w:val="00B054EA"/>
    <w:rsid w:val="00B07060"/>
    <w:rsid w:val="00B13046"/>
    <w:rsid w:val="00B1412B"/>
    <w:rsid w:val="00B17969"/>
    <w:rsid w:val="00B23949"/>
    <w:rsid w:val="00B2405F"/>
    <w:rsid w:val="00B354C4"/>
    <w:rsid w:val="00B362C2"/>
    <w:rsid w:val="00B362F7"/>
    <w:rsid w:val="00B41E04"/>
    <w:rsid w:val="00B421FD"/>
    <w:rsid w:val="00B462E4"/>
    <w:rsid w:val="00B53A37"/>
    <w:rsid w:val="00B53D7A"/>
    <w:rsid w:val="00B55CE3"/>
    <w:rsid w:val="00B66BDF"/>
    <w:rsid w:val="00B67CC6"/>
    <w:rsid w:val="00B70990"/>
    <w:rsid w:val="00B775BE"/>
    <w:rsid w:val="00B90635"/>
    <w:rsid w:val="00B91AB6"/>
    <w:rsid w:val="00BA0856"/>
    <w:rsid w:val="00BA1B49"/>
    <w:rsid w:val="00BA4094"/>
    <w:rsid w:val="00BA6B53"/>
    <w:rsid w:val="00BA750A"/>
    <w:rsid w:val="00BB37E9"/>
    <w:rsid w:val="00BB5F7D"/>
    <w:rsid w:val="00BC157D"/>
    <w:rsid w:val="00BC2721"/>
    <w:rsid w:val="00BC63C5"/>
    <w:rsid w:val="00BD29B5"/>
    <w:rsid w:val="00BD4666"/>
    <w:rsid w:val="00BE5F35"/>
    <w:rsid w:val="00BF5606"/>
    <w:rsid w:val="00C01019"/>
    <w:rsid w:val="00C03840"/>
    <w:rsid w:val="00C07F5D"/>
    <w:rsid w:val="00C12705"/>
    <w:rsid w:val="00C12F2A"/>
    <w:rsid w:val="00C20901"/>
    <w:rsid w:val="00C223A5"/>
    <w:rsid w:val="00C24311"/>
    <w:rsid w:val="00C24B6B"/>
    <w:rsid w:val="00C3099B"/>
    <w:rsid w:val="00C31ECF"/>
    <w:rsid w:val="00C401AD"/>
    <w:rsid w:val="00C47E5A"/>
    <w:rsid w:val="00C510B4"/>
    <w:rsid w:val="00C53931"/>
    <w:rsid w:val="00C566C1"/>
    <w:rsid w:val="00C65006"/>
    <w:rsid w:val="00C664AF"/>
    <w:rsid w:val="00C7337B"/>
    <w:rsid w:val="00C74492"/>
    <w:rsid w:val="00C74F39"/>
    <w:rsid w:val="00C75CF0"/>
    <w:rsid w:val="00C77462"/>
    <w:rsid w:val="00C8744F"/>
    <w:rsid w:val="00C926AA"/>
    <w:rsid w:val="00C93340"/>
    <w:rsid w:val="00C967C5"/>
    <w:rsid w:val="00C96B26"/>
    <w:rsid w:val="00CA0BF5"/>
    <w:rsid w:val="00CA6290"/>
    <w:rsid w:val="00CB0CB9"/>
    <w:rsid w:val="00CB1360"/>
    <w:rsid w:val="00CB5B2E"/>
    <w:rsid w:val="00CB6B5B"/>
    <w:rsid w:val="00CC20F6"/>
    <w:rsid w:val="00CC3BC4"/>
    <w:rsid w:val="00CC5E69"/>
    <w:rsid w:val="00CC666F"/>
    <w:rsid w:val="00CD1C2A"/>
    <w:rsid w:val="00CE2CA3"/>
    <w:rsid w:val="00CE4825"/>
    <w:rsid w:val="00CE7C96"/>
    <w:rsid w:val="00CF6677"/>
    <w:rsid w:val="00CF6BEF"/>
    <w:rsid w:val="00D002E3"/>
    <w:rsid w:val="00D03A68"/>
    <w:rsid w:val="00D07155"/>
    <w:rsid w:val="00D10FE9"/>
    <w:rsid w:val="00D24F81"/>
    <w:rsid w:val="00D27750"/>
    <w:rsid w:val="00D311C7"/>
    <w:rsid w:val="00D36DBF"/>
    <w:rsid w:val="00D440D0"/>
    <w:rsid w:val="00D45B81"/>
    <w:rsid w:val="00D47DAB"/>
    <w:rsid w:val="00D50DC3"/>
    <w:rsid w:val="00D52773"/>
    <w:rsid w:val="00D53026"/>
    <w:rsid w:val="00D539D2"/>
    <w:rsid w:val="00D6230C"/>
    <w:rsid w:val="00D650C5"/>
    <w:rsid w:val="00D72087"/>
    <w:rsid w:val="00D74B3C"/>
    <w:rsid w:val="00D75AA6"/>
    <w:rsid w:val="00D86C75"/>
    <w:rsid w:val="00D87FBD"/>
    <w:rsid w:val="00D92B7B"/>
    <w:rsid w:val="00DA33D8"/>
    <w:rsid w:val="00DB03DB"/>
    <w:rsid w:val="00DB0ECB"/>
    <w:rsid w:val="00DB532C"/>
    <w:rsid w:val="00DC17FD"/>
    <w:rsid w:val="00DC1B31"/>
    <w:rsid w:val="00DC3173"/>
    <w:rsid w:val="00DC5684"/>
    <w:rsid w:val="00DD04C2"/>
    <w:rsid w:val="00DD23C0"/>
    <w:rsid w:val="00DD5007"/>
    <w:rsid w:val="00DF04B4"/>
    <w:rsid w:val="00DF0F43"/>
    <w:rsid w:val="00DF1C9A"/>
    <w:rsid w:val="00DF2BFD"/>
    <w:rsid w:val="00DF4B91"/>
    <w:rsid w:val="00DF5152"/>
    <w:rsid w:val="00E03F32"/>
    <w:rsid w:val="00E0564A"/>
    <w:rsid w:val="00E122D6"/>
    <w:rsid w:val="00E16D5C"/>
    <w:rsid w:val="00E207FB"/>
    <w:rsid w:val="00E279F8"/>
    <w:rsid w:val="00E27A9E"/>
    <w:rsid w:val="00E325C9"/>
    <w:rsid w:val="00E33E7B"/>
    <w:rsid w:val="00E46D59"/>
    <w:rsid w:val="00E50CA9"/>
    <w:rsid w:val="00E545F2"/>
    <w:rsid w:val="00E67133"/>
    <w:rsid w:val="00E67D20"/>
    <w:rsid w:val="00E84DCF"/>
    <w:rsid w:val="00E9292D"/>
    <w:rsid w:val="00E9571A"/>
    <w:rsid w:val="00E96086"/>
    <w:rsid w:val="00EA1C2A"/>
    <w:rsid w:val="00EA64E7"/>
    <w:rsid w:val="00EA6F65"/>
    <w:rsid w:val="00EB2722"/>
    <w:rsid w:val="00EC0203"/>
    <w:rsid w:val="00EC5A53"/>
    <w:rsid w:val="00EC6E6E"/>
    <w:rsid w:val="00ED785F"/>
    <w:rsid w:val="00ED78F2"/>
    <w:rsid w:val="00F0396B"/>
    <w:rsid w:val="00F0488F"/>
    <w:rsid w:val="00F05643"/>
    <w:rsid w:val="00F30622"/>
    <w:rsid w:val="00F32FB4"/>
    <w:rsid w:val="00F35D57"/>
    <w:rsid w:val="00F446DA"/>
    <w:rsid w:val="00F471D2"/>
    <w:rsid w:val="00F47560"/>
    <w:rsid w:val="00F52BB9"/>
    <w:rsid w:val="00F537F8"/>
    <w:rsid w:val="00F543B6"/>
    <w:rsid w:val="00F54459"/>
    <w:rsid w:val="00F55512"/>
    <w:rsid w:val="00F55FA5"/>
    <w:rsid w:val="00F61402"/>
    <w:rsid w:val="00F62EF4"/>
    <w:rsid w:val="00F6405A"/>
    <w:rsid w:val="00F64A8E"/>
    <w:rsid w:val="00F72BEF"/>
    <w:rsid w:val="00F7359E"/>
    <w:rsid w:val="00F7710B"/>
    <w:rsid w:val="00F771CB"/>
    <w:rsid w:val="00F83E42"/>
    <w:rsid w:val="00F85964"/>
    <w:rsid w:val="00F85E30"/>
    <w:rsid w:val="00F86AEB"/>
    <w:rsid w:val="00F978E0"/>
    <w:rsid w:val="00FA0C14"/>
    <w:rsid w:val="00FA1225"/>
    <w:rsid w:val="00FA3006"/>
    <w:rsid w:val="00FA77B0"/>
    <w:rsid w:val="00FA79EE"/>
    <w:rsid w:val="00FB0499"/>
    <w:rsid w:val="00FB56A6"/>
    <w:rsid w:val="00FC1721"/>
    <w:rsid w:val="00FC1B1E"/>
    <w:rsid w:val="00FD1282"/>
    <w:rsid w:val="00FD2182"/>
    <w:rsid w:val="00FD4736"/>
    <w:rsid w:val="00FD7C96"/>
    <w:rsid w:val="00FE2760"/>
    <w:rsid w:val="00FE2CC6"/>
    <w:rsid w:val="00FF2906"/>
    <w:rsid w:val="00FF46C2"/>
    <w:rsid w:val="00FF4C4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9"/>
    <w:qFormat/>
    <w:rsid w:val="00FA79EE"/>
    <w:pPr>
      <w:keepNext/>
      <w:spacing w:before="240" w:after="60"/>
      <w:outlineLvl w:val="0"/>
    </w:pPr>
    <w:rPr>
      <w:rFonts w:ascii="Cambria" w:hAnsi="Cambria"/>
      <w:b/>
      <w:bCs/>
      <w:kern w:val="32"/>
      <w:sz w:val="32"/>
      <w:szCs w:val="32"/>
      <w:lang w:val="x-none"/>
    </w:rPr>
  </w:style>
  <w:style w:type="paragraph" w:styleId="Nadpis2">
    <w:name w:val="heading 2"/>
    <w:basedOn w:val="Normlny"/>
    <w:next w:val="Normlny"/>
    <w:link w:val="Nadpis2Char"/>
    <w:uiPriority w:val="99"/>
    <w:qFormat/>
    <w:rsid w:val="00FA79EE"/>
    <w:pPr>
      <w:keepNext/>
      <w:spacing w:before="240" w:after="60"/>
      <w:outlineLvl w:val="1"/>
    </w:pPr>
    <w:rPr>
      <w:rFonts w:ascii="Cambria" w:hAnsi="Cambria"/>
      <w:b/>
      <w:bCs/>
      <w:i/>
      <w:iCs/>
      <w:sz w:val="28"/>
      <w:szCs w:val="28"/>
      <w:lang w:val="x-none"/>
    </w:rPr>
  </w:style>
  <w:style w:type="paragraph" w:styleId="Nadpis6">
    <w:name w:val="heading 6"/>
    <w:basedOn w:val="Normlny"/>
    <w:next w:val="Normlny"/>
    <w:link w:val="Nadpis6Char"/>
    <w:uiPriority w:val="99"/>
    <w:qFormat/>
    <w:rsid w:val="00597756"/>
    <w:pPr>
      <w:keepNext/>
      <w:spacing w:after="0" w:line="240" w:lineRule="auto"/>
      <w:jc w:val="left"/>
      <w:outlineLvl w:val="5"/>
    </w:pPr>
    <w:rPr>
      <w:rFonts w:ascii="Times New Roman" w:hAnsi="Times New Roman"/>
      <w:b/>
      <w:caps/>
      <w:sz w:val="32"/>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FA79EE"/>
    <w:rPr>
      <w:rFonts w:ascii="Cambria" w:hAnsi="Cambria" w:cs="Times New Roman"/>
      <w:b/>
      <w:bCs/>
      <w:kern w:val="32"/>
      <w:sz w:val="32"/>
      <w:szCs w:val="32"/>
      <w:lang w:eastAsia="en-US"/>
    </w:rPr>
  </w:style>
  <w:style w:type="character" w:customStyle="1" w:styleId="Nadpis2Char">
    <w:name w:val="Nadpis 2 Char"/>
    <w:link w:val="Nadpis2"/>
    <w:uiPriority w:val="99"/>
    <w:semiHidden/>
    <w:locked/>
    <w:rsid w:val="00FA79EE"/>
    <w:rPr>
      <w:rFonts w:ascii="Cambria" w:hAnsi="Cambria" w:cs="Times New Roman"/>
      <w:b/>
      <w:bCs/>
      <w:i/>
      <w:iCs/>
      <w:sz w:val="28"/>
      <w:szCs w:val="28"/>
      <w:lang w:eastAsia="en-US"/>
    </w:rPr>
  </w:style>
  <w:style w:type="character" w:customStyle="1" w:styleId="Nadpis6Char">
    <w:name w:val="Nadpis 6 Char"/>
    <w:link w:val="Nadpis6"/>
    <w:uiPriority w:val="99"/>
    <w:locked/>
    <w:rsid w:val="00597756"/>
    <w:rPr>
      <w:rFonts w:ascii="Times New Roman" w:hAnsi="Times New Roman" w:cs="Times New Roman"/>
      <w:b/>
      <w:caps/>
      <w:sz w:val="32"/>
      <w:lang w:eastAsia="en-US"/>
    </w:rPr>
  </w:style>
  <w:style w:type="paragraph" w:styleId="Hlavika">
    <w:name w:val="header"/>
    <w:basedOn w:val="Normlny"/>
    <w:link w:val="HlavikaChar"/>
    <w:uiPriority w:val="99"/>
    <w:rsid w:val="00E03F32"/>
    <w:pPr>
      <w:tabs>
        <w:tab w:val="center" w:pos="4536"/>
        <w:tab w:val="right" w:pos="9072"/>
      </w:tabs>
    </w:pPr>
    <w:rPr>
      <w:sz w:val="20"/>
      <w:szCs w:val="20"/>
      <w:lang w:val="x-none" w:eastAsia="x-none"/>
    </w:rPr>
  </w:style>
  <w:style w:type="character" w:customStyle="1" w:styleId="HlavikaChar">
    <w:name w:val="Hlavička Char"/>
    <w:link w:val="Hlavika"/>
    <w:uiPriority w:val="99"/>
    <w:locked/>
    <w:rsid w:val="00E03F32"/>
    <w:rPr>
      <w:rFonts w:cs="Times New Roman"/>
    </w:rPr>
  </w:style>
  <w:style w:type="paragraph" w:styleId="Pta">
    <w:name w:val="footer"/>
    <w:basedOn w:val="Normlny"/>
    <w:link w:val="PtaChar"/>
    <w:uiPriority w:val="99"/>
    <w:rsid w:val="00E03F32"/>
    <w:pPr>
      <w:tabs>
        <w:tab w:val="center" w:pos="4536"/>
        <w:tab w:val="right" w:pos="9072"/>
      </w:tabs>
    </w:pPr>
    <w:rPr>
      <w:sz w:val="20"/>
      <w:szCs w:val="20"/>
      <w:lang w:val="x-none" w:eastAsia="x-none"/>
    </w:rPr>
  </w:style>
  <w:style w:type="character" w:customStyle="1" w:styleId="PtaChar">
    <w:name w:val="Päta Char"/>
    <w:link w:val="Pta"/>
    <w:uiPriority w:val="99"/>
    <w:locked/>
    <w:rsid w:val="00E03F32"/>
    <w:rPr>
      <w:rFonts w:cs="Times New Roman"/>
    </w:rPr>
  </w:style>
  <w:style w:type="paragraph" w:styleId="Textbubliny">
    <w:name w:val="Balloon Text"/>
    <w:basedOn w:val="Normlny"/>
    <w:link w:val="TextbublinyChar"/>
    <w:uiPriority w:val="99"/>
    <w:semiHidden/>
    <w:rsid w:val="008A274E"/>
    <w:pPr>
      <w:spacing w:after="0" w:line="240" w:lineRule="auto"/>
    </w:pPr>
    <w:rPr>
      <w:rFonts w:ascii="Tahoma" w:hAnsi="Tahoma"/>
      <w:sz w:val="16"/>
      <w:szCs w:val="16"/>
      <w:lang w:val="x-none" w:eastAsia="x-none"/>
    </w:rPr>
  </w:style>
  <w:style w:type="character" w:customStyle="1" w:styleId="TextbublinyChar">
    <w:name w:val="Text bubliny Char"/>
    <w:link w:val="Textbubliny"/>
    <w:uiPriority w:val="99"/>
    <w:semiHidden/>
    <w:locked/>
    <w:rsid w:val="008A274E"/>
    <w:rPr>
      <w:rFonts w:ascii="Tahoma" w:hAnsi="Tahoma" w:cs="Tahoma"/>
      <w:sz w:val="16"/>
      <w:szCs w:val="16"/>
    </w:rPr>
  </w:style>
  <w:style w:type="paragraph" w:styleId="Zkladntext">
    <w:name w:val="Body Text"/>
    <w:basedOn w:val="Normlny"/>
    <w:link w:val="ZkladntextChar"/>
    <w:uiPriority w:val="99"/>
    <w:rsid w:val="00597756"/>
    <w:pPr>
      <w:spacing w:after="0" w:line="240" w:lineRule="auto"/>
      <w:ind w:left="426"/>
      <w:jc w:val="both"/>
    </w:pPr>
    <w:rPr>
      <w:rFonts w:ascii="Times New Roman" w:hAnsi="Times New Roman"/>
      <w:sz w:val="18"/>
      <w:szCs w:val="20"/>
      <w:lang w:val="x-none"/>
    </w:rPr>
  </w:style>
  <w:style w:type="character" w:customStyle="1" w:styleId="ZkladntextChar">
    <w:name w:val="Základný text Char"/>
    <w:link w:val="Zkladntext"/>
    <w:locked/>
    <w:rsid w:val="00597756"/>
    <w:rPr>
      <w:rFonts w:ascii="Times New Roman" w:hAnsi="Times New Roman" w:cs="Times New Roman"/>
      <w:sz w:val="18"/>
      <w:lang w:eastAsia="en-US"/>
    </w:rPr>
  </w:style>
  <w:style w:type="paragraph" w:customStyle="1" w:styleId="Uvod">
    <w:name w:val="Uvod"/>
    <w:basedOn w:val="Normlny"/>
    <w:uiPriority w:val="99"/>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uiPriority w:val="99"/>
    <w:qFormat/>
    <w:rsid w:val="00597756"/>
    <w:pPr>
      <w:spacing w:after="0" w:line="240" w:lineRule="auto"/>
      <w:ind w:left="708"/>
      <w:jc w:val="left"/>
    </w:pPr>
    <w:rPr>
      <w:rFonts w:ascii="Times New Roman" w:eastAsia="Times New Roman" w:hAnsi="Times New Roman"/>
      <w:sz w:val="20"/>
      <w:szCs w:val="20"/>
    </w:rPr>
  </w:style>
  <w:style w:type="paragraph" w:customStyle="1" w:styleId="Pismenka">
    <w:name w:val="Pismenka"/>
    <w:basedOn w:val="Zkladntext"/>
    <w:rsid w:val="00A00A06"/>
    <w:pPr>
      <w:ind w:left="0"/>
    </w:pPr>
    <w:rPr>
      <w:b/>
    </w:rPr>
  </w:style>
  <w:style w:type="paragraph" w:customStyle="1" w:styleId="Tabulka">
    <w:name w:val="Tabulka"/>
    <w:basedOn w:val="Normlny"/>
    <w:uiPriority w:val="99"/>
    <w:rsid w:val="00A00A06"/>
    <w:pPr>
      <w:spacing w:after="0" w:line="240" w:lineRule="auto"/>
      <w:jc w:val="left"/>
    </w:pPr>
    <w:rPr>
      <w:rFonts w:ascii="Times New Roman" w:eastAsia="Times New Roman" w:hAnsi="Times New Roman"/>
      <w:color w:val="000000"/>
      <w:sz w:val="18"/>
      <w:szCs w:val="20"/>
    </w:rPr>
  </w:style>
  <w:style w:type="paragraph" w:styleId="Revzia">
    <w:name w:val="Revision"/>
    <w:hidden/>
    <w:uiPriority w:val="99"/>
    <w:semiHidden/>
    <w:rsid w:val="00345846"/>
    <w:rPr>
      <w:sz w:val="22"/>
      <w:szCs w:val="22"/>
      <w:lang w:eastAsia="en-US"/>
    </w:rPr>
  </w:style>
  <w:style w:type="character" w:customStyle="1" w:styleId="odstavecChar">
    <w:name w:val="odstavec Char"/>
    <w:link w:val="odstavec"/>
    <w:locked/>
    <w:rsid w:val="00052302"/>
    <w:rPr>
      <w:rFonts w:ascii="Times New Roman" w:hAnsi="Times New Roman"/>
      <w:bCs/>
      <w:iCs/>
      <w:sz w:val="18"/>
      <w:szCs w:val="18"/>
    </w:rPr>
  </w:style>
  <w:style w:type="paragraph" w:customStyle="1" w:styleId="odstavec">
    <w:name w:val="odstavec"/>
    <w:basedOn w:val="Normlny"/>
    <w:link w:val="odstavecChar"/>
    <w:autoRedefine/>
    <w:rsid w:val="00052302"/>
    <w:pPr>
      <w:suppressAutoHyphens/>
      <w:spacing w:after="0" w:line="240" w:lineRule="auto"/>
      <w:ind w:left="426"/>
      <w:jc w:val="both"/>
    </w:pPr>
    <w:rPr>
      <w:rFonts w:ascii="Times New Roman" w:hAnsi="Times New Roman"/>
      <w:bCs/>
      <w:iCs/>
      <w:sz w:val="18"/>
      <w:szCs w:val="18"/>
      <w:lang w:eastAsia="sk-SK"/>
    </w:rPr>
  </w:style>
  <w:style w:type="paragraph" w:customStyle="1" w:styleId="AccountingPolicy">
    <w:name w:val="Accounting Policy"/>
    <w:basedOn w:val="Normlny"/>
    <w:link w:val="AccountingPolicyChar"/>
    <w:uiPriority w:val="99"/>
    <w:rsid w:val="00483201"/>
    <w:pPr>
      <w:tabs>
        <w:tab w:val="left" w:pos="1531"/>
        <w:tab w:val="left" w:pos="1871"/>
      </w:tabs>
      <w:autoSpaceDE w:val="0"/>
      <w:autoSpaceDN w:val="0"/>
      <w:adjustRightInd w:val="0"/>
      <w:spacing w:after="0" w:line="260" w:lineRule="atLeast"/>
      <w:jc w:val="lef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link w:val="AccountingPolicy"/>
    <w:uiPriority w:val="99"/>
    <w:rsid w:val="00483201"/>
    <w:rPr>
      <w:rFonts w:ascii="Univers 45 Light" w:eastAsia="Times New Roman" w:hAnsi="Univers 45 Light" w:cs="Univers 45 Light"/>
      <w:color w:val="000000"/>
      <w:lang w:val="en-NZ" w:eastAsia="en-NZ"/>
    </w:rPr>
  </w:style>
  <w:style w:type="paragraph" w:styleId="Zoznamsodrkami">
    <w:name w:val="List Bullet"/>
    <w:basedOn w:val="Normlny"/>
    <w:link w:val="ZoznamsodrkamiChar"/>
    <w:uiPriority w:val="99"/>
    <w:rsid w:val="00483201"/>
    <w:pPr>
      <w:numPr>
        <w:numId w:val="22"/>
      </w:numPr>
      <w:spacing w:after="60" w:line="240" w:lineRule="auto"/>
      <w:jc w:val="both"/>
    </w:pPr>
    <w:rPr>
      <w:rFonts w:ascii="Times New Roman" w:eastAsia="Times New Roman" w:hAnsi="Times New Roman"/>
      <w:szCs w:val="20"/>
      <w:lang w:val="cs-CZ" w:eastAsia="cs-CZ"/>
    </w:rPr>
  </w:style>
  <w:style w:type="character" w:customStyle="1" w:styleId="ZoznamsodrkamiChar">
    <w:name w:val="Zoznam s odrážkami Char"/>
    <w:link w:val="Zoznamsodrkami"/>
    <w:uiPriority w:val="99"/>
    <w:locked/>
    <w:rsid w:val="00483201"/>
    <w:rPr>
      <w:rFonts w:ascii="Times New Roman" w:eastAsia="Times New Roman" w:hAnsi="Times New Roman"/>
      <w:sz w:val="22"/>
      <w:lang w:val="cs-CZ" w:eastAsia="cs-CZ"/>
    </w:rPr>
  </w:style>
  <w:style w:type="paragraph" w:customStyle="1" w:styleId="NormalLeft">
    <w:name w:val="Normal Left"/>
    <w:basedOn w:val="Normlny"/>
    <w:link w:val="NormalLeftChar"/>
    <w:uiPriority w:val="99"/>
    <w:rsid w:val="00483201"/>
    <w:pPr>
      <w:spacing w:after="120" w:line="240" w:lineRule="auto"/>
      <w:ind w:left="624"/>
      <w:jc w:val="both"/>
    </w:pPr>
    <w:rPr>
      <w:rFonts w:ascii="Times New Roman" w:eastAsia="Times New Roman" w:hAnsi="Times New Roman"/>
      <w:szCs w:val="20"/>
    </w:rPr>
  </w:style>
  <w:style w:type="character" w:customStyle="1" w:styleId="NormalLeftChar">
    <w:name w:val="Normal Left Char"/>
    <w:link w:val="NormalLeft"/>
    <w:uiPriority w:val="99"/>
    <w:locked/>
    <w:rsid w:val="00483201"/>
    <w:rPr>
      <w:rFonts w:ascii="Times New Roman" w:eastAsia="Times New Roman" w:hAnsi="Times New Roman"/>
      <w:sz w:val="22"/>
      <w:lang w:eastAsia="en-US"/>
    </w:rPr>
  </w:style>
  <w:style w:type="paragraph" w:customStyle="1" w:styleId="ABC-paragrahinNotes">
    <w:name w:val="ABC - paragrah in Notes"/>
    <w:link w:val="ABC-paragrahinNotesChar"/>
    <w:rsid w:val="002275E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2275E7"/>
    <w:rPr>
      <w:rFonts w:ascii="Arial" w:eastAsia="Times New Roman" w:hAnsi="Arial"/>
      <w:sz w:val="18"/>
      <w:lang w:val="en-GB"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9"/>
    <w:qFormat/>
    <w:rsid w:val="00FA79EE"/>
    <w:pPr>
      <w:keepNext/>
      <w:spacing w:before="240" w:after="60"/>
      <w:outlineLvl w:val="0"/>
    </w:pPr>
    <w:rPr>
      <w:rFonts w:ascii="Cambria" w:hAnsi="Cambria"/>
      <w:b/>
      <w:bCs/>
      <w:kern w:val="32"/>
      <w:sz w:val="32"/>
      <w:szCs w:val="32"/>
      <w:lang w:val="x-none"/>
    </w:rPr>
  </w:style>
  <w:style w:type="paragraph" w:styleId="Nadpis2">
    <w:name w:val="heading 2"/>
    <w:basedOn w:val="Normlny"/>
    <w:next w:val="Normlny"/>
    <w:link w:val="Nadpis2Char"/>
    <w:uiPriority w:val="99"/>
    <w:qFormat/>
    <w:rsid w:val="00FA79EE"/>
    <w:pPr>
      <w:keepNext/>
      <w:spacing w:before="240" w:after="60"/>
      <w:outlineLvl w:val="1"/>
    </w:pPr>
    <w:rPr>
      <w:rFonts w:ascii="Cambria" w:hAnsi="Cambria"/>
      <w:b/>
      <w:bCs/>
      <w:i/>
      <w:iCs/>
      <w:sz w:val="28"/>
      <w:szCs w:val="28"/>
      <w:lang w:val="x-none"/>
    </w:rPr>
  </w:style>
  <w:style w:type="paragraph" w:styleId="Nadpis6">
    <w:name w:val="heading 6"/>
    <w:basedOn w:val="Normlny"/>
    <w:next w:val="Normlny"/>
    <w:link w:val="Nadpis6Char"/>
    <w:uiPriority w:val="99"/>
    <w:qFormat/>
    <w:rsid w:val="00597756"/>
    <w:pPr>
      <w:keepNext/>
      <w:spacing w:after="0" w:line="240" w:lineRule="auto"/>
      <w:jc w:val="left"/>
      <w:outlineLvl w:val="5"/>
    </w:pPr>
    <w:rPr>
      <w:rFonts w:ascii="Times New Roman" w:hAnsi="Times New Roman"/>
      <w:b/>
      <w:caps/>
      <w:sz w:val="32"/>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FA79EE"/>
    <w:rPr>
      <w:rFonts w:ascii="Cambria" w:hAnsi="Cambria" w:cs="Times New Roman"/>
      <w:b/>
      <w:bCs/>
      <w:kern w:val="32"/>
      <w:sz w:val="32"/>
      <w:szCs w:val="32"/>
      <w:lang w:eastAsia="en-US"/>
    </w:rPr>
  </w:style>
  <w:style w:type="character" w:customStyle="1" w:styleId="Nadpis2Char">
    <w:name w:val="Nadpis 2 Char"/>
    <w:link w:val="Nadpis2"/>
    <w:uiPriority w:val="99"/>
    <w:semiHidden/>
    <w:locked/>
    <w:rsid w:val="00FA79EE"/>
    <w:rPr>
      <w:rFonts w:ascii="Cambria" w:hAnsi="Cambria" w:cs="Times New Roman"/>
      <w:b/>
      <w:bCs/>
      <w:i/>
      <w:iCs/>
      <w:sz w:val="28"/>
      <w:szCs w:val="28"/>
      <w:lang w:eastAsia="en-US"/>
    </w:rPr>
  </w:style>
  <w:style w:type="character" w:customStyle="1" w:styleId="Nadpis6Char">
    <w:name w:val="Nadpis 6 Char"/>
    <w:link w:val="Nadpis6"/>
    <w:uiPriority w:val="99"/>
    <w:locked/>
    <w:rsid w:val="00597756"/>
    <w:rPr>
      <w:rFonts w:ascii="Times New Roman" w:hAnsi="Times New Roman" w:cs="Times New Roman"/>
      <w:b/>
      <w:caps/>
      <w:sz w:val="32"/>
      <w:lang w:eastAsia="en-US"/>
    </w:rPr>
  </w:style>
  <w:style w:type="paragraph" w:styleId="Hlavika">
    <w:name w:val="header"/>
    <w:basedOn w:val="Normlny"/>
    <w:link w:val="HlavikaChar"/>
    <w:uiPriority w:val="99"/>
    <w:rsid w:val="00E03F32"/>
    <w:pPr>
      <w:tabs>
        <w:tab w:val="center" w:pos="4536"/>
        <w:tab w:val="right" w:pos="9072"/>
      </w:tabs>
    </w:pPr>
    <w:rPr>
      <w:sz w:val="20"/>
      <w:szCs w:val="20"/>
      <w:lang w:val="x-none" w:eastAsia="x-none"/>
    </w:rPr>
  </w:style>
  <w:style w:type="character" w:customStyle="1" w:styleId="HlavikaChar">
    <w:name w:val="Hlavička Char"/>
    <w:link w:val="Hlavika"/>
    <w:uiPriority w:val="99"/>
    <w:locked/>
    <w:rsid w:val="00E03F32"/>
    <w:rPr>
      <w:rFonts w:cs="Times New Roman"/>
    </w:rPr>
  </w:style>
  <w:style w:type="paragraph" w:styleId="Pta">
    <w:name w:val="footer"/>
    <w:basedOn w:val="Normlny"/>
    <w:link w:val="PtaChar"/>
    <w:uiPriority w:val="99"/>
    <w:rsid w:val="00E03F32"/>
    <w:pPr>
      <w:tabs>
        <w:tab w:val="center" w:pos="4536"/>
        <w:tab w:val="right" w:pos="9072"/>
      </w:tabs>
    </w:pPr>
    <w:rPr>
      <w:sz w:val="20"/>
      <w:szCs w:val="20"/>
      <w:lang w:val="x-none" w:eastAsia="x-none"/>
    </w:rPr>
  </w:style>
  <w:style w:type="character" w:customStyle="1" w:styleId="PtaChar">
    <w:name w:val="Päta Char"/>
    <w:link w:val="Pta"/>
    <w:uiPriority w:val="99"/>
    <w:locked/>
    <w:rsid w:val="00E03F32"/>
    <w:rPr>
      <w:rFonts w:cs="Times New Roman"/>
    </w:rPr>
  </w:style>
  <w:style w:type="paragraph" w:styleId="Textbubliny">
    <w:name w:val="Balloon Text"/>
    <w:basedOn w:val="Normlny"/>
    <w:link w:val="TextbublinyChar"/>
    <w:uiPriority w:val="99"/>
    <w:semiHidden/>
    <w:rsid w:val="008A274E"/>
    <w:pPr>
      <w:spacing w:after="0" w:line="240" w:lineRule="auto"/>
    </w:pPr>
    <w:rPr>
      <w:rFonts w:ascii="Tahoma" w:hAnsi="Tahoma"/>
      <w:sz w:val="16"/>
      <w:szCs w:val="16"/>
      <w:lang w:val="x-none" w:eastAsia="x-none"/>
    </w:rPr>
  </w:style>
  <w:style w:type="character" w:customStyle="1" w:styleId="TextbublinyChar">
    <w:name w:val="Text bubliny Char"/>
    <w:link w:val="Textbubliny"/>
    <w:uiPriority w:val="99"/>
    <w:semiHidden/>
    <w:locked/>
    <w:rsid w:val="008A274E"/>
    <w:rPr>
      <w:rFonts w:ascii="Tahoma" w:hAnsi="Tahoma" w:cs="Tahoma"/>
      <w:sz w:val="16"/>
      <w:szCs w:val="16"/>
    </w:rPr>
  </w:style>
  <w:style w:type="paragraph" w:styleId="Zkladntext">
    <w:name w:val="Body Text"/>
    <w:basedOn w:val="Normlny"/>
    <w:link w:val="ZkladntextChar"/>
    <w:uiPriority w:val="99"/>
    <w:rsid w:val="00597756"/>
    <w:pPr>
      <w:spacing w:after="0" w:line="240" w:lineRule="auto"/>
      <w:ind w:left="426"/>
      <w:jc w:val="both"/>
    </w:pPr>
    <w:rPr>
      <w:rFonts w:ascii="Times New Roman" w:hAnsi="Times New Roman"/>
      <w:sz w:val="18"/>
      <w:szCs w:val="20"/>
      <w:lang w:val="x-none"/>
    </w:rPr>
  </w:style>
  <w:style w:type="character" w:customStyle="1" w:styleId="ZkladntextChar">
    <w:name w:val="Základný text Char"/>
    <w:link w:val="Zkladntext"/>
    <w:locked/>
    <w:rsid w:val="00597756"/>
    <w:rPr>
      <w:rFonts w:ascii="Times New Roman" w:hAnsi="Times New Roman" w:cs="Times New Roman"/>
      <w:sz w:val="18"/>
      <w:lang w:eastAsia="en-US"/>
    </w:rPr>
  </w:style>
  <w:style w:type="paragraph" w:customStyle="1" w:styleId="Uvod">
    <w:name w:val="Uvod"/>
    <w:basedOn w:val="Normlny"/>
    <w:uiPriority w:val="99"/>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uiPriority w:val="99"/>
    <w:qFormat/>
    <w:rsid w:val="00597756"/>
    <w:pPr>
      <w:spacing w:after="0" w:line="240" w:lineRule="auto"/>
      <w:ind w:left="708"/>
      <w:jc w:val="left"/>
    </w:pPr>
    <w:rPr>
      <w:rFonts w:ascii="Times New Roman" w:eastAsia="Times New Roman" w:hAnsi="Times New Roman"/>
      <w:sz w:val="20"/>
      <w:szCs w:val="20"/>
    </w:rPr>
  </w:style>
  <w:style w:type="paragraph" w:customStyle="1" w:styleId="Pismenka">
    <w:name w:val="Pismenka"/>
    <w:basedOn w:val="Zkladntext"/>
    <w:rsid w:val="00A00A06"/>
    <w:pPr>
      <w:ind w:left="0"/>
    </w:pPr>
    <w:rPr>
      <w:b/>
    </w:rPr>
  </w:style>
  <w:style w:type="paragraph" w:customStyle="1" w:styleId="Tabulka">
    <w:name w:val="Tabulka"/>
    <w:basedOn w:val="Normlny"/>
    <w:uiPriority w:val="99"/>
    <w:rsid w:val="00A00A06"/>
    <w:pPr>
      <w:spacing w:after="0" w:line="240" w:lineRule="auto"/>
      <w:jc w:val="left"/>
    </w:pPr>
    <w:rPr>
      <w:rFonts w:ascii="Times New Roman" w:eastAsia="Times New Roman" w:hAnsi="Times New Roman"/>
      <w:color w:val="000000"/>
      <w:sz w:val="18"/>
      <w:szCs w:val="20"/>
    </w:rPr>
  </w:style>
  <w:style w:type="paragraph" w:styleId="Revzia">
    <w:name w:val="Revision"/>
    <w:hidden/>
    <w:uiPriority w:val="99"/>
    <w:semiHidden/>
    <w:rsid w:val="00345846"/>
    <w:rPr>
      <w:sz w:val="22"/>
      <w:szCs w:val="22"/>
      <w:lang w:eastAsia="en-US"/>
    </w:rPr>
  </w:style>
  <w:style w:type="character" w:customStyle="1" w:styleId="odstavecChar">
    <w:name w:val="odstavec Char"/>
    <w:link w:val="odstavec"/>
    <w:locked/>
    <w:rsid w:val="00052302"/>
    <w:rPr>
      <w:rFonts w:ascii="Times New Roman" w:hAnsi="Times New Roman"/>
      <w:bCs/>
      <w:iCs/>
      <w:sz w:val="18"/>
      <w:szCs w:val="18"/>
    </w:rPr>
  </w:style>
  <w:style w:type="paragraph" w:customStyle="1" w:styleId="odstavec">
    <w:name w:val="odstavec"/>
    <w:basedOn w:val="Normlny"/>
    <w:link w:val="odstavecChar"/>
    <w:autoRedefine/>
    <w:rsid w:val="00052302"/>
    <w:pPr>
      <w:suppressAutoHyphens/>
      <w:spacing w:after="0" w:line="240" w:lineRule="auto"/>
      <w:ind w:left="426"/>
      <w:jc w:val="both"/>
    </w:pPr>
    <w:rPr>
      <w:rFonts w:ascii="Times New Roman" w:hAnsi="Times New Roman"/>
      <w:bCs/>
      <w:iCs/>
      <w:sz w:val="18"/>
      <w:szCs w:val="18"/>
      <w:lang w:eastAsia="sk-SK"/>
    </w:rPr>
  </w:style>
  <w:style w:type="paragraph" w:customStyle="1" w:styleId="AccountingPolicy">
    <w:name w:val="Accounting Policy"/>
    <w:basedOn w:val="Normlny"/>
    <w:link w:val="AccountingPolicyChar"/>
    <w:uiPriority w:val="99"/>
    <w:rsid w:val="00483201"/>
    <w:pPr>
      <w:tabs>
        <w:tab w:val="left" w:pos="1531"/>
        <w:tab w:val="left" w:pos="1871"/>
      </w:tabs>
      <w:autoSpaceDE w:val="0"/>
      <w:autoSpaceDN w:val="0"/>
      <w:adjustRightInd w:val="0"/>
      <w:spacing w:after="0" w:line="260" w:lineRule="atLeast"/>
      <w:jc w:val="lef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link w:val="AccountingPolicy"/>
    <w:uiPriority w:val="99"/>
    <w:rsid w:val="00483201"/>
    <w:rPr>
      <w:rFonts w:ascii="Univers 45 Light" w:eastAsia="Times New Roman" w:hAnsi="Univers 45 Light" w:cs="Univers 45 Light"/>
      <w:color w:val="000000"/>
      <w:lang w:val="en-NZ" w:eastAsia="en-NZ"/>
    </w:rPr>
  </w:style>
  <w:style w:type="paragraph" w:styleId="Zoznamsodrkami">
    <w:name w:val="List Bullet"/>
    <w:basedOn w:val="Normlny"/>
    <w:link w:val="ZoznamsodrkamiChar"/>
    <w:uiPriority w:val="99"/>
    <w:rsid w:val="00483201"/>
    <w:pPr>
      <w:numPr>
        <w:numId w:val="22"/>
      </w:numPr>
      <w:spacing w:after="60" w:line="240" w:lineRule="auto"/>
      <w:jc w:val="both"/>
    </w:pPr>
    <w:rPr>
      <w:rFonts w:ascii="Times New Roman" w:eastAsia="Times New Roman" w:hAnsi="Times New Roman"/>
      <w:szCs w:val="20"/>
      <w:lang w:val="cs-CZ" w:eastAsia="cs-CZ"/>
    </w:rPr>
  </w:style>
  <w:style w:type="character" w:customStyle="1" w:styleId="ZoznamsodrkamiChar">
    <w:name w:val="Zoznam s odrážkami Char"/>
    <w:link w:val="Zoznamsodrkami"/>
    <w:uiPriority w:val="99"/>
    <w:locked/>
    <w:rsid w:val="00483201"/>
    <w:rPr>
      <w:rFonts w:ascii="Times New Roman" w:eastAsia="Times New Roman" w:hAnsi="Times New Roman"/>
      <w:sz w:val="22"/>
      <w:lang w:val="cs-CZ" w:eastAsia="cs-CZ"/>
    </w:rPr>
  </w:style>
  <w:style w:type="paragraph" w:customStyle="1" w:styleId="NormalLeft">
    <w:name w:val="Normal Left"/>
    <w:basedOn w:val="Normlny"/>
    <w:link w:val="NormalLeftChar"/>
    <w:uiPriority w:val="99"/>
    <w:rsid w:val="00483201"/>
    <w:pPr>
      <w:spacing w:after="120" w:line="240" w:lineRule="auto"/>
      <w:ind w:left="624"/>
      <w:jc w:val="both"/>
    </w:pPr>
    <w:rPr>
      <w:rFonts w:ascii="Times New Roman" w:eastAsia="Times New Roman" w:hAnsi="Times New Roman"/>
      <w:szCs w:val="20"/>
    </w:rPr>
  </w:style>
  <w:style w:type="character" w:customStyle="1" w:styleId="NormalLeftChar">
    <w:name w:val="Normal Left Char"/>
    <w:link w:val="NormalLeft"/>
    <w:uiPriority w:val="99"/>
    <w:locked/>
    <w:rsid w:val="00483201"/>
    <w:rPr>
      <w:rFonts w:ascii="Times New Roman" w:eastAsia="Times New Roman" w:hAnsi="Times New Roman"/>
      <w:sz w:val="22"/>
      <w:lang w:eastAsia="en-US"/>
    </w:rPr>
  </w:style>
  <w:style w:type="paragraph" w:customStyle="1" w:styleId="ABC-paragrahinNotes">
    <w:name w:val="ABC - paragrah in Notes"/>
    <w:link w:val="ABC-paragrahinNotesChar"/>
    <w:rsid w:val="002275E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2275E7"/>
    <w:rPr>
      <w:rFonts w:ascii="Arial" w:eastAsia="Times New Roman" w:hAnsi="Arial"/>
      <w:sz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010716">
      <w:bodyDiv w:val="1"/>
      <w:marLeft w:val="0"/>
      <w:marRight w:val="0"/>
      <w:marTop w:val="0"/>
      <w:marBottom w:val="0"/>
      <w:divBdr>
        <w:top w:val="none" w:sz="0" w:space="0" w:color="auto"/>
        <w:left w:val="none" w:sz="0" w:space="0" w:color="auto"/>
        <w:bottom w:val="none" w:sz="0" w:space="0" w:color="auto"/>
        <w:right w:val="none" w:sz="0" w:space="0" w:color="auto"/>
      </w:divBdr>
    </w:div>
    <w:div w:id="591427610">
      <w:bodyDiv w:val="1"/>
      <w:marLeft w:val="0"/>
      <w:marRight w:val="0"/>
      <w:marTop w:val="0"/>
      <w:marBottom w:val="0"/>
      <w:divBdr>
        <w:top w:val="none" w:sz="0" w:space="0" w:color="auto"/>
        <w:left w:val="none" w:sz="0" w:space="0" w:color="auto"/>
        <w:bottom w:val="none" w:sz="0" w:space="0" w:color="auto"/>
        <w:right w:val="none" w:sz="0" w:space="0" w:color="auto"/>
      </w:divBdr>
    </w:div>
    <w:div w:id="2020114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oleObject" Target="embeddings/Microsoft_Excel_97-2003_Worksheet3.xls"/><Relationship Id="rId26" Type="http://schemas.openxmlformats.org/officeDocument/2006/relationships/oleObject" Target="embeddings/Microsoft_Excel_97-2003_Worksheet6.xls"/><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oleObject" Target="embeddings/Microsoft_Excel_97-2003_Worksheet9.xls"/><Relationship Id="rId42" Type="http://schemas.openxmlformats.org/officeDocument/2006/relationships/package" Target="embeddings/Microsoft_Excel_Worksheet5.xlsx"/><Relationship Id="rId47" Type="http://schemas.openxmlformats.org/officeDocument/2006/relationships/image" Target="media/image20.emf"/><Relationship Id="rId50" Type="http://schemas.openxmlformats.org/officeDocument/2006/relationships/package" Target="embeddings/Microsoft_Excel_Worksheet8.xlsx"/><Relationship Id="rId55"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oleObject" Target="embeddings/Microsoft_Excel_97-2003_Worksheet2.xls"/><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oleObject" Target="embeddings/Microsoft_Excel_97-2003_Worksheet11.xls"/><Relationship Id="rId46" Type="http://schemas.openxmlformats.org/officeDocument/2006/relationships/oleObject" Target="embeddings/Microsoft_Excel_97-2003_Worksheet13.xls"/><Relationship Id="rId2" Type="http://schemas.openxmlformats.org/officeDocument/2006/relationships/numbering" Target="numbering.xml"/><Relationship Id="rId16" Type="http://schemas.openxmlformats.org/officeDocument/2006/relationships/package" Target="embeddings/Microsoft_Excel_Worksheet2.xlsx"/><Relationship Id="rId20" Type="http://schemas.openxmlformats.org/officeDocument/2006/relationships/oleObject" Target="embeddings/Microsoft_Excel_97-2003_Worksheet4.xls"/><Relationship Id="rId29" Type="http://schemas.openxmlformats.org/officeDocument/2006/relationships/image" Target="media/image11.emf"/><Relationship Id="rId41" Type="http://schemas.openxmlformats.org/officeDocument/2006/relationships/image" Target="media/image17.emf"/><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3.xlsx"/><Relationship Id="rId32" Type="http://schemas.openxmlformats.org/officeDocument/2006/relationships/oleObject" Target="embeddings/Microsoft_Excel_97-2003_Worksheet8.xls"/><Relationship Id="rId37" Type="http://schemas.openxmlformats.org/officeDocument/2006/relationships/image" Target="media/image15.emf"/><Relationship Id="rId40" Type="http://schemas.openxmlformats.org/officeDocument/2006/relationships/oleObject" Target="embeddings/Microsoft_Excel_97-2003_Worksheet12.xls"/><Relationship Id="rId45" Type="http://schemas.openxmlformats.org/officeDocument/2006/relationships/image" Target="media/image19.emf"/><Relationship Id="rId53"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4.xlsx"/><Relationship Id="rId36" Type="http://schemas.openxmlformats.org/officeDocument/2006/relationships/oleObject" Target="embeddings/Microsoft_Excel_97-2003_Worksheet10.xls"/><Relationship Id="rId49" Type="http://schemas.openxmlformats.org/officeDocument/2006/relationships/image" Target="media/image21.emf"/><Relationship Id="rId10" Type="http://schemas.openxmlformats.org/officeDocument/2006/relationships/oleObject" Target="embeddings/Microsoft_Excel_97-2003_Worksheet1.xls"/><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6.xlsx"/><Relationship Id="rId52"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1.xlsx"/><Relationship Id="rId22" Type="http://schemas.openxmlformats.org/officeDocument/2006/relationships/oleObject" Target="embeddings/Microsoft_Excel_97-2003_Worksheet5.xls"/><Relationship Id="rId27" Type="http://schemas.openxmlformats.org/officeDocument/2006/relationships/image" Target="media/image10.emf"/><Relationship Id="rId30" Type="http://schemas.openxmlformats.org/officeDocument/2006/relationships/oleObject" Target="embeddings/Microsoft_Excel_97-2003_Worksheet7.xls"/><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7.xlsx"/><Relationship Id="rId56"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eader" Target="header1.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43AA10-C1BF-4A7F-8018-9D76D02C61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23</Pages>
  <Words>4554</Words>
  <Characters>25960</Characters>
  <Application>Microsoft Office Word</Application>
  <DocSecurity>0</DocSecurity>
  <Lines>216</Lines>
  <Paragraphs>60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30454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npapayova</dc:creator>
  <cp:lastModifiedBy>borska</cp:lastModifiedBy>
  <cp:revision>3</cp:revision>
  <cp:lastPrinted>2016-02-12T19:11:00Z</cp:lastPrinted>
  <dcterms:created xsi:type="dcterms:W3CDTF">2016-02-16T14:05:00Z</dcterms:created>
  <dcterms:modified xsi:type="dcterms:W3CDTF">2016-02-16T14:18:00Z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PMGMW3SubService">
    <vt:lpwstr/>
  </property>
  <property fmtid="{D5CDD505-2E9C-101B-9397-08002B2CF9AE}" pid="3" name="KPMGMW3Service">
    <vt:lpwstr>Accounting Advisory Services</vt:lpwstr>
  </property>
  <property fmtid="{D5CDD505-2E9C-101B-9397-08002B2CF9AE}" pid="4" name="KPMGMW3Function">
    <vt:lpwstr>Advisory;</vt:lpwstr>
  </property>
  <property fmtid="{D5CDD505-2E9C-101B-9397-08002B2CF9AE}" pid="5" name="KPMGMW3Sector">
    <vt:lpwstr/>
  </property>
  <property fmtid="{D5CDD505-2E9C-101B-9397-08002B2CF9AE}" pid="6" name="ContentType">
    <vt:lpwstr>KPMG Microweb 3 Document</vt:lpwstr>
  </property>
  <property fmtid="{D5CDD505-2E9C-101B-9397-08002B2CF9AE}" pid="7" name="KPMGMW3SubSector">
    <vt:lpwstr/>
  </property>
  <property fmtid="{D5CDD505-2E9C-101B-9397-08002B2CF9AE}" pid="8" name="Client Issue">
    <vt:lpwstr/>
  </property>
  <property fmtid="{D5CDD505-2E9C-101B-9397-08002B2CF9AE}" pid="9" name="KPMGMW3Language">
    <vt:lpwstr>Slovak</vt:lpwstr>
  </property>
  <property fmtid="{D5CDD505-2E9C-101B-9397-08002B2CF9AE}" pid="10" name="KPMGMW3IndustrySectorSubSectorSelection">
    <vt:lpwstr/>
  </property>
  <property fmtid="{D5CDD505-2E9C-101B-9397-08002B2CF9AE}" pid="11" name="KPMGMW3FunctionSelection">
    <vt:lpwstr>;#Advisory;;;#Accounting Advisory Services;#;#</vt:lpwstr>
  </property>
  <property fmtid="{D5CDD505-2E9C-101B-9397-08002B2CF9AE}" pid="12" name="KPMGMW3DocumentType">
    <vt:lpwstr>Legal and Regulatory</vt:lpwstr>
  </property>
  <property fmtid="{D5CDD505-2E9C-101B-9397-08002B2CF9AE}" pid="13" name="CEE AAS Category">
    <vt:lpwstr/>
  </property>
  <property fmtid="{D5CDD505-2E9C-101B-9397-08002B2CF9AE}" pid="14" name="KPMGMW3Geography">
    <vt:lpwstr>;#Global;#</vt:lpwstr>
  </property>
</Properties>
</file>