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699" w:rsidRDefault="00A41699" w:rsidP="00A41699">
      <w:pPr>
        <w:pStyle w:val="Hlavika"/>
      </w:pPr>
      <w:r>
        <w:t xml:space="preserve">                                                                                                     </w:t>
      </w:r>
    </w:p>
    <w:p w:rsidR="00A41699" w:rsidRDefault="00A41699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 Všeobecné informácie o účtovnej jednotke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  <w:rPr>
          <w:b/>
        </w:rPr>
      </w:pPr>
      <w:r w:rsidRPr="003C6152">
        <w:rPr>
          <w:b/>
        </w:rPr>
        <w:t>ČI.I (1) (5) Všeobecné informácie</w:t>
      </w:r>
    </w:p>
    <w:p w:rsidR="003449DB" w:rsidRPr="003C6152" w:rsidRDefault="003449DB" w:rsidP="003449DB">
      <w:pPr>
        <w:spacing w:after="0"/>
        <w:rPr>
          <w:b/>
        </w:rPr>
      </w:pPr>
    </w:p>
    <w:p w:rsidR="007B4966" w:rsidRPr="003C6152" w:rsidRDefault="007B4966" w:rsidP="003449DB">
      <w:pPr>
        <w:spacing w:after="0"/>
      </w:pPr>
      <w:r w:rsidRPr="003C6152">
        <w:t>Čl. I (1)</w:t>
      </w:r>
    </w:p>
    <w:p w:rsidR="007B4966" w:rsidRPr="003C6152" w:rsidRDefault="007B4966" w:rsidP="003449DB">
      <w:pPr>
        <w:spacing w:after="0" w:line="240" w:lineRule="auto"/>
      </w:pPr>
      <w:r w:rsidRPr="003C6152">
        <w:t>Obchodné meno účtovnej jednotky:</w:t>
      </w:r>
      <w:r w:rsidRPr="003C6152">
        <w:tab/>
      </w:r>
      <w:r w:rsidRPr="003C6152">
        <w:tab/>
      </w:r>
      <w:r w:rsidR="000B4EA5">
        <w:t xml:space="preserve">AGRONÁKUP T,  </w:t>
      </w:r>
      <w:proofErr w:type="spellStart"/>
      <w:r w:rsidR="000B4EA5">
        <w:t>s.r.o</w:t>
      </w:r>
      <w:proofErr w:type="spellEnd"/>
    </w:p>
    <w:p w:rsidR="007B4966" w:rsidRPr="003C6152" w:rsidRDefault="007B4966" w:rsidP="003449DB">
      <w:pPr>
        <w:spacing w:after="0" w:line="240" w:lineRule="auto"/>
      </w:pPr>
      <w:r w:rsidRPr="003C6152">
        <w:t>Sídlo</w:t>
      </w:r>
      <w:r w:rsidR="003449DB" w:rsidRPr="003C6152">
        <w:t xml:space="preserve"> účtovnej jednotky:</w:t>
      </w:r>
      <w:r w:rsidR="003449DB" w:rsidRPr="003C6152">
        <w:tab/>
      </w:r>
      <w:r w:rsidR="003449DB" w:rsidRPr="003C6152">
        <w:tab/>
      </w:r>
      <w:r w:rsidR="003449DB" w:rsidRPr="003C6152">
        <w:tab/>
      </w:r>
      <w:r w:rsidR="000B4EA5">
        <w:t>Zemplínsky Branč 153, 076 02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Opis hospodárskej činnosti v nadväznosti na predmet podnikania</w:t>
      </w:r>
    </w:p>
    <w:p w:rsidR="003449DB" w:rsidRPr="003C6152" w:rsidRDefault="003449DB" w:rsidP="003449DB">
      <w:pPr>
        <w:spacing w:after="0" w:line="240" w:lineRule="auto"/>
      </w:pPr>
    </w:p>
    <w:p w:rsidR="003449DB" w:rsidRPr="003C6152" w:rsidRDefault="003449DB" w:rsidP="003449DB">
      <w:pPr>
        <w:spacing w:after="0" w:line="240" w:lineRule="auto"/>
      </w:pPr>
      <w:r w:rsidRPr="003C6152">
        <w:t>Poľnohospodárska prvovýroba</w:t>
      </w:r>
    </w:p>
    <w:p w:rsidR="003449DB" w:rsidRPr="003C6152" w:rsidRDefault="003449DB" w:rsidP="003449DB">
      <w:pPr>
        <w:spacing w:after="0" w:line="240" w:lineRule="auto"/>
      </w:pPr>
    </w:p>
    <w:p w:rsidR="003449DB" w:rsidRDefault="003449DB" w:rsidP="003449DB">
      <w:pPr>
        <w:spacing w:after="0" w:line="240" w:lineRule="auto"/>
      </w:pPr>
      <w:r w:rsidRPr="003C6152">
        <w:t>Čl. I (5)Priemerný počet zamestnancov počas účtovného obdobia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4160"/>
        <w:gridCol w:w="2400"/>
        <w:gridCol w:w="2400"/>
      </w:tblGrid>
      <w:tr w:rsidR="00EC5ED7" w:rsidRPr="00EC5ED7" w:rsidTr="00EC5ED7">
        <w:trPr>
          <w:trHeight w:val="288"/>
        </w:trPr>
        <w:tc>
          <w:tcPr>
            <w:tcW w:w="4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Bezprostredne predchádzajúce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účtovné obdobie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 zamestnancov ku dňu, ku ktorému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 zostavuje účtovná závierka, z toho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C5ED7" w:rsidRPr="00EC5ED7" w:rsidTr="00EC5ED7">
        <w:trPr>
          <w:trHeight w:val="288"/>
        </w:trPr>
        <w:tc>
          <w:tcPr>
            <w:tcW w:w="4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EC5ED7" w:rsidP="00EC5ED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počet vedúcich zamestnancov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EC5ED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C5ED7" w:rsidRPr="00EC5ED7" w:rsidRDefault="000B4EA5" w:rsidP="000B4EA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</w:t>
            </w:r>
          </w:p>
        </w:tc>
      </w:tr>
    </w:tbl>
    <w:p w:rsidR="00EC5ED7" w:rsidRDefault="00EC5ED7" w:rsidP="003449DB">
      <w:pPr>
        <w:spacing w:after="0" w:line="240" w:lineRule="auto"/>
      </w:pPr>
    </w:p>
    <w:p w:rsidR="003449DB" w:rsidRP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 I (2) (3) Dátum schválenia účtovnej závierky a právny dôvod</w:t>
      </w:r>
    </w:p>
    <w:p w:rsidR="003C6152" w:rsidRPr="003C6152" w:rsidRDefault="003C6152" w:rsidP="003449DB">
      <w:pPr>
        <w:spacing w:after="0" w:line="240" w:lineRule="auto"/>
        <w:rPr>
          <w:b/>
        </w:rPr>
      </w:pPr>
    </w:p>
    <w:p w:rsidR="003C6152" w:rsidRDefault="003C6152" w:rsidP="003449DB">
      <w:pPr>
        <w:spacing w:after="0" w:line="240" w:lineRule="auto"/>
      </w:pPr>
      <w:proofErr w:type="spellStart"/>
      <w:r w:rsidRPr="003C6152">
        <w:t>Čl</w:t>
      </w:r>
      <w:proofErr w:type="spellEnd"/>
      <w:r w:rsidRPr="003C6152">
        <w:t xml:space="preserve"> I (2) Dátum schválenia účtovnej závierky za predchádzajúce obdobie:</w:t>
      </w:r>
      <w:r w:rsidRPr="003C6152">
        <w:tab/>
      </w:r>
      <w:r>
        <w:tab/>
      </w:r>
      <w:r w:rsidRPr="003C6152">
        <w:t>2</w:t>
      </w:r>
      <w:r w:rsidR="000B4EA5">
        <w:t>6</w:t>
      </w:r>
      <w:r w:rsidRPr="003C6152">
        <w:t>. 5. 2015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</w:pPr>
      <w:proofErr w:type="spellStart"/>
      <w:r>
        <w:t>Čl.I</w:t>
      </w:r>
      <w:proofErr w:type="spellEnd"/>
      <w:r>
        <w:t xml:space="preserve"> (3) Právny dôvod na zostavenie účtovnej závierky:</w:t>
      </w:r>
      <w:r>
        <w:tab/>
      </w:r>
      <w:r w:rsidR="00A43267">
        <w:t>Účtovná závierka zostavená ako riadna</w:t>
      </w:r>
      <w:r w:rsidR="00A43267">
        <w:tab/>
      </w:r>
      <w:r w:rsidR="00A43267">
        <w:tab/>
      </w:r>
      <w:r w:rsidR="00A43267">
        <w:tab/>
        <w:t>za účtovné obdobie od 1.1.2015 – 31.12.2015</w:t>
      </w:r>
    </w:p>
    <w:p w:rsidR="003C6152" w:rsidRDefault="003C6152" w:rsidP="003449DB">
      <w:pPr>
        <w:spacing w:after="0" w:line="240" w:lineRule="auto"/>
      </w:pPr>
    </w:p>
    <w:p w:rsidR="003C6152" w:rsidRDefault="003C6152" w:rsidP="003449DB">
      <w:pPr>
        <w:spacing w:after="0" w:line="240" w:lineRule="auto"/>
        <w:rPr>
          <w:b/>
        </w:rPr>
      </w:pPr>
      <w:r w:rsidRPr="003C6152">
        <w:rPr>
          <w:b/>
        </w:rPr>
        <w:t>Čl.</w:t>
      </w:r>
      <w:r w:rsidR="00E1042D">
        <w:rPr>
          <w:b/>
        </w:rPr>
        <w:t xml:space="preserve"> </w:t>
      </w:r>
      <w:r w:rsidRPr="003C6152">
        <w:rPr>
          <w:b/>
        </w:rPr>
        <w:t>I (4) Údaje o</w:t>
      </w:r>
      <w:r>
        <w:rPr>
          <w:b/>
        </w:rPr>
        <w:t> </w:t>
      </w:r>
      <w:r w:rsidRPr="003C6152">
        <w:rPr>
          <w:b/>
        </w:rPr>
        <w:t>skupine</w:t>
      </w:r>
    </w:p>
    <w:p w:rsidR="003C6152" w:rsidRDefault="003C6152" w:rsidP="003449DB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</w:t>
      </w:r>
      <w:r w:rsidR="00E1042D">
        <w:rPr>
          <w:b/>
        </w:rPr>
        <w:t xml:space="preserve"> </w:t>
      </w:r>
      <w:r w:rsidRPr="008E2CB9">
        <w:rPr>
          <w:b/>
        </w:rPr>
        <w:t xml:space="preserve">II Informácie o orgánoch spoločnosti </w:t>
      </w:r>
    </w:p>
    <w:p w:rsid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 a) Výška jednotlivých druhov záruk alebo iných zabezpečení poskytnutých pre členov</w:t>
      </w:r>
    </w:p>
    <w:p w:rsidR="003C6152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orgánov spoločnosti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</w:t>
      </w:r>
      <w:r w:rsidR="00E1042D">
        <w:rPr>
          <w:b/>
        </w:rPr>
        <w:t xml:space="preserve"> </w:t>
      </w:r>
      <w:r w:rsidRPr="008E2CB9">
        <w:rPr>
          <w:b/>
        </w:rPr>
        <w:t>II b) Informácia o pôžičkách poskytnutých členom orgánov spoločnosti k poslednému</w:t>
      </w:r>
    </w:p>
    <w:p w:rsid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dňu účtovného obdobia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Pr="008E2CB9" w:rsidRDefault="008E2CB9" w:rsidP="003449DB">
      <w:pPr>
        <w:spacing w:after="0" w:line="240" w:lineRule="auto"/>
        <w:rPr>
          <w:b/>
        </w:rPr>
      </w:pPr>
    </w:p>
    <w:p w:rsidR="008E2CB9" w:rsidRPr="008E2CB9" w:rsidRDefault="008E2CB9" w:rsidP="003449DB">
      <w:pPr>
        <w:spacing w:after="0" w:line="240" w:lineRule="auto"/>
        <w:rPr>
          <w:b/>
        </w:rPr>
      </w:pPr>
      <w:r w:rsidRPr="008E2CB9">
        <w:rPr>
          <w:b/>
        </w:rPr>
        <w:t>Čl.</w:t>
      </w:r>
      <w:r w:rsidR="00E1042D">
        <w:rPr>
          <w:b/>
        </w:rPr>
        <w:t xml:space="preserve"> </w:t>
      </w:r>
      <w:r w:rsidRPr="008E2CB9">
        <w:rPr>
          <w:b/>
        </w:rPr>
        <w:t>II c) Hlavné podmienky, na základe ktorých boli členom orgánov spoločnosti záruky alebo</w:t>
      </w:r>
    </w:p>
    <w:p w:rsidR="008E2CB9" w:rsidRDefault="008E2CB9" w:rsidP="003449DB">
      <w:pPr>
        <w:spacing w:after="0" w:line="240" w:lineRule="auto"/>
        <w:rPr>
          <w:b/>
        </w:rPr>
      </w:pPr>
      <w:r>
        <w:rPr>
          <w:b/>
        </w:rPr>
        <w:t>i</w:t>
      </w:r>
      <w:r w:rsidRPr="008E2CB9">
        <w:rPr>
          <w:b/>
        </w:rPr>
        <w:t>né zabezpečenie a pôžičky poskytnuté</w:t>
      </w:r>
    </w:p>
    <w:p w:rsidR="008E2CB9" w:rsidRDefault="008E2CB9" w:rsidP="008E2CB9">
      <w:pPr>
        <w:spacing w:after="0" w:line="240" w:lineRule="auto"/>
      </w:pPr>
      <w:r w:rsidRPr="003C6152">
        <w:t>Účtovná jednotka nemá náplň pre túto položku</w:t>
      </w:r>
    </w:p>
    <w:p w:rsidR="008E2CB9" w:rsidRDefault="008E2CB9" w:rsidP="003449DB">
      <w:pPr>
        <w:spacing w:after="0" w:line="240" w:lineRule="auto"/>
      </w:pPr>
    </w:p>
    <w:p w:rsidR="008E2CB9" w:rsidRDefault="008E2CB9" w:rsidP="003449DB">
      <w:pPr>
        <w:spacing w:after="0" w:line="240" w:lineRule="auto"/>
        <w:rPr>
          <w:b/>
        </w:rPr>
      </w:pPr>
      <w:r w:rsidRPr="00E90A85">
        <w:rPr>
          <w:b/>
        </w:rPr>
        <w:t>Čl.</w:t>
      </w:r>
      <w:r w:rsidR="00E1042D">
        <w:rPr>
          <w:b/>
        </w:rPr>
        <w:t xml:space="preserve"> </w:t>
      </w:r>
      <w:r w:rsidRPr="00E90A85">
        <w:rPr>
          <w:b/>
        </w:rPr>
        <w:t>II d) Informácie o celkovej sume použitých finančných prostriedkov alebo iného plnenia na súkromné účely členmi orgánov spoločnosti, ktoré je potrebné vyúčtovať</w:t>
      </w:r>
    </w:p>
    <w:p w:rsidR="00E90A85" w:rsidRDefault="00E90A85" w:rsidP="00E90A85">
      <w:pPr>
        <w:spacing w:after="0" w:line="240" w:lineRule="auto"/>
      </w:pPr>
      <w:r w:rsidRPr="003C6152">
        <w:lastRenderedPageBreak/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Informácie o prijatých postupoch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(1) Nepretržité pokračovanie účtovnej jednotky</w:t>
      </w:r>
    </w:p>
    <w:p w:rsidR="00E90A85" w:rsidRDefault="00E90A85" w:rsidP="003449DB">
      <w:pPr>
        <w:spacing w:after="0" w:line="240" w:lineRule="auto"/>
      </w:pPr>
      <w:r>
        <w:t>Čl.</w:t>
      </w:r>
      <w:r w:rsidR="00E1042D">
        <w:t xml:space="preserve"> </w:t>
      </w:r>
      <w:r>
        <w:t>III (1) Účtovná jednotka bude nepretržite pokračovať vo svojej činnosti</w:t>
      </w:r>
    </w:p>
    <w:p w:rsidR="00E90A85" w:rsidRDefault="00E90A85" w:rsidP="003449DB">
      <w:pPr>
        <w:spacing w:after="0" w:line="240" w:lineRule="auto"/>
      </w:pPr>
    </w:p>
    <w:p w:rsidR="00E90A85" w:rsidRDefault="00E90A85" w:rsidP="003449DB">
      <w:pPr>
        <w:spacing w:after="0" w:line="240" w:lineRule="auto"/>
        <w:rPr>
          <w:b/>
        </w:rPr>
      </w:pPr>
      <w:r w:rsidRPr="00E90A85">
        <w:rPr>
          <w:b/>
        </w:rPr>
        <w:t>Čl</w:t>
      </w:r>
      <w:r w:rsidR="00E1042D">
        <w:rPr>
          <w:b/>
        </w:rPr>
        <w:t>.</w:t>
      </w:r>
      <w:r w:rsidRPr="00E90A85">
        <w:rPr>
          <w:b/>
        </w:rPr>
        <w:t xml:space="preserve"> III (2) Účtovné zásady a metódy, zmeny účtovných zásad a</w:t>
      </w:r>
      <w:r>
        <w:rPr>
          <w:b/>
        </w:rPr>
        <w:t> </w:t>
      </w:r>
      <w:r w:rsidRPr="00E90A85">
        <w:rPr>
          <w:b/>
        </w:rPr>
        <w:t>metód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3449DB">
      <w:pPr>
        <w:spacing w:after="0" w:line="240" w:lineRule="auto"/>
        <w:rPr>
          <w:b/>
        </w:rPr>
      </w:pPr>
    </w:p>
    <w:p w:rsidR="00E90A85" w:rsidRDefault="00E90A85" w:rsidP="003449DB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(3) Transakcie, ktoré sa neuvádzajú v súvahe a ich finančný vplyv</w:t>
      </w:r>
    </w:p>
    <w:p w:rsidR="00E90A85" w:rsidRDefault="00E90A85" w:rsidP="00E90A85">
      <w:pPr>
        <w:spacing w:after="0" w:line="240" w:lineRule="auto"/>
      </w:pPr>
      <w:r w:rsidRPr="003C6152">
        <w:t>Účtovná jednotka nemá náplň pre túto položku</w:t>
      </w:r>
    </w:p>
    <w:p w:rsidR="00E90A85" w:rsidRDefault="00E90A85" w:rsidP="00E90A85">
      <w:pPr>
        <w:spacing w:after="0" w:line="240" w:lineRule="auto"/>
      </w:pPr>
    </w:p>
    <w:p w:rsidR="00E90A85" w:rsidRDefault="00E90A85" w:rsidP="00E90A85">
      <w:pPr>
        <w:spacing w:after="0" w:line="240" w:lineRule="auto"/>
        <w:rPr>
          <w:b/>
        </w:rPr>
      </w:pPr>
      <w:r w:rsidRPr="00E90A85">
        <w:rPr>
          <w:b/>
        </w:rPr>
        <w:t>Čl. III (4) Spôsob a určenie ocenenia majetku a</w:t>
      </w:r>
      <w:r>
        <w:rPr>
          <w:b/>
        </w:rPr>
        <w:t> </w:t>
      </w:r>
      <w:r w:rsidRPr="00E90A85">
        <w:rPr>
          <w:b/>
        </w:rPr>
        <w:t>záväzkov</w:t>
      </w:r>
    </w:p>
    <w:p w:rsidR="00E90A85" w:rsidRDefault="00E90A85" w:rsidP="00E90A85">
      <w:pPr>
        <w:spacing w:after="0" w:line="240" w:lineRule="auto"/>
        <w:rPr>
          <w:b/>
        </w:rPr>
      </w:pP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(4) a) Spôsob oceňovania majetku a záväzkov – obstarávacia cena,</w:t>
      </w:r>
      <w:r w:rsidR="00D749EF">
        <w:rPr>
          <w:b/>
        </w:rPr>
        <w:t xml:space="preserve"> </w:t>
      </w:r>
      <w:r>
        <w:rPr>
          <w:b/>
        </w:rPr>
        <w:t>vlastné náklady,</w:t>
      </w:r>
    </w:p>
    <w:p w:rsidR="00E90A85" w:rsidRDefault="00E90A85" w:rsidP="00E90A85">
      <w:pPr>
        <w:spacing w:after="0" w:line="240" w:lineRule="auto"/>
        <w:rPr>
          <w:b/>
        </w:rPr>
      </w:pPr>
      <w:r>
        <w:rPr>
          <w:b/>
        </w:rPr>
        <w:t>menovitá hodnota</w:t>
      </w:r>
    </w:p>
    <w:tbl>
      <w:tblPr>
        <w:tblW w:w="9240" w:type="dxa"/>
        <w:tblCellMar>
          <w:left w:w="70" w:type="dxa"/>
          <w:right w:w="70" w:type="dxa"/>
        </w:tblCellMar>
        <w:tblLook w:val="04A0"/>
      </w:tblPr>
      <w:tblGrid>
        <w:gridCol w:w="4970"/>
        <w:gridCol w:w="1777"/>
        <w:gridCol w:w="2493"/>
      </w:tblGrid>
      <w:tr w:rsidR="00D749EF" w:rsidRPr="00D749EF" w:rsidTr="00D749EF">
        <w:trPr>
          <w:trHeight w:val="288"/>
        </w:trPr>
        <w:tc>
          <w:tcPr>
            <w:tcW w:w="92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III (4) a) Spôsob oceňovania majetku a </w:t>
            </w:r>
            <w:proofErr w:type="spellStart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záväzkov-obstarávacia</w:t>
            </w:r>
            <w:proofErr w:type="spellEnd"/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cena, vlastné náklady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,menovitá hodnota 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ÚJ má náplň (x)</w:t>
            </w:r>
          </w:p>
        </w:tc>
        <w:tc>
          <w:tcPr>
            <w:tcW w:w="24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k oceneniu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Obstarávacou cenou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s výnimkou vytvoreného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s výnimkou zásob vytvorených vlastnou činnosťou</w:t>
            </w:r>
          </w:p>
        </w:tc>
        <w:tc>
          <w:tcPr>
            <w:tcW w:w="1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3.Podiely na ZI obchodných spoločností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,deriváty a CP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4.Pohľadávky pri odplatnom nadobudnutí alebo pohľadávky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nadobudnuté vkladom do ZI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5.Nehmotný majetok s výnimkou nehmotného majetku 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vytvoreného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6.Záväzky pri ich prevzatí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Vlastnými nákladmi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2.Zásoby vytvorené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 Nehmotný majetok vytvorený vlastnou činnosťou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4.Príchovky a prírastky zvierat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Menovitou hodnotou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1.Peňažné prostriedky a ceniny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2.Pohľadávky pri ich vzniku</w:t>
            </w:r>
          </w:p>
        </w:tc>
        <w:tc>
          <w:tcPr>
            <w:tcW w:w="17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749EF" w:rsidRPr="00D749EF" w:rsidTr="00D749EF">
        <w:trPr>
          <w:trHeight w:val="288"/>
        </w:trPr>
        <w:tc>
          <w:tcPr>
            <w:tcW w:w="4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pri ich vzniku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x</w:t>
            </w:r>
          </w:p>
        </w:tc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749EF" w:rsidRPr="00D749EF" w:rsidRDefault="00D749EF" w:rsidP="00D749E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749EF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E90A85" w:rsidRPr="00E90A85" w:rsidRDefault="00E90A85" w:rsidP="00E90A85">
      <w:pPr>
        <w:spacing w:after="0" w:line="240" w:lineRule="auto"/>
        <w:rPr>
          <w:b/>
        </w:rPr>
      </w:pPr>
    </w:p>
    <w:p w:rsidR="00E90A85" w:rsidRDefault="00D749EF" w:rsidP="003449DB">
      <w:pPr>
        <w:spacing w:after="0" w:line="240" w:lineRule="auto"/>
        <w:rPr>
          <w:b/>
        </w:rPr>
      </w:pPr>
      <w:r>
        <w:rPr>
          <w:b/>
        </w:rPr>
        <w:t>Čl. III (4) a) Spôsob oceňovania majetku a záväzkov – reálna hodnota, hodnota zistená metódou</w:t>
      </w:r>
    </w:p>
    <w:p w:rsidR="00D749EF" w:rsidRPr="00E90A85" w:rsidRDefault="00E1042D" w:rsidP="003449DB">
      <w:pPr>
        <w:spacing w:after="0" w:line="240" w:lineRule="auto"/>
        <w:rPr>
          <w:b/>
        </w:rPr>
      </w:pPr>
      <w:r>
        <w:rPr>
          <w:b/>
        </w:rPr>
        <w:t>v</w:t>
      </w:r>
      <w:r w:rsidR="00D749EF">
        <w:rPr>
          <w:b/>
        </w:rPr>
        <w:t>lastného imania, iné</w:t>
      </w:r>
    </w:p>
    <w:tbl>
      <w:tblPr>
        <w:tblW w:w="9300" w:type="dxa"/>
        <w:tblCellMar>
          <w:left w:w="70" w:type="dxa"/>
          <w:right w:w="70" w:type="dxa"/>
        </w:tblCellMar>
        <w:tblLook w:val="04A0"/>
      </w:tblPr>
      <w:tblGrid>
        <w:gridCol w:w="5277"/>
        <w:gridCol w:w="1640"/>
        <w:gridCol w:w="2383"/>
      </w:tblGrid>
      <w:tr w:rsidR="0089508B" w:rsidRPr="0089508B" w:rsidTr="0089508B">
        <w:trPr>
          <w:trHeight w:val="288"/>
        </w:trPr>
        <w:tc>
          <w:tcPr>
            <w:tcW w:w="9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Čl. III (4) a) Spôsob oceňovania majetku a </w:t>
            </w:r>
            <w:proofErr w:type="spellStart"/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záväzkov-reálna</w:t>
            </w:r>
            <w:proofErr w:type="spellEnd"/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hodnota, hodnota ziste</w:t>
            </w:r>
            <w:r w:rsidR="00EC5ED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n</w:t>
            </w: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 metódou vlastného imania, iné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Ocenenie majetku a záväzkov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ÚJ má náplň(x)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Poznámka k oceneniu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Reálnou hodnotou 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Majetok a záväzky nadobudnuté kúpou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2.Majetok a záväzky nadobudnuté vkladom podniku alebo jeho časti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3.Záväzky nadobudnuté zámenou s výnimkou ÚJ účtujúcej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>v jednoduchom účtovníctve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4. Cenné papiere a deriváty a podiely na základnom imaní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5.Drahé kovy v majetku fondu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Hodnotou zistenou metódou vlastného imania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Iné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1. Prenajatý majetok a majetok obstaraný na základe zmluvy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 kúpe prenajatej veci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89508B" w:rsidRPr="0089508B" w:rsidTr="0089508B">
        <w:trPr>
          <w:trHeight w:val="288"/>
        </w:trPr>
        <w:tc>
          <w:tcPr>
            <w:tcW w:w="527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2. Daň z príjmov - splatná</w:t>
            </w: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3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508B" w:rsidRPr="0089508B" w:rsidRDefault="0089508B" w:rsidP="008950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508B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</w:tbl>
    <w:p w:rsidR="003C6152" w:rsidRPr="0089508B" w:rsidRDefault="003C6152" w:rsidP="003449DB">
      <w:pPr>
        <w:spacing w:after="0" w:line="240" w:lineRule="auto"/>
      </w:pPr>
      <w:r w:rsidRPr="0089508B">
        <w:tab/>
      </w:r>
      <w:r w:rsidRPr="0089508B">
        <w:tab/>
      </w:r>
    </w:p>
    <w:p w:rsidR="0089508B" w:rsidRDefault="0089508B" w:rsidP="003449DB">
      <w:pPr>
        <w:spacing w:after="0" w:line="240" w:lineRule="auto"/>
        <w:rPr>
          <w:b/>
        </w:rPr>
      </w:pPr>
      <w:r w:rsidRPr="0089508B">
        <w:rPr>
          <w:b/>
        </w:rPr>
        <w:t>Čl. III 4 a) Spôsob oceňovania majetku a záväzkov – vážený aritmetický priemer, FIFO metóda</w:t>
      </w:r>
    </w:p>
    <w:p w:rsidR="003449DB" w:rsidRDefault="0089508B" w:rsidP="003449DB">
      <w:pPr>
        <w:spacing w:after="0" w:line="240" w:lineRule="auto"/>
      </w:pPr>
      <w:r w:rsidRPr="0089508B">
        <w:t>Čl. III</w:t>
      </w:r>
      <w:r>
        <w:t xml:space="preserve"> (4) a) Spôsob oceňovania majetku a záväzkov – vážený aritmetický priemer, FIFO metóda</w:t>
      </w:r>
    </w:p>
    <w:p w:rsidR="0089508B" w:rsidRDefault="0089508B" w:rsidP="003449DB">
      <w:pPr>
        <w:spacing w:after="0" w:line="240" w:lineRule="auto"/>
      </w:pPr>
      <w:r>
        <w:t xml:space="preserve">     Pri účtovaní zásob postupovala účtovná jednotka podľa § 43 postupov účtovania v PÚ:</w:t>
      </w:r>
    </w:p>
    <w:p w:rsidR="0089508B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spôsobom A účtovania zásob                                                                                                                                                                          </w:t>
      </w:r>
    </w:p>
    <w:p w:rsidR="0089508B" w:rsidRDefault="0089508B" w:rsidP="0089508B">
      <w:pPr>
        <w:spacing w:after="0" w:line="240" w:lineRule="auto"/>
      </w:pPr>
      <w:r>
        <w:t xml:space="preserve">     Úbytok zásob rovnakého druhu účtovná jednotka oceňovala:</w:t>
      </w:r>
    </w:p>
    <w:p w:rsidR="00744300" w:rsidRDefault="0089508B" w:rsidP="0089508B">
      <w:pPr>
        <w:pStyle w:val="Odsekzoznamu"/>
        <w:numPr>
          <w:ilvl w:val="0"/>
          <w:numId w:val="1"/>
        </w:numPr>
        <w:spacing w:after="0" w:line="240" w:lineRule="auto"/>
      </w:pPr>
      <w:r>
        <w:t>váženým aritmetickým priemerom z obstarávacích cien alebo vlastných nákladov</w:t>
      </w:r>
      <w:r w:rsidR="00744300">
        <w:t xml:space="preserve">       </w:t>
      </w:r>
    </w:p>
    <w:p w:rsidR="002B5812" w:rsidRDefault="00744300" w:rsidP="00744300">
      <w:pPr>
        <w:spacing w:after="0" w:line="240" w:lineRule="auto"/>
        <w:rPr>
          <w:b/>
        </w:rPr>
      </w:pPr>
      <w:r w:rsidRPr="00744300">
        <w:rPr>
          <w:b/>
        </w:rPr>
        <w:t>Čl.</w:t>
      </w:r>
      <w:r w:rsidR="00E1042D">
        <w:rPr>
          <w:b/>
        </w:rPr>
        <w:t xml:space="preserve"> </w:t>
      </w:r>
      <w:r w:rsidRPr="00744300">
        <w:rPr>
          <w:b/>
        </w:rPr>
        <w:t xml:space="preserve">III. (4) b) Odhad zníženia hodnoty majetku, tvorba opravnej položky   </w:t>
      </w:r>
    </w:p>
    <w:tbl>
      <w:tblPr>
        <w:tblW w:w="9807" w:type="dxa"/>
        <w:tblCellMar>
          <w:left w:w="70" w:type="dxa"/>
          <w:right w:w="70" w:type="dxa"/>
        </w:tblCellMar>
        <w:tblLook w:val="04A0"/>
      </w:tblPr>
      <w:tblGrid>
        <w:gridCol w:w="4627"/>
        <w:gridCol w:w="1480"/>
        <w:gridCol w:w="1120"/>
        <w:gridCol w:w="1240"/>
        <w:gridCol w:w="1340"/>
      </w:tblGrid>
      <w:tr w:rsidR="00246DA0" w:rsidRPr="00246DA0" w:rsidTr="00246DA0">
        <w:trPr>
          <w:trHeight w:val="288"/>
        </w:trPr>
        <w:tc>
          <w:tcPr>
            <w:tcW w:w="4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Čl.III</w:t>
            </w:r>
            <w:proofErr w:type="spellEnd"/>
            <w:r w:rsidRPr="00246DA0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(4) Odhad zníženia majetku, tvorba opravnej položky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46DA0" w:rsidRPr="00246DA0" w:rsidRDefault="00246DA0" w:rsidP="00246DA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8203A" w:rsidRDefault="0008203A" w:rsidP="0008203A">
      <w:pPr>
        <w:spacing w:after="0" w:line="240" w:lineRule="auto"/>
      </w:pPr>
      <w:r w:rsidRPr="003C6152">
        <w:t>Účtovná jednotka nemá náplň pre túto položku</w:t>
      </w:r>
    </w:p>
    <w:p w:rsidR="002B5812" w:rsidRDefault="002B5812" w:rsidP="00744300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</w:t>
      </w:r>
      <w:r w:rsidR="00E1042D">
        <w:rPr>
          <w:b/>
        </w:rPr>
        <w:t xml:space="preserve">. </w:t>
      </w:r>
      <w:r w:rsidRPr="008F3D52">
        <w:rPr>
          <w:b/>
        </w:rPr>
        <w:t>III (4) c) Určenie ocenenia záväzkov, odhad ocenenia rezerv</w:t>
      </w:r>
    </w:p>
    <w:p w:rsidR="008F3D52" w:rsidRDefault="008F3D52" w:rsidP="008F3D52">
      <w:pPr>
        <w:spacing w:after="0" w:line="240" w:lineRule="auto"/>
      </w:pPr>
      <w:r>
        <w:t>nominálnou hodnotou</w:t>
      </w:r>
    </w:p>
    <w:p w:rsidR="008F3D52" w:rsidRDefault="008F3D52" w:rsidP="008F3D52">
      <w:pPr>
        <w:spacing w:after="0" w:line="240" w:lineRule="auto"/>
      </w:pPr>
    </w:p>
    <w:p w:rsidR="008F3D52" w:rsidRDefault="008F3D52" w:rsidP="008F3D52">
      <w:pPr>
        <w:spacing w:after="0" w:line="240" w:lineRule="auto"/>
        <w:rPr>
          <w:b/>
        </w:rPr>
      </w:pPr>
      <w:r w:rsidRPr="008F3D52">
        <w:rPr>
          <w:b/>
        </w:rPr>
        <w:t>Čl.</w:t>
      </w:r>
      <w:r w:rsidR="00E1042D">
        <w:rPr>
          <w:b/>
        </w:rPr>
        <w:t xml:space="preserve"> </w:t>
      </w:r>
      <w:r w:rsidRPr="008F3D52">
        <w:rPr>
          <w:b/>
        </w:rPr>
        <w:t>III (4) d) Finančné nástroje alebo majetok, ktorý nie je finančným nástrojom pri oceňovaní reálnou hodnotou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>Čl.</w:t>
      </w:r>
      <w:r w:rsidR="00E1042D">
        <w:rPr>
          <w:b/>
        </w:rPr>
        <w:t xml:space="preserve"> </w:t>
      </w:r>
      <w:r>
        <w:rPr>
          <w:b/>
        </w:rPr>
        <w:t>III (4) d)1.-2. Určenie ocenenia finančných nástrojov alebo majetku, ktorý nie je finančným nástrojom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F3D52" w:rsidRDefault="008F3D52" w:rsidP="008F3D52">
      <w:pPr>
        <w:spacing w:after="0" w:line="240" w:lineRule="auto"/>
        <w:rPr>
          <w:b/>
        </w:rPr>
      </w:pPr>
      <w:r>
        <w:rPr>
          <w:b/>
        </w:rPr>
        <w:t xml:space="preserve">Čl. III (4) d)3. </w:t>
      </w:r>
      <w:proofErr w:type="spellStart"/>
      <w:r>
        <w:rPr>
          <w:b/>
        </w:rPr>
        <w:t>Derivatové</w:t>
      </w:r>
      <w:proofErr w:type="spellEnd"/>
      <w:r>
        <w:rPr>
          <w:b/>
        </w:rPr>
        <w:t xml:space="preserve"> finančné nástroje pri oceňovaní reálnou hodnotou</w:t>
      </w:r>
    </w:p>
    <w:p w:rsidR="008F3D52" w:rsidRDefault="008F3D52" w:rsidP="008F3D52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Finančné nástroje alebo majetok, ktorý nie je finančným nástrojom pri oceňovaní obstarávacou cenou, vlastnými nákladmi</w:t>
      </w:r>
    </w:p>
    <w:p w:rsidR="00894016" w:rsidRDefault="00894016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>Čl. III (4) e) 1. Derivátové finančné nástroje pri oceňovaní obstarávacou cenou, vlastnými nákladmi</w:t>
      </w:r>
    </w:p>
    <w:p w:rsidR="00894016" w:rsidRDefault="00894016" w:rsidP="00894016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  <w:rPr>
          <w:b/>
        </w:rPr>
      </w:pPr>
    </w:p>
    <w:p w:rsidR="00894016" w:rsidRPr="008F3D52" w:rsidRDefault="00894016" w:rsidP="008F3D52">
      <w:pPr>
        <w:spacing w:after="0" w:line="240" w:lineRule="auto"/>
        <w:rPr>
          <w:b/>
        </w:rPr>
      </w:pPr>
      <w:r>
        <w:rPr>
          <w:b/>
        </w:rPr>
        <w:t xml:space="preserve">Čl. III (4) e 2. Informácie o dlhodobom </w:t>
      </w:r>
      <w:r w:rsidR="00246DA0">
        <w:rPr>
          <w:b/>
        </w:rPr>
        <w:t>finančnom majetku, ktorý sa vykazuje vo vyššej hodnote ako je jeho reálna hodnota</w:t>
      </w:r>
    </w:p>
    <w:p w:rsidR="0008203A" w:rsidRDefault="0008203A" w:rsidP="0008203A">
      <w:pPr>
        <w:spacing w:after="0" w:line="240" w:lineRule="auto"/>
      </w:pPr>
      <w:r w:rsidRPr="003C6152">
        <w:t>Účtovná jednotka nemá náplň pre túto položku</w:t>
      </w:r>
    </w:p>
    <w:p w:rsidR="008F3D52" w:rsidRDefault="008F3D52" w:rsidP="008F3D52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r w:rsidRPr="00764384">
        <w:rPr>
          <w:b/>
        </w:rPr>
        <w:t>Čl.</w:t>
      </w:r>
      <w:r w:rsidR="00E1042D">
        <w:rPr>
          <w:b/>
        </w:rPr>
        <w:t xml:space="preserve"> </w:t>
      </w:r>
      <w:r w:rsidRPr="00764384">
        <w:rPr>
          <w:b/>
        </w:rPr>
        <w:t>III (4)f Stanovenie metódy vlastného imania</w:t>
      </w:r>
    </w:p>
    <w:p w:rsidR="00764384" w:rsidRDefault="00764384" w:rsidP="00764384">
      <w:pPr>
        <w:spacing w:after="0" w:line="240" w:lineRule="auto"/>
      </w:pPr>
      <w:r w:rsidRPr="003C6152">
        <w:t>Účtovná jednotka nemá náplň pre túto položku</w:t>
      </w:r>
    </w:p>
    <w:p w:rsidR="00E1042D" w:rsidRDefault="00E1042D" w:rsidP="00764384">
      <w:pPr>
        <w:spacing w:after="0" w:line="240" w:lineRule="auto"/>
      </w:pPr>
    </w:p>
    <w:p w:rsidR="00764384" w:rsidRDefault="00764384" w:rsidP="008F3D52">
      <w:pPr>
        <w:spacing w:after="0" w:line="240" w:lineRule="auto"/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(4) g) Tvorba  odpisového plánu</w:t>
      </w:r>
    </w:p>
    <w:p w:rsidR="00764384" w:rsidRDefault="00764384" w:rsidP="008F3D52">
      <w:pPr>
        <w:spacing w:after="0" w:line="240" w:lineRule="auto"/>
      </w:pPr>
      <w:r>
        <w:t>Čl. III (4) g Tvorba odpisového plánu</w:t>
      </w:r>
    </w:p>
    <w:p w:rsidR="00764384" w:rsidRPr="00764384" w:rsidRDefault="00764384" w:rsidP="008F3D52">
      <w:pPr>
        <w:spacing w:after="0" w:line="240" w:lineRule="auto"/>
      </w:pPr>
      <w:r w:rsidRPr="00764384">
        <w:rPr>
          <w:b/>
        </w:rPr>
        <w:lastRenderedPageBreak/>
        <w:t>Dlhodobý nehmotný majetok:</w:t>
      </w:r>
      <w:r>
        <w:t xml:space="preserve"> Odpisový plán účtovných odpisov </w:t>
      </w:r>
      <w:r w:rsidRPr="00764384">
        <w:rPr>
          <w:u w:val="single"/>
        </w:rPr>
        <w:t>vychádza</w:t>
      </w:r>
      <w:r>
        <w:t xml:space="preserve"> z požiadavky zákona č. 431/2002 o účtovníctve. Majetok sa odpisuje počas doby používania. Odpisové sadzby pre účtovné a daňové odpisy dlhodobého nehmotného majetku sa rovnajú.</w:t>
      </w:r>
    </w:p>
    <w:p w:rsidR="00565714" w:rsidRDefault="00764384" w:rsidP="008F3D52">
      <w:pPr>
        <w:spacing w:after="0" w:line="240" w:lineRule="auto"/>
        <w:rPr>
          <w:bCs/>
          <w:sz w:val="24"/>
        </w:rPr>
      </w:pPr>
      <w:r w:rsidRPr="00764384">
        <w:rPr>
          <w:b/>
        </w:rPr>
        <w:t>Dlhodobý hmotný majetok</w:t>
      </w:r>
      <w:r>
        <w:t>:</w:t>
      </w:r>
      <w:r w:rsidR="00B0369E">
        <w:t xml:space="preserve"> </w:t>
      </w:r>
      <w:r w:rsidR="00B0369E">
        <w:rPr>
          <w:bCs/>
          <w:sz w:val="24"/>
        </w:rPr>
        <w:t xml:space="preserve">Účtovná jednotka </w:t>
      </w:r>
      <w:r w:rsidR="00565714">
        <w:rPr>
          <w:bCs/>
          <w:sz w:val="24"/>
        </w:rPr>
        <w:t>odpisuje</w:t>
      </w:r>
      <w:r w:rsidR="00103C7B">
        <w:rPr>
          <w:bCs/>
          <w:sz w:val="24"/>
        </w:rPr>
        <w:t xml:space="preserve"> všetok </w:t>
      </w:r>
      <w:r w:rsidR="00565714">
        <w:rPr>
          <w:bCs/>
          <w:sz w:val="24"/>
        </w:rPr>
        <w:t>majetok rovnomerne.</w:t>
      </w:r>
    </w:p>
    <w:p w:rsidR="00565714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Pri odpisovom pláne  účtovných odpisoch je zohľadnená</w:t>
      </w:r>
      <w:r w:rsidR="00B0369E">
        <w:rPr>
          <w:bCs/>
          <w:sz w:val="24"/>
        </w:rPr>
        <w:t xml:space="preserve"> predpokladan</w:t>
      </w:r>
      <w:r>
        <w:rPr>
          <w:bCs/>
          <w:sz w:val="24"/>
        </w:rPr>
        <w:t>á</w:t>
      </w:r>
      <w:r w:rsidR="00B0369E">
        <w:rPr>
          <w:bCs/>
          <w:sz w:val="24"/>
        </w:rPr>
        <w:t xml:space="preserve"> dob</w:t>
      </w:r>
      <w:r>
        <w:rPr>
          <w:bCs/>
          <w:sz w:val="24"/>
        </w:rPr>
        <w:t>a</w:t>
      </w:r>
      <w:r w:rsidR="00B0369E">
        <w:rPr>
          <w:bCs/>
          <w:sz w:val="24"/>
        </w:rPr>
        <w:t xml:space="preserve"> používania </w:t>
      </w:r>
    </w:p>
    <w:p w:rsidR="00B674E9" w:rsidRDefault="00565714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a opotrebenie</w:t>
      </w:r>
      <w:r w:rsidR="00B0369E">
        <w:rPr>
          <w:bCs/>
          <w:sz w:val="24"/>
        </w:rPr>
        <w:t>.</w:t>
      </w:r>
      <w:r>
        <w:rPr>
          <w:bCs/>
          <w:sz w:val="24"/>
        </w:rPr>
        <w:t xml:space="preserve"> Účtovné a daňové </w:t>
      </w:r>
      <w:r w:rsidR="00B674E9">
        <w:rPr>
          <w:bCs/>
          <w:sz w:val="24"/>
        </w:rPr>
        <w:t>odpisy sa nerovnajú.</w:t>
      </w:r>
    </w:p>
    <w:p w:rsidR="00B674E9" w:rsidRDefault="00B674E9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Stavby sú účtovne odpisované 20</w:t>
      </w:r>
      <w:r w:rsidR="0008203A">
        <w:rPr>
          <w:bCs/>
          <w:sz w:val="24"/>
        </w:rPr>
        <w:t xml:space="preserve"> a 40 </w:t>
      </w:r>
      <w:r>
        <w:rPr>
          <w:bCs/>
          <w:sz w:val="24"/>
        </w:rPr>
        <w:t xml:space="preserve">rokov, </w:t>
      </w:r>
      <w:r w:rsidR="00E1042D">
        <w:rPr>
          <w:bCs/>
          <w:sz w:val="24"/>
        </w:rPr>
        <w:t xml:space="preserve"> daňovo 20 </w:t>
      </w:r>
      <w:r w:rsidR="0008203A">
        <w:rPr>
          <w:bCs/>
          <w:sz w:val="24"/>
        </w:rPr>
        <w:t xml:space="preserve">a 40 </w:t>
      </w:r>
      <w:r w:rsidR="00E1042D">
        <w:rPr>
          <w:bCs/>
          <w:sz w:val="24"/>
        </w:rPr>
        <w:t>rokov</w:t>
      </w:r>
      <w:r>
        <w:rPr>
          <w:bCs/>
          <w:sz w:val="24"/>
        </w:rPr>
        <w:t xml:space="preserve">            </w:t>
      </w:r>
    </w:p>
    <w:p w:rsidR="00565714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Základné stádo 4 roky, 25 %</w:t>
      </w:r>
      <w:r w:rsidR="00E1042D">
        <w:rPr>
          <w:bCs/>
          <w:sz w:val="24"/>
        </w:rPr>
        <w:t xml:space="preserve">, daňovo 4 roky, 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  <w:r>
        <w:rPr>
          <w:bCs/>
          <w:sz w:val="24"/>
        </w:rPr>
        <w:t>Poľnohospodárske stroje 4-6 rokov, 17-25 %</w:t>
      </w:r>
      <w:r w:rsidR="00E1042D">
        <w:rPr>
          <w:bCs/>
          <w:sz w:val="24"/>
        </w:rPr>
        <w:t>, daňovo 4 roky</w:t>
      </w:r>
    </w:p>
    <w:p w:rsidR="00103C7B" w:rsidRDefault="00103C7B" w:rsidP="008F3D52">
      <w:pPr>
        <w:spacing w:after="0" w:line="240" w:lineRule="auto"/>
        <w:rPr>
          <w:bCs/>
          <w:sz w:val="24"/>
        </w:rPr>
      </w:pPr>
    </w:p>
    <w:p w:rsidR="00565714" w:rsidRDefault="00565714" w:rsidP="008F3D52">
      <w:pPr>
        <w:spacing w:after="0" w:line="240" w:lineRule="auto"/>
        <w:rPr>
          <w:b/>
          <w:bCs/>
          <w:sz w:val="24"/>
        </w:rPr>
      </w:pPr>
      <w:r w:rsidRPr="005E62FB">
        <w:rPr>
          <w:b/>
          <w:bCs/>
          <w:sz w:val="24"/>
        </w:rPr>
        <w:t>Čl. III (4)</w:t>
      </w:r>
      <w:r w:rsidR="00103C7B" w:rsidRPr="005E62FB">
        <w:rPr>
          <w:b/>
          <w:bCs/>
          <w:sz w:val="24"/>
        </w:rPr>
        <w:t xml:space="preserve"> h)</w:t>
      </w:r>
      <w:r w:rsidR="005E62FB" w:rsidRPr="005E62FB">
        <w:rPr>
          <w:b/>
          <w:bCs/>
          <w:sz w:val="24"/>
        </w:rPr>
        <w:t xml:space="preserve"> Poskytnuté dotácie </w:t>
      </w:r>
    </w:p>
    <w:p w:rsidR="005E62FB" w:rsidRPr="005E62FB" w:rsidRDefault="005E62FB" w:rsidP="008F3D52">
      <w:pPr>
        <w:spacing w:after="0" w:line="240" w:lineRule="auto"/>
        <w:rPr>
          <w:bCs/>
          <w:sz w:val="24"/>
        </w:rPr>
      </w:pPr>
      <w:r w:rsidRPr="005E62FB">
        <w:rPr>
          <w:bCs/>
          <w:sz w:val="24"/>
        </w:rPr>
        <w:t xml:space="preserve">Účtovná jednotka </w:t>
      </w:r>
      <w:r>
        <w:rPr>
          <w:bCs/>
          <w:sz w:val="24"/>
        </w:rPr>
        <w:t>prijala dotácie na obstaranie majetku a priame podpory na pôdu v poľnohospodárstve.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081"/>
        <w:gridCol w:w="1479"/>
        <w:gridCol w:w="2400"/>
      </w:tblGrid>
      <w:tr w:rsidR="009B25E4" w:rsidRPr="009B25E4" w:rsidTr="009B25E4">
        <w:trPr>
          <w:trHeight w:val="288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III (4) h) Poskytnuté dotácie, vrátane do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t</w:t>
            </w: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ácií na obstaranie majetku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9B25E4" w:rsidRPr="009B25E4" w:rsidTr="009B25E4">
        <w:trPr>
          <w:trHeight w:val="288"/>
        </w:trPr>
        <w:tc>
          <w:tcPr>
            <w:tcW w:w="5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Dotácia/Majetok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Ocenenie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Výška dotácie</w:t>
            </w:r>
          </w:p>
        </w:tc>
      </w:tr>
      <w:tr w:rsidR="009B25E4" w:rsidRPr="009B25E4" w:rsidTr="009B25E4">
        <w:trPr>
          <w:trHeight w:val="288"/>
        </w:trPr>
        <w:tc>
          <w:tcPr>
            <w:tcW w:w="508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Priame platby</w:t>
            </w:r>
          </w:p>
        </w:tc>
        <w:tc>
          <w:tcPr>
            <w:tcW w:w="1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9B25E4" w:rsidP="009B25E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9B25E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25E4" w:rsidRPr="009B25E4" w:rsidRDefault="000B4EA5" w:rsidP="009B25E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244758</w:t>
            </w:r>
          </w:p>
        </w:tc>
      </w:tr>
    </w:tbl>
    <w:p w:rsidR="005E62FB" w:rsidRDefault="005E62FB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III (5) Oprava významných chýb minulých účtovných období účtovaných v bežnom období 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III (5) Oprava nevýznamných chýb minulých účtovných období účtovaných v bežnom období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>Čl. IV Informácie, ktoré vysvetľujú a dopĺňajú súvahu a výkaz ziskov a strát</w:t>
      </w:r>
    </w:p>
    <w:p w:rsidR="008421E3" w:rsidRDefault="008421E3" w:rsidP="008421E3">
      <w:pPr>
        <w:spacing w:after="0" w:line="240" w:lineRule="auto"/>
      </w:pPr>
      <w:r w:rsidRPr="003C6152">
        <w:t>Účtovná jednotka nemá náplň pre túto položku</w:t>
      </w:r>
    </w:p>
    <w:p w:rsidR="008421E3" w:rsidRDefault="008421E3" w:rsidP="008F3D52">
      <w:pPr>
        <w:spacing w:after="0" w:line="240" w:lineRule="auto"/>
        <w:rPr>
          <w:b/>
        </w:rPr>
      </w:pPr>
    </w:p>
    <w:p w:rsidR="008421E3" w:rsidRDefault="008421E3" w:rsidP="008F3D52">
      <w:pPr>
        <w:spacing w:after="0" w:line="240" w:lineRule="auto"/>
        <w:rPr>
          <w:b/>
        </w:rPr>
      </w:pPr>
      <w:r>
        <w:rPr>
          <w:b/>
        </w:rPr>
        <w:t xml:space="preserve">Čl. IV (1) Charakteristika </w:t>
      </w:r>
      <w:proofErr w:type="spellStart"/>
      <w:r>
        <w:rPr>
          <w:b/>
        </w:rPr>
        <w:t>goodwillu</w:t>
      </w:r>
      <w:proofErr w:type="spellEnd"/>
      <w:r>
        <w:rPr>
          <w:b/>
        </w:rPr>
        <w:t xml:space="preserve"> alebo záporného </w:t>
      </w:r>
      <w:proofErr w:type="spellStart"/>
      <w:r>
        <w:rPr>
          <w:b/>
        </w:rPr>
        <w:t>good</w:t>
      </w:r>
      <w:r w:rsidR="004A1549">
        <w:rPr>
          <w:b/>
        </w:rPr>
        <w:t>w</w:t>
      </w:r>
      <w:r>
        <w:rPr>
          <w:b/>
        </w:rPr>
        <w:t>illu</w:t>
      </w:r>
      <w:proofErr w:type="spellEnd"/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8F3D52">
      <w:pPr>
        <w:spacing w:after="0" w:line="240" w:lineRule="auto"/>
        <w:rPr>
          <w:b/>
        </w:rPr>
      </w:pPr>
    </w:p>
    <w:p w:rsidR="004A1549" w:rsidRDefault="004A1549" w:rsidP="008F3D52">
      <w:pPr>
        <w:spacing w:after="0" w:line="240" w:lineRule="auto"/>
        <w:rPr>
          <w:b/>
        </w:rPr>
      </w:pPr>
      <w:r>
        <w:rPr>
          <w:b/>
        </w:rPr>
        <w:t>Čl. IV (2) Informácie o významných položkách derivátov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9B25E4" w:rsidRDefault="004A1549" w:rsidP="004A1549">
      <w:pPr>
        <w:spacing w:after="0" w:line="240" w:lineRule="auto"/>
        <w:rPr>
          <w:b/>
        </w:rPr>
      </w:pPr>
      <w:r>
        <w:rPr>
          <w:b/>
        </w:rPr>
        <w:t>ČL.IV (2) Pohyby v oceňovacích rozdieloch derivátov z ocenenia reálnou hodnotou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</w:pPr>
    </w:p>
    <w:p w:rsidR="004A1549" w:rsidRDefault="004A1549" w:rsidP="004A1549">
      <w:pPr>
        <w:spacing w:after="0" w:line="240" w:lineRule="auto"/>
        <w:rPr>
          <w:b/>
        </w:rPr>
      </w:pPr>
      <w:r w:rsidRPr="004A1549">
        <w:rPr>
          <w:b/>
        </w:rPr>
        <w:t>Čl. IV (2) Informácie o majetku a záväzkoch zabezpečených derivátmi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Informácie o 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(3) a) Celková suma záväzkov so zostatkovou dobou splatnosti dlhšou ako päť rokov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(3) b) Informácie o zabezpečených záväzkoch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lastRenderedPageBreak/>
        <w:t>Čl. IV (4) Informácie o vlastných akciách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a) Dôvod nadobudnutia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IV. (4) b)1. Počet a menovitá hodnota nadobudnutých vlastných akcií počas účtovného obdobia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4A1549" w:rsidP="004A1549">
      <w:pPr>
        <w:spacing w:after="0" w:line="240" w:lineRule="auto"/>
        <w:rPr>
          <w:b/>
        </w:rPr>
      </w:pPr>
      <w:r>
        <w:rPr>
          <w:b/>
        </w:rPr>
        <w:t>Čl. IV (4) b)2. Počet a protihodnota, za ktorú sa vlastné akcie počas účtovného obdobia nadobudli</w:t>
      </w:r>
    </w:p>
    <w:p w:rsidR="004A1549" w:rsidRDefault="004A1549" w:rsidP="004A1549">
      <w:pPr>
        <w:spacing w:after="0" w:line="240" w:lineRule="auto"/>
      </w:pPr>
      <w:r w:rsidRPr="003C6152">
        <w:t>Účtovná jednotka nemá náplň pre túto položku</w:t>
      </w:r>
    </w:p>
    <w:p w:rsidR="004A1549" w:rsidRDefault="004A1549" w:rsidP="004A1549">
      <w:pPr>
        <w:spacing w:after="0" w:line="240" w:lineRule="auto"/>
        <w:rPr>
          <w:b/>
        </w:rPr>
      </w:pPr>
    </w:p>
    <w:p w:rsidR="004A1549" w:rsidRDefault="006011AF" w:rsidP="004A1549">
      <w:pPr>
        <w:spacing w:after="0" w:line="240" w:lineRule="auto"/>
        <w:rPr>
          <w:b/>
        </w:rPr>
      </w:pPr>
      <w:r>
        <w:rPr>
          <w:b/>
        </w:rPr>
        <w:t>Čl. IV (4) b) 2. Počet a protihodnota, za ktorú sa vlastné akcie počas účtovného obdobia previedli na inú osobu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(4) c) Počet, menovitá hodnota a protihodnota, za ktorú sa vlastné akcie nadobudli a ktoré účtovná jednotka má v držbe k poslednému dňu účtovného obdobia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IV (5) Informácia o sume a dôvodoch vzniku položiek nákladov a výnosov, ktoré majú výnimočný rozsah alebo výskyt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Čl. V Informácie o iných aktívach a iných pasívach</w:t>
      </w:r>
    </w:p>
    <w:p w:rsidR="006011AF" w:rsidRDefault="006011AF" w:rsidP="006011AF">
      <w:pPr>
        <w:spacing w:after="0" w:line="240" w:lineRule="auto"/>
      </w:pPr>
      <w:r w:rsidRPr="003C6152">
        <w:t>Účtovná jednotka nemá náplň pre túto položku</w:t>
      </w:r>
    </w:p>
    <w:p w:rsidR="006011AF" w:rsidRDefault="006011AF" w:rsidP="004A1549">
      <w:pPr>
        <w:spacing w:after="0" w:line="240" w:lineRule="auto"/>
        <w:rPr>
          <w:b/>
        </w:rPr>
      </w:pPr>
    </w:p>
    <w:p w:rsidR="006011AF" w:rsidRDefault="006011AF" w:rsidP="004A1549">
      <w:pPr>
        <w:spacing w:after="0" w:line="240" w:lineRule="auto"/>
        <w:rPr>
          <w:b/>
        </w:rPr>
      </w:pPr>
      <w:r>
        <w:rPr>
          <w:b/>
        </w:rPr>
        <w:t>Čl</w:t>
      </w:r>
      <w:r w:rsidR="00BF10DB">
        <w:rPr>
          <w:b/>
        </w:rPr>
        <w:t>.</w:t>
      </w:r>
      <w:r>
        <w:rPr>
          <w:b/>
        </w:rPr>
        <w:t xml:space="preserve"> V (1) Informácie k iným aktívam a iným pasívam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a) Opis a hodnota podmieneného majetku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(1) b) Opis a hodnota podmienených záväzkov</w:t>
      </w:r>
    </w:p>
    <w:p w:rsidR="00BF10DB" w:rsidRDefault="00BF10DB" w:rsidP="00BF10DB">
      <w:pPr>
        <w:spacing w:after="0" w:line="240" w:lineRule="auto"/>
      </w:pPr>
      <w:r w:rsidRPr="003C6152">
        <w:t>Účtovná jednotka nemá náplň pre túto položku</w:t>
      </w:r>
    </w:p>
    <w:p w:rsidR="00BF10DB" w:rsidRDefault="00BF10DB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 V (2) Významné položky ostatných finančných povinností nevykázaných v súvahe</w:t>
      </w:r>
    </w:p>
    <w:tbl>
      <w:tblPr>
        <w:tblW w:w="8960" w:type="dxa"/>
        <w:tblCellMar>
          <w:left w:w="70" w:type="dxa"/>
          <w:right w:w="70" w:type="dxa"/>
        </w:tblCellMar>
        <w:tblLook w:val="04A0"/>
      </w:tblPr>
      <w:tblGrid>
        <w:gridCol w:w="5207"/>
        <w:gridCol w:w="1353"/>
        <w:gridCol w:w="2400"/>
      </w:tblGrid>
      <w:tr w:rsidR="00BF10DB" w:rsidRPr="00BF10DB" w:rsidTr="00BF10DB">
        <w:trPr>
          <w:trHeight w:val="288"/>
        </w:trPr>
        <w:tc>
          <w:tcPr>
            <w:tcW w:w="6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Čl. V (2) Významné položky ostatných finančných povinností nevykázaných v súvahe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Významná finančná povinnosť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Hodnota (BO)</w:t>
            </w:r>
          </w:p>
        </w:tc>
        <w:tc>
          <w:tcPr>
            <w:tcW w:w="2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Hodnota (PO)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Zákonná povinnosť odobrať určité množstvo produktu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Zmluvná povinnosť odobrať určité množstvo produktu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Uskutočnené investície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F10DB" w:rsidRPr="00BF10DB" w:rsidTr="00BF10DB">
        <w:trPr>
          <w:trHeight w:val="288"/>
        </w:trPr>
        <w:tc>
          <w:tcPr>
            <w:tcW w:w="520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Veľké opravy</w:t>
            </w:r>
          </w:p>
        </w:tc>
        <w:tc>
          <w:tcPr>
            <w:tcW w:w="13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10DB" w:rsidRPr="00BF10DB" w:rsidRDefault="00BF10DB" w:rsidP="00BF10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F1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  <w:rPr>
          <w:b/>
        </w:rPr>
      </w:pPr>
      <w:r>
        <w:rPr>
          <w:b/>
        </w:rPr>
        <w:t>Čl.</w:t>
      </w:r>
      <w:r w:rsidR="00B11C5E">
        <w:rPr>
          <w:b/>
        </w:rPr>
        <w:t xml:space="preserve"> </w:t>
      </w:r>
      <w:r>
        <w:rPr>
          <w:b/>
        </w:rPr>
        <w:t>V (3) Informácie k údajom sledovaných na podsúvahových účtoch</w:t>
      </w:r>
    </w:p>
    <w:p w:rsidR="00390919" w:rsidRDefault="00390919" w:rsidP="00390919">
      <w:pPr>
        <w:spacing w:after="0" w:line="240" w:lineRule="auto"/>
      </w:pPr>
      <w:r w:rsidRPr="003C6152">
        <w:t>Účtovná jednotka nemá náplň pre túto položku</w:t>
      </w:r>
    </w:p>
    <w:p w:rsidR="00BF10DB" w:rsidRPr="00BF10DB" w:rsidRDefault="00BF10DB" w:rsidP="004A1549">
      <w:pPr>
        <w:spacing w:after="0" w:line="240" w:lineRule="auto"/>
        <w:rPr>
          <w:b/>
        </w:rPr>
      </w:pPr>
    </w:p>
    <w:p w:rsidR="00BF10DB" w:rsidRDefault="00BF10DB" w:rsidP="004A1549">
      <w:pPr>
        <w:spacing w:after="0" w:line="240" w:lineRule="auto"/>
      </w:pPr>
      <w:r w:rsidRPr="00BF10DB">
        <w:rPr>
          <w:b/>
        </w:rPr>
        <w:t>Čl. VI Informácie, ktoré nastali po dni, ku ktorému sa zostavuje účtovná závierka do dňa zostavenia</w:t>
      </w:r>
      <w:r>
        <w:t xml:space="preserve"> </w:t>
      </w:r>
    </w:p>
    <w:p w:rsidR="00BF10DB" w:rsidRDefault="00BF10DB" w:rsidP="004A1549">
      <w:pPr>
        <w:spacing w:after="0" w:line="240" w:lineRule="auto"/>
        <w:rPr>
          <w:b/>
        </w:rPr>
      </w:pPr>
      <w:r w:rsidRPr="00BF10DB">
        <w:rPr>
          <w:b/>
        </w:rPr>
        <w:t>účtovnej závierky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Ostatné informácie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(1) Informácie o udelení výlučného práva alebo osobitného práva, ktorým sa udelilo právo poskytovať služby vo verejnom záujme a iných zároveň vykonávajúcich činnostiach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Ostatné informácie o účtovnej jednotke, na ktorú sa vzťahuje § 23d ods.6 zákona, ktorej činnosť je zaradená do kategórie priemyselnej výroby a ktorej čistý obrat bol väčší ako 250 000 000 eur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a) Zloženie a výška základného imania pripadajúceho na orgány verejnej moci a iné osoby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Cenné papiere vo vlastníctve orgánov verejnej moci a iných osôb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>Čl. VII (2) Výška dotácií a návratných finančných výpomoci</w:t>
      </w:r>
    </w:p>
    <w:p w:rsidR="00BC280C" w:rsidRDefault="00BC280C" w:rsidP="00BC280C">
      <w:pPr>
        <w:spacing w:after="0" w:line="240" w:lineRule="auto"/>
      </w:pPr>
      <w:r w:rsidRPr="003C6152">
        <w:t>Účtovná jednotka nemá náplň pre túto položku</w:t>
      </w:r>
    </w:p>
    <w:p w:rsidR="00BC280C" w:rsidRDefault="00BC280C" w:rsidP="004A1549">
      <w:pPr>
        <w:spacing w:after="0" w:line="240" w:lineRule="auto"/>
        <w:rPr>
          <w:b/>
        </w:rPr>
      </w:pPr>
    </w:p>
    <w:p w:rsidR="00BC280C" w:rsidRDefault="00BC280C" w:rsidP="004A1549">
      <w:pPr>
        <w:spacing w:after="0" w:line="240" w:lineRule="auto"/>
        <w:rPr>
          <w:b/>
        </w:rPr>
      </w:pPr>
      <w:r>
        <w:rPr>
          <w:b/>
        </w:rPr>
        <w:t xml:space="preserve">Čl. VII (2) d) Informácie o prijatých úveroch, poskytnutých prečerpaniach úverov, prijatých </w:t>
      </w:r>
      <w:proofErr w:type="spellStart"/>
      <w:r>
        <w:rPr>
          <w:b/>
        </w:rPr>
        <w:t>kapit</w:t>
      </w:r>
      <w:r w:rsidR="00052708">
        <w:rPr>
          <w:b/>
        </w:rPr>
        <w:t>á</w:t>
      </w:r>
      <w:bookmarkStart w:id="0" w:name="_GoBack"/>
      <w:bookmarkEnd w:id="0"/>
      <w:r>
        <w:rPr>
          <w:b/>
        </w:rPr>
        <w:t>lovych</w:t>
      </w:r>
      <w:proofErr w:type="spellEnd"/>
      <w:r>
        <w:rPr>
          <w:b/>
        </w:rPr>
        <w:t xml:space="preserve"> príspevkoch, podmienky poskytnutia úveru a zárukách poskytnutých 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e) Záruky poskytnuté orgánom verejnej moci a záruky poskytnuté inou účtovnou jednotkou, podmienky poskytnutia a náklady na ich získanie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(2) f) Informácie o vyplatených dividendách a výške nerozdeleného zisku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B11C5E" w:rsidRDefault="00B11C5E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VII. (2) g) Informácie o iných formách prijatej štátnej pomoci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Čl. VII (3) Informácie o finančných vzťahoch medzi orgánom verejnej moci a účtovnou jednotkou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0E4727" w:rsidRDefault="000E4727" w:rsidP="004A1549">
      <w:pPr>
        <w:spacing w:after="0" w:line="240" w:lineRule="auto"/>
        <w:rPr>
          <w:b/>
        </w:rPr>
      </w:pPr>
    </w:p>
    <w:p w:rsidR="000E4727" w:rsidRDefault="000E4727" w:rsidP="004A1549">
      <w:pPr>
        <w:spacing w:after="0" w:line="240" w:lineRule="auto"/>
        <w:rPr>
          <w:b/>
        </w:rPr>
      </w:pPr>
      <w:r>
        <w:rPr>
          <w:b/>
        </w:rPr>
        <w:t>Miesto pre ďalšie záznamy</w:t>
      </w:r>
    </w:p>
    <w:p w:rsidR="000E4727" w:rsidRDefault="000E4727" w:rsidP="000E4727">
      <w:pPr>
        <w:spacing w:after="0" w:line="240" w:lineRule="auto"/>
      </w:pPr>
      <w:r w:rsidRPr="003C6152">
        <w:t>Účtovná jednotka nemá náplň pre túto položku</w:t>
      </w:r>
    </w:p>
    <w:p w:rsidR="0089508B" w:rsidRPr="0089508B" w:rsidRDefault="0089508B" w:rsidP="0008203A">
      <w:pPr>
        <w:spacing w:after="0" w:line="240" w:lineRule="auto"/>
      </w:pPr>
    </w:p>
    <w:p w:rsidR="007B4966" w:rsidRDefault="007B4966"/>
    <w:sectPr w:rsidR="007B4966" w:rsidSect="0048162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232D" w:rsidRDefault="0077232D" w:rsidP="00A41699">
      <w:pPr>
        <w:spacing w:after="0" w:line="240" w:lineRule="auto"/>
      </w:pPr>
      <w:r>
        <w:separator/>
      </w:r>
    </w:p>
  </w:endnote>
  <w:endnote w:type="continuationSeparator" w:id="0">
    <w:p w:rsidR="0077232D" w:rsidRDefault="0077232D" w:rsidP="00A416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725428"/>
      <w:docPartObj>
        <w:docPartGallery w:val="Page Numbers (Bottom of Page)"/>
        <w:docPartUnique/>
      </w:docPartObj>
    </w:sdtPr>
    <w:sdtContent>
      <w:p w:rsidR="00F11B35" w:rsidRDefault="00112474">
        <w:pPr>
          <w:pStyle w:val="Pta"/>
          <w:jc w:val="right"/>
        </w:pPr>
        <w:r>
          <w:fldChar w:fldCharType="begin"/>
        </w:r>
        <w:r w:rsidR="00F11B35">
          <w:instrText>PAGE   \* MERGEFORMAT</w:instrText>
        </w:r>
        <w:r>
          <w:fldChar w:fldCharType="separate"/>
        </w:r>
        <w:r w:rsidR="00492BF4">
          <w:rPr>
            <w:noProof/>
          </w:rPr>
          <w:t>4</w:t>
        </w:r>
        <w:r>
          <w:fldChar w:fldCharType="end"/>
        </w:r>
      </w:p>
    </w:sdtContent>
  </w:sdt>
  <w:p w:rsidR="00A41699" w:rsidRDefault="00A416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232D" w:rsidRDefault="0077232D" w:rsidP="00A41699">
      <w:pPr>
        <w:spacing w:after="0" w:line="240" w:lineRule="auto"/>
      </w:pPr>
      <w:r>
        <w:separator/>
      </w:r>
    </w:p>
  </w:footnote>
  <w:footnote w:type="continuationSeparator" w:id="0">
    <w:p w:rsidR="0077232D" w:rsidRDefault="0077232D" w:rsidP="00A416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1B35" w:rsidRPr="00F11B35" w:rsidRDefault="00F11B35" w:rsidP="00F11B35">
    <w:pPr>
      <w:pStyle w:val="Hlavika"/>
    </w:pPr>
  </w:p>
  <w:tbl>
    <w:tblPr>
      <w:tblW w:w="8329" w:type="dxa"/>
      <w:jc w:val="right"/>
      <w:tblCellMar>
        <w:left w:w="70" w:type="dxa"/>
        <w:right w:w="70" w:type="dxa"/>
      </w:tblCellMar>
      <w:tblLook w:val="04A0"/>
    </w:tblPr>
    <w:tblGrid>
      <w:gridCol w:w="2760"/>
      <w:gridCol w:w="2243"/>
      <w:gridCol w:w="485"/>
      <w:gridCol w:w="299"/>
      <w:gridCol w:w="288"/>
      <w:gridCol w:w="288"/>
      <w:gridCol w:w="288"/>
      <w:gridCol w:w="278"/>
      <w:gridCol w:w="288"/>
      <w:gridCol w:w="278"/>
      <w:gridCol w:w="288"/>
      <w:gridCol w:w="288"/>
      <w:gridCol w:w="288"/>
    </w:tblGrid>
    <w:tr w:rsidR="00F11B35" w:rsidRPr="00F11B35" w:rsidTr="003939F7">
      <w:trPr>
        <w:trHeight w:val="204"/>
        <w:jc w:val="right"/>
      </w:trPr>
      <w:tc>
        <w:tcPr>
          <w:tcW w:w="276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 xml:space="preserve">Poznámky </w:t>
          </w:r>
          <w:proofErr w:type="spellStart"/>
          <w:r w:rsidRPr="00F11B35">
            <w:t>Úč</w:t>
          </w:r>
          <w:proofErr w:type="spellEnd"/>
          <w:r w:rsidRPr="00F11B35">
            <w:t xml:space="preserve"> PODV 3 - 01</w:t>
          </w:r>
        </w:p>
      </w:tc>
      <w:tc>
        <w:tcPr>
          <w:tcW w:w="224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455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IČO</w:t>
          </w:r>
        </w:p>
      </w:tc>
      <w:tc>
        <w:tcPr>
          <w:tcW w:w="2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3 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6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9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1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5</w:t>
          </w:r>
        </w:p>
      </w:tc>
      <w:tc>
        <w:tcPr>
          <w:tcW w:w="27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8</w:t>
          </w:r>
        </w:p>
      </w:tc>
      <w:tc>
        <w:tcPr>
          <w:tcW w:w="28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2</w:t>
          </w:r>
        </w:p>
      </w:tc>
      <w:tc>
        <w:tcPr>
          <w:tcW w:w="288" w:type="dxa"/>
          <w:tcBorders>
            <w:lef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  <w:tc>
        <w:tcPr>
          <w:tcW w:w="288" w:type="dxa"/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 </w:t>
          </w:r>
        </w:p>
      </w:tc>
    </w:tr>
  </w:tbl>
  <w:p w:rsidR="00F11B35" w:rsidRPr="00F11B35" w:rsidRDefault="00F11B35" w:rsidP="00F11B35">
    <w:pPr>
      <w:pStyle w:val="Hlavika"/>
    </w:pPr>
    <w:r w:rsidRPr="00F11B35">
      <w:t xml:space="preserve">                                                                                                      </w:t>
    </w:r>
  </w:p>
  <w:tbl>
    <w:tblPr>
      <w:tblW w:w="8379" w:type="dxa"/>
      <w:tblInd w:w="55" w:type="dxa"/>
      <w:tblCellMar>
        <w:left w:w="70" w:type="dxa"/>
        <w:right w:w="70" w:type="dxa"/>
      </w:tblCellMar>
      <w:tblLook w:val="04A0"/>
    </w:tblPr>
    <w:tblGrid>
      <w:gridCol w:w="2283"/>
      <w:gridCol w:w="2977"/>
      <w:gridCol w:w="485"/>
      <w:gridCol w:w="291"/>
      <w:gridCol w:w="291"/>
      <w:gridCol w:w="291"/>
      <w:gridCol w:w="291"/>
      <w:gridCol w:w="280"/>
      <w:gridCol w:w="291"/>
      <w:gridCol w:w="280"/>
      <w:gridCol w:w="291"/>
      <w:gridCol w:w="291"/>
      <w:gridCol w:w="291"/>
    </w:tblGrid>
    <w:tr w:rsidR="00F11B35" w:rsidRPr="00F11B35" w:rsidTr="003939F7">
      <w:trPr>
        <w:trHeight w:val="330"/>
      </w:trPr>
      <w:tc>
        <w:tcPr>
          <w:tcW w:w="2283" w:type="dxa"/>
          <w:noWrap/>
          <w:vAlign w:val="bottom"/>
        </w:tcPr>
        <w:p w:rsidR="00F11B35" w:rsidRPr="00F11B35" w:rsidRDefault="00F11B35" w:rsidP="00F11B35">
          <w:pPr>
            <w:pStyle w:val="Hlavika"/>
          </w:pPr>
        </w:p>
      </w:tc>
      <w:tc>
        <w:tcPr>
          <w:tcW w:w="2977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</w:p>
      </w:tc>
      <w:tc>
        <w:tcPr>
          <w:tcW w:w="23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11B35" w:rsidRPr="00F11B35" w:rsidRDefault="00F11B35" w:rsidP="00F11B35">
          <w:pPr>
            <w:pStyle w:val="Hlavika"/>
          </w:pPr>
          <w:r w:rsidRPr="00F11B35"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F11B35" w:rsidP="00F11B35">
          <w:pPr>
            <w:pStyle w:val="Hlavika"/>
          </w:pPr>
          <w:r w:rsidRPr="00F11B35"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4</w:t>
          </w:r>
          <w:r w:rsidR="00F11B35"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8</w:t>
          </w:r>
          <w:r w:rsidR="00F11B35" w:rsidRPr="00F11B35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11B35" w:rsidRPr="00F11B35" w:rsidRDefault="0008203A" w:rsidP="00F11B35">
          <w:pPr>
            <w:pStyle w:val="Hlavika"/>
          </w:pPr>
          <w:r>
            <w:t>5</w:t>
          </w:r>
          <w:r w:rsidR="00F11B35" w:rsidRPr="00F11B35">
            <w:t> </w:t>
          </w:r>
        </w:p>
      </w:tc>
    </w:tr>
  </w:tbl>
  <w:p w:rsidR="00F11B35" w:rsidRDefault="00F11B3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7251E3"/>
    <w:multiLevelType w:val="hybridMultilevel"/>
    <w:tmpl w:val="8938A5B2"/>
    <w:lvl w:ilvl="0" w:tplc="C100A7F8">
      <w:start w:val="1"/>
      <w:numFmt w:val="decimal"/>
      <w:lvlText w:val="%1"/>
      <w:lvlJc w:val="left"/>
      <w:pPr>
        <w:tabs>
          <w:tab w:val="num" w:pos="1560"/>
        </w:tabs>
        <w:ind w:left="15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1">
    <w:nsid w:val="5616479A"/>
    <w:multiLevelType w:val="hybridMultilevel"/>
    <w:tmpl w:val="DCD6A7F0"/>
    <w:lvl w:ilvl="0" w:tplc="9092955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4966"/>
    <w:rsid w:val="00052708"/>
    <w:rsid w:val="0008203A"/>
    <w:rsid w:val="000B4EA5"/>
    <w:rsid w:val="000E4727"/>
    <w:rsid w:val="00103C7B"/>
    <w:rsid w:val="00106541"/>
    <w:rsid w:val="00112474"/>
    <w:rsid w:val="0012365A"/>
    <w:rsid w:val="001E6C3C"/>
    <w:rsid w:val="00246CDA"/>
    <w:rsid w:val="00246DA0"/>
    <w:rsid w:val="002B5812"/>
    <w:rsid w:val="003449DB"/>
    <w:rsid w:val="00390919"/>
    <w:rsid w:val="003C6152"/>
    <w:rsid w:val="003D5160"/>
    <w:rsid w:val="0041624F"/>
    <w:rsid w:val="00424A28"/>
    <w:rsid w:val="0045118E"/>
    <w:rsid w:val="00481622"/>
    <w:rsid w:val="00492BF4"/>
    <w:rsid w:val="004A1549"/>
    <w:rsid w:val="00565714"/>
    <w:rsid w:val="005E62FB"/>
    <w:rsid w:val="005F080A"/>
    <w:rsid w:val="006008C1"/>
    <w:rsid w:val="006011AF"/>
    <w:rsid w:val="007246A3"/>
    <w:rsid w:val="00744300"/>
    <w:rsid w:val="00764384"/>
    <w:rsid w:val="0077232D"/>
    <w:rsid w:val="0077761A"/>
    <w:rsid w:val="00785129"/>
    <w:rsid w:val="007B4966"/>
    <w:rsid w:val="007B517D"/>
    <w:rsid w:val="007E1244"/>
    <w:rsid w:val="008421E3"/>
    <w:rsid w:val="00894016"/>
    <w:rsid w:val="0089508B"/>
    <w:rsid w:val="008C1B59"/>
    <w:rsid w:val="008E2CB9"/>
    <w:rsid w:val="008F3D52"/>
    <w:rsid w:val="009B25E4"/>
    <w:rsid w:val="00A41699"/>
    <w:rsid w:val="00A43267"/>
    <w:rsid w:val="00AA68DC"/>
    <w:rsid w:val="00B0369E"/>
    <w:rsid w:val="00B11C5E"/>
    <w:rsid w:val="00B149A8"/>
    <w:rsid w:val="00B40D60"/>
    <w:rsid w:val="00B5449C"/>
    <w:rsid w:val="00B674E9"/>
    <w:rsid w:val="00BC280C"/>
    <w:rsid w:val="00BF10DB"/>
    <w:rsid w:val="00D107BF"/>
    <w:rsid w:val="00D749EF"/>
    <w:rsid w:val="00D8709E"/>
    <w:rsid w:val="00E1042D"/>
    <w:rsid w:val="00E90A85"/>
    <w:rsid w:val="00E92FF2"/>
    <w:rsid w:val="00EC5ED7"/>
    <w:rsid w:val="00F11B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1622"/>
  </w:style>
  <w:style w:type="paragraph" w:styleId="Nadpis1">
    <w:name w:val="heading 1"/>
    <w:basedOn w:val="Normlny"/>
    <w:next w:val="Normlny"/>
    <w:link w:val="Nadpis1Char"/>
    <w:qFormat/>
    <w:rsid w:val="00B0369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508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rsid w:val="00B0369E"/>
    <w:rPr>
      <w:rFonts w:ascii="Times New Roman" w:eastAsia="Times New Roman" w:hAnsi="Times New Roman" w:cs="Times New Roman"/>
      <w:b/>
      <w:sz w:val="28"/>
      <w:szCs w:val="20"/>
      <w:u w:val="single"/>
      <w:lang w:eastAsia="cs-CZ"/>
    </w:rPr>
  </w:style>
  <w:style w:type="paragraph" w:styleId="Hlavika">
    <w:name w:val="header"/>
    <w:basedOn w:val="Normlny"/>
    <w:link w:val="HlavikaChar"/>
    <w:semiHidden/>
    <w:rsid w:val="00A4169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semiHidden/>
    <w:rsid w:val="00A4169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A416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4169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530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1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83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A044E-A4E7-4652-AC76-8C91DFF74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1789</Words>
  <Characters>10199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AGROREAL</dc:creator>
  <cp:keywords/>
  <dc:description/>
  <cp:lastModifiedBy>pc</cp:lastModifiedBy>
  <cp:revision>10</cp:revision>
  <cp:lastPrinted>2016-03-11T09:12:00Z</cp:lastPrinted>
  <dcterms:created xsi:type="dcterms:W3CDTF">2016-03-10T07:30:00Z</dcterms:created>
  <dcterms:modified xsi:type="dcterms:W3CDTF">2016-03-16T12:03:00Z</dcterms:modified>
</cp:coreProperties>
</file>