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70CA6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2E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Bývanie snov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2E82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47 821 655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2E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Hroznová  4627/11, 902 01  Pezinok</w:t>
            </w:r>
          </w:p>
        </w:tc>
      </w:tr>
    </w:tbl>
    <w:p w:rsid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</w:t>
      </w:r>
      <w:r w:rsidR="005C4180">
        <w:rPr>
          <w:rFonts w:ascii="Arial" w:hAnsi="Arial" w:cs="Arial"/>
          <w:color w:val="1F497D" w:themeColor="text2"/>
        </w:rPr>
        <w:t xml:space="preserve"> sú</w:t>
      </w:r>
      <w:r w:rsidRPr="00C566C3">
        <w:rPr>
          <w:rFonts w:ascii="Arial" w:hAnsi="Arial" w:cs="Arial"/>
          <w:color w:val="1F497D" w:themeColor="text2"/>
        </w:rPr>
        <w:t xml:space="preserve"> vyznačené farebne.</w:t>
      </w:r>
    </w:p>
    <w:p w:rsidR="003D2E82" w:rsidRPr="00C566C3" w:rsidRDefault="003D2E82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Účtovná jednotka vznikla v roku 2014 a bola zapísaná do obchodného registra 2.7.2014.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5C418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color w:val="548DD4" w:themeColor="text2" w:themeTint="99"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5C418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95B3D7" w:themeColor="accent1" w:themeTint="99"/>
                <w:sz w:val="22"/>
                <w:szCs w:val="22"/>
              </w:rPr>
            </w:pPr>
            <w:r w:rsidRPr="005C4180"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  <w:t>Dlhodobý hmotný maj</w:t>
            </w:r>
            <w:r w:rsidRPr="005C4180">
              <w:rPr>
                <w:rFonts w:ascii="Arial" w:hAnsi="Arial" w:cs="Arial"/>
                <w:color w:val="365F91" w:themeColor="accent1" w:themeShade="BF"/>
                <w:spacing w:val="-1"/>
                <w:sz w:val="22"/>
                <w:szCs w:val="22"/>
              </w:rPr>
              <w:t>e</w:t>
            </w:r>
            <w:r w:rsidRPr="005C4180"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D2E82" w:rsidRPr="00A55E63" w:rsidRDefault="003D2E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3C78F5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</w:t>
            </w:r>
            <w:r w:rsidR="00943E7F"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D13DF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5384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3C78F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5C4180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</w:p>
    <w:p w:rsidR="005F7D53" w:rsidRPr="00320019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Účtovná jednotka eviduje:</w:t>
      </w:r>
    </w:p>
    <w:p w:rsidR="00943E7F" w:rsidRPr="00320019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KRÁTKODOB</w:t>
      </w:r>
      <w:r w:rsidR="00047133"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É ZÁV</w:t>
      </w:r>
      <w:r w:rsidR="00047133" w:rsidRPr="00320019">
        <w:rPr>
          <w:rFonts w:ascii="Arial" w:hAnsi="Arial" w:cs="Arial"/>
          <w:caps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äZKY</w:t>
      </w:r>
    </w:p>
    <w:p w:rsidR="00251529" w:rsidRPr="0032001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Záväzky z obchodného styku: </w:t>
      </w:r>
    </w:p>
    <w:p w:rsidR="00251529" w:rsidRPr="00320019" w:rsidRDefault="00D13DF3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238</w:t>
      </w:r>
      <w:r w:rsidR="00251529"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€ - faktúry došlé na konci roku 201</w:t>
      </w:r>
      <w:r w:rsidR="006711DF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5</w:t>
      </w:r>
      <w:r w:rsidR="00251529"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(účet 321)</w:t>
      </w:r>
    </w:p>
    <w:p w:rsidR="00957595" w:rsidRPr="00320019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Ostatné krátkodobé záväzky: </w:t>
      </w:r>
    </w:p>
    <w:p w:rsidR="00957595" w:rsidRDefault="00D13DF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4510</w:t>
      </w:r>
      <w:r w:rsidR="00957595"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€ zostatok pôžičky voči spoločníkom (účet 365),</w:t>
      </w:r>
    </w:p>
    <w:p w:rsidR="006711DF" w:rsidRDefault="006711DF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114,00 </w:t>
      </w: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€</w:t>
      </w: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- daň z motorových vozidiel – účet 345</w:t>
      </w:r>
    </w:p>
    <w:p w:rsidR="006711DF" w:rsidRPr="00320019" w:rsidRDefault="006711DF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522,00 </w:t>
      </w: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€</w:t>
      </w: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- daň z príjmu PO za rok 2015</w:t>
      </w:r>
    </w:p>
    <w:p w:rsidR="003D2E82" w:rsidRDefault="003D2E82" w:rsidP="003D2E82">
      <w:pPr>
        <w:pStyle w:val="Zkladntext"/>
        <w:tabs>
          <w:tab w:val="left" w:pos="668"/>
        </w:tabs>
        <w:ind w:left="523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KRÁTKODOBÉ REZERVY:</w:t>
      </w:r>
    </w:p>
    <w:p w:rsidR="00320019" w:rsidRDefault="00320019" w:rsidP="003D2E82">
      <w:pPr>
        <w:pStyle w:val="Zkladntext"/>
        <w:tabs>
          <w:tab w:val="left" w:pos="668"/>
        </w:tabs>
        <w:ind w:left="523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50</w:t>
      </w:r>
      <w:r w:rsidRPr="00320019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€</w:t>
      </w: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- Rezerva na vytvorenie účtovnej závierky – účet 323</w:t>
      </w:r>
    </w:p>
    <w:p w:rsidR="005045CE" w:rsidRDefault="005045CE" w:rsidP="003D2E82">
      <w:pPr>
        <w:pStyle w:val="Zkladntext"/>
        <w:tabs>
          <w:tab w:val="left" w:pos="668"/>
        </w:tabs>
        <w:ind w:left="523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</w:p>
    <w:p w:rsidR="00C80698" w:rsidRPr="00C80698" w:rsidRDefault="00C80698" w:rsidP="00C80698">
      <w:pPr>
        <w:pStyle w:val="Zkladntext"/>
        <w:tabs>
          <w:tab w:val="left" w:pos="668"/>
        </w:tabs>
        <w:ind w:left="523"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</w:p>
    <w:p w:rsidR="00C80698" w:rsidRPr="00C80698" w:rsidRDefault="00C80698" w:rsidP="00C80698">
      <w:pPr>
        <w:pStyle w:val="Zkladntext"/>
        <w:tabs>
          <w:tab w:val="left" w:pos="668"/>
        </w:tabs>
        <w:ind w:left="523"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lastRenderedPageBreak/>
        <w:t>Účtovná jednotka eviduje:</w:t>
      </w:r>
    </w:p>
    <w:p w:rsidR="00C80698" w:rsidRPr="00C80698" w:rsidRDefault="00C80698" w:rsidP="00C80698">
      <w:pPr>
        <w:pStyle w:val="Zkladntext"/>
        <w:tabs>
          <w:tab w:val="left" w:pos="668"/>
        </w:tabs>
        <w:ind w:left="523"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KRÁTKODOBÉ </w:t>
      </w: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POHĽADÁVKY</w:t>
      </w:r>
    </w:p>
    <w:p w:rsidR="00C80698" w:rsidRDefault="005045CE" w:rsidP="00C8069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5546</w:t>
      </w:r>
      <w:r w:rsidR="00C80698" w:rsidRP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€ </w:t>
      </w:r>
      <w:r w:rsid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-  z obchodného </w:t>
      </w:r>
      <w:proofErr w:type="spellStart"/>
      <w:r w:rsid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styku-účet</w:t>
      </w:r>
      <w:proofErr w:type="spellEnd"/>
      <w:r w:rsidR="00C80698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311,314</w:t>
      </w:r>
      <w:r w:rsidR="006711DF"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,381</w:t>
      </w:r>
      <w:bookmarkStart w:id="0" w:name="_GoBack"/>
      <w:bookmarkEnd w:id="0"/>
    </w:p>
    <w:p w:rsidR="005045CE" w:rsidRDefault="005045CE" w:rsidP="00C8069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</w:p>
    <w:p w:rsidR="00320019" w:rsidRPr="00320019" w:rsidRDefault="00320019" w:rsidP="003D2E82">
      <w:pPr>
        <w:pStyle w:val="Zkladntext"/>
        <w:tabs>
          <w:tab w:val="left" w:pos="668"/>
        </w:tabs>
        <w:ind w:left="523" w:right="116" w:firstLine="0"/>
        <w:jc w:val="both"/>
        <w:rPr>
          <w:rFonts w:ascii="Arial" w:hAnsi="Arial" w:cs="Arial"/>
          <w:color w:val="365F91" w:themeColor="accent1" w:themeShade="BF"/>
          <w:sz w:val="22"/>
          <w:szCs w:val="22"/>
          <w14:textOutline w14:w="9525" w14:cap="rnd" w14:cmpd="sng" w14:algn="ctr">
            <w14:solidFill>
              <w14:schemeClr w14:val="tx2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6F" w:rsidRDefault="00BE766F">
      <w:r>
        <w:separator/>
      </w:r>
    </w:p>
  </w:endnote>
  <w:endnote w:type="continuationSeparator" w:id="0">
    <w:p w:rsidR="00BE766F" w:rsidRDefault="00BE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958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6711DF">
                            <w:rPr>
                              <w:noProof/>
                            </w:rPr>
                            <w:t>3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6711DF">
                      <w:rPr>
                        <w:noProof/>
                      </w:rPr>
                      <w:t>3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6F" w:rsidRDefault="00BE766F">
      <w:r>
        <w:separator/>
      </w:r>
    </w:p>
  </w:footnote>
  <w:footnote w:type="continuationSeparator" w:id="0">
    <w:p w:rsidR="00BE766F" w:rsidRDefault="00BE7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58CB">
      <w:rPr>
        <w:rFonts w:ascii="Arial" w:hAnsi="Arial" w:cs="Arial"/>
        <w:sz w:val="22"/>
        <w:szCs w:val="22"/>
        <w:bdr w:val="single" w:sz="4" w:space="0" w:color="auto"/>
      </w:rPr>
      <w:t>47821655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0D10">
      <w:rPr>
        <w:rFonts w:ascii="Arial" w:hAnsi="Arial" w:cs="Arial"/>
        <w:sz w:val="22"/>
        <w:szCs w:val="22"/>
        <w:bdr w:val="single" w:sz="4" w:space="0" w:color="auto"/>
      </w:rPr>
      <w:t>2</w:t>
    </w:r>
    <w:r w:rsidR="00E958CB">
      <w:rPr>
        <w:rFonts w:ascii="Arial" w:hAnsi="Arial" w:cs="Arial"/>
        <w:sz w:val="22"/>
        <w:szCs w:val="22"/>
        <w:bdr w:val="single" w:sz="4" w:space="0" w:color="auto"/>
      </w:rPr>
      <w:t>024111221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7133"/>
    <w:rsid w:val="000B121B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20019"/>
    <w:rsid w:val="003657F5"/>
    <w:rsid w:val="00373635"/>
    <w:rsid w:val="003C78F5"/>
    <w:rsid w:val="003D056F"/>
    <w:rsid w:val="003D2E82"/>
    <w:rsid w:val="00401155"/>
    <w:rsid w:val="00470CA6"/>
    <w:rsid w:val="004A2BF3"/>
    <w:rsid w:val="005045CE"/>
    <w:rsid w:val="0054693E"/>
    <w:rsid w:val="0055784D"/>
    <w:rsid w:val="005C4180"/>
    <w:rsid w:val="005F7D53"/>
    <w:rsid w:val="00623868"/>
    <w:rsid w:val="00637F73"/>
    <w:rsid w:val="006711DF"/>
    <w:rsid w:val="00676DB4"/>
    <w:rsid w:val="00723F15"/>
    <w:rsid w:val="007D7EEB"/>
    <w:rsid w:val="00845761"/>
    <w:rsid w:val="008771A6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BE766F"/>
    <w:rsid w:val="00C01CB7"/>
    <w:rsid w:val="00C566C3"/>
    <w:rsid w:val="00C80698"/>
    <w:rsid w:val="00CC3205"/>
    <w:rsid w:val="00CD545D"/>
    <w:rsid w:val="00D11456"/>
    <w:rsid w:val="00D13DF3"/>
    <w:rsid w:val="00D55820"/>
    <w:rsid w:val="00E00C12"/>
    <w:rsid w:val="00E24419"/>
    <w:rsid w:val="00E55991"/>
    <w:rsid w:val="00E958C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6</cp:revision>
  <cp:lastPrinted>2015-02-25T13:23:00Z</cp:lastPrinted>
  <dcterms:created xsi:type="dcterms:W3CDTF">2016-03-17T17:59:00Z</dcterms:created>
  <dcterms:modified xsi:type="dcterms:W3CDTF">2016-03-17T18:21:00Z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