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customXmlProperties+xml" PartName="/customXml/itemProps1.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footer+xml" PartName="/word/footer1.xml"/>
  <Override ContentType="application/vnd.openxmlformats-officedocument.wordprocessingml.header+xml" PartName="/word/header1.xml"/>
  <Override ContentType="application/vnd.openxmlformats-officedocument.wordprocessingml.header+xml" PartName="/word/header2.xml"/>
  <Override ContentType="application/vnd.openxmlformats-officedocument.wordprocessingml.numbering+xml" PartName="/word/numbering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4" Type="http://schemas.openxmlformats.org/officeDocument/2006/relationships/officeDocument" Target="word/document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spacing w:after="120"/>
        <w:jc w:val="center"/>
        <w:rPr>
          <w:rFonts w:cs="Arial"/>
          <w:b/>
          <w:sz w:val="28"/>
          <w:szCs w:val="28"/>
        </w:rPr>
      </w:pPr>
      <w:bookmarkStart w:id="0" w:name="_GoBack"/>
      <w:bookmarkEnd w:id="0"/>
      <w:r>
        <w:rPr>
          <w:rFonts w:cs="Arial"/>
          <w:b/>
          <w:sz w:val="28"/>
          <w:szCs w:val="28"/>
        </w:rPr>
        <w:t>Poznámky k účtovnej závierke zostavenej k {{Vykaz_ZostaveneKDatumu}}</w:t>
      </w:r>
    </w:p>
    <w:p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jc w:val="center"/>
        <w:rPr>
          <w:rFonts w:cs="Arial"/>
          <w:szCs w:val="22"/>
        </w:rPr>
      </w:pPr>
      <w:r>
        <w:rPr>
          <w:rFonts w:cs="Arial"/>
          <w:szCs w:val="22"/>
        </w:rPr>
        <w:t xml:space="preserve">Za obdobie:  {{Vykaz_DatumOd}} - {{Vykaz_DatumDo}} </w:t>
      </w:r>
    </w:p>
    <w:p>
      <w:pPr>
        <w:rPr>
          <w:rFonts w:cs="Arial"/>
          <w:szCs w:val="22"/>
        </w:rPr>
      </w:pPr>
    </w:p>
    <w:p>
      <w:pPr>
        <w:rPr>
          <w:rFonts w:cs="Arial"/>
          <w:b/>
          <w:szCs w:val="22"/>
        </w:rPr>
      </w:pPr>
      <w:r>
        <w:rPr>
          <w:rFonts w:cs="Arial"/>
          <w:b/>
          <w:szCs w:val="22"/>
        </w:rPr>
        <w:t>A.Všeobecné údaje</w:t>
      </w:r>
    </w:p>
    <w:tbl>
      <w:tblPr>
        <w:tblW w:w="9286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left w:w="108" w:type="dxa"/>
          <w:right w:w="108" w:type="dxa"/>
        </w:tblCellMar>
      </w:tblPr>
      <w:tblGrid>
        <w:gridCol w:w="2147"/>
        <w:gridCol w:w="7139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80" w:hRule="atLeast"/>
        </w:trPr>
        <w:tc>
          <w:tcPr>
            <w:tcW w:w="9286" w:type="dxa"/>
            <w:gridSpan w:val="2"/>
            <w:vAlign w:val="bottom"/>
          </w:tcPr>
          <w:p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a) Základné informácie o účtovnej jednotke: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</w:tblPrEx>
        <w:trPr>
          <w:trHeight w:val="390" w:hRule="atLeast"/>
        </w:trPr>
        <w:tc>
          <w:tcPr>
            <w:tcW w:w="214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Obchodné meno:</w:t>
            </w:r>
          </w:p>
        </w:tc>
        <w:tc>
          <w:tcPr>
            <w:tcW w:w="713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{{Firma_Nazov}}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390" w:hRule="atLeast"/>
        </w:trPr>
        <w:tc>
          <w:tcPr>
            <w:tcW w:w="214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Sídlo:</w:t>
            </w:r>
          </w:p>
        </w:tc>
        <w:tc>
          <w:tcPr>
            <w:tcW w:w="713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{{Firma_Sidlo}}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390" w:hRule="atLeast"/>
        </w:trPr>
        <w:tc>
          <w:tcPr>
            <w:tcW w:w="214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DIČ:</w:t>
            </w:r>
          </w:p>
        </w:tc>
        <w:tc>
          <w:tcPr>
            <w:tcW w:w="713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{{Firma_ICO}}          DIČ:  {{Firma_DIC}}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390" w:hRule="atLeast"/>
        </w:trPr>
        <w:tc>
          <w:tcPr>
            <w:tcW w:w="214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založenia:</w:t>
            </w:r>
          </w:p>
        </w:tc>
        <w:tc>
          <w:tcPr>
            <w:tcW w:w="713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jc w:val="both"/>
              <w:rPr>
                <w:rFonts w:cs="Arial"/>
                <w:szCs w:val="22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390" w:hRule="atLeast"/>
        </w:trPr>
        <w:tc>
          <w:tcPr>
            <w:tcW w:w="2147" w:type="dxa"/>
            <w:tcBorders>
              <w:top w:val="single" w:color="auto" w:sz="4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bottom"/>
          </w:tcPr>
          <w:p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vzniku:</w:t>
            </w:r>
          </w:p>
        </w:tc>
        <w:tc>
          <w:tcPr>
            <w:tcW w:w="7139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>
            <w:pPr>
              <w:jc w:val="both"/>
              <w:rPr>
                <w:rFonts w:cs="Arial"/>
                <w:szCs w:val="22"/>
              </w:rPr>
            </w:pPr>
          </w:p>
        </w:tc>
      </w:tr>
    </w:tbl>
    <w:p>
      <w:pPr>
        <w:jc w:val="both"/>
        <w:rPr>
          <w:rFonts w:cs="Arial"/>
          <w:b/>
          <w:bCs/>
          <w:szCs w:val="22"/>
        </w:rPr>
      </w:pPr>
    </w:p>
    <w:p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b) Opis hospodárskej činnosti účtovnej jednotky:</w:t>
      </w:r>
    </w:p>
    <w:p>
      <w:pPr>
        <w:jc w:val="both"/>
        <w:rPr>
          <w:rFonts w:cs="Arial"/>
          <w:szCs w:val="22"/>
        </w:rPr>
      </w:pPr>
    </w:p>
    <w:p>
      <w:pPr>
        <w:spacing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c) Informácie o počte zamestnancov</w:t>
      </w:r>
    </w:p>
    <w:p>
      <w:pPr>
        <w:spacing w:after="120"/>
        <w:jc w:val="both"/>
        <w:rPr>
          <w:rFonts w:cs="Arial"/>
          <w:b/>
          <w:szCs w:val="22"/>
        </w:rPr>
      </w:pPr>
      <w:r>
        <w:rPr>
          <w:b/>
          <w:szCs w:val="22"/>
        </w:rPr>
        <w:t xml:space="preserve">Informácie k prílohe č. 3 časti A. písm. c) o počte zamestnancov    </w:t>
      </w:r>
    </w:p>
    <w:tbl>
      <w:tblPr>
        <w:tblW w:w="9210" w:type="dxa"/>
        <w:jc w:val="center"/>
        <w:tblInd w:w="0" w:type="dxa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left w:w="70" w:type="dxa"/>
          <w:right w:w="70" w:type="dxa"/>
        </w:tblCellMar>
      </w:tblPr>
      <w:tblGrid>
        <w:gridCol w:w="3693"/>
        <w:gridCol w:w="2644"/>
        <w:gridCol w:w="2873"/>
      </w:tblGrid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Layout w:type="fixed"/>
          <w:tblCellMar>
            <w:left w:w="70" w:type="dxa"/>
            <w:right w:w="70" w:type="dxa"/>
          </w:tblCellMar>
        </w:tblPrEx>
        <w:trPr>
          <w:jc w:val="center"/>
        </w:trPr>
        <w:tc>
          <w:tcPr>
            <w:tcW w:w="3693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25"/>
            </w:pPr>
            <w:r>
              <w:t>Názov položky</w:t>
            </w:r>
          </w:p>
        </w:tc>
        <w:tc>
          <w:tcPr>
            <w:tcW w:w="264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25"/>
            </w:pPr>
            <w:r>
              <w:t>Bežné účtovné obdobie</w:t>
            </w:r>
          </w:p>
        </w:tc>
        <w:tc>
          <w:tcPr>
            <w:tcW w:w="2873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>
            <w:pPr>
              <w:pStyle w:val="25"/>
            </w:pPr>
            <w:r>
              <w:t>Bezprostredne predchádzajúce účtovné obdobie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Layout w:type="fixed"/>
          <w:tblCellMar>
            <w:left w:w="7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369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44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top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3" w:type="dxa"/>
            <w:tcBorders>
              <w:top w:val="single" w:color="auto" w:sz="12" w:space="0"/>
              <w:left w:val="single" w:color="auto" w:sz="12" w:space="0"/>
            </w:tcBorders>
            <w:vAlign w:val="top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Layout w:type="fixed"/>
          <w:tblCellMar>
            <w:left w:w="70" w:type="dxa"/>
            <w:right w:w="70" w:type="dxa"/>
          </w:tblCellMar>
        </w:tblPrEx>
        <w:trPr>
          <w:trHeight w:val="285" w:hRule="atLeast"/>
          <w:jc w:val="center"/>
        </w:trPr>
        <w:tc>
          <w:tcPr>
            <w:tcW w:w="3693" w:type="dxa"/>
            <w:tcBorders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4" w:type="dxa"/>
            <w:tcBorders>
              <w:left w:val="single" w:color="auto" w:sz="12" w:space="0"/>
              <w:right w:val="single" w:color="auto" w:sz="12" w:space="0"/>
            </w:tcBorders>
            <w:vAlign w:val="top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3" w:type="dxa"/>
            <w:tcBorders>
              <w:left w:val="single" w:color="auto" w:sz="12" w:space="0"/>
            </w:tcBorders>
            <w:vAlign w:val="top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Layout w:type="fixed"/>
          <w:tblCellMar>
            <w:left w:w="7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369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  <w:highlight w:val="green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44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top"/>
          </w:tcPr>
          <w:p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3" w:type="dxa"/>
            <w:tcBorders>
              <w:left w:val="single" w:color="auto" w:sz="12" w:space="0"/>
              <w:bottom w:val="single" w:color="auto" w:sz="12" w:space="0"/>
            </w:tcBorders>
            <w:vAlign w:val="top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>
      <w:pPr>
        <w:pStyle w:val="22"/>
        <w:spacing w:before="0" w:beforeAutospacing="0" w:after="0"/>
        <w:jc w:val="left"/>
        <w:rPr>
          <w:szCs w:val="22"/>
        </w:rPr>
      </w:pPr>
    </w:p>
    <w:p>
      <w:pPr>
        <w:jc w:val="both"/>
        <w:rPr>
          <w:rFonts w:cs="Arial"/>
          <w:szCs w:val="22"/>
        </w:rPr>
      </w:pPr>
    </w:p>
    <w:p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nie je neobmedzene ručiaca v iných spoločnostiach</w:t>
      </w:r>
    </w:p>
    <w:p>
      <w:pPr>
        <w:ind w:right="-468"/>
        <w:jc w:val="both"/>
        <w:rPr>
          <w:rFonts w:cs="Arial"/>
          <w:szCs w:val="22"/>
        </w:rPr>
      </w:pPr>
    </w:p>
    <w:p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e) Právny dôvod na zostavenie účtovnej závierky: </w:t>
      </w:r>
    </w:p>
    <w:p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riadna účtovná závierka</w:t>
      </w:r>
    </w:p>
    <w:p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>
      <w:pPr>
        <w:ind w:right="-468"/>
        <w:jc w:val="both"/>
        <w:rPr>
          <w:rFonts w:cs="Arial"/>
          <w:b/>
          <w:szCs w:val="22"/>
        </w:rPr>
      </w:pPr>
    </w:p>
    <w:p>
      <w:pPr>
        <w:ind w:right="-468"/>
        <w:jc w:val="both"/>
        <w:rPr>
          <w:rFonts w:cs="Arial"/>
          <w:b/>
          <w:szCs w:val="22"/>
        </w:rPr>
      </w:pPr>
      <w:r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left w:w="108" w:type="dxa"/>
          <w:right w:w="108" w:type="dxa"/>
        </w:tblCellMar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490" w:hRule="atLeast"/>
        </w:trPr>
        <w:tc>
          <w:tcPr>
            <w:tcW w:w="16940" w:type="dxa"/>
            <w:gridSpan w:val="13"/>
            <w:vMerge w:val="restart"/>
            <w:vAlign w:val="bottom"/>
          </w:tcPr>
          <w:p>
            <w:pPr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>
            <w:pPr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</w:tblPrEx>
        <w:trPr>
          <w:trHeight w:val="490" w:hRule="atLeast"/>
        </w:trPr>
        <w:tc>
          <w:tcPr>
            <w:tcW w:w="16940" w:type="dxa"/>
            <w:gridSpan w:val="13"/>
            <w:vMerge w:val="continue"/>
            <w:vAlign w:val="center"/>
          </w:tcPr>
          <w:p>
            <w:pPr>
              <w:rPr>
                <w:b/>
                <w:bCs/>
                <w:szCs w:val="22"/>
                <w:lang w:val="en-US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795" w:hRule="atLeast"/>
        </w:trPr>
        <w:tc>
          <w:tcPr>
            <w:tcW w:w="4000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color="auto" w:sz="4" w:space="0"/>
              <w:bottom w:val="nil"/>
              <w:right w:val="nil"/>
            </w:tcBorders>
            <w:vAlign w:val="bottom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>
            <w:pPr>
              <w:rPr>
                <w:sz w:val="20"/>
                <w:szCs w:val="20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520" w:hRule="atLeast"/>
        </w:trPr>
        <w:tc>
          <w:tcPr>
            <w:tcW w:w="2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152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color="auto" w:sz="4" w:space="0"/>
              <w:bottom w:val="nil"/>
              <w:right w:val="nil"/>
            </w:tcBorders>
            <w:vAlign w:val="bottom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>
            <w:pPr>
              <w:rPr>
                <w:sz w:val="20"/>
                <w:szCs w:val="20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300" w:hRule="atLeast"/>
        </w:trPr>
        <w:tc>
          <w:tcPr>
            <w:tcW w:w="2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color="auto" w:sz="4" w:space="0"/>
              <w:left w:val="single" w:color="auto" w:sz="4" w:space="0"/>
              <w:bottom w:val="single" w:color="auto" w:sz="8" w:space="0"/>
              <w:right w:val="single" w:color="auto" w:sz="8" w:space="0"/>
            </w:tcBorders>
            <w:vAlign w:val="top"/>
          </w:tcPr>
          <w:p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  <w:vAlign w:val="top"/>
          </w:tcPr>
          <w:p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vAlign w:val="bottom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>
            <w:pPr>
              <w:rPr>
                <w:sz w:val="20"/>
                <w:szCs w:val="20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vAlign w:val="bottom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>
            <w:pPr>
              <w:rPr>
                <w:sz w:val="20"/>
                <w:szCs w:val="20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vAlign w:val="bottom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>
            <w:pPr>
              <w:rPr>
                <w:sz w:val="20"/>
                <w:szCs w:val="20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vAlign w:val="bottom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>
            <w:pPr>
              <w:rPr>
                <w:sz w:val="20"/>
                <w:szCs w:val="20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vAlign w:val="bottom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>
            <w:pPr>
              <w:rPr>
                <w:sz w:val="20"/>
                <w:szCs w:val="20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30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bottom"/>
          </w:tcPr>
          <w:p>
            <w:pPr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vAlign w:val="bottom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>
            <w:pPr>
              <w:rPr>
                <w:sz w:val="20"/>
                <w:szCs w:val="20"/>
              </w:rPr>
            </w:pPr>
          </w:p>
        </w:tc>
      </w:tr>
    </w:tbl>
    <w:p>
      <w:pPr>
        <w:ind w:right="-468"/>
        <w:jc w:val="both"/>
        <w:rPr>
          <w:rFonts w:cs="Arial"/>
          <w:szCs w:val="22"/>
        </w:rPr>
      </w:pPr>
    </w:p>
    <w:p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nie je súčasťou konsolidovaného celku</w:t>
      </w:r>
    </w:p>
    <w:p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D. V poznámkach sa uvádzajú ďalšie informácie o:</w:t>
      </w:r>
    </w:p>
    <w:p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a) použitých účtovných zásadách a účtovných metódach,</w:t>
      </w:r>
    </w:p>
    <w:p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b) údajoch vykázaných na strane aktív súvahy,</w:t>
      </w:r>
    </w:p>
    <w:p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c) údajoch vykázaných na strane pasív súvahy,</w:t>
      </w:r>
    </w:p>
    <w:p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d) výnosoch,</w:t>
      </w:r>
    </w:p>
    <w:p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e) nákladoch,</w:t>
      </w:r>
    </w:p>
    <w:p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f) daniach z príjmov,</w:t>
      </w:r>
    </w:p>
    <w:p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g) údajoch na podsúvahových účtoch,</w:t>
      </w:r>
    </w:p>
    <w:p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h) iných aktívach a iných pasívach,</w:t>
      </w:r>
    </w:p>
    <w:p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i) spriaznených osobách,</w:t>
      </w:r>
    </w:p>
    <w:p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j) skutočnostiach, ktoré nastali medzi dňom, ku ktorému sa zostavuje účtovná závierka a dňom jej zostavenia,</w:t>
      </w:r>
    </w:p>
    <w:p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k) prehľade zmien vlastného imania,</w:t>
      </w:r>
    </w:p>
    <w:p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l) prehľade peňažných tokov.</w:t>
      </w:r>
    </w:p>
    <w:p>
      <w:pPr>
        <w:ind w:right="-468"/>
        <w:jc w:val="both"/>
        <w:rPr>
          <w:rFonts w:cs="Arial"/>
          <w:b/>
          <w:bCs/>
          <w:szCs w:val="22"/>
        </w:rPr>
      </w:pPr>
    </w:p>
    <w:p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E. Informácie o použitých účtovných zásadách a účtovných metódach:</w:t>
      </w:r>
    </w:p>
    <w:p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a) Splnenie predpokladu, že účtovná jednotka bude </w:t>
      </w:r>
      <w:r>
        <w:rPr>
          <w:rFonts w:cs="Arial"/>
          <w:szCs w:val="22"/>
          <w:u w:val="single"/>
        </w:rPr>
        <w:t>nepretržite pokračovať</w:t>
      </w:r>
      <w:r>
        <w:rPr>
          <w:rFonts w:cs="Arial"/>
          <w:szCs w:val="22"/>
        </w:rPr>
        <w:t xml:space="preserve"> vo svojej činnosti: </w:t>
      </w:r>
    </w:p>
    <w:p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účtovná závierka bola zostavená za predpokladu nepretržitého trvania</w:t>
      </w:r>
    </w:p>
    <w:p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b) </w:t>
      </w:r>
      <w:r>
        <w:rPr>
          <w:rFonts w:cs="Arial"/>
          <w:szCs w:val="22"/>
          <w:u w:val="single"/>
        </w:rPr>
        <w:t>Zmeny účtovných zásad</w:t>
      </w:r>
      <w:r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nezmenila účtovné zásady a metódy počas účtovného obdobia</w:t>
      </w:r>
    </w:p>
    <w:p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c) </w:t>
      </w:r>
      <w:r>
        <w:rPr>
          <w:rFonts w:cs="Arial"/>
          <w:szCs w:val="22"/>
          <w:u w:val="single"/>
        </w:rPr>
        <w:t>Spôsob oceňovania</w:t>
      </w:r>
      <w:r>
        <w:rPr>
          <w:rFonts w:cs="Arial"/>
          <w:szCs w:val="22"/>
        </w:rPr>
        <w:t xml:space="preserve"> jednotlivých zložiek majetku a záväzkov v členení na:  </w:t>
      </w:r>
    </w:p>
    <w:p>
      <w:pPr>
        <w:jc w:val="both"/>
        <w:rPr>
          <w:rFonts w:cs="Arial"/>
          <w:szCs w:val="22"/>
        </w:rPr>
      </w:pPr>
    </w:p>
    <w:p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1. Dlhodobý nehmotný, hmotný majetok , zásoby obstarané kúpou: obstarávacou cenou</w:t>
      </w:r>
    </w:p>
    <w:p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2. Dlhodobý nehmotný, hmotný majetok, zásoby obstarané vlastnou činnosťou: vlastnými nákladmi</w:t>
      </w:r>
    </w:p>
    <w:p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3. Dlhodobý nehmotný, hmotný majetok, zásoby  obstarané iným spôsobom: reprodukčnou cenou</w:t>
      </w:r>
    </w:p>
    <w:p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4. Pohľadávky, záväzky, pôžičky a úvery, rezervy : menovitou hodnotou pri ich vzniku</w:t>
      </w:r>
    </w:p>
    <w:p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5. Krátkodobý finančný majetok: nominálnou cenou</w:t>
      </w:r>
    </w:p>
    <w:p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6. Časové rozlíšenie na strane aktív a pasív súvahy: menovitou hodnotou pri ich vzniku</w:t>
      </w:r>
    </w:p>
    <w:p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7. Prenajatý majetok a majetok obstaraný na základe zmluvy o kúpe prenajatej veci: menovitou hodnotou pri ich vzniku</w:t>
      </w:r>
    </w:p>
    <w:p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8. Splatná daň z príjmov a odložená daň z príjmov: menovitou hodnotou pri ich vzniku</w:t>
      </w:r>
    </w:p>
    <w:p>
      <w:pPr>
        <w:jc w:val="both"/>
        <w:rPr>
          <w:rFonts w:cs="Arial"/>
          <w:szCs w:val="22"/>
        </w:rPr>
      </w:pPr>
    </w:p>
    <w:p>
      <w:pPr>
        <w:pStyle w:val="3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>
      <w:pPr>
        <w:rPr>
          <w:sz w:val="24"/>
          <w:szCs w:val="24"/>
        </w:rPr>
      </w:pPr>
      <w:r>
        <w:t>účtovná jednotka odpisuje majetok účtovne v súlade s daňovými odpismi</w:t>
      </w:r>
    </w:p>
    <w:p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nehmotného majetku - položky pod 2 400 eur jednotkovej ceny (§ 13/2 PU).</w:t>
      </w:r>
    </w:p>
    <w:p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hmotného majetku - položky pod 1 700 eur jednotkovej ceny (§ 13/6 PU).</w:t>
      </w:r>
    </w:p>
    <w:p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>
      <w:pPr>
        <w:pStyle w:val="3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neboli poskytnuté</w:t>
      </w:r>
    </w:p>
    <w:p>
      <w:pPr>
        <w:pStyle w:val="3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v účtovnom období nebolo účtované o oprave minulých chýb</w:t>
      </w:r>
    </w:p>
    <w:p>
      <w:pPr>
        <w:ind w:right="-468"/>
        <w:jc w:val="both"/>
        <w:rPr>
          <w:rFonts w:cs="Arial"/>
          <w:szCs w:val="22"/>
        </w:rPr>
      </w:pPr>
      <w:r>
        <w:rPr>
          <w:rFonts w:cs="Arial"/>
          <w:b/>
          <w:bCs/>
          <w:szCs w:val="22"/>
        </w:rPr>
        <w:t xml:space="preserve">F. Informácie o údajoch vykázaných na strane aktív súvahy: </w:t>
      </w:r>
    </w:p>
    <w:p/>
    <w:p>
      <w:pPr>
        <w:pStyle w:val="22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W w:w="9126" w:type="dxa"/>
        <w:jc w:val="center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left w:w="30" w:type="dxa"/>
          <w:right w:w="30" w:type="dxa"/>
        </w:tblCellMar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30" w:type="dxa"/>
            <w:right w:w="30" w:type="dxa"/>
          </w:tblCellMar>
        </w:tblPrEx>
        <w:trPr>
          <w:trHeight w:val="334" w:hRule="atLeast"/>
          <w:jc w:val="center"/>
        </w:trPr>
        <w:tc>
          <w:tcPr>
            <w:tcW w:w="1860" w:type="dxa"/>
            <w:vMerge w:val="restart"/>
            <w:tcBorders>
              <w:top w:val="single" w:color="auto" w:sz="4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6" w:type="dxa"/>
            <w:gridSpan w:val="8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</w:tblPrEx>
        <w:trPr>
          <w:trHeight w:val="1124" w:hRule="atLeast"/>
          <w:jc w:val="center"/>
        </w:trPr>
        <w:tc>
          <w:tcPr>
            <w:tcW w:w="1860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99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30" w:type="dxa"/>
            <w:right w:w="30" w:type="dxa"/>
          </w:tblCellMar>
        </w:tblPrEx>
        <w:trPr>
          <w:trHeight w:val="80" w:hRule="atLeast"/>
          <w:jc w:val="center"/>
        </w:trPr>
        <w:tc>
          <w:tcPr>
            <w:tcW w:w="186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top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9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top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top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top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top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top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top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top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top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30" w:type="dxa"/>
            <w:right w:w="30" w:type="dxa"/>
          </w:tblCellMar>
        </w:tblPrEx>
        <w:trPr>
          <w:trHeight w:val="266" w:hRule="atLeast"/>
          <w:jc w:val="center"/>
        </w:trPr>
        <w:tc>
          <w:tcPr>
            <w:tcW w:w="9126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3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99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{{DNM_P_Z_Naklady}}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{{DNM_P_Z_Softver}}</w:t>
            </w: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{{DNM_P_Z_OP}}</w:t>
            </w: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{{DNM_P_Z_Goodwill}}</w:t>
            </w: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{{DNM_P_Z_Ostatny}}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{{DNM_P_Z_Obstaravany}}</w:t>
            </w: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{{DNM_P_Z_Preddavky}}</w:t>
            </w: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{{DNM_P_Z_Spolu}}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3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99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{{DNM_P_P_Naklady}}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{{DNM_P_P_Softver}}</w:t>
            </w: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{{DNM_P_P_OP}}</w:t>
            </w: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{{DNM_P_P_Goodwill}}</w:t>
            </w: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{{DNM_P_P_Ostatny}}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{{DNM_P_P_Obstaravany}}</w:t>
            </w: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{{DNM_P_P_Preddavky}}</w:t>
            </w: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{{DNM_P_P_Spolu}}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3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99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{{DNM_P_U_Naklady}}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{{DNM_P_U_Softver}}</w:t>
            </w: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{{DNM_P_U_OP}}</w:t>
            </w: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{{DNM_P_U_Goodwill}}</w:t>
            </w: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{{DNM_P_U_Ostatny}}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{{DNM_P_U_Obstaravany}}</w:t>
            </w: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{{DNM_P_U_Preddavky}}</w:t>
            </w: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{{DNM_P_U_Spolu}}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3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99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3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99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{{DNM_P_K_Naklady}}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{{DNM_P_K_Softver}}</w:t>
            </w: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{{DNM_P_K_OP}}</w:t>
            </w: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{{DNM_P_K_Goodwill}}</w:t>
            </w: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{{DNM_P_K_Ostatny}}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{{DNM_P_K_Obstaravany}}</w:t>
            </w: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{{DNM_P_K_Preddavky}}</w:t>
            </w: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{{DNM_P_K_Spolu}}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3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6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3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99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{{DNM_O_Z_Naklady}}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{{DNM_O_Z_Softver}}</w:t>
            </w: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{{DNM_O_Z_OP}}</w:t>
            </w: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{{DNM_O_Z_Goodwill}}</w:t>
            </w: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{{DNM_P_Z_Ostatny}}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{{DNM_O_Z_Obstaravany}}</w:t>
            </w: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{{DNM_O_Z_Preddavky}}</w:t>
            </w: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{{DNM_O_Z_Spolu}}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3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99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{{DNM_O_P_Naklady}}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{{DNM_O_P_Softver}}</w:t>
            </w: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{{DNM_O_P_OP}}</w:t>
            </w: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{{DNM_O_P_Goodwill}}</w:t>
            </w: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{{DNM_O_P_Ostatny}}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{{DNM_O_P_Obstaravany}}</w:t>
            </w: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{{DNM_O_P_Preddavky}}</w:t>
            </w: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{{DNM_O_P_Spolu}}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3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99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{{DNM_O_U_Naklady}}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{{DNM_O_U_Softver}}</w:t>
            </w: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{{DNM_O_U_OP}}</w:t>
            </w: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{{DNM_O_U_Goodwill}}</w:t>
            </w: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{{DNM_O_U_Ostatny}}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{{DNM_O_U_Obstaravany}}</w:t>
            </w: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{{DNM_O_U_Preddavky}}</w:t>
            </w: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{{DNM_O_U_Spolu}}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3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99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3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99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{{DNM_O_K_Naklady}}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{{DNM_O_K_Softver}}</w:t>
            </w: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{{DNM_O_K_OP}}</w:t>
            </w: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{{DNM_O_K_Goodwill}}</w:t>
            </w: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{{DNM_O_K_Ostatny}}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{{DNM_O_K_Obstaravany}}</w:t>
            </w: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{{DNM_O_K_Preddavky}}</w:t>
            </w: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{{DNM_O_K_Spolu}}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3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6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3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99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{{DNM_R_Z_Naklady}}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{{DNM_R_Z_Softver}}</w:t>
            </w: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{{DNM_R_Z_OP}}</w:t>
            </w: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{{DNM_R_Z_Goodwill}}</w:t>
            </w: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{{DNM_R_Z_Ostatny}}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{{DNM_R_Z_Obstaravany}}</w:t>
            </w: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{{DNM_R_Z_Preddavky}}</w:t>
            </w: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{{DNM_R_Z_Spolu}}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3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99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{{DNM_R_P_Naklady}}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{{DNM_R_P_Softver}}</w:t>
            </w: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{{DNM_O_P_OP}}</w:t>
            </w: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{{DNM_R_P_Goodwill}}</w:t>
            </w: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{{DNM_R_P_Ostatny}}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{{DNM_R_P_Obstaravany}}</w:t>
            </w: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{{DNM_R_P_Preddavky}}</w:t>
            </w: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{{DNM_O_P_Spolu}}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3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99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{{DNM_R_U_Naklady}}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{{DNM_R_U_Softver}}</w:t>
            </w: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{{DNM_R_U_OP}}</w:t>
            </w: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{{DNM_R_U_Goodwill}}</w:t>
            </w: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{{DNM_R_U_Ostatny}}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{{DNM_R_U_Obstaravany}}</w:t>
            </w: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{{DNM_R_U_Preddavky}}</w:t>
            </w: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{{DNM_R_U_Spolu}}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3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99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30" w:type="dxa"/>
            <w:right w:w="30" w:type="dxa"/>
          </w:tblCellMar>
        </w:tblPrEx>
        <w:trPr>
          <w:trHeight w:val="650" w:hRule="atLeast"/>
          <w:jc w:val="center"/>
        </w:trPr>
        <w:tc>
          <w:tcPr>
            <w:tcW w:w="186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99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{{DNM_R_K_Naklady}}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{{DNM_R_K_Softver}}</w:t>
            </w: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{{DNM_R_K_OP}}</w:t>
            </w: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{{DNM_R_K_Goodwill}}</w:t>
            </w: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{{DNM_R_K_Ostatny}}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{{DNM_R_K_Obstaravany}}</w:t>
            </w: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{{DNM_R_K_Preddavky}}</w:t>
            </w: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{{DNM_R_K_Spolu}}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3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6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30" w:type="dxa"/>
            <w:right w:w="30" w:type="dxa"/>
          </w:tblCellMar>
        </w:tblPrEx>
        <w:trPr>
          <w:trHeight w:val="170" w:hRule="atLeast"/>
          <w:jc w:val="center"/>
        </w:trPr>
        <w:tc>
          <w:tcPr>
            <w:tcW w:w="186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99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{{DNM_Z_Z_Naklady}}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{{DNM_Z_Z_Softver}}</w:t>
            </w: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{{DNM_Z_Z_OP}}</w:t>
            </w: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{{DNM_Z_Z_Goodwill}}</w:t>
            </w: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{{DNM_Z_Z_Ostatny}}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{{DNM_Z_Z_Obstaravany}}</w:t>
            </w: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{{DNM_Z_Z_Preddavky}}</w:t>
            </w: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{{DNM_Z_Z_Spolu}}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3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99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{{DNM_Z_K_Naklady}}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{{DNM_Z_K_Softver}}</w:t>
            </w: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{{DNM_Z_K_OP}}</w:t>
            </w: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{{DNM_Z_K_Goodwill}}</w:t>
            </w: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{{DNM_Z_K_Ostatny}}</w:t>
            </w: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{{DNM_Z_K_Obstaravany}}</w:t>
            </w: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{{DNM_Z_K_Preddavky}}</w:t>
            </w: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{{DNM_Z_K_Spolu}}</w:t>
            </w:r>
          </w:p>
        </w:tc>
      </w:tr>
    </w:tbl>
    <w:p>
      <w:pPr>
        <w:pStyle w:val="22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2</w:t>
      </w:r>
    </w:p>
    <w:tbl>
      <w:tblPr>
        <w:tblW w:w="9126" w:type="dxa"/>
        <w:jc w:val="center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left w:w="30" w:type="dxa"/>
          <w:right w:w="30" w:type="dxa"/>
        </w:tblCellMar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</w:tblPrEx>
        <w:trPr>
          <w:trHeight w:val="334" w:hRule="atLeast"/>
          <w:jc w:val="center"/>
        </w:trPr>
        <w:tc>
          <w:tcPr>
            <w:tcW w:w="1860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6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</w:tblPrEx>
        <w:trPr>
          <w:trHeight w:val="1124" w:hRule="atLeast"/>
          <w:jc w:val="center"/>
        </w:trPr>
        <w:tc>
          <w:tcPr>
            <w:tcW w:w="1860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99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30" w:type="dxa"/>
            <w:right w:w="30" w:type="dxa"/>
          </w:tblCellMar>
        </w:tblPrEx>
        <w:trPr>
          <w:trHeight w:val="80" w:hRule="atLeast"/>
          <w:jc w:val="center"/>
        </w:trPr>
        <w:tc>
          <w:tcPr>
            <w:tcW w:w="186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top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9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top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top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top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top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top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top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top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top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30" w:type="dxa"/>
            <w:right w:w="30" w:type="dxa"/>
          </w:tblCellMar>
        </w:tblPrEx>
        <w:trPr>
          <w:trHeight w:val="266" w:hRule="atLeast"/>
          <w:jc w:val="center"/>
        </w:trPr>
        <w:tc>
          <w:tcPr>
            <w:tcW w:w="9126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3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99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3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99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3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99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3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99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3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99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3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6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3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99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3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99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3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99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3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99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3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99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3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6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3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99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3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99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3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99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3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99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30" w:type="dxa"/>
            <w:right w:w="30" w:type="dxa"/>
          </w:tblCellMar>
        </w:tblPrEx>
        <w:trPr>
          <w:trHeight w:val="650" w:hRule="atLeast"/>
          <w:jc w:val="center"/>
        </w:trPr>
        <w:tc>
          <w:tcPr>
            <w:tcW w:w="186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99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3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6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30" w:type="dxa"/>
            <w:right w:w="30" w:type="dxa"/>
          </w:tblCellMar>
        </w:tblPrEx>
        <w:trPr>
          <w:trHeight w:val="170" w:hRule="atLeast"/>
          <w:jc w:val="center"/>
        </w:trPr>
        <w:tc>
          <w:tcPr>
            <w:tcW w:w="186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99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3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99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>
      <w:pPr>
        <w:pStyle w:val="22"/>
        <w:spacing w:before="0" w:beforeAutospacing="0" w:after="0"/>
        <w:jc w:val="left"/>
        <w:rPr>
          <w:szCs w:val="22"/>
        </w:rPr>
      </w:pPr>
    </w:p>
    <w:p/>
    <w:p>
      <w:pPr>
        <w:pStyle w:val="22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c) o dlhodobom nehmotnom majetku </w:t>
      </w:r>
    </w:p>
    <w:tbl>
      <w:tblPr>
        <w:tblW w:w="9210" w:type="dxa"/>
        <w:jc w:val="center"/>
        <w:tblInd w:w="0" w:type="dxa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left w:w="70" w:type="dxa"/>
          <w:right w:w="70" w:type="dxa"/>
        </w:tblCellMar>
      </w:tblPr>
      <w:tblGrid>
        <w:gridCol w:w="6448"/>
        <w:gridCol w:w="2762"/>
      </w:tblGrid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Layout w:type="fixed"/>
          <w:tblCellMar>
            <w:left w:w="7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448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25"/>
            </w:pPr>
            <w:r>
              <w:t>Dlhodobý nehmotný majetok</w:t>
            </w:r>
          </w:p>
        </w:tc>
        <w:tc>
          <w:tcPr>
            <w:tcW w:w="2762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>
            <w:pPr>
              <w:pStyle w:val="25"/>
            </w:pPr>
            <w:r>
              <w:t>Hodnota za bežné účtovné obdobie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Layout w:type="fixed"/>
          <w:tblCellMar>
            <w:left w:w="7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448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</w:tbl>
    <w:p/>
    <w:p/>
    <w:p>
      <w:pPr>
        <w:pStyle w:val="22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</w:r>
      <w:r>
        <w:rPr>
          <w:szCs w:val="22"/>
        </w:rPr>
        <w:tab/>
      </w:r>
    </w:p>
    <w:p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W w:w="9241" w:type="dxa"/>
        <w:jc w:val="center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left w:w="30" w:type="dxa"/>
          <w:right w:w="30" w:type="dxa"/>
        </w:tblCellMar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</w:tblPrEx>
        <w:trPr>
          <w:trHeight w:val="145" w:hRule="atLeast"/>
          <w:tblHeader/>
          <w:jc w:val="center"/>
        </w:trPr>
        <w:tc>
          <w:tcPr>
            <w:tcW w:w="1543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8" w:type="dxa"/>
            <w:gridSpan w:val="15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top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</w:tblPrEx>
        <w:trPr>
          <w:trHeight w:val="1537" w:hRule="atLeast"/>
          <w:tblHeader/>
          <w:jc w:val="center"/>
        </w:trPr>
        <w:tc>
          <w:tcPr>
            <w:tcW w:w="1543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6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</w:r>
            <w:r>
              <w:rPr>
                <w:b/>
                <w:bCs/>
                <w:szCs w:val="22"/>
              </w:rPr>
              <w:br/>
            </w:r>
            <w:r>
              <w:rPr>
                <w:b/>
                <w:bCs/>
                <w:szCs w:val="22"/>
              </w:rPr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30" w:type="dxa"/>
            <w:right w:w="30" w:type="dxa"/>
          </w:tblCellMar>
        </w:tblPrEx>
        <w:trPr>
          <w:trHeight w:val="155" w:hRule="atLeast"/>
          <w:tblHeader/>
          <w:jc w:val="center"/>
        </w:trPr>
        <w:tc>
          <w:tcPr>
            <w:tcW w:w="154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6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top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top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3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1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3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{{DHM_P_Z_Pozemky}}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{{DHM_P_Z_Stavby}}</w:t>
            </w: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{{DHM_P_Z_Veci}}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{{DHM_P_Z_Porasty}}</w:t>
            </w:r>
          </w:p>
        </w:tc>
        <w:tc>
          <w:tcPr>
            <w:tcW w:w="1049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{{DHM_P_Z_Zvierata}}</w:t>
            </w: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{{DHM_P_Z_Ostatny}}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{{DHM_P_Z_Obstaravany}}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{{DHM_P_Z_Preddavky}}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{{DHM_P_Z_Spolu}}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3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4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{{DHM_P_P_Pozemky}}</w:t>
            </w: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{{DHM_P_P_Stavby}}</w:t>
            </w: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{{DHM_P_P_Veci}}</w:t>
            </w: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{{DHM_P_P_Porasty}}</w:t>
            </w: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{{DHM_P_P_Zvierata}}</w:t>
            </w: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{{DHM_P_P_Ostatny}}</w:t>
            </w: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{{DHM_P_P_Obstaravany}}</w:t>
            </w: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{{DHM_P_P_Preddavky}}</w:t>
            </w: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{{DHM_P_P_Spolu}}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3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4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{{DHM_P_U_Pozemky}}</w:t>
            </w: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{{DHM_P_U_Stavby}}</w:t>
            </w: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{{DHM_P_U_Veci}}</w:t>
            </w: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{{DHM_P_U_Porasty}}</w:t>
            </w: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{{DHM_P_U_Zvierata}}</w:t>
            </w: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{{DHM_P_U_Ostatny}}</w:t>
            </w: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{{DHM_P_U_Obstaravany}}</w:t>
            </w: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{{DHM_P_U_Preddavky}}</w:t>
            </w: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{{DHM_P_U_Spolu}}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3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4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3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4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{{DHM_P_K_Pozemky}}</w:t>
            </w: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{{DHM_P_K_Stavby}}</w:t>
            </w: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{{DHM_P_K_Veci}}</w:t>
            </w: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{{DHM_P_K_Porasty}}</w:t>
            </w: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{{DHM_P_K_Zvierata}}</w:t>
            </w: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{{DHM_P_K_Ostatny}}</w:t>
            </w: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{{DHM_P_K_Obstaravany}}</w:t>
            </w: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{{DHM_P_K_Preddavky}}</w:t>
            </w: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{{DHM_P_K_Spolu}}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3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1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3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{{DHM_O_Z_Stavby}}</w:t>
            </w: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{{DHM_O_Z_Veci}}</w:t>
            </w:r>
          </w:p>
        </w:tc>
        <w:tc>
          <w:tcPr>
            <w:tcW w:w="1012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{{DHM_O_Z_Porasty}}</w:t>
            </w: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{{DHM_O_Z_Zvierata}}</w:t>
            </w: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{{DHM_O_Z_Ostatny}}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{{DHM_O_Z_Obstaravany}}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{{DHM_O_Z_Preddavky}}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{{DHM_O_Z_Spolu}}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3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4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{{DHM_O_P_Stavby}}</w:t>
            </w: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{{DHM_O_P_Veci}}</w:t>
            </w: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{{DHM_O_P_Porasty}}</w:t>
            </w: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{{DHM_O_P_Zvierata}}</w:t>
            </w: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{{DHM_O_P_Ostatny}}</w:t>
            </w: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{{DHM_O_P_Obstaravany}}</w:t>
            </w: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{{DHM_O_P_Preddavky}}</w:t>
            </w: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{{DHM_O_P_Spolu}}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3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4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{{DHM_O_U_Stavby}}</w:t>
            </w: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{{DHM_O_U_Veci}}</w:t>
            </w: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{{DHM_O_U_Porasty}}</w:t>
            </w: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{{DHM_O_U_Zvierata}}</w:t>
            </w: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{{DHM_O_U_Ostatny}}</w:t>
            </w: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{{DHM_O_U_Obstaravany}}</w:t>
            </w: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{{DHM_O_U_Preddavky}}</w:t>
            </w: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{{DHM_O_U_Spolu}}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3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4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3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4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{{DHM_O_K_Stavby}}</w:t>
            </w: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{{DHM_O_K_Veci}}</w:t>
            </w: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{{DHM_O_K_Porasty}}</w:t>
            </w: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{{DHM_O_K_Zvierata}}</w:t>
            </w: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{{DHM_O_K_Ostatny}}</w:t>
            </w: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{{DHM_O_K_Obstaravany}}</w:t>
            </w: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{{DHM_O_K_Preddavky}}</w:t>
            </w: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{{DHM_O_K_Spolu}}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3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1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3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43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6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{{DHM_R_Z_Stavby}}</w:t>
            </w:r>
          </w:p>
        </w:tc>
        <w:tc>
          <w:tcPr>
            <w:tcW w:w="73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{{DHM_R_Z_Veci}}</w:t>
            </w:r>
          </w:p>
        </w:tc>
        <w:tc>
          <w:tcPr>
            <w:tcW w:w="111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{{DHM_R_Z_Porasty}}</w:t>
            </w:r>
          </w:p>
        </w:tc>
        <w:tc>
          <w:tcPr>
            <w:tcW w:w="1049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{{DHM_R_Z_Zvierata}}</w:t>
            </w: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{{DHM_R_Z_Ostatny}}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{{DHM_R_Z_Obstaravany}}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{{DHM_R_Z_Preddavky}}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{{DHM_R_Z_Spolu}}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3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3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6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{{DHM_R_P_Stavby}}</w:t>
            </w: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{{DHM_R_P_Veci}}</w:t>
            </w: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{{DHM_R_P_Porasty}}</w:t>
            </w: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{{DHM_R_P_Zvierata}}</w:t>
            </w: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{{DHM_R_P_Ostatny}}</w:t>
            </w: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{{DHM_R_P_Obstaravany}}</w:t>
            </w: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{{DHM_R_P_Preddavky}}</w:t>
            </w: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{{DHM_R_P_Spolu}}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3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3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6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{{DHM_R_U_Stavby}}</w:t>
            </w: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{{DHM_R_U_Veci}}</w:t>
            </w: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{{DHM_R_U_Porasty}}</w:t>
            </w: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{{DHM_R_U_Zvierata}}</w:t>
            </w: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{{DHM_R_U_Ostatny}}</w:t>
            </w: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{{DHM_R_U_Obstaravany}}</w:t>
            </w: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{{DHM_R_U_Preddavky}}</w:t>
            </w: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{{DHM_R_U_Spolu}}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3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3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6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3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3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6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{{DHM_R_K_Stavby}}</w:t>
            </w: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{{DHM_R_K_Veci}}</w:t>
            </w: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{{DHM_R_K_Porasty}}</w:t>
            </w: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{{DHM_R_K_Zvierata}}</w:t>
            </w: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{{DHM_R_K_Ostatny}}</w:t>
            </w: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{{DHM_R_K_Obstaravany}}</w:t>
            </w: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{{DHM_R_K_Preddavky}}</w:t>
            </w: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{{DHM_R_K_Spolu}}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3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1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3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60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{{DHM_Z_Z_Pozemky}}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{{DHM_Z_Z_Stavby}}</w:t>
            </w: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{{DHM_Z_Z_Veci}}</w:t>
            </w: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{{DHM_Z_Z_Porasty}}</w:t>
            </w: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{{DHM_Z_Z_Zvierata}}</w:t>
            </w: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{{DHM_Z_Z_Ostatny}}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{{DHM_Z_Z_Obstaravany}}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{{DHM_Z_Z_Preddavky}}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{{DHM_Z_Z_Spolu}}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30" w:type="dxa"/>
            <w:right w:w="30" w:type="dxa"/>
          </w:tblCellMar>
        </w:tblPrEx>
        <w:trPr>
          <w:trHeight w:val="290" w:hRule="atLeast"/>
          <w:tblHeader/>
          <w:jc w:val="center"/>
        </w:trPr>
        <w:tc>
          <w:tcPr>
            <w:tcW w:w="1560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{{DHM_Z_K_Pozemky}}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{{DHM_Z_K_Stavby}}</w:t>
            </w: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{{DHM_Z_K_Veci}}</w:t>
            </w: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{{DHM_Z_K_Porasty}}</w:t>
            </w: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{{DHM_Z_K_Zvierata}}</w:t>
            </w: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{{DHM_Z_K_Ostatny}}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{{DHM_Z_K_Obstaravany}}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{{DHM_Z_K_Preddavky}}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{{DHM_Z_K_Spolu}}</w:t>
            </w:r>
          </w:p>
        </w:tc>
      </w:tr>
    </w:tbl>
    <w:p>
      <w:pPr>
        <w:spacing w:after="0" w:line="240" w:lineRule="auto"/>
        <w:rPr>
          <w:szCs w:val="22"/>
        </w:rPr>
      </w:pPr>
    </w:p>
    <w:p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W w:w="9241" w:type="dxa"/>
        <w:jc w:val="center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left w:w="30" w:type="dxa"/>
          <w:right w:w="30" w:type="dxa"/>
        </w:tblCellMar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</w:tblPrEx>
        <w:trPr>
          <w:trHeight w:val="145" w:hRule="atLeast"/>
          <w:tblHeader/>
          <w:jc w:val="center"/>
        </w:trPr>
        <w:tc>
          <w:tcPr>
            <w:tcW w:w="1543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8" w:type="dxa"/>
            <w:gridSpan w:val="15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top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</w:tblPrEx>
        <w:trPr>
          <w:trHeight w:val="1537" w:hRule="atLeast"/>
          <w:tblHeader/>
          <w:jc w:val="center"/>
        </w:trPr>
        <w:tc>
          <w:tcPr>
            <w:tcW w:w="1543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6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</w:r>
            <w:r>
              <w:rPr>
                <w:b/>
                <w:bCs/>
                <w:szCs w:val="22"/>
              </w:rPr>
              <w:br/>
            </w:r>
            <w:r>
              <w:rPr>
                <w:b/>
                <w:bCs/>
                <w:szCs w:val="22"/>
              </w:rPr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30" w:type="dxa"/>
            <w:right w:w="30" w:type="dxa"/>
          </w:tblCellMar>
        </w:tblPrEx>
        <w:trPr>
          <w:trHeight w:val="155" w:hRule="atLeast"/>
          <w:tblHeader/>
          <w:jc w:val="center"/>
        </w:trPr>
        <w:tc>
          <w:tcPr>
            <w:tcW w:w="154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6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top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top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3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1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3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3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4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3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4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3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4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3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4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3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1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3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3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4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3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4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3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4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3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4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3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1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3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43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6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3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3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6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3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3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6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3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3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6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3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3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6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3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1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3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60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30" w:type="dxa"/>
            <w:right w:w="30" w:type="dxa"/>
          </w:tblCellMar>
        </w:tblPrEx>
        <w:trPr>
          <w:trHeight w:val="290" w:hRule="atLeast"/>
          <w:tblHeader/>
          <w:jc w:val="center"/>
        </w:trPr>
        <w:tc>
          <w:tcPr>
            <w:tcW w:w="1560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>
      <w:pPr>
        <w:spacing w:after="0" w:line="240" w:lineRule="auto"/>
        <w:rPr>
          <w:szCs w:val="22"/>
        </w:rPr>
      </w:pPr>
    </w:p>
    <w:p>
      <w:pPr>
        <w:spacing w:after="0" w:line="240" w:lineRule="auto"/>
        <w:rPr>
          <w:szCs w:val="22"/>
        </w:rPr>
      </w:pPr>
    </w:p>
    <w:p>
      <w:pPr>
        <w:pStyle w:val="24"/>
        <w:numPr>
          <w:ilvl w:val="0"/>
          <w:numId w:val="2"/>
        </w:numPr>
        <w:spacing w:after="0" w:line="240" w:lineRule="auto"/>
        <w:rPr>
          <w:b/>
          <w:szCs w:val="22"/>
        </w:rPr>
      </w:pPr>
      <w:r>
        <w:rPr>
          <w:b/>
          <w:szCs w:val="22"/>
        </w:rPr>
        <w:t xml:space="preserve">Informácie k prílohe č. 3 časti F. písm. c) o dlhodobom hmotnom majetku </w:t>
      </w:r>
    </w:p>
    <w:tbl>
      <w:tblPr>
        <w:tblW w:w="9210" w:type="dxa"/>
        <w:jc w:val="center"/>
        <w:tblInd w:w="0" w:type="dxa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left w:w="70" w:type="dxa"/>
          <w:right w:w="70" w:type="dxa"/>
        </w:tblCellMar>
      </w:tblPr>
      <w:tblGrid>
        <w:gridCol w:w="6165"/>
        <w:gridCol w:w="3045"/>
      </w:tblGrid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Layout w:type="fixed"/>
          <w:tblCellMar>
            <w:left w:w="70" w:type="dxa"/>
            <w:right w:w="70" w:type="dxa"/>
          </w:tblCellMar>
        </w:tblPrEx>
        <w:trPr>
          <w:jc w:val="center"/>
        </w:trPr>
        <w:tc>
          <w:tcPr>
            <w:tcW w:w="6165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25"/>
            </w:pPr>
            <w:r>
              <w:t>Dlhodobý hmotný majetok</w:t>
            </w:r>
          </w:p>
        </w:tc>
        <w:tc>
          <w:tcPr>
            <w:tcW w:w="304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>
            <w:pPr>
              <w:pStyle w:val="25"/>
            </w:pPr>
            <w:r>
              <w:t>Hodnota za bežné účtovné obdobie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Layout w:type="fixed"/>
          <w:tblCellMar>
            <w:left w:w="7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165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</w:tbl>
    <w:p>
      <w:pPr>
        <w:pStyle w:val="22"/>
        <w:spacing w:before="0" w:beforeAutospacing="0" w:after="0"/>
        <w:jc w:val="left"/>
        <w:rPr>
          <w:szCs w:val="22"/>
        </w:rPr>
      </w:pPr>
    </w:p>
    <w:p>
      <w:pPr>
        <w:spacing w:after="0"/>
      </w:pPr>
    </w:p>
    <w:p>
      <w:pPr>
        <w:pStyle w:val="22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W w:w="9241" w:type="dxa"/>
        <w:jc w:val="center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left w:w="30" w:type="dxa"/>
          <w:right w:w="30" w:type="dxa"/>
        </w:tblCellMar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</w:tblPrEx>
        <w:trPr>
          <w:trHeight w:val="277" w:hRule="atLeast"/>
          <w:jc w:val="center"/>
        </w:trPr>
        <w:tc>
          <w:tcPr>
            <w:tcW w:w="1305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25"/>
            </w:pPr>
            <w:r>
              <w:t>Dlhodobý finančný majetok</w:t>
            </w:r>
          </w:p>
        </w:tc>
        <w:tc>
          <w:tcPr>
            <w:tcW w:w="7936" w:type="dxa"/>
            <w:gridSpan w:val="1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25"/>
            </w:pPr>
            <w: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</w:tblPrEx>
        <w:trPr>
          <w:trHeight w:val="1393" w:hRule="atLeast"/>
          <w:jc w:val="center"/>
        </w:trPr>
        <w:tc>
          <w:tcPr>
            <w:tcW w:w="1305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25"/>
            </w:pPr>
            <w:r>
              <w:t>Podielové CP a podiely v DÚJ</w:t>
            </w:r>
          </w:p>
        </w:tc>
        <w:tc>
          <w:tcPr>
            <w:tcW w:w="108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25"/>
            </w:pPr>
            <w:r>
              <w:t xml:space="preserve">Podielové </w:t>
            </w:r>
            <w:r>
              <w:br/>
            </w:r>
            <w:r>
              <w:t xml:space="preserve">CP a podiely </w:t>
            </w:r>
            <w:r>
              <w:br/>
            </w:r>
            <w:r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25"/>
            </w:pPr>
            <w:r>
              <w:t>Ostatné dlhodobé CP a podiely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25"/>
            </w:pPr>
            <w:r>
              <w:t xml:space="preserve">Pôžičky ÚJ </w:t>
            </w:r>
            <w:r>
              <w:br/>
            </w:r>
            <w:r>
              <w:t>v kons. celku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25"/>
            </w:pPr>
            <w:r>
              <w:t>Ostat-ný DFM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25"/>
            </w:pPr>
            <w:r>
              <w:t>Pôžičky s  dobou splat-nosti najviac jeden rok</w:t>
            </w:r>
          </w:p>
        </w:tc>
        <w:tc>
          <w:tcPr>
            <w:tcW w:w="6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25"/>
            </w:pPr>
            <w:r>
              <w:t xml:space="preserve">Ob-stará-vaný </w:t>
            </w:r>
            <w:r>
              <w:br/>
            </w:r>
            <w:r>
              <w:t>DFM</w:t>
            </w: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25"/>
            </w:pPr>
            <w:r>
              <w:t>Poskyt-nuté pred-davky na </w:t>
            </w:r>
          </w:p>
          <w:p>
            <w:pPr>
              <w:pStyle w:val="25"/>
            </w:pPr>
            <w:r>
              <w:t>DFM</w:t>
            </w:r>
          </w:p>
        </w:tc>
        <w:tc>
          <w:tcPr>
            <w:tcW w:w="7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25"/>
            </w:pPr>
            <w:r>
              <w:t>Spolu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30" w:type="dxa"/>
            <w:right w:w="30" w:type="dxa"/>
          </w:tblCellMar>
        </w:tblPrEx>
        <w:trPr>
          <w:trHeight w:val="195" w:hRule="atLeast"/>
          <w:jc w:val="center"/>
        </w:trPr>
        <w:tc>
          <w:tcPr>
            <w:tcW w:w="130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25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3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25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08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25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25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25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25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25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25"/>
              <w:rPr>
                <w:b w:val="0"/>
              </w:rPr>
            </w:pPr>
            <w:r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25"/>
              <w:rPr>
                <w:b w:val="0"/>
              </w:rPr>
            </w:pPr>
            <w:r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top"/>
          </w:tcPr>
          <w:p>
            <w:pPr>
              <w:pStyle w:val="25"/>
              <w:rPr>
                <w:b w:val="0"/>
              </w:rPr>
            </w:pPr>
            <w:r>
              <w:rPr>
                <w:b w:val="0"/>
              </w:rPr>
              <w:t>j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3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1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3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5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3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3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5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3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3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5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3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3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5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3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3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5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3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3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1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3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5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3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3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5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3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3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5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3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3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5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3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3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5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3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3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1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3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5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3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30" w:type="dxa"/>
            <w:right w:w="30" w:type="dxa"/>
          </w:tblCellMar>
        </w:tblPrEx>
        <w:trPr>
          <w:trHeight w:val="290" w:hRule="atLeast"/>
          <w:jc w:val="center"/>
        </w:trPr>
        <w:tc>
          <w:tcPr>
            <w:tcW w:w="1305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3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>
      <w:pPr>
        <w:spacing w:after="0" w:line="240" w:lineRule="auto"/>
        <w:rPr>
          <w:szCs w:val="22"/>
        </w:rPr>
      </w:pPr>
    </w:p>
    <w:p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W w:w="9241" w:type="dxa"/>
        <w:jc w:val="center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left w:w="30" w:type="dxa"/>
          <w:right w:w="30" w:type="dxa"/>
        </w:tblCellMar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</w:tblPrEx>
        <w:trPr>
          <w:trHeight w:val="277" w:hRule="atLeast"/>
          <w:jc w:val="center"/>
        </w:trPr>
        <w:tc>
          <w:tcPr>
            <w:tcW w:w="1305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25"/>
            </w:pPr>
            <w:r>
              <w:t>Dlhodobý finančný majetok</w:t>
            </w:r>
          </w:p>
        </w:tc>
        <w:tc>
          <w:tcPr>
            <w:tcW w:w="7936" w:type="dxa"/>
            <w:gridSpan w:val="1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25"/>
            </w:pPr>
            <w: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</w:tblPrEx>
        <w:trPr>
          <w:trHeight w:val="1393" w:hRule="atLeast"/>
          <w:jc w:val="center"/>
        </w:trPr>
        <w:tc>
          <w:tcPr>
            <w:tcW w:w="1305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25"/>
            </w:pPr>
            <w:r>
              <w:t>Podielové CP a podiely v DÚJ</w:t>
            </w:r>
          </w:p>
        </w:tc>
        <w:tc>
          <w:tcPr>
            <w:tcW w:w="108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25"/>
            </w:pPr>
            <w:r>
              <w:t xml:space="preserve">Podielové </w:t>
            </w:r>
            <w:r>
              <w:br/>
            </w:r>
            <w:r>
              <w:t xml:space="preserve">CP a podiely </w:t>
            </w:r>
            <w:r>
              <w:br/>
            </w:r>
            <w:r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25"/>
            </w:pPr>
            <w:r>
              <w:t>Ostatné dlhodobé CP a podiely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25"/>
            </w:pPr>
            <w:r>
              <w:t xml:space="preserve">Pôžičky ÚJ </w:t>
            </w:r>
            <w:r>
              <w:br/>
            </w:r>
            <w:r>
              <w:t>v kons. celku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25"/>
            </w:pPr>
            <w:r>
              <w:t>Ostat-ný DFM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25"/>
            </w:pPr>
            <w:r>
              <w:t>Pôžičky s  dobou splat-nosti najviac jeden rok</w:t>
            </w:r>
          </w:p>
        </w:tc>
        <w:tc>
          <w:tcPr>
            <w:tcW w:w="6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25"/>
            </w:pPr>
            <w:r>
              <w:t xml:space="preserve">Ob-stará-vaný </w:t>
            </w:r>
            <w:r>
              <w:br/>
            </w:r>
            <w:r>
              <w:t>DFM</w:t>
            </w: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25"/>
            </w:pPr>
            <w:r>
              <w:t>Poskyt-nuté pred-davky na </w:t>
            </w:r>
          </w:p>
          <w:p>
            <w:pPr>
              <w:pStyle w:val="25"/>
            </w:pPr>
            <w:r>
              <w:t>DFM</w:t>
            </w:r>
          </w:p>
        </w:tc>
        <w:tc>
          <w:tcPr>
            <w:tcW w:w="7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25"/>
            </w:pPr>
            <w:r>
              <w:t>Spolu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30" w:type="dxa"/>
            <w:right w:w="30" w:type="dxa"/>
          </w:tblCellMar>
        </w:tblPrEx>
        <w:trPr>
          <w:trHeight w:val="195" w:hRule="atLeast"/>
          <w:jc w:val="center"/>
        </w:trPr>
        <w:tc>
          <w:tcPr>
            <w:tcW w:w="130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25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3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25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08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25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25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25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25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25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25"/>
              <w:rPr>
                <w:b w:val="0"/>
              </w:rPr>
            </w:pPr>
            <w:r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25"/>
              <w:rPr>
                <w:b w:val="0"/>
              </w:rPr>
            </w:pPr>
            <w:r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top"/>
          </w:tcPr>
          <w:p>
            <w:pPr>
              <w:pStyle w:val="25"/>
              <w:rPr>
                <w:b w:val="0"/>
              </w:rPr>
            </w:pPr>
            <w:r>
              <w:rPr>
                <w:b w:val="0"/>
              </w:rPr>
              <w:t>j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3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1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3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5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3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3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5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3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3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5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3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3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5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3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3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5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3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3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1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3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5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3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30" w:type="dxa"/>
            <w:right w:w="30" w:type="dxa"/>
          </w:tblCellMar>
        </w:tblPrEx>
        <w:trPr>
          <w:trHeight w:val="340" w:hRule="atLeast"/>
          <w:jc w:val="center"/>
        </w:trPr>
        <w:tc>
          <w:tcPr>
            <w:tcW w:w="1305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3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3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5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3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3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5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3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3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5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3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3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1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3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5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3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30" w:type="dxa"/>
            <w:right w:w="30" w:type="dxa"/>
          </w:tblCellMar>
        </w:tblPrEx>
        <w:trPr>
          <w:trHeight w:val="290" w:hRule="atLeast"/>
          <w:jc w:val="center"/>
        </w:trPr>
        <w:tc>
          <w:tcPr>
            <w:tcW w:w="1305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3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>
      <w:pPr>
        <w:spacing w:after="0" w:line="240" w:lineRule="auto"/>
        <w:rPr>
          <w:szCs w:val="22"/>
        </w:rPr>
      </w:pPr>
    </w:p>
    <w:p>
      <w:pPr>
        <w:pStyle w:val="22"/>
        <w:widowControl w:val="0"/>
        <w:numPr>
          <w:ilvl w:val="0"/>
          <w:numId w:val="2"/>
        </w:numPr>
        <w:spacing w:before="0" w:beforeAutospacing="0" w:after="0"/>
        <w:jc w:val="left"/>
        <w:rPr>
          <w:bCs w:val="0"/>
          <w:kern w:val="0"/>
          <w:szCs w:val="22"/>
        </w:rPr>
      </w:pPr>
      <w:r>
        <w:rPr>
          <w:bCs w:val="0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0"/>
          <w:kern w:val="0"/>
          <w:szCs w:val="22"/>
        </w:rPr>
        <w:t xml:space="preserve">časti F. písm. m) o dlhodobom finančnom majetku </w:t>
      </w:r>
    </w:p>
    <w:tbl>
      <w:tblPr>
        <w:tblW w:w="9210" w:type="dxa"/>
        <w:jc w:val="center"/>
        <w:tblInd w:w="0" w:type="dxa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left w:w="70" w:type="dxa"/>
          <w:right w:w="70" w:type="dxa"/>
        </w:tblCellMar>
      </w:tblPr>
      <w:tblGrid>
        <w:gridCol w:w="6306"/>
        <w:gridCol w:w="2904"/>
      </w:tblGrid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Layout w:type="fixed"/>
          <w:tblCellMar>
            <w:left w:w="7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30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25"/>
            </w:pPr>
            <w:r>
              <w:t>Dlhodobý finančný majetok</w:t>
            </w:r>
          </w:p>
        </w:tc>
        <w:tc>
          <w:tcPr>
            <w:tcW w:w="290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>
            <w:pPr>
              <w:pStyle w:val="25"/>
            </w:pPr>
            <w:r>
              <w:t xml:space="preserve">Hodnota </w:t>
            </w:r>
            <w:r>
              <w:rPr>
                <w:bCs w:val="0"/>
              </w:rPr>
              <w:t>za bežné účtovné obdobie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Layout w:type="fixed"/>
          <w:tblCellMar>
            <w:left w:w="7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306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</w:tbl>
    <w:p>
      <w:pPr>
        <w:spacing w:after="0" w:line="240" w:lineRule="auto"/>
        <w:rPr>
          <w:szCs w:val="22"/>
        </w:rPr>
      </w:pPr>
    </w:p>
    <w:p>
      <w:pPr>
        <w:spacing w:after="0" w:line="240" w:lineRule="auto"/>
        <w:rPr>
          <w:szCs w:val="22"/>
        </w:rPr>
      </w:pPr>
    </w:p>
    <w:p>
      <w:pPr>
        <w:pStyle w:val="22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F. písm. i) o štruktúre dlhodobého finančného majetku</w:t>
      </w:r>
    </w:p>
    <w:tbl>
      <w:tblPr>
        <w:tblW w:w="9210" w:type="dxa"/>
        <w:jc w:val="center"/>
        <w:tblInd w:w="0" w:type="dxa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6" w:space="0"/>
          <w:insideV w:val="single" w:color="auto" w:sz="6" w:space="0"/>
        </w:tblBorders>
        <w:tblLayout w:type="fixed"/>
        <w:tblCellMar>
          <w:left w:w="70" w:type="dxa"/>
          <w:right w:w="70" w:type="dxa"/>
        </w:tblCellMar>
      </w:tblPr>
      <w:tblGrid>
        <w:gridCol w:w="1922"/>
        <w:gridCol w:w="1123"/>
        <w:gridCol w:w="1701"/>
        <w:gridCol w:w="1452"/>
        <w:gridCol w:w="1667"/>
        <w:gridCol w:w="1345"/>
      </w:tblGrid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Layout w:type="fixed"/>
          <w:tblCellMar>
            <w:left w:w="70" w:type="dxa"/>
            <w:right w:w="70" w:type="dxa"/>
          </w:tblCellMar>
        </w:tblPrEx>
        <w:trPr>
          <w:jc w:val="center"/>
        </w:trPr>
        <w:tc>
          <w:tcPr>
            <w:tcW w:w="1922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25"/>
            </w:pPr>
            <w:r>
              <w:t>Obchodné meno a sídlo spoločnosti, v ktorej má ÚJ umiestnený DFM</w:t>
            </w:r>
          </w:p>
        </w:tc>
        <w:tc>
          <w:tcPr>
            <w:tcW w:w="7288" w:type="dxa"/>
            <w:gridSpan w:val="5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>
            <w:pPr>
              <w:pStyle w:val="25"/>
            </w:pPr>
            <w:r>
              <w:t xml:space="preserve">Bežné účtovné obdobie 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Layout w:type="fixed"/>
          <w:tblCellMar>
            <w:left w:w="70" w:type="dxa"/>
            <w:right w:w="70" w:type="dxa"/>
          </w:tblCellMar>
        </w:tblPrEx>
        <w:trPr>
          <w:trHeight w:val="1394" w:hRule="atLeast"/>
          <w:jc w:val="center"/>
        </w:trPr>
        <w:tc>
          <w:tcPr>
            <w:tcW w:w="1922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25"/>
            </w:pPr>
            <w:r>
              <w:t>Podiel ÚJ na ZI</w:t>
            </w:r>
          </w:p>
          <w:p>
            <w:pPr>
              <w:pStyle w:val="25"/>
            </w:pPr>
            <w:r>
              <w:t>v  %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25"/>
            </w:pPr>
            <w:r>
              <w:t xml:space="preserve">Podiel ÚJ na hlasovacích právach </w:t>
            </w:r>
          </w:p>
          <w:p>
            <w:pPr>
              <w:pStyle w:val="25"/>
            </w:pPr>
            <w:r>
              <w:t>v %</w:t>
            </w:r>
          </w:p>
        </w:tc>
        <w:tc>
          <w:tcPr>
            <w:tcW w:w="145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25"/>
            </w:pPr>
            <w: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25"/>
            </w:pPr>
            <w: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>
            <w:pPr>
              <w:pStyle w:val="25"/>
            </w:pPr>
            <w:r>
              <w:t>Účtovná hodnota </w:t>
            </w:r>
            <w:r>
              <w:br/>
            </w:r>
            <w:r>
              <w:t>DFM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Layout w:type="fixed"/>
          <w:tblCellMar>
            <w:left w:w="7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1922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25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2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25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25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25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25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>
            <w:pPr>
              <w:pStyle w:val="25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Layout w:type="fixed"/>
          <w:tblCellMar>
            <w:left w:w="70" w:type="dxa"/>
            <w:right w:w="70" w:type="dxa"/>
          </w:tblCellMar>
        </w:tblPrEx>
        <w:trPr>
          <w:trHeight w:val="329" w:hRule="atLeast"/>
          <w:jc w:val="center"/>
        </w:trPr>
        <w:tc>
          <w:tcPr>
            <w:tcW w:w="9210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Dcérske účtovné jednotky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Layout w:type="fixed"/>
          <w:tblCellMar>
            <w:left w:w="7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2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3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Layout w:type="fixed"/>
          <w:tblCellMar>
            <w:left w:w="7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2" w:type="dxa"/>
            <w:tcBorders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3" w:type="dxa"/>
            <w:tcBorders>
              <w:lef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Layout w:type="fixed"/>
          <w:tblCellMar>
            <w:left w:w="7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2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3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Layout w:type="fixed"/>
          <w:tblCellMar>
            <w:left w:w="70" w:type="dxa"/>
            <w:right w:w="70" w:type="dxa"/>
          </w:tblCellMar>
        </w:tblPrEx>
        <w:trPr>
          <w:trHeight w:val="329" w:hRule="atLeast"/>
          <w:jc w:val="center"/>
        </w:trPr>
        <w:tc>
          <w:tcPr>
            <w:tcW w:w="9210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Účtovné jednotky s podstatným vplyvom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Layout w:type="fixed"/>
          <w:tblCellMar>
            <w:left w:w="7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2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3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Layout w:type="fixed"/>
          <w:tblCellMar>
            <w:left w:w="7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2" w:type="dxa"/>
            <w:tcBorders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3" w:type="dxa"/>
            <w:tcBorders>
              <w:lef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Layout w:type="fixed"/>
          <w:tblCellMar>
            <w:left w:w="7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2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3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Layout w:type="fixed"/>
          <w:tblCellMar>
            <w:left w:w="7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9210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 xml:space="preserve">Ostatné realizovateľné CP a podiely  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Layout w:type="fixed"/>
          <w:tblCellMar>
            <w:left w:w="7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2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3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Layout w:type="fixed"/>
          <w:tblCellMar>
            <w:left w:w="7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2" w:type="dxa"/>
            <w:tcBorders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3" w:type="dxa"/>
            <w:tcBorders>
              <w:lef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Layout w:type="fixed"/>
          <w:tblCellMar>
            <w:left w:w="7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2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3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Layout w:type="fixed"/>
          <w:tblCellMar>
            <w:left w:w="7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9210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Obstarávaný DFM na účely vykonania vplyvu v inej ÚJ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Layout w:type="fixed"/>
          <w:tblCellMar>
            <w:left w:w="7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2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3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Layout w:type="fixed"/>
          <w:tblCellMar>
            <w:left w:w="7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2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3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Layout w:type="fixed"/>
          <w:tblCellMar>
            <w:left w:w="7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2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DFM spolu</w:t>
            </w:r>
          </w:p>
        </w:tc>
        <w:tc>
          <w:tcPr>
            <w:tcW w:w="1123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</w:tbl>
    <w:p>
      <w:pPr>
        <w:pStyle w:val="22"/>
        <w:spacing w:before="0" w:beforeAutospacing="0" w:after="0"/>
        <w:ind w:left="357"/>
        <w:contextualSpacing/>
        <w:jc w:val="left"/>
        <w:rPr>
          <w:szCs w:val="22"/>
        </w:rPr>
      </w:pPr>
    </w:p>
    <w:p/>
    <w:p/>
    <w:p>
      <w:pPr>
        <w:pStyle w:val="22"/>
        <w:widowControl w:val="0"/>
        <w:numPr>
          <w:ilvl w:val="0"/>
          <w:numId w:val="2"/>
        </w:numPr>
        <w:spacing w:before="0" w:beforeAutospacing="0" w:after="0"/>
        <w:ind w:left="357" w:hanging="357"/>
        <w:jc w:val="left"/>
        <w:rPr>
          <w:szCs w:val="22"/>
        </w:rPr>
      </w:pPr>
      <w:r>
        <w:rPr>
          <w:szCs w:val="22"/>
        </w:rPr>
        <w:t xml:space="preserve">Informácie k prílohe č. 3 časti F. písm. j) a l) o dlhových CP držaných do splatnosti </w:t>
      </w:r>
    </w:p>
    <w:tbl>
      <w:tblPr>
        <w:tblW w:w="9210" w:type="dxa"/>
        <w:jc w:val="center"/>
        <w:tblInd w:w="0" w:type="dxa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left w:w="70" w:type="dxa"/>
          <w:right w:w="70" w:type="dxa"/>
        </w:tblCellMar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Layout w:type="fixed"/>
        </w:tblPrEx>
        <w:trPr>
          <w:trHeight w:val="644" w:hRule="atLeast"/>
          <w:jc w:val="center"/>
        </w:trPr>
        <w:tc>
          <w:tcPr>
            <w:tcW w:w="2459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25"/>
            </w:pPr>
            <w:r>
              <w:t>Dlhové CP</w:t>
            </w:r>
            <w:r>
              <w:br/>
            </w:r>
            <w:r>
              <w:t xml:space="preserve"> držané do splatnosti</w:t>
            </w:r>
          </w:p>
        </w:tc>
        <w:tc>
          <w:tcPr>
            <w:tcW w:w="72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25"/>
            </w:pPr>
            <w:r>
              <w:t>Druh CP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25"/>
            </w:pPr>
            <w:r>
              <w:t>Stav na 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25"/>
            </w:pPr>
            <w:r>
              <w:t>Zvýšenie hodnoty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25"/>
            </w:pPr>
            <w:r>
              <w:t>Zníženie hodnoty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25"/>
            </w:pPr>
            <w:r>
              <w:t xml:space="preserve">Vyradenie dlhového CP z účtovníctva </w:t>
            </w:r>
          </w:p>
          <w:p>
            <w:pPr>
              <w:pStyle w:val="25"/>
            </w:pPr>
            <w:r>
              <w:t>v účtovnom období</w:t>
            </w:r>
          </w:p>
        </w:tc>
        <w:tc>
          <w:tcPr>
            <w:tcW w:w="1062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>
            <w:pPr>
              <w:pStyle w:val="25"/>
            </w:pPr>
            <w:r>
              <w:t>Stav </w:t>
            </w:r>
            <w:r>
              <w:br/>
            </w:r>
            <w:r>
              <w:t>na konci účtov-ného obdobia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Layout w:type="fixed"/>
        </w:tblPrEx>
        <w:trPr>
          <w:trHeight w:val="227" w:hRule="exact"/>
          <w:jc w:val="center"/>
        </w:trPr>
        <w:tc>
          <w:tcPr>
            <w:tcW w:w="2459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25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25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25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25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25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25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>
            <w:pPr>
              <w:pStyle w:val="25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Layout w:type="fixed"/>
          <w:tblCellMar>
            <w:left w:w="7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459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Layout w:type="fixed"/>
          <w:tblCellMar>
            <w:left w:w="70" w:type="dxa"/>
            <w:right w:w="70" w:type="dxa"/>
          </w:tblCellMar>
        </w:tblPrEx>
        <w:trPr>
          <w:jc w:val="center"/>
        </w:trPr>
        <w:tc>
          <w:tcPr>
            <w:tcW w:w="2459" w:type="dxa"/>
            <w:tcBorders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Layout w:type="fixed"/>
          <w:tblCellMar>
            <w:left w:w="70" w:type="dxa"/>
            <w:right w:w="70" w:type="dxa"/>
          </w:tblCellMar>
        </w:tblPrEx>
        <w:trPr>
          <w:jc w:val="center"/>
        </w:trPr>
        <w:tc>
          <w:tcPr>
            <w:tcW w:w="2459" w:type="dxa"/>
            <w:tcBorders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Layout w:type="fixed"/>
          <w:tblCellMar>
            <w:left w:w="70" w:type="dxa"/>
            <w:right w:w="70" w:type="dxa"/>
          </w:tblCellMar>
        </w:tblPrEx>
        <w:trPr>
          <w:jc w:val="center"/>
        </w:trPr>
        <w:tc>
          <w:tcPr>
            <w:tcW w:w="2459" w:type="dxa"/>
            <w:tcBorders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Layout w:type="fixed"/>
          <w:tblCellMar>
            <w:left w:w="70" w:type="dxa"/>
            <w:right w:w="70" w:type="dxa"/>
          </w:tblCellMar>
        </w:tblPrEx>
        <w:trPr>
          <w:jc w:val="center"/>
        </w:trPr>
        <w:tc>
          <w:tcPr>
            <w:tcW w:w="2459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>
      <w:pPr>
        <w:spacing w:after="120" w:line="240" w:lineRule="auto"/>
        <w:rPr>
          <w:szCs w:val="22"/>
        </w:rPr>
      </w:pPr>
    </w:p>
    <w:p>
      <w:pPr>
        <w:pStyle w:val="22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j) a l) o poskytnutých dlhodobých pôžičkách</w:t>
      </w:r>
    </w:p>
    <w:tbl>
      <w:tblPr>
        <w:tblW w:w="9210" w:type="dxa"/>
        <w:jc w:val="center"/>
        <w:tblInd w:w="14" w:type="dxa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left w:w="70" w:type="dxa"/>
          <w:right w:w="70" w:type="dxa"/>
        </w:tblCellMar>
      </w:tblPr>
      <w:tblGrid>
        <w:gridCol w:w="2776"/>
        <w:gridCol w:w="1457"/>
        <w:gridCol w:w="1140"/>
        <w:gridCol w:w="1110"/>
        <w:gridCol w:w="1523"/>
        <w:gridCol w:w="1204"/>
      </w:tblGrid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Layout w:type="fixed"/>
        </w:tblPrEx>
        <w:trPr>
          <w:trHeight w:val="996" w:hRule="atLeast"/>
          <w:jc w:val="center"/>
        </w:trPr>
        <w:tc>
          <w:tcPr>
            <w:tcW w:w="277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25"/>
            </w:pPr>
            <w:r>
              <w:t>Dlhodobé pôžičky</w:t>
            </w:r>
          </w:p>
        </w:tc>
        <w:tc>
          <w:tcPr>
            <w:tcW w:w="145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25"/>
            </w:pPr>
            <w:r>
              <w:t>Stav </w:t>
            </w:r>
            <w:r>
              <w:br/>
            </w:r>
            <w:r>
              <w:t>na začiatku účtovného obdobia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25"/>
            </w:pPr>
            <w:r>
              <w:t>Zvýšenie hodnoty</w:t>
            </w:r>
          </w:p>
        </w:tc>
        <w:tc>
          <w:tcPr>
            <w:tcW w:w="11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25"/>
            </w:pPr>
            <w:r>
              <w:t>Zníženie hodnoty</w:t>
            </w:r>
          </w:p>
        </w:tc>
        <w:tc>
          <w:tcPr>
            <w:tcW w:w="152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25"/>
            </w:pPr>
            <w:r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>
            <w:pPr>
              <w:pStyle w:val="25"/>
            </w:pPr>
            <w:r>
              <w:t>Stav </w:t>
            </w:r>
            <w:r>
              <w:br/>
            </w:r>
            <w:r>
              <w:t>na konci účtovného obdobia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Layout w:type="fixed"/>
        </w:tblPrEx>
        <w:trPr>
          <w:trHeight w:val="227" w:hRule="exact"/>
          <w:jc w:val="center"/>
        </w:trPr>
        <w:tc>
          <w:tcPr>
            <w:tcW w:w="2776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25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25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25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25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25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>
            <w:pPr>
              <w:pStyle w:val="25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Layout w:type="fixed"/>
          <w:tblCellMar>
            <w:left w:w="7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776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Layout w:type="fixed"/>
          <w:tblCellMar>
            <w:left w:w="70" w:type="dxa"/>
            <w:right w:w="70" w:type="dxa"/>
          </w:tblCellMar>
        </w:tblPrEx>
        <w:trPr>
          <w:jc w:val="center"/>
        </w:trPr>
        <w:tc>
          <w:tcPr>
            <w:tcW w:w="2776" w:type="dxa"/>
            <w:tcBorders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Do splatnosti viac ako tri roky a najviac päť rokov vrátane 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Layout w:type="fixed"/>
          <w:tblCellMar>
            <w:left w:w="70" w:type="dxa"/>
            <w:right w:w="70" w:type="dxa"/>
          </w:tblCellMar>
        </w:tblPrEx>
        <w:trPr>
          <w:jc w:val="center"/>
        </w:trPr>
        <w:tc>
          <w:tcPr>
            <w:tcW w:w="2776" w:type="dxa"/>
            <w:tcBorders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Layout w:type="fixed"/>
          <w:tblCellMar>
            <w:left w:w="70" w:type="dxa"/>
            <w:right w:w="70" w:type="dxa"/>
          </w:tblCellMar>
        </w:tblPrEx>
        <w:trPr>
          <w:jc w:val="center"/>
        </w:trPr>
        <w:tc>
          <w:tcPr>
            <w:tcW w:w="2776" w:type="dxa"/>
            <w:tcBorders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Layout w:type="fixed"/>
          <w:tblCellMar>
            <w:left w:w="7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776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>
      <w:pPr>
        <w:pStyle w:val="22"/>
        <w:spacing w:before="0" w:beforeAutospacing="0" w:after="0"/>
        <w:ind w:left="360"/>
        <w:jc w:val="left"/>
        <w:rPr>
          <w:szCs w:val="22"/>
        </w:rPr>
      </w:pPr>
    </w:p>
    <w:p>
      <w:pPr>
        <w:pStyle w:val="22"/>
        <w:numPr>
          <w:ilvl w:val="0"/>
          <w:numId w:val="2"/>
        </w:numPr>
        <w:spacing w:before="120" w:beforeAutospacing="0" w:after="0"/>
        <w:ind w:left="357" w:hanging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W w:w="9210" w:type="dxa"/>
        <w:jc w:val="center"/>
        <w:tblInd w:w="0" w:type="dxa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left w:w="70" w:type="dxa"/>
          <w:right w:w="70" w:type="dxa"/>
        </w:tblCellMar>
      </w:tblPr>
      <w:tblGrid>
        <w:gridCol w:w="2347"/>
        <w:gridCol w:w="1407"/>
        <w:gridCol w:w="992"/>
        <w:gridCol w:w="1701"/>
        <w:gridCol w:w="1569"/>
        <w:gridCol w:w="1194"/>
      </w:tblGrid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Layout w:type="fixed"/>
          <w:tblCellMar>
            <w:left w:w="70" w:type="dxa"/>
            <w:right w:w="70" w:type="dxa"/>
          </w:tblCellMar>
        </w:tblPrEx>
        <w:trPr>
          <w:jc w:val="center"/>
        </w:trPr>
        <w:tc>
          <w:tcPr>
            <w:tcW w:w="2347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25"/>
            </w:pPr>
            <w:r>
              <w:t>Zásoby</w:t>
            </w:r>
          </w:p>
        </w:tc>
        <w:tc>
          <w:tcPr>
            <w:tcW w:w="6863" w:type="dxa"/>
            <w:gridSpan w:val="5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>
            <w:pPr>
              <w:pStyle w:val="25"/>
            </w:pPr>
            <w:r>
              <w:t>Bežné účtovné obdobie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Layout w:type="fixed"/>
          <w:tblCellMar>
            <w:left w:w="70" w:type="dxa"/>
            <w:right w:w="70" w:type="dxa"/>
          </w:tblCellMar>
        </w:tblPrEx>
        <w:trPr>
          <w:jc w:val="center"/>
        </w:trPr>
        <w:tc>
          <w:tcPr>
            <w:tcW w:w="2347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25"/>
            </w:pPr>
            <w:r>
              <w:t>Stav  OP na začiatku účtovného obdobia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25"/>
            </w:pPr>
            <w:r>
              <w:t>Tvorba </w:t>
            </w:r>
          </w:p>
          <w:p>
            <w:pPr>
              <w:pStyle w:val="25"/>
            </w:pPr>
            <w:r>
              <w:t>OP</w:t>
            </w:r>
          </w:p>
          <w:p>
            <w:pPr>
              <w:pStyle w:val="25"/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25"/>
            </w:pPr>
            <w:r>
              <w:t>Zúčtovanie OP z dôvodu zániku opodstatnenosti</w:t>
            </w:r>
          </w:p>
        </w:tc>
        <w:tc>
          <w:tcPr>
            <w:tcW w:w="156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25"/>
            </w:pPr>
            <w:r>
              <w:t xml:space="preserve">Zúčtovanie OP z dôvodu vyradenia majetku </w:t>
            </w:r>
            <w:r>
              <w:br/>
            </w:r>
            <w:r>
              <w:t>z účtovníctva</w:t>
            </w:r>
          </w:p>
        </w:tc>
        <w:tc>
          <w:tcPr>
            <w:tcW w:w="119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>
            <w:pPr>
              <w:pStyle w:val="25"/>
            </w:pPr>
            <w:r>
              <w:t>Stav OP na konci účtovného obdobia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Layout w:type="fixed"/>
          <w:tblCellMar>
            <w:left w:w="70" w:type="dxa"/>
            <w:right w:w="70" w:type="dxa"/>
          </w:tblCellMar>
        </w:tblPrEx>
        <w:trPr>
          <w:trHeight w:val="277" w:hRule="exact"/>
          <w:jc w:val="center"/>
        </w:trPr>
        <w:tc>
          <w:tcPr>
            <w:tcW w:w="2347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25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25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25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25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25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>
            <w:pPr>
              <w:pStyle w:val="25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Layout w:type="fixed"/>
          <w:tblCellMar>
            <w:left w:w="7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7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Layout w:type="fixed"/>
          <w:tblCellMar>
            <w:left w:w="7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7" w:type="dxa"/>
            <w:tcBorders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Nedokončená výroba a polotovary vlastnej výroby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Layout w:type="fixed"/>
          <w:tblCellMar>
            <w:left w:w="7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7" w:type="dxa"/>
            <w:tcBorders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Layout w:type="fixed"/>
          <w:tblCellMar>
            <w:left w:w="7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7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6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6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color="auto" w:sz="6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color="auto" w:sz="6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Layout w:type="fixed"/>
          <w:tblCellMar>
            <w:left w:w="7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7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6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color="auto" w:sz="6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color="auto" w:sz="6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Layout w:type="fixed"/>
          <w:tblCellMar>
            <w:left w:w="7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347" w:type="dxa"/>
            <w:tcBorders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Layout w:type="fixed"/>
          <w:tblCellMar>
            <w:left w:w="7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347" w:type="dxa"/>
            <w:tcBorders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Layout w:type="fixed"/>
          <w:tblCellMar>
            <w:left w:w="7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7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>
      <w:pPr>
        <w:spacing w:after="0" w:line="240" w:lineRule="auto"/>
        <w:rPr>
          <w:szCs w:val="22"/>
        </w:rPr>
      </w:pPr>
    </w:p>
    <w:p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W w:w="9210" w:type="dxa"/>
        <w:jc w:val="center"/>
        <w:tblInd w:w="0" w:type="dxa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left w:w="70" w:type="dxa"/>
          <w:right w:w="70" w:type="dxa"/>
        </w:tblCellMar>
      </w:tblPr>
      <w:tblGrid>
        <w:gridCol w:w="7014"/>
        <w:gridCol w:w="2196"/>
      </w:tblGrid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Layout w:type="fixed"/>
          <w:tblCellMar>
            <w:left w:w="70" w:type="dxa"/>
            <w:right w:w="70" w:type="dxa"/>
          </w:tblCellMar>
        </w:tblPrEx>
        <w:trPr>
          <w:jc w:val="center"/>
        </w:trPr>
        <w:tc>
          <w:tcPr>
            <w:tcW w:w="7014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25"/>
            </w:pPr>
            <w:r>
              <w:t>Nehnuteľnosť na predaj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>
            <w:pPr>
              <w:pStyle w:val="25"/>
            </w:pPr>
            <w:r>
              <w:t>Hodnota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Layout w:type="fixed"/>
          <w:tblCellMar>
            <w:left w:w="7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7014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Layout w:type="fixed"/>
          <w:tblCellMar>
            <w:left w:w="7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7014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</w:tbl>
    <w:p>
      <w:pPr>
        <w:pStyle w:val="22"/>
        <w:spacing w:before="0" w:beforeAutospacing="0" w:after="0"/>
        <w:jc w:val="both"/>
        <w:rPr>
          <w:szCs w:val="22"/>
        </w:rPr>
      </w:pPr>
    </w:p>
    <w:p>
      <w:pPr>
        <w:pStyle w:val="22"/>
        <w:numPr>
          <w:ilvl w:val="0"/>
          <w:numId w:val="2"/>
        </w:numPr>
        <w:spacing w:before="120" w:beforeAutospacing="0" w:after="0"/>
        <w:ind w:left="357" w:hanging="357"/>
        <w:jc w:val="both"/>
        <w:rPr>
          <w:szCs w:val="22"/>
        </w:rPr>
      </w:pPr>
      <w:r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9210" w:type="dxa"/>
        <w:jc w:val="center"/>
        <w:tblInd w:w="0" w:type="dxa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left w:w="70" w:type="dxa"/>
          <w:right w:w="70" w:type="dxa"/>
        </w:tblCellMar>
      </w:tblPr>
      <w:tblGrid>
        <w:gridCol w:w="7014"/>
        <w:gridCol w:w="2196"/>
      </w:tblGrid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Layout w:type="fixed"/>
          <w:tblCellMar>
            <w:left w:w="70" w:type="dxa"/>
            <w:right w:w="70" w:type="dxa"/>
          </w:tblCellMar>
        </w:tblPrEx>
        <w:trPr>
          <w:jc w:val="center"/>
        </w:trPr>
        <w:tc>
          <w:tcPr>
            <w:tcW w:w="7014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25"/>
            </w:pPr>
            <w:r>
              <w:t>Zásoby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>
            <w:pPr>
              <w:pStyle w:val="25"/>
            </w:pPr>
            <w:r>
              <w:t>Hodnota za bežné účtovné obdobie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Layout w:type="fixed"/>
          <w:tblCellMar>
            <w:left w:w="70" w:type="dxa"/>
            <w:right w:w="70" w:type="dxa"/>
          </w:tblCellMar>
        </w:tblPrEx>
        <w:trPr>
          <w:trHeight w:val="454" w:hRule="atLeast"/>
          <w:jc w:val="center"/>
        </w:trPr>
        <w:tc>
          <w:tcPr>
            <w:tcW w:w="7014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</w:tbl>
    <w:p>
      <w:pPr>
        <w:pStyle w:val="22"/>
        <w:spacing w:before="0" w:beforeAutospacing="0" w:after="0"/>
        <w:jc w:val="left"/>
        <w:rPr>
          <w:szCs w:val="22"/>
        </w:rPr>
      </w:pPr>
    </w:p>
    <w:p>
      <w:pPr>
        <w:pStyle w:val="22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W w:w="9286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left w:w="108" w:type="dxa"/>
          <w:right w:w="108" w:type="dxa"/>
        </w:tblCellMar>
      </w:tblPr>
      <w:tblGrid>
        <w:gridCol w:w="3225"/>
        <w:gridCol w:w="1701"/>
        <w:gridCol w:w="2160"/>
        <w:gridCol w:w="220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left w:w="108" w:type="dxa"/>
            <w:right w:w="108" w:type="dxa"/>
          </w:tblCellMar>
        </w:tblPrEx>
        <w:trPr>
          <w:jc w:val="center"/>
        </w:trPr>
        <w:tc>
          <w:tcPr>
            <w:tcW w:w="322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left w:w="108" w:type="dxa"/>
            <w:right w:w="108" w:type="dxa"/>
          </w:tblCellMar>
        </w:tblPrEx>
        <w:trPr>
          <w:jc w:val="center"/>
        </w:trPr>
        <w:tc>
          <w:tcPr>
            <w:tcW w:w="322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top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top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top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top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5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zo zákazkovej výroby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5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5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</w:tbl>
    <w:p>
      <w:pPr>
        <w:spacing w:after="0" w:line="240" w:lineRule="auto"/>
        <w:rPr>
          <w:szCs w:val="22"/>
        </w:rPr>
      </w:pPr>
    </w:p>
    <w:p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W w:w="9286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left w:w="108" w:type="dxa"/>
          <w:right w:w="108" w:type="dxa"/>
        </w:tblCellMar>
      </w:tblPr>
      <w:tblGrid>
        <w:gridCol w:w="4077"/>
        <w:gridCol w:w="2409"/>
        <w:gridCol w:w="280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left w:w="108" w:type="dxa"/>
            <w:right w:w="108" w:type="dxa"/>
          </w:tblCellMar>
        </w:tblPrEx>
        <w:trPr>
          <w:jc w:val="center"/>
        </w:trPr>
        <w:tc>
          <w:tcPr>
            <w:tcW w:w="407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Hodnota zákazkovej výroby</w:t>
            </w:r>
          </w:p>
          <w:p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8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left w:w="108" w:type="dxa"/>
            <w:right w:w="108" w:type="dxa"/>
          </w:tblCellMar>
        </w:tblPrEx>
        <w:trPr>
          <w:jc w:val="center"/>
        </w:trPr>
        <w:tc>
          <w:tcPr>
            <w:tcW w:w="407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top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4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top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8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top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top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09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right w:val="single" w:color="auto" w:sz="12" w:space="0"/>
            </w:tcBorders>
            <w:vAlign w:val="top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09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Suma prijatých preddavkov </w:t>
            </w:r>
          </w:p>
        </w:tc>
        <w:tc>
          <w:tcPr>
            <w:tcW w:w="2409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409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</w:tbl>
    <w:p>
      <w:pPr>
        <w:spacing w:after="0" w:line="240" w:lineRule="auto"/>
        <w:rPr>
          <w:szCs w:val="22"/>
        </w:rPr>
      </w:pPr>
    </w:p>
    <w:p>
      <w:pPr>
        <w:spacing w:after="0" w:line="240" w:lineRule="auto"/>
        <w:rPr>
          <w:szCs w:val="22"/>
        </w:rPr>
      </w:pPr>
      <w:r>
        <w:rPr>
          <w:szCs w:val="22"/>
        </w:rPr>
        <w:t>Tabuľka č. 3</w:t>
      </w:r>
    </w:p>
    <w:tbl>
      <w:tblPr>
        <w:tblW w:w="9286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left w:w="108" w:type="dxa"/>
          <w:right w:w="108" w:type="dxa"/>
        </w:tblCellMar>
      </w:tblPr>
      <w:tblGrid>
        <w:gridCol w:w="2802"/>
        <w:gridCol w:w="1983"/>
        <w:gridCol w:w="1843"/>
        <w:gridCol w:w="2658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left w:w="108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98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98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top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8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top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top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65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top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left w:w="108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top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3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8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left w:w="108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left w:val="single" w:color="auto" w:sz="12" w:space="0"/>
              <w:right w:val="single" w:color="auto" w:sz="12" w:space="0"/>
            </w:tcBorders>
            <w:vAlign w:val="top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3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8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983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8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</w:tbl>
    <w:p>
      <w:pPr>
        <w:pStyle w:val="22"/>
        <w:spacing w:before="0" w:beforeAutospacing="0" w:after="0"/>
        <w:jc w:val="left"/>
        <w:rPr>
          <w:b w:val="0"/>
          <w:szCs w:val="22"/>
        </w:rPr>
      </w:pPr>
    </w:p>
    <w:p>
      <w:pPr>
        <w:pStyle w:val="22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4</w:t>
      </w:r>
    </w:p>
    <w:tbl>
      <w:tblPr>
        <w:tblW w:w="9286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left w:w="108" w:type="dxa"/>
          <w:right w:w="108" w:type="dxa"/>
        </w:tblCellMar>
      </w:tblPr>
      <w:tblGrid>
        <w:gridCol w:w="4360"/>
        <w:gridCol w:w="2409"/>
        <w:gridCol w:w="2517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left w:w="108" w:type="dxa"/>
            <w:right w:w="108" w:type="dxa"/>
          </w:tblCellMar>
        </w:tblPrEx>
        <w:trPr>
          <w:jc w:val="center"/>
        </w:trPr>
        <w:tc>
          <w:tcPr>
            <w:tcW w:w="436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left w:w="108" w:type="dxa"/>
            <w:right w:w="108" w:type="dxa"/>
          </w:tblCellMar>
        </w:tblPrEx>
        <w:trPr>
          <w:jc w:val="center"/>
        </w:trPr>
        <w:tc>
          <w:tcPr>
            <w:tcW w:w="436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top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4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top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top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left w:w="108" w:type="dxa"/>
            <w:right w:w="108" w:type="dxa"/>
          </w:tblCellMar>
        </w:tblPrEx>
        <w:trPr>
          <w:jc w:val="center"/>
        </w:trPr>
        <w:tc>
          <w:tcPr>
            <w:tcW w:w="436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top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09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left w:w="108" w:type="dxa"/>
            <w:right w:w="108" w:type="dxa"/>
          </w:tblCellMar>
        </w:tblPrEx>
        <w:trPr>
          <w:jc w:val="center"/>
        </w:trPr>
        <w:tc>
          <w:tcPr>
            <w:tcW w:w="4360" w:type="dxa"/>
            <w:tcBorders>
              <w:left w:val="single" w:color="auto" w:sz="12" w:space="0"/>
              <w:right w:val="single" w:color="auto" w:sz="12" w:space="0"/>
            </w:tcBorders>
            <w:vAlign w:val="top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09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36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409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36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409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</w:tbl>
    <w:p>
      <w:pPr>
        <w:spacing w:after="0" w:line="240" w:lineRule="auto"/>
        <w:rPr>
          <w:szCs w:val="22"/>
        </w:rPr>
      </w:pPr>
    </w:p>
    <w:p>
      <w:pPr>
        <w:pStyle w:val="22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r) o vývoji opravnej položky k pohľadávkam </w:t>
      </w:r>
    </w:p>
    <w:tbl>
      <w:tblPr>
        <w:tblW w:w="9210" w:type="dxa"/>
        <w:jc w:val="center"/>
        <w:tblInd w:w="0" w:type="dxa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left w:w="70" w:type="dxa"/>
          <w:right w:w="70" w:type="dxa"/>
        </w:tblCellMar>
      </w:tblPr>
      <w:tblGrid>
        <w:gridCol w:w="2054"/>
        <w:gridCol w:w="1275"/>
        <w:gridCol w:w="1219"/>
        <w:gridCol w:w="1693"/>
        <w:gridCol w:w="1663"/>
        <w:gridCol w:w="1306"/>
      </w:tblGrid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Layout w:type="fixed"/>
          <w:tblCellMar>
            <w:left w:w="70" w:type="dxa"/>
            <w:right w:w="70" w:type="dxa"/>
          </w:tblCellMar>
        </w:tblPrEx>
        <w:trPr>
          <w:jc w:val="center"/>
        </w:trPr>
        <w:tc>
          <w:tcPr>
            <w:tcW w:w="2054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25"/>
            </w:pPr>
            <w:r>
              <w:t>Pohľadávky</w:t>
            </w:r>
          </w:p>
        </w:tc>
        <w:tc>
          <w:tcPr>
            <w:tcW w:w="7156" w:type="dxa"/>
            <w:gridSpan w:val="5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>
            <w:pPr>
              <w:pStyle w:val="25"/>
            </w:pPr>
            <w:r>
              <w:t>Bežné účtovné obdobie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Layout w:type="fixed"/>
          <w:tblCellMar>
            <w:left w:w="70" w:type="dxa"/>
            <w:right w:w="70" w:type="dxa"/>
          </w:tblCellMar>
        </w:tblPrEx>
        <w:trPr>
          <w:jc w:val="center"/>
        </w:trPr>
        <w:tc>
          <w:tcPr>
            <w:tcW w:w="2054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25"/>
            </w:pPr>
            <w:r>
              <w:t>Stav OP na začiatku účtovného obdobia</w:t>
            </w:r>
          </w:p>
        </w:tc>
        <w:tc>
          <w:tcPr>
            <w:tcW w:w="121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25"/>
            </w:pPr>
            <w:r>
              <w:t>Tvorba</w:t>
            </w:r>
          </w:p>
          <w:p>
            <w:pPr>
              <w:pStyle w:val="25"/>
            </w:pPr>
            <w:r>
              <w:t>OP</w:t>
            </w:r>
          </w:p>
        </w:tc>
        <w:tc>
          <w:tcPr>
            <w:tcW w:w="169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25"/>
            </w:pPr>
            <w:r>
              <w:t>Zúčtovanie</w:t>
            </w:r>
            <w:r>
              <w:br/>
            </w:r>
            <w:r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25"/>
            </w:pPr>
            <w:r>
              <w:t xml:space="preserve">Zúčtovanie </w:t>
            </w:r>
            <w:r>
              <w:br/>
            </w:r>
            <w:r>
              <w:t xml:space="preserve">OP z dôvodu vyradenia majetku </w:t>
            </w:r>
            <w:r>
              <w:br/>
            </w:r>
            <w:r>
              <w:t>z účtovníctva</w:t>
            </w:r>
          </w:p>
        </w:tc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>
            <w:pPr>
              <w:pStyle w:val="25"/>
            </w:pPr>
            <w:r>
              <w:t>Stav OP na konci účtovného obdobia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Layout w:type="fixed"/>
          <w:tblCellMar>
            <w:left w:w="70" w:type="dxa"/>
            <w:right w:w="70" w:type="dxa"/>
          </w:tblCellMar>
        </w:tblPrEx>
        <w:trPr>
          <w:jc w:val="center"/>
        </w:trPr>
        <w:tc>
          <w:tcPr>
            <w:tcW w:w="2054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25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27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25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25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25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25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>
            <w:pPr>
              <w:pStyle w:val="25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Layout w:type="fixed"/>
          <w:tblCellMar>
            <w:left w:w="7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054" w:type="dxa"/>
            <w:tcBorders>
              <w:top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z obchodného styku </w:t>
            </w:r>
          </w:p>
        </w:tc>
        <w:tc>
          <w:tcPr>
            <w:tcW w:w="1275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Layout w:type="fixed"/>
          <w:tblCellMar>
            <w:left w:w="70" w:type="dxa"/>
            <w:right w:w="70" w:type="dxa"/>
          </w:tblCellMar>
        </w:tblPrEx>
        <w:trPr>
          <w:jc w:val="center"/>
        </w:trPr>
        <w:tc>
          <w:tcPr>
            <w:tcW w:w="2054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DÚJ a MÚJ</w:t>
            </w:r>
          </w:p>
        </w:tc>
        <w:tc>
          <w:tcPr>
            <w:tcW w:w="1275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Layout w:type="fixed"/>
          <w:tblCellMar>
            <w:left w:w="70" w:type="dxa"/>
            <w:right w:w="70" w:type="dxa"/>
          </w:tblCellMar>
        </w:tblPrEx>
        <w:trPr>
          <w:jc w:val="center"/>
        </w:trPr>
        <w:tc>
          <w:tcPr>
            <w:tcW w:w="2054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kons. celku</w:t>
            </w:r>
          </w:p>
        </w:tc>
        <w:tc>
          <w:tcPr>
            <w:tcW w:w="1275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color="auto" w:sz="6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color="auto" w:sz="6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color="auto" w:sz="6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color="auto" w:sz="6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Layout w:type="fixed"/>
          <w:tblCellMar>
            <w:left w:w="70" w:type="dxa"/>
            <w:right w:w="70" w:type="dxa"/>
          </w:tblCellMar>
        </w:tblPrEx>
        <w:trPr>
          <w:jc w:val="center"/>
        </w:trPr>
        <w:tc>
          <w:tcPr>
            <w:tcW w:w="2054" w:type="dxa"/>
            <w:tcBorders>
              <w:top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275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Layout w:type="fixed"/>
          <w:tblCellMar>
            <w:left w:w="70" w:type="dxa"/>
            <w:right w:w="70" w:type="dxa"/>
          </w:tblCellMar>
        </w:tblPrEx>
        <w:trPr>
          <w:trHeight w:val="454" w:hRule="atLeast"/>
          <w:jc w:val="center"/>
        </w:trPr>
        <w:tc>
          <w:tcPr>
            <w:tcW w:w="2054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275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Layout w:type="fixed"/>
          <w:tblCellMar>
            <w:left w:w="7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054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Pohľadávky spolu</w:t>
            </w:r>
          </w:p>
        </w:tc>
        <w:tc>
          <w:tcPr>
            <w:tcW w:w="1275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>
      <w:pPr>
        <w:pStyle w:val="22"/>
        <w:widowControl w:val="0"/>
        <w:spacing w:before="0" w:beforeAutospacing="0" w:after="0"/>
        <w:jc w:val="left"/>
        <w:rPr>
          <w:szCs w:val="22"/>
        </w:rPr>
      </w:pPr>
    </w:p>
    <w:p>
      <w:pPr>
        <w:pStyle w:val="22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W w:w="9286" w:type="dxa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left w:w="108" w:type="dxa"/>
          <w:right w:w="108" w:type="dxa"/>
        </w:tblCellMar>
      </w:tblPr>
      <w:tblGrid>
        <w:gridCol w:w="3508"/>
        <w:gridCol w:w="1985"/>
        <w:gridCol w:w="1843"/>
        <w:gridCol w:w="1950"/>
      </w:tblGrid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Layout w:type="fixed"/>
          <w:tblCellMar>
            <w:left w:w="108" w:type="dxa"/>
            <w:right w:w="108" w:type="dxa"/>
          </w:tblCellMar>
        </w:tblPrEx>
        <w:trPr>
          <w:jc w:val="center"/>
        </w:trPr>
        <w:tc>
          <w:tcPr>
            <w:tcW w:w="3508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25"/>
            </w:pPr>
            <w:r>
              <w:t>Názov položky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25"/>
            </w:pPr>
            <w:r>
              <w:t>V lehote splatnosti</w:t>
            </w: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25"/>
            </w:pPr>
            <w:r>
              <w:t>Po lehote splatnosti</w:t>
            </w:r>
          </w:p>
        </w:tc>
        <w:tc>
          <w:tcPr>
            <w:tcW w:w="1950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>
            <w:pPr>
              <w:pStyle w:val="25"/>
            </w:pPr>
            <w:r>
              <w:t>Pohľadávky spolu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227" w:hRule="exact"/>
          <w:jc w:val="center"/>
        </w:trPr>
        <w:tc>
          <w:tcPr>
            <w:tcW w:w="3508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25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25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25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>
            <w:pPr>
              <w:pStyle w:val="25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9286" w:type="dxa"/>
            <w:gridSpan w:val="4"/>
            <w:tcBorders>
              <w:bottom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0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{{POD_ObchStyk1}}</w:t>
            </w:r>
          </w:p>
        </w:tc>
        <w:tc>
          <w:tcPr>
            <w:tcW w:w="1843" w:type="dxa"/>
            <w:tcBorders>
              <w:top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{{POD_ObchStyk2}}</w:t>
            </w:r>
          </w:p>
        </w:tc>
        <w:tc>
          <w:tcPr>
            <w:tcW w:w="1950" w:type="dxa"/>
            <w:tcBorders>
              <w:top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{{POD_ObchStykS}}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08" w:type="dxa"/>
            <w:tcBorders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{{POD_DUJ1}}</w:t>
            </w:r>
          </w:p>
        </w:tc>
        <w:tc>
          <w:tcPr>
            <w:tcW w:w="1843" w:type="dxa"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{{POD_DUJ2}}</w:t>
            </w:r>
          </w:p>
        </w:tc>
        <w:tc>
          <w:tcPr>
            <w:tcW w:w="1950" w:type="dxa"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{{POD_DUJS}}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08" w:type="dxa"/>
            <w:tcBorders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{{POD_Ostatne1}}</w:t>
            </w:r>
          </w:p>
        </w:tc>
        <w:tc>
          <w:tcPr>
            <w:tcW w:w="1843" w:type="dxa"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{{POD_Ostatne2}}</w:t>
            </w:r>
          </w:p>
        </w:tc>
        <w:tc>
          <w:tcPr>
            <w:tcW w:w="1950" w:type="dxa"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{{POD_OstatneS}}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08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{{POD_Spolocnik1}}</w:t>
            </w:r>
          </w:p>
        </w:tc>
        <w:tc>
          <w:tcPr>
            <w:tcW w:w="1843" w:type="dxa"/>
            <w:tcBorders>
              <w:bottom w:val="single" w:color="auto" w:sz="6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{{POD_Spolocnik2}}</w:t>
            </w:r>
          </w:p>
        </w:tc>
        <w:tc>
          <w:tcPr>
            <w:tcW w:w="1950" w:type="dxa"/>
            <w:tcBorders>
              <w:bottom w:val="single" w:color="auto" w:sz="6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{{POD_SpolocnikS}}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08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{{POD_Ine1}}</w:t>
            </w:r>
          </w:p>
        </w:tc>
        <w:tc>
          <w:tcPr>
            <w:tcW w:w="1843" w:type="dxa"/>
            <w:tcBorders>
              <w:top w:val="single" w:color="auto" w:sz="6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{{POD_Ine2}}</w:t>
            </w:r>
          </w:p>
        </w:tc>
        <w:tc>
          <w:tcPr>
            <w:tcW w:w="1950" w:type="dxa"/>
            <w:tcBorders>
              <w:top w:val="single" w:color="auto" w:sz="6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{{POD_IneS}}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0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{{POD_Spolu1}}</w:t>
            </w:r>
          </w:p>
        </w:tc>
        <w:tc>
          <w:tcPr>
            <w:tcW w:w="1843" w:type="dxa"/>
            <w:tcBorders>
              <w:bottom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{{POD_Spolu2}}</w:t>
            </w:r>
          </w:p>
        </w:tc>
        <w:tc>
          <w:tcPr>
            <w:tcW w:w="1950" w:type="dxa"/>
            <w:tcBorders>
              <w:bottom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{{POD_SpoluS}}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9286" w:type="dxa"/>
            <w:gridSpan w:val="4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0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{{POK_ObchStyk1}}</w:t>
            </w:r>
          </w:p>
        </w:tc>
        <w:tc>
          <w:tcPr>
            <w:tcW w:w="1843" w:type="dxa"/>
            <w:tcBorders>
              <w:top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{{POK_ObchStyk2}}</w:t>
            </w:r>
          </w:p>
        </w:tc>
        <w:tc>
          <w:tcPr>
            <w:tcW w:w="1950" w:type="dxa"/>
            <w:tcBorders>
              <w:top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{{POK_ObchStykS}}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08" w:type="dxa"/>
            <w:tcBorders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{{POK_DUJ1}}</w:t>
            </w:r>
          </w:p>
        </w:tc>
        <w:tc>
          <w:tcPr>
            <w:tcW w:w="1843" w:type="dxa"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{{POK_DUJ2}}</w:t>
            </w:r>
          </w:p>
        </w:tc>
        <w:tc>
          <w:tcPr>
            <w:tcW w:w="1950" w:type="dxa"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{{POK_DUJS}}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08" w:type="dxa"/>
            <w:tcBorders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{{POK_Ostatne1}}</w:t>
            </w:r>
          </w:p>
        </w:tc>
        <w:tc>
          <w:tcPr>
            <w:tcW w:w="1843" w:type="dxa"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{{POK_Ostatne2}}</w:t>
            </w:r>
          </w:p>
        </w:tc>
        <w:tc>
          <w:tcPr>
            <w:tcW w:w="1950" w:type="dxa"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{{POK_OstatneS}}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08" w:type="dxa"/>
            <w:tcBorders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{{POK_Spolocnik1}}</w:t>
            </w:r>
          </w:p>
        </w:tc>
        <w:tc>
          <w:tcPr>
            <w:tcW w:w="1843" w:type="dxa"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{{POK_Spolocnik2}}</w:t>
            </w:r>
          </w:p>
        </w:tc>
        <w:tc>
          <w:tcPr>
            <w:tcW w:w="1950" w:type="dxa"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{{POK_SpolocnikS}}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08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{{POK_SP1}}</w:t>
            </w:r>
          </w:p>
        </w:tc>
        <w:tc>
          <w:tcPr>
            <w:tcW w:w="1843" w:type="dxa"/>
            <w:tcBorders>
              <w:bottom w:val="single" w:color="auto" w:sz="6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{{POK_SP2}}</w:t>
            </w:r>
          </w:p>
        </w:tc>
        <w:tc>
          <w:tcPr>
            <w:tcW w:w="1950" w:type="dxa"/>
            <w:tcBorders>
              <w:bottom w:val="single" w:color="auto" w:sz="6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{{POK_SPS}}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08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{{POK_Danove1}}</w:t>
            </w:r>
          </w:p>
        </w:tc>
        <w:tc>
          <w:tcPr>
            <w:tcW w:w="1843" w:type="dxa"/>
            <w:tcBorders>
              <w:top w:val="single" w:color="auto" w:sz="6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{{POK_Danove2}}</w:t>
            </w:r>
          </w:p>
        </w:tc>
        <w:tc>
          <w:tcPr>
            <w:tcW w:w="1950" w:type="dxa"/>
            <w:tcBorders>
              <w:top w:val="single" w:color="auto" w:sz="6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{{POK_DanoveS}}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08" w:type="dxa"/>
            <w:tcBorders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{{POK_Ine1}}</w:t>
            </w:r>
          </w:p>
        </w:tc>
        <w:tc>
          <w:tcPr>
            <w:tcW w:w="1843" w:type="dxa"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{{POK_Ine2}}</w:t>
            </w:r>
          </w:p>
        </w:tc>
        <w:tc>
          <w:tcPr>
            <w:tcW w:w="1950" w:type="dxa"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{{POK_IneS}}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0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{{POK_Spolu1}}</w:t>
            </w:r>
          </w:p>
        </w:tc>
        <w:tc>
          <w:tcPr>
            <w:tcW w:w="1843" w:type="dxa"/>
            <w:tcBorders>
              <w:bottom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{{POK_Spolu2}}</w:t>
            </w:r>
          </w:p>
        </w:tc>
        <w:tc>
          <w:tcPr>
            <w:tcW w:w="1950" w:type="dxa"/>
            <w:tcBorders>
              <w:bottom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{{POK_SpoluS}}</w:t>
            </w:r>
          </w:p>
        </w:tc>
      </w:tr>
    </w:tbl>
    <w:p>
      <w:pPr>
        <w:spacing w:after="0" w:line="240" w:lineRule="auto"/>
        <w:jc w:val="both"/>
        <w:rPr>
          <w:szCs w:val="22"/>
        </w:rPr>
      </w:pPr>
    </w:p>
    <w:p>
      <w:pPr>
        <w:spacing w:after="0" w:line="240" w:lineRule="auto"/>
        <w:jc w:val="both"/>
        <w:rPr>
          <w:szCs w:val="22"/>
        </w:rPr>
      </w:pPr>
    </w:p>
    <w:p>
      <w:pPr>
        <w:pStyle w:val="22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9210" w:type="dxa"/>
        <w:jc w:val="center"/>
        <w:tblInd w:w="0" w:type="dxa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left w:w="70" w:type="dxa"/>
          <w:right w:w="70" w:type="dxa"/>
        </w:tblCellMar>
      </w:tblPr>
      <w:tblGrid>
        <w:gridCol w:w="4746"/>
        <w:gridCol w:w="2268"/>
        <w:gridCol w:w="2196"/>
      </w:tblGrid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Layout w:type="fixed"/>
          <w:tblCellMar>
            <w:left w:w="70" w:type="dxa"/>
            <w:right w:w="70" w:type="dxa"/>
          </w:tblCellMar>
        </w:tblPrEx>
        <w:trPr>
          <w:jc w:val="center"/>
        </w:trPr>
        <w:tc>
          <w:tcPr>
            <w:tcW w:w="4746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25"/>
            </w:pPr>
            <w:r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>
            <w:pPr>
              <w:pStyle w:val="25"/>
            </w:pPr>
            <w:r>
              <w:t>Bežné účtovné obdobie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Layout w:type="fixed"/>
        </w:tblPrEx>
        <w:trPr>
          <w:jc w:val="center"/>
        </w:trPr>
        <w:tc>
          <w:tcPr>
            <w:tcW w:w="4746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25"/>
            </w:pPr>
            <w:r>
              <w:t>Hodnota predmetu záložného práva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>
            <w:pPr>
              <w:pStyle w:val="25"/>
            </w:pPr>
            <w:r>
              <w:t>Hodnota</w:t>
            </w:r>
            <w:r>
              <w:br/>
            </w:r>
            <w:r>
              <w:t> pohľadávky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Layout w:type="fixed"/>
          <w:tblCellMar>
            <w:left w:w="70" w:type="dxa"/>
            <w:right w:w="70" w:type="dxa"/>
          </w:tblCellMar>
        </w:tblPrEx>
        <w:trPr>
          <w:trHeight w:val="510" w:hRule="atLeast"/>
          <w:jc w:val="center"/>
        </w:trPr>
        <w:tc>
          <w:tcPr>
            <w:tcW w:w="4746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Layout w:type="fixed"/>
        </w:tblPrEx>
        <w:trPr>
          <w:trHeight w:val="340" w:hRule="atLeast"/>
          <w:jc w:val="center"/>
        </w:trPr>
        <w:tc>
          <w:tcPr>
            <w:tcW w:w="4746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</w:tbl>
    <w:p>
      <w:pPr>
        <w:pStyle w:val="22"/>
        <w:spacing w:before="0" w:beforeAutospacing="0" w:after="0"/>
        <w:jc w:val="left"/>
        <w:rPr>
          <w:szCs w:val="22"/>
        </w:rPr>
      </w:pPr>
    </w:p>
    <w:p/>
    <w:p>
      <w:pPr>
        <w:pStyle w:val="22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>
      <w:pPr>
        <w:pStyle w:val="22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 xml:space="preserve">Tabuľka č. 1 </w:t>
      </w:r>
    </w:p>
    <w:tbl>
      <w:tblPr>
        <w:tblW w:w="9286" w:type="dxa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left w:w="108" w:type="dxa"/>
          <w:right w:w="108" w:type="dxa"/>
        </w:tblCellMar>
      </w:tblPr>
      <w:tblGrid>
        <w:gridCol w:w="4238"/>
        <w:gridCol w:w="2643"/>
        <w:gridCol w:w="2405"/>
      </w:tblGrid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Layout w:type="fixed"/>
          <w:tblCellMar>
            <w:left w:w="108" w:type="dxa"/>
            <w:right w:w="108" w:type="dxa"/>
          </w:tblCellMar>
        </w:tblPrEx>
        <w:trPr>
          <w:jc w:val="center"/>
        </w:trPr>
        <w:tc>
          <w:tcPr>
            <w:tcW w:w="4238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25"/>
            </w:pPr>
            <w:r>
              <w:t>Názov položky</w:t>
            </w:r>
          </w:p>
        </w:tc>
        <w:tc>
          <w:tcPr>
            <w:tcW w:w="26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25"/>
            </w:pPr>
            <w:r>
              <w:t>Bežné účtovné obdobie</w:t>
            </w:r>
          </w:p>
        </w:tc>
        <w:tc>
          <w:tcPr>
            <w:tcW w:w="240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>
            <w:pPr>
              <w:pStyle w:val="25"/>
            </w:pPr>
            <w:r>
              <w:t>Bezprostredne predchádzajúce účtovné obdobie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3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{{KFM_Pokladna}}</w:t>
            </w:r>
          </w:p>
        </w:tc>
        <w:tc>
          <w:tcPr>
            <w:tcW w:w="2405" w:type="dxa"/>
            <w:tcBorders>
              <w:top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526" w:hRule="exact"/>
          <w:jc w:val="center"/>
        </w:trPr>
        <w:tc>
          <w:tcPr>
            <w:tcW w:w="4238" w:type="dxa"/>
            <w:tcBorders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{{KFM_BezneUcty}}</w:t>
            </w:r>
          </w:p>
        </w:tc>
        <w:tc>
          <w:tcPr>
            <w:tcW w:w="2405" w:type="dxa"/>
            <w:vAlign w:val="center"/>
          </w:tcPr>
          <w:p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576" w:hRule="exact"/>
          <w:jc w:val="center"/>
        </w:trPr>
        <w:tc>
          <w:tcPr>
            <w:tcW w:w="4238" w:type="dxa"/>
            <w:tcBorders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{{KFM_VkladoveUcty}}</w:t>
            </w:r>
          </w:p>
        </w:tc>
        <w:tc>
          <w:tcPr>
            <w:tcW w:w="2405" w:type="dxa"/>
            <w:vAlign w:val="center"/>
          </w:tcPr>
          <w:p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38" w:type="dxa"/>
            <w:tcBorders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{{KFM_PeniazeNaceste}}</w:t>
            </w:r>
          </w:p>
        </w:tc>
        <w:tc>
          <w:tcPr>
            <w:tcW w:w="2405" w:type="dxa"/>
            <w:vAlign w:val="center"/>
          </w:tcPr>
          <w:p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3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{{KFM_Spolu}}</w:t>
            </w:r>
          </w:p>
        </w:tc>
        <w:tc>
          <w:tcPr>
            <w:tcW w:w="2405" w:type="dxa"/>
            <w:tcBorders>
              <w:bottom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>
      <w:pPr>
        <w:pStyle w:val="22"/>
        <w:widowControl w:val="0"/>
        <w:spacing w:before="0" w:beforeAutospacing="0" w:after="0"/>
        <w:jc w:val="left"/>
        <w:rPr>
          <w:b w:val="0"/>
          <w:szCs w:val="22"/>
        </w:rPr>
      </w:pPr>
    </w:p>
    <w:p>
      <w:pPr>
        <w:pStyle w:val="22"/>
        <w:widowControl w:val="0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2</w:t>
      </w:r>
    </w:p>
    <w:tbl>
      <w:tblPr>
        <w:tblW w:w="9210" w:type="dxa"/>
        <w:jc w:val="center"/>
        <w:tblInd w:w="0" w:type="dxa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left w:w="70" w:type="dxa"/>
          <w:right w:w="70" w:type="dxa"/>
        </w:tblCellMar>
      </w:tblPr>
      <w:tblGrid>
        <w:gridCol w:w="2826"/>
        <w:gridCol w:w="1463"/>
        <w:gridCol w:w="1161"/>
        <w:gridCol w:w="937"/>
        <w:gridCol w:w="1215"/>
        <w:gridCol w:w="1608"/>
      </w:tblGrid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Layout w:type="fixed"/>
          <w:tblCellMar>
            <w:left w:w="70" w:type="dxa"/>
            <w:right w:w="70" w:type="dxa"/>
          </w:tblCellMar>
        </w:tblPrEx>
        <w:trPr>
          <w:jc w:val="center"/>
        </w:trPr>
        <w:tc>
          <w:tcPr>
            <w:tcW w:w="2826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25"/>
            </w:pPr>
            <w:r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color="auto" w:sz="12" w:space="0"/>
              <w:bottom w:val="nil"/>
            </w:tcBorders>
            <w:vAlign w:val="top"/>
          </w:tcPr>
          <w:p>
            <w:pPr>
              <w:pStyle w:val="25"/>
            </w:pPr>
            <w:r>
              <w:t>Bežné účtovné obdobie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Layout w:type="fixed"/>
          <w:tblCellMar>
            <w:left w:w="70" w:type="dxa"/>
            <w:right w:w="70" w:type="dxa"/>
          </w:tblCellMar>
        </w:tblPrEx>
        <w:trPr>
          <w:jc w:val="center"/>
        </w:trPr>
        <w:tc>
          <w:tcPr>
            <w:tcW w:w="2826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25"/>
            </w:pPr>
            <w:r>
              <w:t>Stav</w:t>
            </w:r>
            <w:r>
              <w:br/>
            </w:r>
            <w:r>
              <w:t> na začiatku účtovného obdobia</w:t>
            </w:r>
          </w:p>
        </w:tc>
        <w:tc>
          <w:tcPr>
            <w:tcW w:w="11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25"/>
            </w:pPr>
            <w:r>
              <w:t>Prírastky</w:t>
            </w:r>
          </w:p>
          <w:p>
            <w:pPr>
              <w:pStyle w:val="25"/>
            </w:pPr>
          </w:p>
        </w:tc>
        <w:tc>
          <w:tcPr>
            <w:tcW w:w="93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25"/>
            </w:pPr>
            <w:r>
              <w:t>Úbytky</w:t>
            </w:r>
          </w:p>
          <w:p>
            <w:pPr>
              <w:pStyle w:val="25"/>
            </w:pPr>
          </w:p>
        </w:tc>
        <w:tc>
          <w:tcPr>
            <w:tcW w:w="121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25"/>
            </w:pPr>
            <w:r>
              <w:t>Presuny</w:t>
            </w:r>
          </w:p>
          <w:p>
            <w:pPr>
              <w:pStyle w:val="25"/>
            </w:pPr>
          </w:p>
        </w:tc>
        <w:tc>
          <w:tcPr>
            <w:tcW w:w="1608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>
            <w:pPr>
              <w:pStyle w:val="25"/>
            </w:pPr>
            <w:r>
              <w:t>Stav na konci účtovného obdobia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Layout w:type="fixed"/>
          <w:tblCellMar>
            <w:left w:w="70" w:type="dxa"/>
            <w:right w:w="70" w:type="dxa"/>
          </w:tblCellMar>
        </w:tblPrEx>
        <w:trPr>
          <w:trHeight w:val="74" w:hRule="atLeast"/>
          <w:jc w:val="center"/>
        </w:trPr>
        <w:tc>
          <w:tcPr>
            <w:tcW w:w="2826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25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25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25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top"/>
          </w:tcPr>
          <w:p>
            <w:pPr>
              <w:pStyle w:val="25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25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>
            <w:pPr>
              <w:pStyle w:val="25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Layout w:type="fixed"/>
          <w:tblCellMar>
            <w:left w:w="7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826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Layout w:type="fixed"/>
          <w:tblCellMar>
            <w:left w:w="7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826" w:type="dxa"/>
            <w:tcBorders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463" w:type="dxa"/>
            <w:tcBorders>
              <w:lef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Layout w:type="fixed"/>
          <w:tblCellMar>
            <w:left w:w="70" w:type="dxa"/>
            <w:right w:w="70" w:type="dxa"/>
          </w:tblCellMar>
        </w:tblPrEx>
        <w:trPr>
          <w:trHeight w:val="425" w:hRule="atLeast"/>
          <w:jc w:val="center"/>
        </w:trPr>
        <w:tc>
          <w:tcPr>
            <w:tcW w:w="2826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6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6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6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6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Layout w:type="fixed"/>
          <w:tblCellMar>
            <w:left w:w="70" w:type="dxa"/>
            <w:right w:w="70" w:type="dxa"/>
          </w:tblCellMar>
        </w:tblPrEx>
        <w:trPr>
          <w:jc w:val="center"/>
        </w:trPr>
        <w:tc>
          <w:tcPr>
            <w:tcW w:w="2826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so splatnosťou do  jedného roka držané</w:t>
            </w:r>
            <w:r>
              <w:rPr>
                <w:szCs w:val="22"/>
              </w:rPr>
              <w:br/>
            </w:r>
            <w:r>
              <w:rPr>
                <w:szCs w:val="22"/>
              </w:rPr>
              <w:t>do splatnosti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6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6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6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6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Layout w:type="fixed"/>
          <w:tblCellMar>
            <w:left w:w="70" w:type="dxa"/>
            <w:right w:w="70" w:type="dxa"/>
          </w:tblCellMar>
        </w:tblPrEx>
        <w:trPr>
          <w:trHeight w:val="425" w:hRule="atLeast"/>
          <w:jc w:val="center"/>
        </w:trPr>
        <w:tc>
          <w:tcPr>
            <w:tcW w:w="2826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color="auto" w:sz="6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color="auto" w:sz="6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color="auto" w:sz="6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color="auto" w:sz="6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Layout w:type="fixed"/>
          <w:tblCellMar>
            <w:left w:w="70" w:type="dxa"/>
            <w:right w:w="70" w:type="dxa"/>
          </w:tblCellMar>
        </w:tblPrEx>
        <w:trPr>
          <w:jc w:val="center"/>
        </w:trPr>
        <w:tc>
          <w:tcPr>
            <w:tcW w:w="2826" w:type="dxa"/>
            <w:tcBorders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Layout w:type="fixed"/>
          <w:tblCellMar>
            <w:left w:w="7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826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>
      <w:pPr>
        <w:pStyle w:val="22"/>
        <w:widowControl w:val="0"/>
        <w:spacing w:before="0" w:beforeAutospacing="0" w:after="0"/>
        <w:jc w:val="left"/>
        <w:rPr>
          <w:szCs w:val="22"/>
          <w:lang/>
        </w:rPr>
      </w:pPr>
    </w:p>
    <w:p>
      <w:pPr>
        <w:pStyle w:val="22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  <w:lang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/>
        </w:rPr>
        <w:t> časti  F. písm. x) o vývoji opravnej položky ku krátkodobému finančnému majetku</w:t>
      </w:r>
    </w:p>
    <w:tbl>
      <w:tblPr>
        <w:tblW w:w="9210" w:type="dxa"/>
        <w:jc w:val="center"/>
        <w:tblInd w:w="0" w:type="dxa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left w:w="70" w:type="dxa"/>
          <w:right w:w="70" w:type="dxa"/>
        </w:tblCellMar>
      </w:tblPr>
      <w:tblGrid>
        <w:gridCol w:w="2742"/>
        <w:gridCol w:w="1437"/>
        <w:gridCol w:w="992"/>
        <w:gridCol w:w="1418"/>
        <w:gridCol w:w="1417"/>
        <w:gridCol w:w="1204"/>
      </w:tblGrid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Layout w:type="fixed"/>
          <w:tblCellMar>
            <w:left w:w="70" w:type="dxa"/>
            <w:right w:w="70" w:type="dxa"/>
          </w:tblCellMar>
        </w:tblPrEx>
        <w:trPr>
          <w:jc w:val="center"/>
        </w:trPr>
        <w:tc>
          <w:tcPr>
            <w:tcW w:w="2742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25"/>
            </w:pPr>
            <w:r>
              <w:t>Krátkodobý finančný majetok</w:t>
            </w:r>
          </w:p>
        </w:tc>
        <w:tc>
          <w:tcPr>
            <w:tcW w:w="143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25"/>
            </w:pPr>
            <w:r>
              <w:t>Stav OP</w:t>
            </w:r>
          </w:p>
          <w:p>
            <w:pPr>
              <w:pStyle w:val="25"/>
            </w:pPr>
            <w:r>
              <w:t>na začiatku účtovného obdobia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25"/>
            </w:pPr>
            <w:r>
              <w:t>Tvorba </w:t>
            </w:r>
            <w:r>
              <w:br/>
            </w:r>
            <w:r>
              <w:t>OP</w:t>
            </w:r>
          </w:p>
          <w:p>
            <w:pPr>
              <w:pStyle w:val="25"/>
            </w:pPr>
          </w:p>
        </w:tc>
        <w:tc>
          <w:tcPr>
            <w:tcW w:w="14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25"/>
            </w:pPr>
            <w:r>
              <w:t>Zúčtovanie OP z dôvodu zániku opodstatne-nosti</w:t>
            </w:r>
          </w:p>
          <w:p>
            <w:pPr>
              <w:pStyle w:val="25"/>
            </w:pP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25"/>
            </w:pPr>
            <w:r>
              <w:t>Zúčtovanie OP z dôvodu vyradenia majetku z účtovníctva</w:t>
            </w:r>
          </w:p>
          <w:p>
            <w:pPr>
              <w:pStyle w:val="25"/>
            </w:pPr>
          </w:p>
        </w:tc>
        <w:tc>
          <w:tcPr>
            <w:tcW w:w="120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>
            <w:pPr>
              <w:pStyle w:val="25"/>
            </w:pPr>
            <w:r>
              <w:t>Stav  OP na konci účtovného obdobia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Layout w:type="fixed"/>
          <w:tblCellMar>
            <w:left w:w="70" w:type="dxa"/>
            <w:right w:w="70" w:type="dxa"/>
          </w:tblCellMar>
        </w:tblPrEx>
        <w:trPr>
          <w:jc w:val="center"/>
        </w:trPr>
        <w:tc>
          <w:tcPr>
            <w:tcW w:w="2742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25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25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25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25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25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>
            <w:pPr>
              <w:pStyle w:val="25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Layout w:type="fixed"/>
          <w:tblCellMar>
            <w:left w:w="70" w:type="dxa"/>
            <w:right w:w="70" w:type="dxa"/>
          </w:tblCellMar>
        </w:tblPrEx>
        <w:trPr>
          <w:trHeight w:val="454" w:hRule="atLeast"/>
          <w:jc w:val="center"/>
        </w:trPr>
        <w:tc>
          <w:tcPr>
            <w:tcW w:w="2742" w:type="dxa"/>
            <w:tcBorders>
              <w:top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Layout w:type="fixed"/>
          <w:tblCellMar>
            <w:left w:w="70" w:type="dxa"/>
            <w:right w:w="70" w:type="dxa"/>
          </w:tblCellMar>
        </w:tblPrEx>
        <w:trPr>
          <w:jc w:val="center"/>
        </w:trPr>
        <w:tc>
          <w:tcPr>
            <w:tcW w:w="2742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color="auto" w:sz="6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6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Layout w:type="fixed"/>
          <w:tblCellMar>
            <w:left w:w="70" w:type="dxa"/>
            <w:right w:w="70" w:type="dxa"/>
          </w:tblCellMar>
        </w:tblPrEx>
        <w:trPr>
          <w:jc w:val="center"/>
        </w:trPr>
        <w:tc>
          <w:tcPr>
            <w:tcW w:w="2742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>
      <w:pPr>
        <w:pStyle w:val="22"/>
        <w:spacing w:before="0" w:beforeAutospacing="0" w:after="120"/>
        <w:ind w:left="357"/>
        <w:jc w:val="both"/>
        <w:rPr>
          <w:szCs w:val="22"/>
        </w:rPr>
      </w:pPr>
    </w:p>
    <w:p>
      <w:pPr>
        <w:pStyle w:val="22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9210" w:type="dxa"/>
        <w:jc w:val="center"/>
        <w:tblInd w:w="0" w:type="dxa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left w:w="70" w:type="dxa"/>
          <w:right w:w="70" w:type="dxa"/>
        </w:tblCellMar>
      </w:tblPr>
      <w:tblGrid>
        <w:gridCol w:w="6872"/>
        <w:gridCol w:w="2338"/>
      </w:tblGrid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Layout w:type="fixed"/>
          <w:tblCellMar>
            <w:left w:w="7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6872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25"/>
            </w:pPr>
            <w:r>
              <w:t>Názov položky</w:t>
            </w:r>
          </w:p>
        </w:tc>
        <w:tc>
          <w:tcPr>
            <w:tcW w:w="2338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>
            <w:pPr>
              <w:pStyle w:val="25"/>
            </w:pPr>
            <w:r>
              <w:t>Hodnota za bežné účtovné obdobie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Layout w:type="fixed"/>
        </w:tblPrEx>
        <w:trPr>
          <w:trHeight w:val="340" w:hRule="atLeast"/>
          <w:jc w:val="center"/>
        </w:trPr>
        <w:tc>
          <w:tcPr>
            <w:tcW w:w="6872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</w:tbl>
    <w:p>
      <w:pPr>
        <w:pStyle w:val="22"/>
        <w:spacing w:before="0" w:beforeAutospacing="0" w:after="0"/>
        <w:ind w:left="360"/>
        <w:jc w:val="left"/>
        <w:rPr>
          <w:szCs w:val="22"/>
        </w:rPr>
      </w:pPr>
    </w:p>
    <w:p>
      <w:pPr>
        <w:spacing w:after="0"/>
      </w:pPr>
    </w:p>
    <w:p>
      <w:pPr>
        <w:pStyle w:val="22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9286" w:type="dxa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left w:w="108" w:type="dxa"/>
          <w:right w:w="108" w:type="dxa"/>
        </w:tblCellMar>
      </w:tblPr>
      <w:tblGrid>
        <w:gridCol w:w="3398"/>
        <w:gridCol w:w="1811"/>
        <w:gridCol w:w="2268"/>
        <w:gridCol w:w="1809"/>
      </w:tblGrid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Layout w:type="fixed"/>
          <w:tblCellMar>
            <w:left w:w="108" w:type="dxa"/>
            <w:right w:w="108" w:type="dxa"/>
          </w:tblCellMar>
        </w:tblPrEx>
        <w:trPr>
          <w:jc w:val="center"/>
        </w:trPr>
        <w:tc>
          <w:tcPr>
            <w:tcW w:w="3398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25"/>
            </w:pPr>
            <w:r>
              <w:t>Krátkodobý finančný  majetok</w:t>
            </w:r>
          </w:p>
        </w:tc>
        <w:tc>
          <w:tcPr>
            <w:tcW w:w="181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25"/>
            </w:pPr>
            <w:r>
              <w:t>Zvýšenie/ zníženie hodnoty</w:t>
            </w:r>
          </w:p>
          <w:p>
            <w:pPr>
              <w:pStyle w:val="25"/>
            </w:pPr>
            <w:r>
              <w:t>(+/-)</w:t>
            </w: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25"/>
            </w:pPr>
            <w:r>
              <w:t>Vplyv ocenenia</w:t>
            </w:r>
            <w:r>
              <w:br/>
            </w:r>
            <w:r>
              <w:t>na výsledok hospodá-renia bežného účtovného obdobia</w:t>
            </w:r>
          </w:p>
        </w:tc>
        <w:tc>
          <w:tcPr>
            <w:tcW w:w="1809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>
            <w:pPr>
              <w:pStyle w:val="25"/>
            </w:pPr>
            <w:r>
              <w:t>Vplyv </w:t>
            </w:r>
          </w:p>
          <w:p>
            <w:pPr>
              <w:pStyle w:val="25"/>
            </w:pPr>
            <w:r>
              <w:t>ocenenia</w:t>
            </w:r>
            <w:r>
              <w:br/>
            </w:r>
            <w:r>
              <w:t>na vlastné imanie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Layout w:type="fixed"/>
          <w:tblCellMar>
            <w:left w:w="108" w:type="dxa"/>
            <w:right w:w="108" w:type="dxa"/>
          </w:tblCellMar>
        </w:tblPrEx>
        <w:trPr>
          <w:jc w:val="center"/>
        </w:trPr>
        <w:tc>
          <w:tcPr>
            <w:tcW w:w="3398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25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25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25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>
            <w:pPr>
              <w:pStyle w:val="25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39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398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color="auto" w:sz="6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color="auto" w:sz="6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398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color="auto" w:sz="6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color="auto" w:sz="6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398" w:type="dxa"/>
            <w:tcBorders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339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>
      <w:pPr>
        <w:spacing w:after="0" w:line="240" w:lineRule="auto"/>
        <w:rPr>
          <w:szCs w:val="22"/>
        </w:rPr>
      </w:pPr>
    </w:p>
    <w:p>
      <w:pPr>
        <w:pStyle w:val="22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zc) o majetku prenajatom formou finančného prenájmu</w:t>
      </w:r>
    </w:p>
    <w:tbl>
      <w:tblPr>
        <w:tblW w:w="9286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left w:w="108" w:type="dxa"/>
          <w:right w:w="108" w:type="dxa"/>
        </w:tblCellMar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</w:tblPrEx>
        <w:trPr>
          <w:trHeight w:val="660" w:hRule="atLeast"/>
          <w:jc w:val="center"/>
        </w:trPr>
        <w:tc>
          <w:tcPr>
            <w:tcW w:w="1533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25"/>
            </w:pPr>
            <w:r>
              <w:t>Názov</w:t>
            </w:r>
            <w:r>
              <w:br/>
            </w:r>
            <w:r>
              <w:t>položky</w:t>
            </w:r>
          </w:p>
        </w:tc>
        <w:tc>
          <w:tcPr>
            <w:tcW w:w="406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25"/>
            </w:pPr>
            <w:r>
              <w:t>Bežné účtovné obdobie</w:t>
            </w:r>
          </w:p>
        </w:tc>
        <w:tc>
          <w:tcPr>
            <w:tcW w:w="369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25"/>
            </w:pPr>
            <w:r>
              <w:t>Bezprostredne predchádzajúce účtovné obdobie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</w:tblPrEx>
        <w:trPr>
          <w:trHeight w:val="330" w:hRule="atLeast"/>
          <w:jc w:val="center"/>
        </w:trPr>
        <w:tc>
          <w:tcPr>
            <w:tcW w:w="1533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6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25"/>
            </w:pPr>
            <w:r>
              <w:t>Splatnosť</w:t>
            </w:r>
          </w:p>
        </w:tc>
        <w:tc>
          <w:tcPr>
            <w:tcW w:w="369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25"/>
            </w:pPr>
            <w:r>
              <w:t>Splatnosť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533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8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25"/>
            </w:pPr>
            <w:r>
              <w:t>do jedného roka vrátane</w:t>
            </w:r>
          </w:p>
        </w:tc>
        <w:tc>
          <w:tcPr>
            <w:tcW w:w="1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25"/>
            </w:pPr>
            <w:r>
              <w:t>od jedného roka do piatich rokov vrátane</w:t>
            </w:r>
          </w:p>
        </w:tc>
        <w:tc>
          <w:tcPr>
            <w:tcW w:w="107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25"/>
            </w:pPr>
            <w:r>
              <w:t>viac ako päť rokov</w:t>
            </w:r>
          </w:p>
        </w:tc>
        <w:tc>
          <w:tcPr>
            <w:tcW w:w="12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25"/>
            </w:pPr>
            <w:r>
              <w:t>do jedného roka vrátane</w:t>
            </w:r>
          </w:p>
        </w:tc>
        <w:tc>
          <w:tcPr>
            <w:tcW w:w="156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25"/>
            </w:pPr>
            <w:r>
              <w:t>od jedného roka do piatich rokov vrátane</w:t>
            </w:r>
          </w:p>
        </w:tc>
        <w:tc>
          <w:tcPr>
            <w:tcW w:w="9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25"/>
            </w:pPr>
            <w:r>
              <w:t>viac ako päť rokov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74" w:hRule="atLeast"/>
          <w:jc w:val="center"/>
        </w:trPr>
        <w:tc>
          <w:tcPr>
            <w:tcW w:w="153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8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70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09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6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9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33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8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9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66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3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Finančný výnos</w:t>
            </w:r>
          </w:p>
        </w:tc>
        <w:tc>
          <w:tcPr>
            <w:tcW w:w="12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6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33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82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66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22"/>
        <w:spacing w:before="0" w:beforeAutospacing="0" w:after="0"/>
        <w:jc w:val="both"/>
        <w:rPr>
          <w:szCs w:val="22"/>
        </w:rPr>
      </w:pPr>
    </w:p>
    <w:p>
      <w:pPr>
        <w:pStyle w:val="22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 prílohe č. 3 časti G. písm. a) tretiemu bodu o rozdelení účtovného zisku alebo o vysporiadaní účtovnej straty </w:t>
      </w:r>
    </w:p>
    <w:p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W w:w="9286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left w:w="108" w:type="dxa"/>
          <w:right w:w="108" w:type="dxa"/>
        </w:tblCellMar>
      </w:tblPr>
      <w:tblGrid>
        <w:gridCol w:w="6185"/>
        <w:gridCol w:w="3101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765" w:hRule="atLeast"/>
          <w:jc w:val="center"/>
        </w:trPr>
        <w:tc>
          <w:tcPr>
            <w:tcW w:w="618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25"/>
            </w:pPr>
            <w:r>
              <w:t>Názov položky</w:t>
            </w:r>
          </w:p>
        </w:tc>
        <w:tc>
          <w:tcPr>
            <w:tcW w:w="310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25"/>
            </w:pPr>
            <w:r>
              <w:t>Bezprostredne predchádzajúce účtovné obdobie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</w:tblPrEx>
        <w:trPr>
          <w:trHeight w:val="425" w:hRule="atLeast"/>
          <w:jc w:val="center"/>
        </w:trPr>
        <w:tc>
          <w:tcPr>
            <w:tcW w:w="618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310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{{UCZ_UctovnyZiskMinuly}}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618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310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185" w:type="dxa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3101" w:type="dxa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{{UCZ_RezervnyFond}}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185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3101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{{UCZ_StatutarnyFond}}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185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3101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{{UCZ_SocialnyFond}}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185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310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{{UCZ_ZakladneImanie}}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185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3101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{{UCZ_UhradaStraty}}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185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31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{{UCZ_PrevodDoNerozdelenehoZisku}}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185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310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{{UCZ_RozdelenieZisku}}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185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3101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{{UCZ_Ine}}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185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310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{{UCZ_Spolu}}</w:t>
            </w:r>
          </w:p>
        </w:tc>
      </w:tr>
    </w:tbl>
    <w:p>
      <w:pPr>
        <w:spacing w:after="0" w:line="240" w:lineRule="auto"/>
        <w:rPr>
          <w:szCs w:val="22"/>
        </w:rPr>
      </w:pPr>
    </w:p>
    <w:p>
      <w:pPr>
        <w:spacing w:after="0" w:line="240" w:lineRule="auto"/>
        <w:rPr>
          <w:szCs w:val="22"/>
        </w:rPr>
      </w:pPr>
    </w:p>
    <w:p>
      <w:pPr>
        <w:spacing w:after="0" w:line="240" w:lineRule="auto"/>
        <w:rPr>
          <w:szCs w:val="22"/>
        </w:rPr>
      </w:pPr>
    </w:p>
    <w:p>
      <w:pPr>
        <w:spacing w:after="0" w:line="240" w:lineRule="auto"/>
        <w:rPr>
          <w:szCs w:val="22"/>
        </w:rPr>
      </w:pPr>
    </w:p>
    <w:p>
      <w:pPr>
        <w:spacing w:after="0" w:line="240" w:lineRule="auto"/>
        <w:rPr>
          <w:szCs w:val="22"/>
        </w:rPr>
      </w:pPr>
    </w:p>
    <w:p>
      <w:pPr>
        <w:spacing w:after="0" w:line="240" w:lineRule="auto"/>
        <w:rPr>
          <w:szCs w:val="22"/>
        </w:rPr>
      </w:pPr>
    </w:p>
    <w:p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W w:w="9286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left w:w="108" w:type="dxa"/>
          <w:right w:w="108" w:type="dxa"/>
        </w:tblCellMar>
      </w:tblPr>
      <w:tblGrid>
        <w:gridCol w:w="6272"/>
        <w:gridCol w:w="3014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</w:tblPrEx>
        <w:trPr>
          <w:trHeight w:val="330" w:hRule="atLeast"/>
          <w:jc w:val="center"/>
        </w:trPr>
        <w:tc>
          <w:tcPr>
            <w:tcW w:w="627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301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</w:tblPrEx>
        <w:trPr>
          <w:trHeight w:val="425" w:hRule="atLeast"/>
          <w:jc w:val="center"/>
        </w:trPr>
        <w:tc>
          <w:tcPr>
            <w:tcW w:w="6272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3014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{{UCS_UctovnaStrata}}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27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301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272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301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{{UCS_RezervnyFond}}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27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301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{{UCS_StatutarnyFond}}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272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3014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{{UCS_NerozdelenyZisk}}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27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301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{{UCS_UhradaStraty}}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272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3014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{{UCS_PrevodDoNeuhradenejStraty}}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27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301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{{UCS_Ine}}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272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301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{{UCS_Spolu}}</w:t>
            </w:r>
          </w:p>
        </w:tc>
      </w:tr>
    </w:tbl>
    <w:p>
      <w:pPr>
        <w:pStyle w:val="22"/>
        <w:spacing w:before="0" w:beforeAutospacing="0" w:after="0"/>
        <w:jc w:val="left"/>
        <w:rPr>
          <w:szCs w:val="22"/>
        </w:rPr>
      </w:pPr>
    </w:p>
    <w:p>
      <w:pPr>
        <w:pStyle w:val="22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W w:w="9288" w:type="dxa"/>
        <w:jc w:val="center"/>
        <w:tblInd w:w="-2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left w:w="108" w:type="dxa"/>
          <w:right w:w="108" w:type="dxa"/>
        </w:tblCellMar>
      </w:tblPr>
      <w:tblGrid>
        <w:gridCol w:w="2519"/>
        <w:gridCol w:w="1952"/>
        <w:gridCol w:w="1024"/>
        <w:gridCol w:w="1135"/>
        <w:gridCol w:w="1133"/>
        <w:gridCol w:w="1525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519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25"/>
            </w:pPr>
            <w:r>
              <w:t>Názov položky</w:t>
            </w:r>
          </w:p>
        </w:tc>
        <w:tc>
          <w:tcPr>
            <w:tcW w:w="6769" w:type="dxa"/>
            <w:gridSpan w:val="5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pStyle w:val="25"/>
            </w:pPr>
            <w:r>
              <w:t>Bežné účtovné obdobie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</w:tblPrEx>
        <w:trPr>
          <w:trHeight w:val="345" w:hRule="atLeast"/>
          <w:jc w:val="center"/>
        </w:trPr>
        <w:tc>
          <w:tcPr>
            <w:tcW w:w="2519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95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25"/>
            </w:pPr>
            <w:r>
              <w:t>Stav na začiatku účtovného obdobia</w:t>
            </w:r>
          </w:p>
        </w:tc>
        <w:tc>
          <w:tcPr>
            <w:tcW w:w="102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25"/>
            </w:pPr>
            <w:r>
              <w:t>Tvorba</w:t>
            </w:r>
          </w:p>
        </w:tc>
        <w:tc>
          <w:tcPr>
            <w:tcW w:w="113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25"/>
            </w:pPr>
            <w:r>
              <w:t>Použitie</w:t>
            </w:r>
          </w:p>
        </w:tc>
        <w:tc>
          <w:tcPr>
            <w:tcW w:w="113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25"/>
            </w:pPr>
            <w:r>
              <w:t>Zrušenie</w:t>
            </w:r>
          </w:p>
        </w:tc>
        <w:tc>
          <w:tcPr>
            <w:tcW w:w="152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25"/>
            </w:pPr>
            <w:r>
              <w:t>Stav</w:t>
            </w:r>
            <w:r>
              <w:br/>
            </w:r>
            <w:r>
              <w:t>na konci účtovného obdobia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51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5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02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3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3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2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5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5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4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5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3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5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519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4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3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519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519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51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952" w:type="dxa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24" w:type="dxa"/>
            <w:tcBorders>
              <w:top w:val="single" w:color="auto" w:sz="8" w:space="0"/>
              <w:left w:val="nil"/>
              <w:bottom w:val="single" w:color="auto" w:sz="12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tcBorders>
              <w:top w:val="single" w:color="auto" w:sz="8" w:space="0"/>
              <w:left w:val="nil"/>
              <w:bottom w:val="single" w:color="auto" w:sz="12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3" w:type="dxa"/>
            <w:tcBorders>
              <w:top w:val="single" w:color="auto" w:sz="8" w:space="0"/>
              <w:left w:val="nil"/>
              <w:bottom w:val="single" w:color="auto" w:sz="12" w:space="0"/>
              <w:right w:val="nil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8" w:space="0"/>
              <w:left w:val="single" w:color="auto" w:sz="8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5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5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4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5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3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5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519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2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4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5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3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5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519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4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3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519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24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3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519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2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519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2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24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5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3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5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>
      <w:pPr>
        <w:spacing w:before="120"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W w:w="9288" w:type="dxa"/>
        <w:jc w:val="center"/>
        <w:tblInd w:w="-2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left w:w="108" w:type="dxa"/>
          <w:right w:w="108" w:type="dxa"/>
        </w:tblCellMar>
      </w:tblPr>
      <w:tblGrid>
        <w:gridCol w:w="2519"/>
        <w:gridCol w:w="1952"/>
        <w:gridCol w:w="1024"/>
        <w:gridCol w:w="1135"/>
        <w:gridCol w:w="1133"/>
        <w:gridCol w:w="1525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</w:tblPrEx>
        <w:trPr>
          <w:trHeight w:val="330" w:hRule="atLeast"/>
          <w:jc w:val="center"/>
        </w:trPr>
        <w:tc>
          <w:tcPr>
            <w:tcW w:w="2519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25"/>
            </w:pPr>
            <w:r>
              <w:t>Názov položky</w:t>
            </w:r>
          </w:p>
        </w:tc>
        <w:tc>
          <w:tcPr>
            <w:tcW w:w="6769" w:type="dxa"/>
            <w:gridSpan w:val="5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pStyle w:val="25"/>
            </w:pPr>
            <w:r>
              <w:t>Bezprostredne predchádzajúce účtovné obdobie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</w:tblPrEx>
        <w:trPr>
          <w:trHeight w:val="345" w:hRule="atLeast"/>
          <w:jc w:val="center"/>
        </w:trPr>
        <w:tc>
          <w:tcPr>
            <w:tcW w:w="2519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95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25"/>
            </w:pPr>
            <w:r>
              <w:t>Stav na začiatku účtovného obdobia</w:t>
            </w:r>
          </w:p>
        </w:tc>
        <w:tc>
          <w:tcPr>
            <w:tcW w:w="102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25"/>
            </w:pPr>
            <w:r>
              <w:t>Tvorba</w:t>
            </w:r>
          </w:p>
        </w:tc>
        <w:tc>
          <w:tcPr>
            <w:tcW w:w="113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25"/>
            </w:pPr>
            <w:r>
              <w:t>Použitie</w:t>
            </w:r>
          </w:p>
        </w:tc>
        <w:tc>
          <w:tcPr>
            <w:tcW w:w="113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25"/>
            </w:pPr>
            <w:r>
              <w:t>Zrušenie</w:t>
            </w:r>
          </w:p>
        </w:tc>
        <w:tc>
          <w:tcPr>
            <w:tcW w:w="152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25"/>
            </w:pPr>
            <w:r>
              <w:t>Stav</w:t>
            </w:r>
            <w:r>
              <w:br/>
            </w:r>
            <w:r>
              <w:t>na konci účtovného obdobia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51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5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02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3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3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2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284" w:hRule="atLeast"/>
          <w:jc w:val="center"/>
        </w:trPr>
        <w:tc>
          <w:tcPr>
            <w:tcW w:w="25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5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4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5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3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5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519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4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3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519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519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519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952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24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3" w:type="dxa"/>
            <w:tcBorders>
              <w:top w:val="single" w:color="auto" w:sz="4" w:space="0"/>
              <w:left w:val="nil"/>
              <w:bottom w:val="single" w:color="auto" w:sz="12" w:space="0"/>
              <w:right w:val="nil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4" w:space="0"/>
              <w:left w:val="single" w:color="auto" w:sz="8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5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5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4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5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3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5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519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2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4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5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3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5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519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4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3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519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24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3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519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2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519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2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24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5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3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5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>
      <w:pPr>
        <w:pStyle w:val="22"/>
        <w:spacing w:before="0" w:beforeAutospacing="0" w:after="0"/>
        <w:jc w:val="left"/>
        <w:rPr>
          <w:szCs w:val="22"/>
        </w:rPr>
      </w:pPr>
    </w:p>
    <w:p>
      <w:pPr>
        <w:pStyle w:val="22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W w:w="9286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left w:w="108" w:type="dxa"/>
          <w:right w:w="108" w:type="dxa"/>
        </w:tblCellMar>
      </w:tblPr>
      <w:tblGrid>
        <w:gridCol w:w="3756"/>
        <w:gridCol w:w="2921"/>
        <w:gridCol w:w="2609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920" w:hRule="atLeast"/>
          <w:jc w:val="center"/>
        </w:trPr>
        <w:tc>
          <w:tcPr>
            <w:tcW w:w="3756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25"/>
            </w:pPr>
            <w:r>
              <w:t>Názov položky</w:t>
            </w:r>
          </w:p>
        </w:tc>
        <w:tc>
          <w:tcPr>
            <w:tcW w:w="292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25"/>
            </w:pPr>
            <w:r>
              <w:t>Bežné účtovné obdobie</w:t>
            </w:r>
          </w:p>
        </w:tc>
        <w:tc>
          <w:tcPr>
            <w:tcW w:w="260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25"/>
            </w:pPr>
            <w:r>
              <w:t>Bezprostredne predchádzajúce účtovné obdobie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</w:tblPrEx>
        <w:trPr>
          <w:trHeight w:val="397" w:hRule="atLeast"/>
          <w:jc w:val="center"/>
        </w:trPr>
        <w:tc>
          <w:tcPr>
            <w:tcW w:w="3756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292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{{ZAD_Spolu}}</w:t>
            </w:r>
          </w:p>
        </w:tc>
        <w:tc>
          <w:tcPr>
            <w:tcW w:w="2609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756" w:type="dxa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2921" w:type="dxa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{{ZAD_Nad5Rokov}}</w:t>
            </w:r>
          </w:p>
        </w:tc>
        <w:tc>
          <w:tcPr>
            <w:tcW w:w="2609" w:type="dxa"/>
            <w:tcBorders>
              <w:top w:val="single" w:color="auto" w:sz="12" w:space="0"/>
              <w:left w:val="nil"/>
              <w:bottom w:val="single" w:color="auto" w:sz="8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756" w:type="dxa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2921" w:type="dxa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{{ZAD_Do5Rokov}}</w:t>
            </w:r>
          </w:p>
        </w:tc>
        <w:tc>
          <w:tcPr>
            <w:tcW w:w="2609" w:type="dxa"/>
            <w:tcBorders>
              <w:top w:val="single" w:color="auto" w:sz="8" w:space="0"/>
              <w:left w:val="nil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756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292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{{ZAK_Spolu}}</w:t>
            </w:r>
          </w:p>
        </w:tc>
        <w:tc>
          <w:tcPr>
            <w:tcW w:w="2609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756" w:type="dxa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2921" w:type="dxa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{{ZAK_Do1Roka}}</w:t>
            </w:r>
          </w:p>
        </w:tc>
        <w:tc>
          <w:tcPr>
            <w:tcW w:w="2609" w:type="dxa"/>
            <w:tcBorders>
              <w:top w:val="single" w:color="auto" w:sz="12" w:space="0"/>
              <w:left w:val="nil"/>
              <w:bottom w:val="single" w:color="auto" w:sz="8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756" w:type="dxa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2921" w:type="dxa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{{ZAK_PoLehoteSplatnosti}}</w:t>
            </w:r>
          </w:p>
        </w:tc>
        <w:tc>
          <w:tcPr>
            <w:tcW w:w="2609" w:type="dxa"/>
            <w:tcBorders>
              <w:top w:val="single" w:color="auto" w:sz="8" w:space="0"/>
              <w:left w:val="nil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>
      <w:pPr>
        <w:pStyle w:val="22"/>
        <w:widowControl w:val="0"/>
        <w:spacing w:before="0" w:beforeAutospacing="0" w:after="0"/>
        <w:jc w:val="both"/>
        <w:rPr>
          <w:szCs w:val="22"/>
        </w:rPr>
      </w:pPr>
    </w:p>
    <w:p>
      <w:pPr>
        <w:pStyle w:val="22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9286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left w:w="108" w:type="dxa"/>
          <w:right w:w="108" w:type="dxa"/>
        </w:tblCellMar>
      </w:tblPr>
      <w:tblGrid>
        <w:gridCol w:w="4985"/>
        <w:gridCol w:w="2210"/>
        <w:gridCol w:w="2091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</w:tblPrEx>
        <w:trPr>
          <w:trHeight w:val="990" w:hRule="atLeast"/>
        </w:trPr>
        <w:tc>
          <w:tcPr>
            <w:tcW w:w="498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25"/>
            </w:pPr>
            <w:r>
              <w:t>Názov položky</w:t>
            </w:r>
          </w:p>
        </w:tc>
        <w:tc>
          <w:tcPr>
            <w:tcW w:w="221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25"/>
            </w:pPr>
            <w:r>
              <w:t>Bežné účtovné obdobie</w:t>
            </w:r>
          </w:p>
        </w:tc>
        <w:tc>
          <w:tcPr>
            <w:tcW w:w="209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25"/>
            </w:pPr>
            <w:r>
              <w:t>Bezprostredne predchádzajúce účtovné obdobie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</w:tblPrEx>
        <w:trPr>
          <w:trHeight w:val="624" w:hRule="atLeast"/>
        </w:trPr>
        <w:tc>
          <w:tcPr>
            <w:tcW w:w="498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2210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340" w:hRule="atLeast"/>
        </w:trPr>
        <w:tc>
          <w:tcPr>
            <w:tcW w:w="4985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210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1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340" w:hRule="atLeast"/>
        </w:trPr>
        <w:tc>
          <w:tcPr>
            <w:tcW w:w="4985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21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8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1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630" w:hRule="atLeast"/>
        </w:trPr>
        <w:tc>
          <w:tcPr>
            <w:tcW w:w="4985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2210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1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340" w:hRule="atLeast"/>
        </w:trPr>
        <w:tc>
          <w:tcPr>
            <w:tcW w:w="4985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210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1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340" w:hRule="atLeast"/>
        </w:trPr>
        <w:tc>
          <w:tcPr>
            <w:tcW w:w="4985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21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8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1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330" w:hRule="atLeast"/>
        </w:trPr>
        <w:tc>
          <w:tcPr>
            <w:tcW w:w="4985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2210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1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397" w:hRule="atLeast"/>
        </w:trPr>
        <w:tc>
          <w:tcPr>
            <w:tcW w:w="498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2210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340" w:hRule="atLeast"/>
        </w:trPr>
        <w:tc>
          <w:tcPr>
            <w:tcW w:w="498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2210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340" w:hRule="atLeast"/>
        </w:trPr>
        <w:tc>
          <w:tcPr>
            <w:tcW w:w="498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2210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09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340" w:hRule="atLeast"/>
        </w:trPr>
        <w:tc>
          <w:tcPr>
            <w:tcW w:w="498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2210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091" w:type="dxa"/>
            <w:tcBorders>
              <w:top w:val="single" w:color="auto" w:sz="4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340" w:hRule="atLeast"/>
        </w:trPr>
        <w:tc>
          <w:tcPr>
            <w:tcW w:w="498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ako náklad</w:t>
            </w:r>
          </w:p>
        </w:tc>
        <w:tc>
          <w:tcPr>
            <w:tcW w:w="2210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091" w:type="dxa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340" w:hRule="atLeast"/>
        </w:trPr>
        <w:tc>
          <w:tcPr>
            <w:tcW w:w="498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do vlastného imania</w:t>
            </w:r>
          </w:p>
        </w:tc>
        <w:tc>
          <w:tcPr>
            <w:tcW w:w="221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09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340" w:hRule="atLeast"/>
        </w:trPr>
        <w:tc>
          <w:tcPr>
            <w:tcW w:w="498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2210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1" w:type="dxa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340" w:hRule="atLeast"/>
        </w:trPr>
        <w:tc>
          <w:tcPr>
            <w:tcW w:w="498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2210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1" w:type="dxa"/>
            <w:tcBorders>
              <w:top w:val="single" w:color="auto" w:sz="4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340" w:hRule="atLeast"/>
        </w:trPr>
        <w:tc>
          <w:tcPr>
            <w:tcW w:w="498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Zaúčtovaná ako náklad </w:t>
            </w:r>
          </w:p>
        </w:tc>
        <w:tc>
          <w:tcPr>
            <w:tcW w:w="2210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1" w:type="dxa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340" w:hRule="atLeast"/>
        </w:trPr>
        <w:tc>
          <w:tcPr>
            <w:tcW w:w="498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Zaúčtovaná do vlastného imania</w:t>
            </w:r>
          </w:p>
        </w:tc>
        <w:tc>
          <w:tcPr>
            <w:tcW w:w="2210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1" w:type="dxa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340" w:hRule="atLeast"/>
        </w:trPr>
        <w:tc>
          <w:tcPr>
            <w:tcW w:w="498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2210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091" w:type="dxa"/>
            <w:tcBorders>
              <w:top w:val="single" w:color="auto" w:sz="4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</w:tbl>
    <w:p>
      <w:pPr>
        <w:pStyle w:val="22"/>
        <w:spacing w:before="0" w:beforeAutospacing="0" w:after="0"/>
        <w:jc w:val="left"/>
        <w:rPr>
          <w:szCs w:val="22"/>
        </w:rPr>
      </w:pPr>
    </w:p>
    <w:p>
      <w:pPr>
        <w:pStyle w:val="22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W w:w="9286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left w:w="108" w:type="dxa"/>
          <w:right w:w="108" w:type="dxa"/>
        </w:tblCellMar>
      </w:tblPr>
      <w:tblGrid>
        <w:gridCol w:w="3958"/>
        <w:gridCol w:w="2644"/>
        <w:gridCol w:w="2684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</w:tblPrEx>
        <w:trPr>
          <w:trHeight w:val="825" w:hRule="atLeast"/>
          <w:jc w:val="center"/>
        </w:trPr>
        <w:tc>
          <w:tcPr>
            <w:tcW w:w="3958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25"/>
            </w:pPr>
            <w:r>
              <w:t>Názov položky</w:t>
            </w:r>
          </w:p>
        </w:tc>
        <w:tc>
          <w:tcPr>
            <w:tcW w:w="264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25"/>
            </w:pPr>
            <w:r>
              <w:t>Bežné účtovné obdobie</w:t>
            </w:r>
          </w:p>
        </w:tc>
        <w:tc>
          <w:tcPr>
            <w:tcW w:w="268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25"/>
            </w:pPr>
            <w:r>
              <w:t>Bezprostredne predchádzajúce účtovné obdobie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{{SOF_PociatocnyStav}}</w:t>
            </w:r>
          </w:p>
        </w:tc>
        <w:tc>
          <w:tcPr>
            <w:tcW w:w="2684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64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{{SOF_TvorbaNaklady}}</w:t>
            </w:r>
          </w:p>
        </w:tc>
        <w:tc>
          <w:tcPr>
            <w:tcW w:w="2684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64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{{SOF_TvorbaZisk}}</w:t>
            </w:r>
          </w:p>
        </w:tc>
        <w:tc>
          <w:tcPr>
            <w:tcW w:w="2684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64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{{SOF_TvorbaOstatne}}</w:t>
            </w:r>
          </w:p>
        </w:tc>
        <w:tc>
          <w:tcPr>
            <w:tcW w:w="2684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{{SOF_TvorbaSpolu}}</w:t>
            </w:r>
          </w:p>
        </w:tc>
        <w:tc>
          <w:tcPr>
            <w:tcW w:w="2684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{{SOF_Cerpanie}}</w:t>
            </w:r>
          </w:p>
        </w:tc>
        <w:tc>
          <w:tcPr>
            <w:tcW w:w="268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4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{{SOF_Zostatok}}</w:t>
            </w:r>
          </w:p>
        </w:tc>
        <w:tc>
          <w:tcPr>
            <w:tcW w:w="2684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>
      <w:pPr>
        <w:spacing w:after="0" w:line="240" w:lineRule="auto"/>
        <w:rPr>
          <w:szCs w:val="22"/>
        </w:rPr>
      </w:pPr>
    </w:p>
    <w:p>
      <w:pPr>
        <w:pStyle w:val="22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W w:w="9286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left w:w="108" w:type="dxa"/>
          <w:right w:w="108" w:type="dxa"/>
        </w:tblCellMar>
      </w:tblPr>
      <w:tblGrid>
        <w:gridCol w:w="2191"/>
        <w:gridCol w:w="1419"/>
        <w:gridCol w:w="1419"/>
        <w:gridCol w:w="1419"/>
        <w:gridCol w:w="1419"/>
        <w:gridCol w:w="1419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9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25"/>
            </w:pPr>
            <w:r>
              <w:t>Názov vydaného dlhopisu</w:t>
            </w:r>
          </w:p>
        </w:tc>
        <w:tc>
          <w:tcPr>
            <w:tcW w:w="14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25"/>
            </w:pPr>
            <w:r>
              <w:t>Menovitá hodnota</w:t>
            </w:r>
          </w:p>
        </w:tc>
        <w:tc>
          <w:tcPr>
            <w:tcW w:w="14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25"/>
            </w:pPr>
            <w:r>
              <w:t>Počet</w:t>
            </w:r>
          </w:p>
        </w:tc>
        <w:tc>
          <w:tcPr>
            <w:tcW w:w="14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25"/>
            </w:pPr>
            <w:r>
              <w:t>Emisný kurz</w:t>
            </w:r>
          </w:p>
        </w:tc>
        <w:tc>
          <w:tcPr>
            <w:tcW w:w="14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25"/>
            </w:pPr>
            <w:r>
              <w:t>Úrok</w:t>
            </w:r>
          </w:p>
        </w:tc>
        <w:tc>
          <w:tcPr>
            <w:tcW w:w="14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25"/>
            </w:pPr>
            <w:r>
              <w:t>Splatnosť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</w:tblPrEx>
        <w:trPr>
          <w:trHeight w:val="397" w:hRule="atLeast"/>
          <w:jc w:val="center"/>
        </w:trPr>
        <w:tc>
          <w:tcPr>
            <w:tcW w:w="219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9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9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9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22"/>
        <w:widowControl w:val="0"/>
        <w:spacing w:before="0" w:beforeAutospacing="0" w:after="0"/>
        <w:jc w:val="both"/>
        <w:rPr>
          <w:szCs w:val="22"/>
        </w:rPr>
      </w:pPr>
    </w:p>
    <w:p>
      <w:pPr>
        <w:pStyle w:val="22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W w:w="9286" w:type="dxa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left w:w="108" w:type="dxa"/>
          <w:right w:w="108" w:type="dxa"/>
        </w:tblCellMar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Layout w:type="fixed"/>
        </w:tblPrEx>
        <w:trPr>
          <w:trHeight w:val="990" w:hRule="atLeast"/>
          <w:jc w:val="center"/>
        </w:trPr>
        <w:tc>
          <w:tcPr>
            <w:tcW w:w="2233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25"/>
            </w:pPr>
            <w:r>
              <w:t>Názov položky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25"/>
            </w:pPr>
            <w:r>
              <w:t>Mena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25"/>
            </w:pPr>
            <w:r>
              <w:t xml:space="preserve">Úrok </w:t>
            </w:r>
            <w:r>
              <w:br/>
            </w:r>
            <w:r>
              <w:t xml:space="preserve">p. a. </w:t>
            </w:r>
          </w:p>
          <w:p>
            <w:pPr>
              <w:pStyle w:val="25"/>
            </w:pPr>
            <w:r>
              <w:t>v %</w:t>
            </w:r>
          </w:p>
        </w:tc>
        <w:tc>
          <w:tcPr>
            <w:tcW w:w="1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25"/>
            </w:pPr>
            <w:r>
              <w:t>Dátum splatnosti</w:t>
            </w:r>
          </w:p>
        </w:tc>
        <w:tc>
          <w:tcPr>
            <w:tcW w:w="144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25"/>
            </w:pPr>
            <w:r>
              <w:t>Suma istiny v príslušnej mene</w:t>
            </w:r>
            <w:r>
              <w:br/>
            </w:r>
            <w:r>
              <w:t xml:space="preserve"> za bežné účtovné obdobie</w:t>
            </w:r>
          </w:p>
        </w:tc>
        <w:tc>
          <w:tcPr>
            <w:tcW w:w="11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top"/>
          </w:tcPr>
          <w:p>
            <w:pPr>
              <w:pStyle w:val="25"/>
            </w:pPr>
            <w:r>
              <w:t>Suma istiny v eurách</w:t>
            </w:r>
          </w:p>
          <w:p>
            <w:pPr>
              <w:pStyle w:val="25"/>
            </w:pPr>
            <w:r>
              <w:t xml:space="preserve"> za bežné účtovné obdobie</w:t>
            </w:r>
          </w:p>
        </w:tc>
        <w:tc>
          <w:tcPr>
            <w:tcW w:w="152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>
            <w:pPr>
              <w:pStyle w:val="25"/>
            </w:pPr>
            <w:r>
              <w:t>Suma istiny v príslušnej mene za bezprostred-ne predchá-dzajúce účtovné obdobie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Layout w:type="fixed"/>
        </w:tblPrEx>
        <w:trPr>
          <w:trHeight w:val="330" w:hRule="atLeast"/>
          <w:jc w:val="center"/>
        </w:trPr>
        <w:tc>
          <w:tcPr>
            <w:tcW w:w="2233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6" w:type="dxa"/>
            <w:gridSpan w:val="7"/>
            <w:tcBorders>
              <w:top w:val="single" w:color="auto" w:sz="12" w:space="0"/>
              <w:bottom w:val="single" w:color="auto" w:sz="12" w:space="0"/>
            </w:tcBorders>
            <w:vAlign w:val="top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bankové úvery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color="auto" w:sz="12" w:space="0"/>
            </w:tcBorders>
            <w:vAlign w:val="top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3" w:type="dxa"/>
            <w:tcBorders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vAlign w:val="top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3" w:type="dxa"/>
            <w:tcBorders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vAlign w:val="top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6" w:type="dxa"/>
            <w:gridSpan w:val="7"/>
            <w:tcBorders>
              <w:top w:val="single" w:color="auto" w:sz="12" w:space="0"/>
              <w:bottom w:val="single" w:color="auto" w:sz="12" w:space="0"/>
            </w:tcBorders>
            <w:vAlign w:val="top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bankové úvery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color="auto" w:sz="12" w:space="0"/>
            </w:tcBorders>
            <w:vAlign w:val="top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3" w:type="dxa"/>
            <w:tcBorders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vAlign w:val="top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color="auto" w:sz="12" w:space="0"/>
            </w:tcBorders>
            <w:vAlign w:val="top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</w:tbl>
    <w:p>
      <w:pPr>
        <w:spacing w:after="0" w:line="240" w:lineRule="auto"/>
        <w:rPr>
          <w:szCs w:val="22"/>
        </w:rPr>
      </w:pPr>
    </w:p>
    <w:p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W w:w="9286" w:type="dxa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left w:w="108" w:type="dxa"/>
          <w:right w:w="108" w:type="dxa"/>
        </w:tblCellMar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Layout w:type="fixed"/>
        </w:tblPrEx>
        <w:trPr>
          <w:trHeight w:val="990" w:hRule="atLeast"/>
          <w:jc w:val="center"/>
        </w:trPr>
        <w:tc>
          <w:tcPr>
            <w:tcW w:w="2233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25"/>
            </w:pPr>
            <w:r>
              <w:t>Názov položky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25"/>
            </w:pPr>
            <w:r>
              <w:t>Mena</w:t>
            </w:r>
          </w:p>
        </w:tc>
        <w:tc>
          <w:tcPr>
            <w:tcW w:w="82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25"/>
            </w:pPr>
            <w:r>
              <w:t xml:space="preserve">Úrok </w:t>
            </w:r>
            <w:r>
              <w:br/>
            </w:r>
            <w:r>
              <w:t xml:space="preserve">p. a. </w:t>
            </w:r>
          </w:p>
          <w:p>
            <w:pPr>
              <w:pStyle w:val="25"/>
            </w:pPr>
            <w:r>
              <w:t>v %</w:t>
            </w:r>
          </w:p>
        </w:tc>
        <w:tc>
          <w:tcPr>
            <w:tcW w:w="127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25"/>
            </w:pPr>
            <w:r>
              <w:t>Dátum splatnosti</w:t>
            </w:r>
          </w:p>
        </w:tc>
        <w:tc>
          <w:tcPr>
            <w:tcW w:w="14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25"/>
            </w:pPr>
            <w:r>
              <w:t>Suma istiny v príslušnej mene</w:t>
            </w:r>
            <w:r>
              <w:br/>
            </w:r>
            <w:r>
              <w:t xml:space="preserve"> za bežné účtovné obdobie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top"/>
          </w:tcPr>
          <w:p>
            <w:pPr>
              <w:pStyle w:val="25"/>
            </w:pPr>
            <w:r>
              <w:t>Suma istiny v eurách</w:t>
            </w:r>
          </w:p>
          <w:p>
            <w:pPr>
              <w:pStyle w:val="25"/>
            </w:pPr>
            <w:r>
              <w:t xml:space="preserve"> za bežné účtovné obdobie</w:t>
            </w:r>
          </w:p>
        </w:tc>
        <w:tc>
          <w:tcPr>
            <w:tcW w:w="152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>
            <w:pPr>
              <w:pStyle w:val="25"/>
            </w:pPr>
            <w:r>
              <w:t>Suma istiny v príslušnej mene za bezprostredne predchádzajú-ce účtovné obdobie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Layout w:type="fixed"/>
        </w:tblPrEx>
        <w:trPr>
          <w:trHeight w:val="330" w:hRule="atLeast"/>
          <w:jc w:val="center"/>
        </w:trPr>
        <w:tc>
          <w:tcPr>
            <w:tcW w:w="2233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6" w:type="dxa"/>
            <w:gridSpan w:val="7"/>
            <w:tcBorders>
              <w:top w:val="single" w:color="auto" w:sz="12" w:space="0"/>
              <w:bottom w:val="single" w:color="auto" w:sz="12" w:space="0"/>
            </w:tcBorders>
            <w:vAlign w:val="top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</w:tcBorders>
            <w:vAlign w:val="top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3" w:type="dxa"/>
            <w:tcBorders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vAlign w:val="top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3" w:type="dxa"/>
            <w:tcBorders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vAlign w:val="top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6" w:type="dxa"/>
            <w:gridSpan w:val="7"/>
            <w:tcBorders>
              <w:top w:val="single" w:color="auto" w:sz="12" w:space="0"/>
              <w:bottom w:val="single" w:color="auto" w:sz="12" w:space="0"/>
            </w:tcBorders>
            <w:vAlign w:val="top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</w:tcBorders>
            <w:vAlign w:val="top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3" w:type="dxa"/>
            <w:tcBorders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vAlign w:val="top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3" w:type="dxa"/>
            <w:tcBorders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vAlign w:val="top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9286" w:type="dxa"/>
            <w:gridSpan w:val="7"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3" w:type="dxa"/>
            <w:tcBorders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vAlign w:val="top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color="auto" w:sz="12" w:space="0"/>
            </w:tcBorders>
            <w:vAlign w:val="top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</w:tbl>
    <w:p>
      <w:pPr>
        <w:spacing w:after="0" w:line="240" w:lineRule="auto"/>
        <w:rPr>
          <w:szCs w:val="22"/>
        </w:rPr>
      </w:pPr>
    </w:p>
    <w:p>
      <w:pPr>
        <w:pStyle w:val="22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 prílohe č. 3 časti  G. písm. k) o významných položkách derivátov za bežné účtovné obdobie </w:t>
      </w:r>
    </w:p>
    <w:p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W w:w="9286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left w:w="108" w:type="dxa"/>
          <w:right w:w="108" w:type="dxa"/>
        </w:tblCellMar>
      </w:tblPr>
      <w:tblGrid>
        <w:gridCol w:w="3963"/>
        <w:gridCol w:w="1491"/>
        <w:gridCol w:w="14"/>
        <w:gridCol w:w="1616"/>
        <w:gridCol w:w="2202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</w:tblPrEx>
        <w:trPr>
          <w:trHeight w:val="278" w:hRule="atLeast"/>
          <w:jc w:val="center"/>
        </w:trPr>
        <w:tc>
          <w:tcPr>
            <w:tcW w:w="3963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25"/>
            </w:pPr>
            <w:r>
              <w:t>Názov položky</w:t>
            </w:r>
          </w:p>
        </w:tc>
        <w:tc>
          <w:tcPr>
            <w:tcW w:w="312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25"/>
            </w:pPr>
            <w:r>
              <w:t>Účtovná hodnota</w:t>
            </w:r>
          </w:p>
        </w:tc>
        <w:tc>
          <w:tcPr>
            <w:tcW w:w="220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25"/>
            </w:pPr>
            <w:r>
              <w:t>Dohodnutá cena podkladového nástroja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</w:tblPrEx>
        <w:trPr>
          <w:trHeight w:val="284" w:hRule="atLeast"/>
          <w:jc w:val="center"/>
        </w:trPr>
        <w:tc>
          <w:tcPr>
            <w:tcW w:w="3963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9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pohľadávky</w:t>
            </w:r>
          </w:p>
        </w:tc>
        <w:tc>
          <w:tcPr>
            <w:tcW w:w="1630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záväzku</w:t>
            </w:r>
          </w:p>
        </w:tc>
        <w:tc>
          <w:tcPr>
            <w:tcW w:w="220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106" w:hRule="atLeast"/>
          <w:jc w:val="center"/>
        </w:trPr>
        <w:tc>
          <w:tcPr>
            <w:tcW w:w="39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49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630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20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3963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9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3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0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szCs w:val="22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63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1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30" w:type="dxa"/>
            <w:gridSpan w:val="2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63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1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30" w:type="dxa"/>
            <w:gridSpan w:val="2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63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1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30" w:type="dxa"/>
            <w:gridSpan w:val="2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63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1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30" w:type="dxa"/>
            <w:gridSpan w:val="2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2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63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91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30" w:type="dxa"/>
            <w:gridSpan w:val="2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2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63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05" w:type="dxa"/>
            <w:gridSpan w:val="2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16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63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05" w:type="dxa"/>
            <w:gridSpan w:val="2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16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2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63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05" w:type="dxa"/>
            <w:gridSpan w:val="2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16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2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63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05" w:type="dxa"/>
            <w:gridSpan w:val="2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16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2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</w:tbl>
    <w:p>
      <w:pPr>
        <w:spacing w:after="0" w:line="240" w:lineRule="auto"/>
        <w:rPr>
          <w:szCs w:val="22"/>
        </w:rPr>
      </w:pPr>
    </w:p>
    <w:p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W w:w="9286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left w:w="108" w:type="dxa"/>
          <w:right w:w="108" w:type="dxa"/>
        </w:tblCellMar>
      </w:tblPr>
      <w:tblGrid>
        <w:gridCol w:w="3953"/>
        <w:gridCol w:w="1682"/>
        <w:gridCol w:w="992"/>
        <w:gridCol w:w="1701"/>
        <w:gridCol w:w="958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</w:tblPrEx>
        <w:trPr>
          <w:trHeight w:val="622" w:hRule="atLeast"/>
          <w:jc w:val="center"/>
        </w:trPr>
        <w:tc>
          <w:tcPr>
            <w:tcW w:w="3953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25"/>
            </w:pPr>
            <w:r>
              <w:t>Názov položky</w:t>
            </w: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25"/>
            </w:pPr>
            <w: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25"/>
            </w:pPr>
            <w:r>
              <w:t>Bezprostredne predchádzajúce účtovné obdobie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</w:tblPrEx>
        <w:trPr>
          <w:trHeight w:val="330" w:hRule="atLeast"/>
          <w:jc w:val="center"/>
        </w:trPr>
        <w:tc>
          <w:tcPr>
            <w:tcW w:w="3953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25"/>
            </w:pPr>
            <w:r>
              <w:t xml:space="preserve">Zmena reálnej hodnoty </w:t>
            </w:r>
            <w:r>
              <w:br/>
            </w:r>
            <w:r>
              <w:t>(+/-) s vplyvom na</w:t>
            </w:r>
          </w:p>
        </w:tc>
        <w:tc>
          <w:tcPr>
            <w:tcW w:w="2659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25"/>
            </w:pPr>
            <w:r>
              <w:t>Zmena reálnej hodnoty (+/-) s vplyvom na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3953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25"/>
            </w:pPr>
            <w:r>
              <w:t>výsledok hospodárenia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25"/>
            </w:pPr>
            <w:r>
              <w:t>vlastné imanie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25"/>
            </w:pPr>
            <w:r>
              <w:t>výsledok hospodárenia</w:t>
            </w:r>
          </w:p>
        </w:tc>
        <w:tc>
          <w:tcPr>
            <w:tcW w:w="95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25"/>
            </w:pPr>
            <w:r>
              <w:t>vlastné imanie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149" w:hRule="atLeast"/>
          <w:jc w:val="center"/>
        </w:trPr>
        <w:tc>
          <w:tcPr>
            <w:tcW w:w="395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3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3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vAlign w:val="center"/>
          </w:tcPr>
          <w:p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szCs w:val="22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3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8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3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3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color="auto" w:sz="12" w:space="0"/>
              <w:right w:val="single" w:color="auto" w:sz="8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</w:tbl>
    <w:p>
      <w:pPr>
        <w:pStyle w:val="22"/>
        <w:widowControl w:val="0"/>
        <w:spacing w:before="0" w:beforeAutospacing="0" w:after="0"/>
        <w:jc w:val="left"/>
        <w:rPr>
          <w:szCs w:val="22"/>
        </w:rPr>
      </w:pPr>
    </w:p>
    <w:p>
      <w:pPr>
        <w:pStyle w:val="22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W w:w="9286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left w:w="108" w:type="dxa"/>
          <w:right w:w="108" w:type="dxa"/>
        </w:tblCellMar>
      </w:tblPr>
      <w:tblGrid>
        <w:gridCol w:w="5299"/>
        <w:gridCol w:w="1983"/>
        <w:gridCol w:w="2004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352" w:hRule="atLeast"/>
          <w:jc w:val="center"/>
        </w:trPr>
        <w:tc>
          <w:tcPr>
            <w:tcW w:w="5299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25"/>
            </w:pPr>
            <w:r>
              <w:t>Zabezpečovaná položka</w:t>
            </w:r>
          </w:p>
        </w:tc>
        <w:tc>
          <w:tcPr>
            <w:tcW w:w="3987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25"/>
            </w:pPr>
            <w:r>
              <w:t>Reálna hodnota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</w:tblPrEx>
        <w:trPr>
          <w:trHeight w:val="808" w:hRule="atLeast"/>
          <w:jc w:val="center"/>
        </w:trPr>
        <w:tc>
          <w:tcPr>
            <w:tcW w:w="5299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98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25"/>
            </w:pPr>
            <w:r>
              <w:t>Bežné účtovné obdobie</w:t>
            </w:r>
          </w:p>
        </w:tc>
        <w:tc>
          <w:tcPr>
            <w:tcW w:w="200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25"/>
            </w:pPr>
            <w:r>
              <w:t>Bezprostredne predchádzajúce účtovné obdobie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167" w:hRule="atLeast"/>
          <w:jc w:val="center"/>
        </w:trPr>
        <w:tc>
          <w:tcPr>
            <w:tcW w:w="529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8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00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5299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Majetok vykázaný v súvahe</w:t>
            </w:r>
          </w:p>
        </w:tc>
        <w:tc>
          <w:tcPr>
            <w:tcW w:w="1983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04" w:type="dxa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5299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Záväzok vykázaný v súvahe</w:t>
            </w:r>
          </w:p>
        </w:tc>
        <w:tc>
          <w:tcPr>
            <w:tcW w:w="198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0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5299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Zmluvy, ktoré sa neúčtujú na súvahových účtoch</w:t>
            </w:r>
          </w:p>
        </w:tc>
        <w:tc>
          <w:tcPr>
            <w:tcW w:w="1983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04" w:type="dxa"/>
            <w:tcBorders>
              <w:top w:val="nil"/>
              <w:left w:val="single" w:color="auto" w:sz="4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5299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983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04" w:type="dxa"/>
            <w:tcBorders>
              <w:top w:val="single" w:color="auto" w:sz="6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5299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98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8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04" w:type="dxa"/>
            <w:tcBorders>
              <w:top w:val="nil"/>
              <w:left w:val="single" w:color="auto" w:sz="4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22"/>
        <w:widowControl w:val="0"/>
        <w:spacing w:before="0" w:beforeAutospacing="0" w:after="0"/>
        <w:ind w:left="360"/>
        <w:jc w:val="left"/>
        <w:rPr>
          <w:szCs w:val="22"/>
        </w:rPr>
      </w:pPr>
    </w:p>
    <w:p/>
    <w:p/>
    <w:p/>
    <w:p>
      <w:pPr>
        <w:pStyle w:val="22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W w:w="9286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left w:w="108" w:type="dxa"/>
          <w:right w:w="108" w:type="dxa"/>
        </w:tblCellMar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571" w:hRule="atLeast"/>
          <w:jc w:val="center"/>
        </w:trPr>
        <w:tc>
          <w:tcPr>
            <w:tcW w:w="1599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25"/>
            </w:pPr>
            <w:r>
              <w:t>Názov</w:t>
            </w:r>
            <w:r>
              <w:br/>
            </w:r>
            <w:r>
              <w:t>položky</w:t>
            </w:r>
          </w:p>
        </w:tc>
        <w:tc>
          <w:tcPr>
            <w:tcW w:w="3798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25"/>
            </w:pPr>
            <w:r>
              <w:t>Bežné účtovné obdobie</w:t>
            </w:r>
          </w:p>
        </w:tc>
        <w:tc>
          <w:tcPr>
            <w:tcW w:w="3889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25"/>
            </w:pPr>
            <w:r>
              <w:t>Bezprostredne predchádzajúce účtovné obdobie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</w:tblPrEx>
        <w:trPr>
          <w:trHeight w:val="330" w:hRule="atLeast"/>
          <w:jc w:val="center"/>
        </w:trPr>
        <w:tc>
          <w:tcPr>
            <w:tcW w:w="1599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98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25"/>
            </w:pPr>
            <w:r>
              <w:t>Splatnosť</w:t>
            </w:r>
          </w:p>
        </w:tc>
        <w:tc>
          <w:tcPr>
            <w:tcW w:w="3889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25"/>
            </w:pPr>
            <w:r>
              <w:t>Splatnosť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599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25"/>
            </w:pPr>
            <w:r>
              <w:t>do jedného roka vrátane</w:t>
            </w:r>
          </w:p>
        </w:tc>
        <w:tc>
          <w:tcPr>
            <w:tcW w:w="147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25"/>
            </w:pPr>
            <w:r>
              <w:t>od jedného roka do piatich rokov vrátane</w:t>
            </w:r>
          </w:p>
        </w:tc>
        <w:tc>
          <w:tcPr>
            <w:tcW w:w="111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25"/>
            </w:pPr>
            <w:r>
              <w:t>viac ako päť rokov</w:t>
            </w:r>
          </w:p>
        </w:tc>
        <w:tc>
          <w:tcPr>
            <w:tcW w:w="123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25"/>
            </w:pPr>
            <w:r>
              <w:t>do jedného roka vrátane</w:t>
            </w:r>
          </w:p>
        </w:tc>
        <w:tc>
          <w:tcPr>
            <w:tcW w:w="151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25"/>
            </w:pPr>
            <w:r>
              <w:t>od jedného roka do piatich rokov vrátane</w:t>
            </w:r>
          </w:p>
        </w:tc>
        <w:tc>
          <w:tcPr>
            <w:tcW w:w="113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25"/>
            </w:pPr>
            <w:r>
              <w:t>viac ako päť rokov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151" w:hRule="atLeast"/>
          <w:jc w:val="center"/>
        </w:trPr>
        <w:tc>
          <w:tcPr>
            <w:tcW w:w="159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1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47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1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3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1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13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9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1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7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7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9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3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9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Finančný náklad</w:t>
            </w:r>
          </w:p>
        </w:tc>
        <w:tc>
          <w:tcPr>
            <w:tcW w:w="121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7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7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3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9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1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71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1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9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3" w:type="dxa"/>
            <w:tcBorders>
              <w:top w:val="nil"/>
              <w:left w:val="nil"/>
              <w:bottom w:val="single" w:color="auto" w:sz="12" w:space="0"/>
              <w:right w:val="single" w:color="auto" w:sz="8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spacing w:after="0" w:line="240" w:lineRule="auto"/>
        <w:rPr>
          <w:szCs w:val="22"/>
        </w:rPr>
      </w:pPr>
    </w:p>
    <w:p>
      <w:pPr>
        <w:pStyle w:val="22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W w:w="9392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left w:w="108" w:type="dxa"/>
          <w:right w:w="108" w:type="dxa"/>
        </w:tblCellMar>
      </w:tblPr>
      <w:tblGrid>
        <w:gridCol w:w="2530"/>
        <w:gridCol w:w="1140"/>
        <w:gridCol w:w="1257"/>
        <w:gridCol w:w="1417"/>
        <w:gridCol w:w="1134"/>
        <w:gridCol w:w="1914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</w:tblPrEx>
        <w:trPr>
          <w:trHeight w:val="990" w:hRule="atLeast"/>
          <w:jc w:val="center"/>
        </w:trPr>
        <w:tc>
          <w:tcPr>
            <w:tcW w:w="2530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25"/>
            </w:pPr>
            <w:r>
              <w:t>Názov položky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25"/>
            </w:pPr>
            <w: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25"/>
            </w:pPr>
            <w: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25"/>
            </w:pPr>
            <w:r>
              <w:t xml:space="preserve">Zmena stavu vnútroorganizačných </w:t>
            </w:r>
          </w:p>
          <w:p>
            <w:pPr>
              <w:pStyle w:val="25"/>
            </w:pPr>
            <w:r>
              <w:t xml:space="preserve">zásob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</w:tblPrEx>
        <w:trPr>
          <w:trHeight w:val="930" w:hRule="atLeast"/>
          <w:jc w:val="center"/>
        </w:trPr>
        <w:tc>
          <w:tcPr>
            <w:tcW w:w="2530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25"/>
            </w:pPr>
            <w:r>
              <w:t>Konečný zostatok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25"/>
            </w:pPr>
            <w:r>
              <w:t>Konečný zostatok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25"/>
            </w:pPr>
            <w:r>
              <w:t>Začiatočný stav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25"/>
            </w:pPr>
            <w:r>
              <w:t>Bežné účtovné obdobie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25"/>
            </w:pPr>
            <w:r>
              <w:t>Bezprostredne predchádzajúce účtovné obdobie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144" w:hRule="atLeast"/>
          <w:jc w:val="center"/>
        </w:trPr>
        <w:tc>
          <w:tcPr>
            <w:tcW w:w="2530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530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Nedokončená výroba </w:t>
            </w:r>
            <w:r>
              <w:rPr>
                <w:szCs w:val="22"/>
              </w:rPr>
              <w:br/>
            </w:r>
            <w:r>
              <w:rPr>
                <w:szCs w:val="22"/>
              </w:rPr>
              <w:t>a polotovary vlastnej výroby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6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0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0" w:type="dxa"/>
            <w:tcBorders>
              <w:top w:val="single" w:color="auto" w:sz="6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0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0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Manká a škody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0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0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top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top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top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0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top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top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top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705" w:hRule="atLeast"/>
          <w:jc w:val="center"/>
        </w:trPr>
        <w:tc>
          <w:tcPr>
            <w:tcW w:w="253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spacing w:after="0" w:line="240" w:lineRule="auto"/>
        <w:rPr>
          <w:kern w:val="28"/>
          <w:szCs w:val="22"/>
        </w:rPr>
      </w:pPr>
    </w:p>
    <w:p>
      <w:pPr>
        <w:pStyle w:val="22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W w:w="9286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left w:w="108" w:type="dxa"/>
          <w:right w:w="108" w:type="dxa"/>
        </w:tblCellMar>
      </w:tblPr>
      <w:tblGrid>
        <w:gridCol w:w="5533"/>
        <w:gridCol w:w="2052"/>
        <w:gridCol w:w="1701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1005" w:hRule="atLeast"/>
          <w:jc w:val="center"/>
        </w:trPr>
        <w:tc>
          <w:tcPr>
            <w:tcW w:w="5533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25"/>
            </w:pPr>
            <w:r>
              <w:t>Názov položky</w:t>
            </w:r>
          </w:p>
        </w:tc>
        <w:tc>
          <w:tcPr>
            <w:tcW w:w="205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25"/>
            </w:pPr>
            <w:r>
              <w:t>Bežné účtovné obdobie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25"/>
            </w:pPr>
            <w:r>
              <w:t>Bezprostredne predchádzajúce účtovné obdobie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</w:tblPrEx>
        <w:trPr>
          <w:trHeight w:val="369" w:hRule="atLeast"/>
          <w:jc w:val="center"/>
        </w:trPr>
        <w:tc>
          <w:tcPr>
            <w:tcW w:w="5533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205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{{COB_Vyrobky}}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553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205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{{COB_Sluzby}}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553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205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{{COB_Tovar}}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553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205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{{COB_Zakazky}}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553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205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{{COB_Nehnutelnosti}}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553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205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{{COB_Ine}}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5533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205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{{COB_Spolu}}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>
      <w:pPr>
        <w:pStyle w:val="22"/>
        <w:spacing w:before="0" w:beforeAutospacing="0" w:after="0"/>
        <w:jc w:val="left"/>
        <w:rPr>
          <w:szCs w:val="22"/>
        </w:rPr>
      </w:pPr>
    </w:p>
    <w:p>
      <w:pPr>
        <w:pStyle w:val="22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I. o nákladoch voči audítorovi, audítorskej spoločnosti</w:t>
      </w:r>
    </w:p>
    <w:tbl>
      <w:tblPr>
        <w:tblW w:w="9286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left w:w="108" w:type="dxa"/>
          <w:right w:w="108" w:type="dxa"/>
        </w:tblCellMar>
      </w:tblPr>
      <w:tblGrid>
        <w:gridCol w:w="5494"/>
        <w:gridCol w:w="1844"/>
        <w:gridCol w:w="1948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</w:tblPrEx>
        <w:trPr>
          <w:trHeight w:val="1005" w:hRule="atLeast"/>
          <w:jc w:val="center"/>
        </w:trPr>
        <w:tc>
          <w:tcPr>
            <w:tcW w:w="549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25"/>
            </w:pPr>
            <w:r>
              <w:t>Názov položky</w:t>
            </w:r>
          </w:p>
        </w:tc>
        <w:tc>
          <w:tcPr>
            <w:tcW w:w="184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25"/>
            </w:pPr>
            <w:r>
              <w:t>Bežné účtovné obdobie</w:t>
            </w:r>
          </w:p>
        </w:tc>
        <w:tc>
          <w:tcPr>
            <w:tcW w:w="1948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25"/>
            </w:pPr>
            <w:r>
              <w:t>Bezprostredne predchádzajúce účtovné obdobie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</w:tblPrEx>
        <w:trPr>
          <w:trHeight w:val="369" w:hRule="atLeast"/>
          <w:jc w:val="center"/>
        </w:trPr>
        <w:tc>
          <w:tcPr>
            <w:tcW w:w="549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184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  <w:tc>
          <w:tcPr>
            <w:tcW w:w="1948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5494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1844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48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549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uisťovacie audítorské služby</w:t>
            </w:r>
          </w:p>
        </w:tc>
        <w:tc>
          <w:tcPr>
            <w:tcW w:w="184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48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549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184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48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549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daňové poradenstvo</w:t>
            </w:r>
          </w:p>
        </w:tc>
        <w:tc>
          <w:tcPr>
            <w:tcW w:w="184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48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5494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neaudítorské služby</w:t>
            </w:r>
          </w:p>
        </w:tc>
        <w:tc>
          <w:tcPr>
            <w:tcW w:w="1844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48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22"/>
        <w:spacing w:before="0" w:beforeAutospacing="0" w:after="0"/>
        <w:jc w:val="left"/>
        <w:rPr>
          <w:szCs w:val="22"/>
        </w:rPr>
      </w:pPr>
    </w:p>
    <w:p>
      <w:pPr>
        <w:pStyle w:val="22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W w:w="9286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left w:w="108" w:type="dxa"/>
          <w:right w:w="108" w:type="dxa"/>
        </w:tblCellMar>
      </w:tblPr>
      <w:tblGrid>
        <w:gridCol w:w="5778"/>
        <w:gridCol w:w="1664"/>
        <w:gridCol w:w="1844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</w:tblPrEx>
        <w:trPr>
          <w:trHeight w:val="840" w:hRule="atLeast"/>
          <w:jc w:val="center"/>
        </w:trPr>
        <w:tc>
          <w:tcPr>
            <w:tcW w:w="5778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25"/>
            </w:pPr>
            <w:r>
              <w:t>Názov položky</w:t>
            </w:r>
          </w:p>
        </w:tc>
        <w:tc>
          <w:tcPr>
            <w:tcW w:w="166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25"/>
            </w:pPr>
            <w:r>
              <w:t>Bežné účtovné obdobie</w:t>
            </w:r>
          </w:p>
        </w:tc>
        <w:tc>
          <w:tcPr>
            <w:tcW w:w="184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25"/>
            </w:pPr>
            <w:r>
              <w:t>Bezprostredne predchádzajúce účtovné obdobie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</w:tblPrEx>
        <w:trPr>
          <w:trHeight w:val="567" w:hRule="atLeast"/>
          <w:jc w:val="center"/>
        </w:trPr>
        <w:tc>
          <w:tcPr>
            <w:tcW w:w="577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166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5778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166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5778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166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5778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Suma odloženého daňového záväzku, ktorý vznikol </w:t>
            </w:r>
            <w:r>
              <w:rPr>
                <w:szCs w:val="22"/>
              </w:rPr>
              <w:br/>
            </w:r>
            <w:r>
              <w:rPr>
                <w:szCs w:val="22"/>
              </w:rPr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166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5778" w:type="dxa"/>
            <w:tcBorders>
              <w:top w:val="single" w:color="auto" w:sz="4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66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5778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166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22"/>
        <w:spacing w:before="0" w:beforeAutospacing="0" w:after="0"/>
        <w:jc w:val="left"/>
        <w:rPr>
          <w:szCs w:val="22"/>
        </w:rPr>
      </w:pPr>
    </w:p>
    <w:p>
      <w:pPr>
        <w:pStyle w:val="22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W w:w="9286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left w:w="108" w:type="dxa"/>
          <w:right w:w="108" w:type="dxa"/>
        </w:tblCellMar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642" w:hRule="atLeast"/>
          <w:jc w:val="center"/>
        </w:trPr>
        <w:tc>
          <w:tcPr>
            <w:tcW w:w="2800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25"/>
            </w:pPr>
            <w:r>
              <w:t>Názov položky</w:t>
            </w:r>
          </w:p>
        </w:tc>
        <w:tc>
          <w:tcPr>
            <w:tcW w:w="316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25"/>
            </w:pPr>
            <w: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25"/>
            </w:pPr>
            <w:r>
              <w:t>Bezprostredne predchádzajúce</w:t>
            </w:r>
          </w:p>
          <w:p>
            <w:pPr>
              <w:pStyle w:val="25"/>
            </w:pPr>
            <w:r>
              <w:t xml:space="preserve"> účtovné obdobie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</w:tblPrEx>
        <w:trPr>
          <w:trHeight w:val="345" w:hRule="atLeast"/>
          <w:jc w:val="center"/>
        </w:trPr>
        <w:tc>
          <w:tcPr>
            <w:tcW w:w="2800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25"/>
            </w:pPr>
            <w:r>
              <w:t>Základ dane</w:t>
            </w:r>
          </w:p>
        </w:tc>
        <w:tc>
          <w:tcPr>
            <w:tcW w:w="79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25"/>
            </w:pPr>
            <w:r>
              <w:t>Daň</w:t>
            </w:r>
          </w:p>
        </w:tc>
        <w:tc>
          <w:tcPr>
            <w:tcW w:w="6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25"/>
            </w:pPr>
            <w:r>
              <w:t>Daň v %</w:t>
            </w:r>
          </w:p>
        </w:tc>
        <w:tc>
          <w:tcPr>
            <w:tcW w:w="194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25"/>
            </w:pPr>
            <w:r>
              <w:t>Základ dane</w:t>
            </w:r>
          </w:p>
        </w:tc>
        <w:tc>
          <w:tcPr>
            <w:tcW w:w="7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25"/>
            </w:pPr>
            <w:r>
              <w:t>Daň</w:t>
            </w:r>
          </w:p>
        </w:tc>
        <w:tc>
          <w:tcPr>
            <w:tcW w:w="6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25"/>
            </w:pPr>
            <w:r>
              <w:t>Daň v %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8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0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 </w:t>
            </w:r>
            <w:r>
              <w:rPr>
                <w:szCs w:val="22"/>
              </w:rPr>
              <w:br/>
            </w:r>
            <w:r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0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6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6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0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0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0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0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0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0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</w:tbl>
    <w:p>
      <w:pPr>
        <w:spacing w:after="0" w:line="240" w:lineRule="auto"/>
        <w:rPr>
          <w:szCs w:val="22"/>
        </w:rPr>
      </w:pPr>
    </w:p>
    <w:p>
      <w:pPr>
        <w:pStyle w:val="22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W w:w="9286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left w:w="108" w:type="dxa"/>
          <w:right w:w="108" w:type="dxa"/>
        </w:tblCellMar>
      </w:tblPr>
      <w:tblGrid>
        <w:gridCol w:w="2153"/>
        <w:gridCol w:w="1425"/>
        <w:gridCol w:w="1427"/>
        <w:gridCol w:w="1427"/>
        <w:gridCol w:w="1427"/>
        <w:gridCol w:w="1427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</w:tblPrEx>
        <w:trPr>
          <w:trHeight w:val="318" w:hRule="atLeast"/>
          <w:jc w:val="center"/>
        </w:trPr>
        <w:tc>
          <w:tcPr>
            <w:tcW w:w="2153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25"/>
            </w:pPr>
            <w:r>
              <w:t>Položka vlastného imania</w:t>
            </w:r>
          </w:p>
        </w:tc>
        <w:tc>
          <w:tcPr>
            <w:tcW w:w="7133" w:type="dxa"/>
            <w:gridSpan w:val="5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25"/>
            </w:pPr>
            <w:r>
              <w:t>Bežné účtovné obdobie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jc w:val="center"/>
        </w:trPr>
        <w:tc>
          <w:tcPr>
            <w:tcW w:w="2153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25"/>
            </w:pPr>
            <w: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25"/>
            </w:pPr>
            <w:r>
              <w:t xml:space="preserve">Prírastky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25"/>
            </w:pPr>
            <w:r>
              <w:t xml:space="preserve">Úbytky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25"/>
            </w:pPr>
            <w:r>
              <w:t>Presuny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25"/>
            </w:pPr>
            <w:r>
              <w:t>Stav na konci účtovného obdobia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25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2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25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25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25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25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25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153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{{ZVI_Z_ZaklImanie}}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{{ZVI_P_ZaklImanie}}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{{ZVI_U_ZaklImanie}}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{{ZVI_R_ZaklImanie}}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{{ZVI_K_ZaklImanie}}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{{ZVI_Z_VlastneAkcie}}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{{ZVI_P_VlastneAkcie}}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{{ZVI_U_VlastneAkcie}}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{{ZVI_R_VlastneAkcie}}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{{ZVI_K_VlastneAkcie}}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5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{{ZVI_Z_ZmenaImania}}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{{ZVI_P_ZmenaImania}}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{{ZVI_U_ZmenaImania}}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{{ZVI_R_ZmenaImania}}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{{ZVI_K_ZmenaImania}}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425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{{ZVI_Z_Pohladavky}}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{{ZVI_P_Pohladavky}}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{{ZVI_U_Pohladavky}}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{{ZVI_R_Pohladavky}}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{{ZVI_K_Pohladavky}}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{{ZVI_Z_EmisneAzio}}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{{ZVI_P_EmisneAzio}}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{{ZVI_U_EmisneAzio}}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{{ZVI_R_EmisneAzio}}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{{ZVI_K_EmisneAzio}}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{{ZVI_Z_KapitalFondy}}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{{ZVI_P_KapitalFondy}}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{{ZVI_U_KapitalFondy}}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{{ZVI_R_KapitalFondy}}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{{ZVI_K_KapitalFondy}}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5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{{ZVI_Z_ZRFond_KV}}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{{ZVI_P_ZRFond_KV}}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{{ZVI_U_ZRFond_KV}}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{{ZVI_R_ZRFond_KV}}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{{ZVI_K_ZRFond_KV}}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5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{{ZVI_Z_OR_Majetok}}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{{ZVI_P_OR_Majetok}}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{{ZVI_U_OR_Majetok}}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{{ZVI_R_OR_Majetok}}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{{ZVI_K_OR_Majetok}}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{{ZVI_Z_OR_Kapital}}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{{ZVI_P_OR_Kapital}}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{{ZVI_U_OR_Kapital}}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{{ZVI_R_OR_Kapital}}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{{ZVI_K_OR_Kapital}}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{{ZVI_Z_OR_Zlucenie}}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{{ZVI_P_OR_Zlucenie}}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{{ZVI_U_OR_Zlucenie}}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{{ZVI_R_OR_Zlucenie}}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{{ZVI_K_OR_Zlucenie}}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5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{{ZVI_Z_ZRFond}}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{{ZVI_P_ZRFond}}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{{ZVI_U_ZRFond}}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{{ZVI_R_ZRFond}}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{{ZVI_K_ZRFond}}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3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5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{{ZVI_Z_NedFond}}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{{ZVI_P_NedFond}}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{{ZVI_U_NedFond}}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{{ZVI_R_NedFond}}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{{ZVI_K_NedFond}}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5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{{ZVI_Z_StatFond}}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{{ZVI_P_StatFond}}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{{ZVI_U_StatFond}}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{{ZVI_R_StatFond}}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{{ZVI_K_StatFond}}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{{ZVI_Z_NerozdZisk}}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{{ZVI_P_NerozdZisk}}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{{ZVI_U_NerozdZisk}}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{{ZVI_R_NerozdZisk}}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{{ZVI_K_NerozdZisk}}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5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{{ZVI_Z_NeuhrStrata}}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{{ZVI_P_NeuhrStrata}}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{{ZVI_U_NeuhrStrata}}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{{ZVI_R_NeuhrStrata}}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{{ZVI_K_NeuhrStrata}}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6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425" w:type="dxa"/>
            <w:tcBorders>
              <w:top w:val="single" w:color="auto" w:sz="6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{{ZVI_Z_HV}}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{{ZVI_P_HV}}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{{ZVI_U_HV}}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{{ZVI_R_HV}}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{{ZVI_K_HV}}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5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{{ZVI_Z_Ostatne}}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{{ZVI_P_Ostatne}}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{{ZVI_U_Ostatne}}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{{ZVI_R_Ostatne}}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{{ZVI_K_Ostatne}}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{{ZVI_Z_ImanieFO}}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{{ZVI_P_ImanieFO}}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{{ZVI_U_ImanieFO}}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{{ZVI_R_ImanieFO}}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{{ZVI_K_ImanieFO}}</w:t>
            </w:r>
          </w:p>
        </w:tc>
      </w:tr>
    </w:tbl>
    <w:p>
      <w:pPr>
        <w:tabs>
          <w:tab w:val="left" w:pos="1276"/>
        </w:tabs>
        <w:spacing w:after="0" w:line="240" w:lineRule="auto"/>
        <w:rPr>
          <w:szCs w:val="22"/>
        </w:rPr>
      </w:pPr>
    </w:p>
    <w:p>
      <w:pPr>
        <w:tabs>
          <w:tab w:val="left" w:pos="1276"/>
        </w:tabs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W w:w="9286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left w:w="108" w:type="dxa"/>
          <w:right w:w="108" w:type="dxa"/>
        </w:tblCellMar>
      </w:tblPr>
      <w:tblGrid>
        <w:gridCol w:w="2152"/>
        <w:gridCol w:w="1426"/>
        <w:gridCol w:w="1427"/>
        <w:gridCol w:w="1427"/>
        <w:gridCol w:w="1427"/>
        <w:gridCol w:w="1427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</w:tblPrEx>
        <w:trPr>
          <w:trHeight w:val="396" w:hRule="atLeast"/>
          <w:jc w:val="center"/>
        </w:trPr>
        <w:tc>
          <w:tcPr>
            <w:tcW w:w="215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25"/>
            </w:pPr>
            <w: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25"/>
            </w:pPr>
            <w:r>
              <w:t>Bezprostredne predchádzajúce účtovné obdobie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jc w:val="center"/>
        </w:trPr>
        <w:tc>
          <w:tcPr>
            <w:tcW w:w="215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25"/>
            </w:pPr>
            <w: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25"/>
            </w:pPr>
            <w:r>
              <w:t>Prírastky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25"/>
            </w:pPr>
            <w:r>
              <w:t xml:space="preserve">Úbytky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25"/>
            </w:pPr>
            <w:r>
              <w:t>Presuny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25"/>
            </w:pPr>
            <w:r>
              <w:t>Stav na konci účtovného obdobia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25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25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25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25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25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25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2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2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2" w:type="dxa"/>
            <w:tcBorders>
              <w:top w:val="nil"/>
              <w:left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2" w:type="dxa"/>
            <w:tcBorders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215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2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2" w:type="dxa"/>
            <w:tcBorders>
              <w:top w:val="nil"/>
              <w:left w:val="single" w:color="auto" w:sz="12" w:space="0"/>
              <w:bottom w:val="single" w:color="auto" w:sz="8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hospodá-renia bežného účtovného obdobia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2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5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tabs>
          <w:tab w:val="left" w:pos="1525"/>
        </w:tabs>
        <w:spacing w:after="0" w:line="240" w:lineRule="auto"/>
        <w:rPr>
          <w:b/>
          <w:szCs w:val="22"/>
        </w:rPr>
        <w:sectPr>
          <w:headerReference r:id="rId4" w:type="default"/>
          <w:footerReference r:id="rId5" w:type="default"/>
          <w:pgSz w:w="11906" w:h="16838"/>
          <w:pgMar w:top="1418" w:right="1418" w:bottom="1418" w:left="1418" w:header="709" w:footer="709" w:gutter="0"/>
          <w:pgNumType w:start="1"/>
          <w:cols w:space="708" w:num="1"/>
          <w:docGrid w:linePitch="360" w:charSpace="0"/>
        </w:sectPr>
      </w:pPr>
    </w:p>
    <w:p>
      <w:pPr>
        <w:spacing w:after="0" w:line="240" w:lineRule="auto"/>
        <w:rPr>
          <w:szCs w:val="22"/>
        </w:rPr>
      </w:pPr>
    </w:p>
    <w:sectPr>
      <w:headerReference r:id="rId6" w:type="default"/>
      <w:type w:val="continuous"/>
      <w:pgSz w:w="11906" w:h="16838"/>
      <w:pgMar w:top="1418" w:right="3793" w:bottom="13960" w:left="3793" w:header="709" w:footer="709" w:gutter="0"/>
      <w:cols w:space="708" w:num="1"/>
      <w:docGrid w:linePitch="360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auto"/>
    <w:pitch w:val="default"/>
    <w:sig w:usb0="E0002AFF" w:usb1="C0007841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EE"/>
    <w:family w:val="swiss"/>
    <w:pitch w:val="default"/>
    <w:sig w:usb0="E0002AFF" w:usb1="C0007843" w:usb2="00000009" w:usb3="00000000" w:csb0="400001FF" w:csb1="FFFF0000"/>
  </w:font>
  <w:font w:name="SimHei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0"/>
    <w:family w:val="modern"/>
    <w:pitch w:val="default"/>
    <w:sig w:usb0="E0002AFF" w:usb1="C0007843" w:usb2="00000009" w:usb3="00000000" w:csb0="400001FF" w:csb1="FFFF0000"/>
  </w:font>
  <w:font w:name="Arial Narrow">
    <w:panose1 w:val="020B0606020202030204"/>
    <w:charset w:val="EE"/>
    <w:family w:val="auto"/>
    <w:pitch w:val="default"/>
    <w:sig w:usb0="00000287" w:usb1="00000800" w:usb2="00000000" w:usb3="00000000" w:csb0="2000009F" w:csb1="DFD70000"/>
  </w:font>
  <w:font w:name="Cambria">
    <w:panose1 w:val="02040503050406030204"/>
    <w:charset w:val="EE"/>
    <w:family w:val="auto"/>
    <w:pitch w:val="default"/>
    <w:sig w:usb0="E00002FF" w:usb1="400004FF" w:usb2="00000000" w:usb3="00000000" w:csb0="2000019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Segoe UI">
    <w:panose1 w:val="020B0502040204020203"/>
    <w:charset w:val="EE"/>
    <w:family w:val="auto"/>
    <w:pitch w:val="default"/>
    <w:sig w:usb0="E10022FF" w:usb1="C000E47F" w:usb2="00000029" w:usb3="00000000" w:csb0="200001DF" w:csb1="2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spacing w:after="0" w:line="240" w:lineRule="auto"/>
      <w:jc w:val="center"/>
      <w:rPr>
        <w:szCs w:val="22"/>
        <w:lang/>
      </w:rPr>
    </w:pPr>
    <w:r>
      <w:rPr>
        <w:szCs w:val="22"/>
      </w:rPr>
      <w:t xml:space="preserve">Strana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szCs w:val="22"/>
      </w:rPr>
      <w:t>2</w:t>
    </w:r>
    <w:r>
      <w:rPr>
        <w:szCs w:val="22"/>
      </w:rPr>
      <w:fldChar w:fldCharType="end"/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Borders>
        <w:top w:val="none" w:color="auto" w:sz="0" w:space="0"/>
        <w:left w:val="none" w:color="auto" w:sz="0" w:space="0"/>
        <w:bottom w:val="none" w:color="auto" w:sz="0" w:space="0"/>
        <w:right w:val="none" w:color="auto" w:sz="0" w:space="0"/>
        <w:insideH w:val="none" w:color="auto" w:sz="0" w:space="0"/>
        <w:insideV w:val="none" w:color="auto" w:sz="0" w:space="0"/>
      </w:tblBorders>
      <w:tblLayout w:type="fixed"/>
      <w:tblCellMar>
        <w:left w:w="70" w:type="dxa"/>
        <w:right w:w="70" w:type="dxa"/>
      </w:tblCellMar>
    </w:tblPr>
    <w:tblGrid>
      <w:gridCol w:w="2833"/>
      <w:gridCol w:w="6254"/>
    </w:tblGrid>
    <w:tr>
      <w:tblPrEx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</w:tblPrEx>
      <w:trPr>
        <w:trHeight w:val="119" w:hRule="atLeast"/>
      </w:trPr>
      <w:tc>
        <w:tcPr>
          <w:tcW w:w="2833" w:type="dxa"/>
          <w:tcBorders>
            <w:top w:val="single" w:color="auto" w:sz="4" w:space="0"/>
            <w:left w:val="single" w:color="auto" w:sz="4" w:space="0"/>
            <w:bottom w:val="single" w:color="auto" w:sz="4" w:space="0"/>
            <w:right w:val="single" w:color="000000" w:sz="4" w:space="0"/>
          </w:tcBorders>
          <w:vAlign w:val="bottom"/>
        </w:tcPr>
        <w:p>
          <w:pPr>
            <w:spacing w:after="0" w:line="240" w:lineRule="auto"/>
            <w:rPr>
              <w:color w:val="000000"/>
              <w:szCs w:val="22"/>
              <w:lang/>
            </w:rPr>
          </w:pPr>
          <w:r>
            <w:rPr>
              <w:color w:val="000000"/>
              <w:szCs w:val="22"/>
              <w:lang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vAlign w:val="bottom"/>
        </w:tcPr>
        <w:p>
          <w:pPr>
            <w:spacing w:after="0" w:line="240" w:lineRule="auto"/>
            <w:ind w:right="72"/>
            <w:jc w:val="center"/>
            <w:rPr>
              <w:color w:val="000000"/>
              <w:szCs w:val="22"/>
              <w:lang/>
            </w:rPr>
          </w:pPr>
          <w:r>
            <w:rPr>
              <w:szCs w:val="22"/>
            </w:rPr>
            <w:t>IČO:   {{Firma_ICO}}                  DIČ</w:t>
          </w:r>
          <w:r>
            <w:rPr>
              <w:color w:val="000000"/>
              <w:szCs w:val="22"/>
              <w:lang/>
            </w:rPr>
            <w:t xml:space="preserve">: </w:t>
          </w:r>
          <w:r>
            <w:rPr>
              <w:szCs w:val="22"/>
              <w:lang/>
            </w:rPr>
            <w:t>{{Firma_DIC}}</w:t>
          </w:r>
          <w:r>
            <w:rPr>
              <w:color w:val="000000"/>
              <w:szCs w:val="22"/>
              <w:lang/>
            </w:rPr>
            <w:t xml:space="preserve">       </w:t>
          </w:r>
        </w:p>
      </w:tc>
    </w:tr>
  </w:tbl>
  <w:p>
    <w:pPr>
      <w:pStyle w:val="19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pStyle w:val="19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646520769">
    <w:nsid w:val="26891FC1"/>
    <w:multiLevelType w:val="multilevel"/>
    <w:tmpl w:val="26891FC1"/>
    <w:lvl w:ilvl="0" w:tentative="1">
      <w:start w:val="1"/>
      <w:numFmt w:val="bullet"/>
      <w:lvlText w:val=""/>
      <w:lvlJc w:val="left"/>
      <w:pPr>
        <w:ind w:left="360" w:hanging="360"/>
      </w:pPr>
      <w:rPr>
        <w:rFonts w:hint="default" w:ascii="Wingdings" w:hAnsi="Wingdings"/>
      </w:rPr>
    </w:lvl>
    <w:lvl w:ilvl="1" w:tentative="1">
      <w:start w:val="1"/>
      <w:numFmt w:val="decimal"/>
      <w:lvlText w:val="%2."/>
      <w:lvlJc w:val="left"/>
      <w:pPr>
        <w:tabs>
          <w:tab w:val="left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left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left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left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left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left" w:pos="6480"/>
        </w:tabs>
        <w:ind w:left="6480" w:hanging="360"/>
      </w:pPr>
    </w:lvl>
  </w:abstractNum>
  <w:abstractNum w:abstractNumId="92753018">
    <w:nsid w:val="05874C7A"/>
    <w:multiLevelType w:val="multilevel"/>
    <w:tmpl w:val="05874C7A"/>
    <w:lvl w:ilvl="0" w:tentative="1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num w:numId="1">
    <w:abstractNumId w:val="646520769"/>
  </w:num>
  <w:num w:numId="2">
    <w:abstractNumId w:val="927530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bordersDoNotSurroundHeader w:val="1"/>
  <w:bordersDoNotSurroundFooter w:val="1"/>
  <w:documentProtection w:enforcement="0"/>
  <w:defaultTabStop w:val="708"/>
  <w:drawingGridHorizontalSpacing w:val="0"/>
  <w:displayHorizontalDrawingGridEvery w:val="2"/>
  <w:displayVerticalDrawingGridEvery w:val="2"/>
  <w:characterSpacingControl w:val="doNotCompress"/>
  <w:compat>
    <w:spaceForUL/>
    <w:doNotLeaveBackslashAlone/>
    <w:ulTrailSpace/>
    <w:useNormalStyleForList/>
    <w:doNotUseIndentAsNumberingTabStop/>
    <w:allowSpaceOfSameStyleInTable/>
    <w:doNotSuppressIndentation/>
    <w:doNotAutofitConstrainedTables/>
    <w:autofitToFirstFixedWidthCell/>
    <w:displayHangulFixedWidth/>
    <w:doNotVertAlignCellWithSp/>
    <w:doNotBreakConstrainedForcedTable/>
    <w:doNotVertAlignInTxbx/>
    <w:useAnsiKerningPairs/>
    <w:cachedColBalance/>
  </w:compat>
  <w:uiCompat97To2003/>
  <w:shapeDefaults>
    <o:shapedefaults fillcolor="#9CBEE0" fill="t" stroke="t">
      <v:fill type="gradient" on="t" color2="#BBD5F0" focus="0%" focussize="0f,0f" focusposition="0f,0f">
        <o:fill type="gradientUnscaled" v:ext="backwardCompatible"/>
      </v:fill>
      <v:stroke weight="1.25pt" color="#739CC3" color2="#FFFFFF" miterlimit="2"/>
    </o:shapedefaults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Arial Narrow" w:hAnsi="Arial Narrow" w:eastAsia="Times New Roman" w:cs="Arial Narrow"/>
        <w:lang w:val="en-US" w:eastAsia="zh-CN" w:bidi="ar-SA"/>
      </w:rPr>
    </w:rPrDefault>
  </w:docDefaults>
  <w:latentStyles w:count="156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9" w:semiHidden="0" w:name="heading 1"/>
    <w:lsdException w:qFormat="1" w:uiPriority="99" w:name="heading 2"/>
    <w:lsdException w:qFormat="1" w:uiPriority="99" w:name="heading 3"/>
    <w:lsdException w:qFormat="1" w:uiPriority="99" w:name="heading 4"/>
    <w:lsdException w:qFormat="1" w:uiPriority="99" w:name="heading 5"/>
    <w:lsdException w:qFormat="1" w:uiPriority="99" w:name="heading 6"/>
    <w:lsdException w:qFormat="1" w:uiPriority="99" w:name="heading 7"/>
    <w:lsdException w:qFormat="1" w:uiPriority="99" w:name="heading 8"/>
    <w:lsdException w:qFormat="1" w:uiPriority="99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nhideWhenUsed="0" w:uiPriority="0" w:semiHidden="0" w:name="Normal Indent"/>
    <w:lsdException w:uiPriority="99" w:name="footnote text"/>
    <w:lsdException w:unhideWhenUsed="0" w:uiPriority="0" w:semiHidden="0" w:name="annotation text"/>
    <w:lsdException w:uiPriority="99" w:semiHidden="0" w:name="header"/>
    <w:lsdException w:uiPriority="99" w:semiHidden="0" w:name="footer"/>
    <w:lsdException w:unhideWhenUsed="0" w:uiPriority="0" w:semiHidden="0" w:name="index heading"/>
    <w:lsdException w:qFormat="1" w:uiPriority="35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iPriority="0" w:name="List Number"/>
    <w:lsdException w:unhideWhenUsed="0" w:uiPriority="0" w:semiHidden="0" w:name="List 2"/>
    <w:lsdException w:unhideWhenUsed="0" w:uiPriority="0" w:semiHidden="0" w:name="List 3"/>
    <w:lsdException w:uiPriority="0" w:name="List 4"/>
    <w:lsdException w:uiPriority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99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uiPriority="99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11" w:semiHidden="0" w:name="Subtitle"/>
    <w:lsdException w:uiPriority="0" w:name="Salutation"/>
    <w:lsdException w:uiPriority="0" w:name="Date"/>
    <w:lsdException w:uiPriority="0" w:name="Body Text First Indent"/>
    <w:lsdException w:unhideWhenUsed="0" w:uiPriority="0" w:semiHidden="0" w:name="Body Text First Indent 2"/>
    <w:lsdException w:unhideWhenUsed="0" w:uiPriority="0" w:semiHidden="0" w:name="Note Heading"/>
    <w:lsdException w:uiPriority="99" w:name="Body Text 2"/>
    <w:lsdException w:unhideWhenUsed="0" w:uiPriority="0" w:semiHidden="0" w:name="Body Text 3"/>
    <w:lsdException w:uiPriority="99" w:name="Body Text Indent 2"/>
    <w:lsdException w:uiPriority="99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22" w:semiHidden="0" w:name="Strong"/>
    <w:lsdException w:qFormat="1" w:unhideWhenUsed="0" w:uiPriority="20" w:semiHidden="0" w:name="Emphasis"/>
    <w:lsdException w:unhideWhenUsed="0" w:uiPriority="99" w:semiHidden="0" w:name="Document Map"/>
    <w:lsdException w:unhideWhenUsed="0" w:uiPriority="0" w:semiHidden="0" w:name="Plain Text"/>
    <w:lsdException w:unhideWhenUsed="0" w:uiPriority="0" w:semiHidden="0" w:name="E-mail Signature"/>
    <w:lsdException w:uiPriority="99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semiHidden="0" w:name="annotation subject"/>
    <w:lsdException w:uiPriority="99" w:name="Balloon Text"/>
  </w:latentStyles>
  <w:style w:type="paragraph" w:default="1" w:styleId="1">
    <w:name w:val="Normal"/>
    <w:qFormat/>
    <w:uiPriority w:val="0"/>
    <w:pPr>
      <w:spacing w:after="200" w:line="276" w:lineRule="auto"/>
    </w:pPr>
    <w:rPr>
      <w:rFonts w:ascii="Arial Narrow" w:hAnsi="Arial Narrow" w:eastAsia="Times New Roman" w:cs="Times New Roman"/>
      <w:sz w:val="22"/>
      <w:szCs w:val="36"/>
      <w:lang w:eastAsia="en-US" w:bidi="ar-SA"/>
    </w:rPr>
  </w:style>
  <w:style w:type="paragraph" w:styleId="2">
    <w:name w:val="heading 1"/>
    <w:basedOn w:val="1"/>
    <w:next w:val="1"/>
    <w:link w:val="26"/>
    <w:qFormat/>
    <w:uiPriority w:val="99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3">
    <w:name w:val="heading 2"/>
    <w:basedOn w:val="1"/>
    <w:next w:val="1"/>
    <w:link w:val="27"/>
    <w:semiHidden/>
    <w:unhideWhenUsed/>
    <w:qFormat/>
    <w:uiPriority w:val="99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4">
    <w:name w:val="heading 3"/>
    <w:basedOn w:val="1"/>
    <w:next w:val="1"/>
    <w:link w:val="28"/>
    <w:semiHidden/>
    <w:unhideWhenUsed/>
    <w:qFormat/>
    <w:uiPriority w:val="99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5">
    <w:name w:val="heading 4"/>
    <w:basedOn w:val="1"/>
    <w:next w:val="1"/>
    <w:link w:val="29"/>
    <w:semiHidden/>
    <w:unhideWhenUsed/>
    <w:qFormat/>
    <w:uiPriority w:val="99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6">
    <w:name w:val="heading 5"/>
    <w:basedOn w:val="1"/>
    <w:next w:val="1"/>
    <w:link w:val="30"/>
    <w:semiHidden/>
    <w:unhideWhenUsed/>
    <w:qFormat/>
    <w:uiPriority w:val="99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7">
    <w:name w:val="heading 6"/>
    <w:basedOn w:val="1"/>
    <w:next w:val="1"/>
    <w:link w:val="31"/>
    <w:semiHidden/>
    <w:unhideWhenUsed/>
    <w:qFormat/>
    <w:uiPriority w:val="99"/>
    <w:pPr>
      <w:spacing w:before="240" w:after="60" w:line="240" w:lineRule="auto"/>
      <w:outlineLvl w:val="5"/>
    </w:pPr>
    <w:rPr>
      <w:b/>
      <w:bCs/>
      <w:szCs w:val="22"/>
    </w:rPr>
  </w:style>
  <w:style w:type="paragraph" w:styleId="8">
    <w:name w:val="heading 7"/>
    <w:basedOn w:val="1"/>
    <w:next w:val="1"/>
    <w:link w:val="32"/>
    <w:semiHidden/>
    <w:unhideWhenUsed/>
    <w:qFormat/>
    <w:uiPriority w:val="99"/>
    <w:pPr>
      <w:spacing w:before="240" w:after="60" w:line="240" w:lineRule="auto"/>
      <w:outlineLvl w:val="6"/>
    </w:pPr>
    <w:rPr>
      <w:szCs w:val="24"/>
    </w:rPr>
  </w:style>
  <w:style w:type="paragraph" w:styleId="9">
    <w:name w:val="heading 8"/>
    <w:basedOn w:val="1"/>
    <w:next w:val="1"/>
    <w:link w:val="33"/>
    <w:semiHidden/>
    <w:unhideWhenUsed/>
    <w:qFormat/>
    <w:uiPriority w:val="99"/>
    <w:pPr>
      <w:spacing w:before="240" w:after="60" w:line="240" w:lineRule="auto"/>
      <w:outlineLvl w:val="7"/>
    </w:pPr>
    <w:rPr>
      <w:i/>
      <w:iCs/>
      <w:szCs w:val="24"/>
    </w:rPr>
  </w:style>
  <w:style w:type="paragraph" w:styleId="10">
    <w:name w:val="heading 9"/>
    <w:basedOn w:val="1"/>
    <w:next w:val="1"/>
    <w:link w:val="34"/>
    <w:semiHidden/>
    <w:unhideWhenUsed/>
    <w:qFormat/>
    <w:uiPriority w:val="99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23">
    <w:name w:val="Default Paragraph Font"/>
    <w:semiHidden/>
    <w:unhideWhenUsed/>
    <w:uiPriority w:val="1"/>
  </w:style>
  <w:style w:type="paragraph" w:styleId="11">
    <w:name w:val="Balloon Text"/>
    <w:basedOn w:val="1"/>
    <w:link w:val="296"/>
    <w:semiHidden/>
    <w:unhideWhenUsed/>
    <w:uiPriority w:val="99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paragraph" w:styleId="12">
    <w:name w:val="Body Text"/>
    <w:basedOn w:val="1"/>
    <w:link w:val="112"/>
    <w:semiHidden/>
    <w:unhideWhenUsed/>
    <w:uiPriority w:val="99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13">
    <w:name w:val="Body Text 2"/>
    <w:basedOn w:val="1"/>
    <w:link w:val="185"/>
    <w:semiHidden/>
    <w:unhideWhenUsed/>
    <w:uiPriority w:val="99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4">
    <w:name w:val="Body Text Indent 2"/>
    <w:basedOn w:val="1"/>
    <w:link w:val="222"/>
    <w:semiHidden/>
    <w:unhideWhenUsed/>
    <w:uiPriority w:val="99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5">
    <w:name w:val="Body Text Indent 3"/>
    <w:basedOn w:val="1"/>
    <w:link w:val="259"/>
    <w:semiHidden/>
    <w:unhideWhenUsed/>
    <w:uiPriority w:val="99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6">
    <w:name w:val="Document Map"/>
    <w:basedOn w:val="1"/>
    <w:link w:val="331"/>
    <w:uiPriority w:val="99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17">
    <w:name w:val="footer"/>
    <w:basedOn w:val="1"/>
    <w:link w:val="36"/>
    <w:unhideWhenUsed/>
    <w:uiPriority w:val="99"/>
    <w:pPr>
      <w:tabs>
        <w:tab w:val="center" w:pos="4536"/>
        <w:tab w:val="right" w:pos="9072"/>
      </w:tabs>
      <w:spacing w:after="0" w:line="240" w:lineRule="auto"/>
    </w:pPr>
  </w:style>
  <w:style w:type="paragraph" w:styleId="18">
    <w:name w:val="footnote text"/>
    <w:basedOn w:val="1"/>
    <w:link w:val="38"/>
    <w:semiHidden/>
    <w:unhideWhenUsed/>
    <w:uiPriority w:val="99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paragraph" w:styleId="19">
    <w:name w:val="header"/>
    <w:basedOn w:val="1"/>
    <w:link w:val="35"/>
    <w:unhideWhenUsed/>
    <w:uiPriority w:val="99"/>
    <w:pPr>
      <w:tabs>
        <w:tab w:val="center" w:pos="4536"/>
        <w:tab w:val="right" w:pos="9072"/>
      </w:tabs>
      <w:spacing w:after="0" w:line="240" w:lineRule="auto"/>
    </w:pPr>
  </w:style>
  <w:style w:type="paragraph" w:styleId="20">
    <w:name w:val="Normal (Web)"/>
    <w:basedOn w:val="1"/>
    <w:semiHidden/>
    <w:unhideWhenUsed/>
    <w:uiPriority w:val="99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/>
    </w:rPr>
  </w:style>
  <w:style w:type="paragraph" w:styleId="21">
    <w:name w:val="Subtitle"/>
    <w:basedOn w:val="1"/>
    <w:next w:val="1"/>
    <w:link w:val="149"/>
    <w:qFormat/>
    <w:uiPriority w:val="11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paragraph" w:styleId="22">
    <w:name w:val="Title"/>
    <w:basedOn w:val="1"/>
    <w:next w:val="1"/>
    <w:link w:val="75"/>
    <w:qFormat/>
    <w:uiPriority w:val="99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paragraph" w:customStyle="1" w:styleId="24">
    <w:name w:val="List Paragraph"/>
    <w:basedOn w:val="1"/>
    <w:qFormat/>
    <w:uiPriority w:val="99"/>
    <w:pPr>
      <w:ind w:left="720"/>
      <w:contextualSpacing/>
    </w:pPr>
  </w:style>
  <w:style w:type="paragraph" w:customStyle="1" w:styleId="25">
    <w:name w:val="Top Header"/>
    <w:basedOn w:val="1"/>
    <w:qFormat/>
    <w:uiPriority w:val="0"/>
    <w:pPr>
      <w:spacing w:after="0" w:line="240" w:lineRule="auto"/>
      <w:jc w:val="center"/>
    </w:pPr>
    <w:rPr>
      <w:b/>
      <w:bCs/>
      <w:szCs w:val="22"/>
    </w:rPr>
  </w:style>
  <w:style w:type="character" w:customStyle="1" w:styleId="26">
    <w:name w:val="Nadpis 1 Char"/>
    <w:basedOn w:val="23"/>
    <w:link w:val="2"/>
    <w:locked/>
    <w:uiPriority w:val="99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27">
    <w:name w:val="Nadpis 2 Char"/>
    <w:basedOn w:val="23"/>
    <w:link w:val="3"/>
    <w:semiHidden/>
    <w:locked/>
    <w:uiPriority w:val="99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28">
    <w:name w:val="Nadpis 3 Char"/>
    <w:basedOn w:val="23"/>
    <w:link w:val="4"/>
    <w:semiHidden/>
    <w:locked/>
    <w:uiPriority w:val="99"/>
    <w:rPr>
      <w:rFonts w:ascii="Cambria" w:hAnsi="Cambria" w:cs="Times New Roman"/>
      <w:b/>
      <w:bCs/>
      <w:sz w:val="26"/>
      <w:szCs w:val="26"/>
    </w:rPr>
  </w:style>
  <w:style w:type="character" w:customStyle="1" w:styleId="29">
    <w:name w:val="Nadpis 4 Char"/>
    <w:basedOn w:val="23"/>
    <w:link w:val="5"/>
    <w:semiHidden/>
    <w:locked/>
    <w:uiPriority w:val="99"/>
    <w:rPr>
      <w:rFonts w:eastAsia="Times New Roman" w:cs="Times New Roman"/>
      <w:b/>
      <w:bCs/>
      <w:sz w:val="28"/>
      <w:szCs w:val="28"/>
    </w:rPr>
  </w:style>
  <w:style w:type="character" w:customStyle="1" w:styleId="30">
    <w:name w:val="Nadpis 5 Char"/>
    <w:basedOn w:val="23"/>
    <w:link w:val="6"/>
    <w:semiHidden/>
    <w:locked/>
    <w:uiPriority w:val="99"/>
    <w:rPr>
      <w:rFonts w:eastAsia="Times New Roman" w:cs="Times New Roman"/>
      <w:b/>
      <w:bCs/>
      <w:i/>
      <w:iCs/>
      <w:sz w:val="26"/>
      <w:szCs w:val="26"/>
    </w:rPr>
  </w:style>
  <w:style w:type="character" w:customStyle="1" w:styleId="31">
    <w:name w:val="Nadpis 6 Char"/>
    <w:basedOn w:val="23"/>
    <w:link w:val="7"/>
    <w:semiHidden/>
    <w:locked/>
    <w:uiPriority w:val="99"/>
    <w:rPr>
      <w:rFonts w:eastAsia="Times New Roman" w:cs="Times New Roman"/>
      <w:b/>
      <w:bCs/>
      <w:sz w:val="22"/>
      <w:szCs w:val="22"/>
    </w:rPr>
  </w:style>
  <w:style w:type="character" w:customStyle="1" w:styleId="32">
    <w:name w:val="Nadpis 7 Char"/>
    <w:basedOn w:val="23"/>
    <w:link w:val="8"/>
    <w:semiHidden/>
    <w:locked/>
    <w:uiPriority w:val="99"/>
    <w:rPr>
      <w:rFonts w:eastAsia="Times New Roman" w:cs="Times New Roman"/>
      <w:sz w:val="24"/>
      <w:szCs w:val="24"/>
    </w:rPr>
  </w:style>
  <w:style w:type="character" w:customStyle="1" w:styleId="33">
    <w:name w:val="Nadpis 8 Char"/>
    <w:basedOn w:val="23"/>
    <w:link w:val="9"/>
    <w:semiHidden/>
    <w:locked/>
    <w:uiPriority w:val="99"/>
    <w:rPr>
      <w:rFonts w:eastAsia="Times New Roman" w:cs="Times New Roman"/>
      <w:i/>
      <w:iCs/>
      <w:sz w:val="24"/>
      <w:szCs w:val="24"/>
    </w:rPr>
  </w:style>
  <w:style w:type="character" w:customStyle="1" w:styleId="34">
    <w:name w:val="Nadpis 9 Char"/>
    <w:basedOn w:val="23"/>
    <w:link w:val="10"/>
    <w:semiHidden/>
    <w:locked/>
    <w:uiPriority w:val="99"/>
    <w:rPr>
      <w:rFonts w:ascii="Cambria" w:hAnsi="Cambria" w:cs="Times New Roman"/>
      <w:sz w:val="22"/>
      <w:szCs w:val="22"/>
    </w:rPr>
  </w:style>
  <w:style w:type="character" w:customStyle="1" w:styleId="35">
    <w:name w:val="Záhlaví Char"/>
    <w:basedOn w:val="23"/>
    <w:link w:val="19"/>
    <w:locked/>
    <w:uiPriority w:val="99"/>
    <w:rPr>
      <w:rFonts w:cs="Times New Roman"/>
    </w:rPr>
  </w:style>
  <w:style w:type="character" w:customStyle="1" w:styleId="36">
    <w:name w:val="Zápatí Char"/>
    <w:basedOn w:val="23"/>
    <w:link w:val="17"/>
    <w:locked/>
    <w:uiPriority w:val="99"/>
    <w:rPr>
      <w:rFonts w:cs="Times New Roman"/>
    </w:rPr>
  </w:style>
  <w:style w:type="character" w:customStyle="1" w:styleId="37">
    <w:name w:val="Text poznámky pod čiarou Char1"/>
    <w:basedOn w:val="23"/>
    <w:semiHidden/>
    <w:uiPriority w:val="99"/>
    <w:rPr>
      <w:rFonts w:cs="Times New Roman"/>
      <w:sz w:val="20"/>
      <w:szCs w:val="20"/>
    </w:rPr>
  </w:style>
  <w:style w:type="character" w:customStyle="1" w:styleId="38">
    <w:name w:val="Text pozn. pod čarou Char"/>
    <w:basedOn w:val="23"/>
    <w:link w:val="18"/>
    <w:semiHidden/>
    <w:locked/>
    <w:uiPriority w:val="99"/>
    <w:rPr>
      <w:rFonts w:cs="Times New Roman"/>
      <w:sz w:val="20"/>
      <w:szCs w:val="20"/>
    </w:rPr>
  </w:style>
  <w:style w:type="character" w:customStyle="1" w:styleId="39">
    <w:name w:val="Text poznámky pod čiarou Char135"/>
    <w:basedOn w:val="23"/>
    <w:semiHidden/>
    <w:uiPriority w:val="99"/>
    <w:rPr>
      <w:rFonts w:cs="Times New Roman"/>
      <w:sz w:val="20"/>
      <w:szCs w:val="20"/>
    </w:rPr>
  </w:style>
  <w:style w:type="character" w:customStyle="1" w:styleId="40">
    <w:name w:val="Text poznámky pod čiarou Char134"/>
    <w:basedOn w:val="23"/>
    <w:semiHidden/>
    <w:uiPriority w:val="99"/>
    <w:rPr>
      <w:rFonts w:cs="Times New Roman"/>
      <w:sz w:val="20"/>
      <w:szCs w:val="20"/>
    </w:rPr>
  </w:style>
  <w:style w:type="character" w:customStyle="1" w:styleId="41">
    <w:name w:val="Text poznámky pod čiarou Char133"/>
    <w:basedOn w:val="23"/>
    <w:semiHidden/>
    <w:uiPriority w:val="99"/>
    <w:rPr>
      <w:rFonts w:cs="Times New Roman"/>
      <w:sz w:val="20"/>
      <w:szCs w:val="20"/>
    </w:rPr>
  </w:style>
  <w:style w:type="character" w:customStyle="1" w:styleId="42">
    <w:name w:val="Text poznámky pod čiarou Char132"/>
    <w:basedOn w:val="23"/>
    <w:semiHidden/>
    <w:uiPriority w:val="99"/>
    <w:rPr>
      <w:rFonts w:cs="Times New Roman"/>
      <w:sz w:val="20"/>
      <w:szCs w:val="20"/>
    </w:rPr>
  </w:style>
  <w:style w:type="character" w:customStyle="1" w:styleId="43">
    <w:name w:val="Text poznámky pod čiarou Char131"/>
    <w:basedOn w:val="23"/>
    <w:semiHidden/>
    <w:uiPriority w:val="99"/>
    <w:rPr>
      <w:rFonts w:cs="Times New Roman"/>
      <w:sz w:val="20"/>
      <w:szCs w:val="20"/>
    </w:rPr>
  </w:style>
  <w:style w:type="character" w:customStyle="1" w:styleId="44">
    <w:name w:val="Text poznámky pod čiarou Char130"/>
    <w:basedOn w:val="23"/>
    <w:semiHidden/>
    <w:uiPriority w:val="99"/>
    <w:rPr>
      <w:rFonts w:cs="Times New Roman"/>
      <w:sz w:val="20"/>
      <w:szCs w:val="20"/>
    </w:rPr>
  </w:style>
  <w:style w:type="character" w:customStyle="1" w:styleId="45">
    <w:name w:val="Text poznámky pod čiarou Char129"/>
    <w:basedOn w:val="23"/>
    <w:semiHidden/>
    <w:uiPriority w:val="99"/>
    <w:rPr>
      <w:rFonts w:cs="Times New Roman"/>
      <w:sz w:val="20"/>
      <w:szCs w:val="20"/>
    </w:rPr>
  </w:style>
  <w:style w:type="character" w:customStyle="1" w:styleId="46">
    <w:name w:val="Text poznámky pod čiarou Char128"/>
    <w:basedOn w:val="23"/>
    <w:semiHidden/>
    <w:uiPriority w:val="99"/>
    <w:rPr>
      <w:rFonts w:cs="Times New Roman"/>
      <w:sz w:val="20"/>
      <w:szCs w:val="20"/>
    </w:rPr>
  </w:style>
  <w:style w:type="character" w:customStyle="1" w:styleId="47">
    <w:name w:val="Text poznámky pod čiarou Char127"/>
    <w:basedOn w:val="23"/>
    <w:semiHidden/>
    <w:uiPriority w:val="99"/>
    <w:rPr>
      <w:rFonts w:cs="Times New Roman"/>
      <w:sz w:val="20"/>
      <w:szCs w:val="20"/>
    </w:rPr>
  </w:style>
  <w:style w:type="character" w:customStyle="1" w:styleId="48">
    <w:name w:val="Text poznámky pod čiarou Char126"/>
    <w:basedOn w:val="23"/>
    <w:semiHidden/>
    <w:uiPriority w:val="99"/>
    <w:rPr>
      <w:rFonts w:cs="Times New Roman"/>
      <w:sz w:val="20"/>
      <w:szCs w:val="20"/>
    </w:rPr>
  </w:style>
  <w:style w:type="character" w:customStyle="1" w:styleId="49">
    <w:name w:val="Text poznámky pod čiarou Char125"/>
    <w:basedOn w:val="23"/>
    <w:semiHidden/>
    <w:uiPriority w:val="99"/>
    <w:rPr>
      <w:rFonts w:cs="Times New Roman"/>
      <w:sz w:val="20"/>
      <w:szCs w:val="20"/>
    </w:rPr>
  </w:style>
  <w:style w:type="character" w:customStyle="1" w:styleId="50">
    <w:name w:val="Text poznámky pod čiarou Char124"/>
    <w:basedOn w:val="23"/>
    <w:semiHidden/>
    <w:uiPriority w:val="99"/>
    <w:rPr>
      <w:rFonts w:cs="Times New Roman"/>
      <w:sz w:val="20"/>
      <w:szCs w:val="20"/>
    </w:rPr>
  </w:style>
  <w:style w:type="character" w:customStyle="1" w:styleId="51">
    <w:name w:val="Text poznámky pod čiarou Char123"/>
    <w:basedOn w:val="23"/>
    <w:semiHidden/>
    <w:uiPriority w:val="99"/>
    <w:rPr>
      <w:rFonts w:cs="Times New Roman"/>
      <w:sz w:val="20"/>
      <w:szCs w:val="20"/>
    </w:rPr>
  </w:style>
  <w:style w:type="character" w:customStyle="1" w:styleId="52">
    <w:name w:val="Text poznámky pod čiarou Char122"/>
    <w:basedOn w:val="23"/>
    <w:semiHidden/>
    <w:uiPriority w:val="99"/>
    <w:rPr>
      <w:rFonts w:cs="Times New Roman"/>
      <w:sz w:val="20"/>
      <w:szCs w:val="20"/>
    </w:rPr>
  </w:style>
  <w:style w:type="character" w:customStyle="1" w:styleId="53">
    <w:name w:val="Text poznámky pod čiarou Char121"/>
    <w:basedOn w:val="23"/>
    <w:semiHidden/>
    <w:uiPriority w:val="99"/>
    <w:rPr>
      <w:rFonts w:cs="Times New Roman"/>
      <w:sz w:val="20"/>
      <w:szCs w:val="20"/>
    </w:rPr>
  </w:style>
  <w:style w:type="character" w:customStyle="1" w:styleId="54">
    <w:name w:val="Text poznámky pod čiarou Char120"/>
    <w:basedOn w:val="23"/>
    <w:semiHidden/>
    <w:uiPriority w:val="99"/>
    <w:rPr>
      <w:rFonts w:cs="Times New Roman"/>
      <w:sz w:val="20"/>
      <w:szCs w:val="20"/>
    </w:rPr>
  </w:style>
  <w:style w:type="character" w:customStyle="1" w:styleId="55">
    <w:name w:val="Text poznámky pod čiarou Char119"/>
    <w:basedOn w:val="23"/>
    <w:semiHidden/>
    <w:uiPriority w:val="99"/>
    <w:rPr>
      <w:rFonts w:cs="Times New Roman"/>
      <w:sz w:val="20"/>
      <w:szCs w:val="20"/>
    </w:rPr>
  </w:style>
  <w:style w:type="character" w:customStyle="1" w:styleId="56">
    <w:name w:val="Text poznámky pod čiarou Char118"/>
    <w:basedOn w:val="23"/>
    <w:semiHidden/>
    <w:uiPriority w:val="99"/>
    <w:rPr>
      <w:rFonts w:cs="Times New Roman"/>
      <w:sz w:val="20"/>
      <w:szCs w:val="20"/>
    </w:rPr>
  </w:style>
  <w:style w:type="character" w:customStyle="1" w:styleId="57">
    <w:name w:val="Text poznámky pod čiarou Char117"/>
    <w:basedOn w:val="23"/>
    <w:semiHidden/>
    <w:uiPriority w:val="99"/>
    <w:rPr>
      <w:rFonts w:cs="Times New Roman"/>
      <w:sz w:val="20"/>
      <w:szCs w:val="20"/>
    </w:rPr>
  </w:style>
  <w:style w:type="character" w:customStyle="1" w:styleId="58">
    <w:name w:val="Text poznámky pod čiarou Char116"/>
    <w:basedOn w:val="23"/>
    <w:semiHidden/>
    <w:uiPriority w:val="99"/>
    <w:rPr>
      <w:rFonts w:cs="Times New Roman"/>
      <w:sz w:val="20"/>
      <w:szCs w:val="20"/>
    </w:rPr>
  </w:style>
  <w:style w:type="character" w:customStyle="1" w:styleId="59">
    <w:name w:val="Text poznámky pod čiarou Char115"/>
    <w:basedOn w:val="23"/>
    <w:semiHidden/>
    <w:uiPriority w:val="99"/>
    <w:rPr>
      <w:rFonts w:cs="Times New Roman"/>
      <w:sz w:val="20"/>
      <w:szCs w:val="20"/>
    </w:rPr>
  </w:style>
  <w:style w:type="character" w:customStyle="1" w:styleId="60">
    <w:name w:val="Text poznámky pod čiarou Char114"/>
    <w:basedOn w:val="23"/>
    <w:semiHidden/>
    <w:uiPriority w:val="99"/>
    <w:rPr>
      <w:rFonts w:cs="Times New Roman"/>
      <w:sz w:val="20"/>
      <w:szCs w:val="20"/>
    </w:rPr>
  </w:style>
  <w:style w:type="character" w:customStyle="1" w:styleId="61">
    <w:name w:val="Text poznámky pod čiarou Char113"/>
    <w:basedOn w:val="23"/>
    <w:semiHidden/>
    <w:uiPriority w:val="99"/>
    <w:rPr>
      <w:rFonts w:cs="Times New Roman"/>
      <w:sz w:val="20"/>
      <w:szCs w:val="20"/>
    </w:rPr>
  </w:style>
  <w:style w:type="character" w:customStyle="1" w:styleId="62">
    <w:name w:val="Text poznámky pod čiarou Char112"/>
    <w:basedOn w:val="23"/>
    <w:semiHidden/>
    <w:uiPriority w:val="99"/>
    <w:rPr>
      <w:rFonts w:cs="Times New Roman"/>
      <w:sz w:val="20"/>
      <w:szCs w:val="20"/>
    </w:rPr>
  </w:style>
  <w:style w:type="character" w:customStyle="1" w:styleId="63">
    <w:name w:val="Text poznámky pod čiarou Char111"/>
    <w:basedOn w:val="23"/>
    <w:semiHidden/>
    <w:uiPriority w:val="99"/>
    <w:rPr>
      <w:rFonts w:cs="Times New Roman"/>
      <w:sz w:val="20"/>
      <w:szCs w:val="20"/>
    </w:rPr>
  </w:style>
  <w:style w:type="character" w:customStyle="1" w:styleId="64">
    <w:name w:val="Text poznámky pod čiarou Char110"/>
    <w:basedOn w:val="23"/>
    <w:semiHidden/>
    <w:uiPriority w:val="99"/>
    <w:rPr>
      <w:rFonts w:cs="Times New Roman"/>
      <w:sz w:val="20"/>
      <w:szCs w:val="20"/>
    </w:rPr>
  </w:style>
  <w:style w:type="character" w:customStyle="1" w:styleId="65">
    <w:name w:val="Text poznámky pod čiarou Char19"/>
    <w:basedOn w:val="23"/>
    <w:semiHidden/>
    <w:uiPriority w:val="99"/>
    <w:rPr>
      <w:rFonts w:cs="Times New Roman"/>
      <w:sz w:val="20"/>
      <w:szCs w:val="20"/>
    </w:rPr>
  </w:style>
  <w:style w:type="character" w:customStyle="1" w:styleId="66">
    <w:name w:val="Text poznámky pod čiarou Char18"/>
    <w:basedOn w:val="23"/>
    <w:semiHidden/>
    <w:uiPriority w:val="99"/>
    <w:rPr>
      <w:rFonts w:cs="Times New Roman"/>
      <w:sz w:val="20"/>
      <w:szCs w:val="20"/>
    </w:rPr>
  </w:style>
  <w:style w:type="character" w:customStyle="1" w:styleId="67">
    <w:name w:val="Text poznámky pod čiarou Char17"/>
    <w:basedOn w:val="23"/>
    <w:semiHidden/>
    <w:uiPriority w:val="99"/>
    <w:rPr>
      <w:rFonts w:cs="Times New Roman"/>
      <w:sz w:val="20"/>
      <w:szCs w:val="20"/>
    </w:rPr>
  </w:style>
  <w:style w:type="character" w:customStyle="1" w:styleId="68">
    <w:name w:val="Text poznámky pod čiarou Char16"/>
    <w:basedOn w:val="23"/>
    <w:semiHidden/>
    <w:uiPriority w:val="99"/>
    <w:rPr>
      <w:rFonts w:cs="Times New Roman"/>
      <w:sz w:val="20"/>
      <w:szCs w:val="20"/>
    </w:rPr>
  </w:style>
  <w:style w:type="character" w:customStyle="1" w:styleId="69">
    <w:name w:val="Text poznámky pod čiarou Char15"/>
    <w:basedOn w:val="23"/>
    <w:semiHidden/>
    <w:uiPriority w:val="99"/>
    <w:rPr>
      <w:rFonts w:cs="Times New Roman"/>
      <w:sz w:val="20"/>
      <w:szCs w:val="20"/>
    </w:rPr>
  </w:style>
  <w:style w:type="character" w:customStyle="1" w:styleId="70">
    <w:name w:val="Text poznámky pod čiarou Char14"/>
    <w:basedOn w:val="23"/>
    <w:semiHidden/>
    <w:uiPriority w:val="99"/>
    <w:rPr>
      <w:rFonts w:cs="Times New Roman"/>
      <w:sz w:val="20"/>
      <w:szCs w:val="20"/>
    </w:rPr>
  </w:style>
  <w:style w:type="character" w:customStyle="1" w:styleId="71">
    <w:name w:val="Text poznámky pod čiarou Char13"/>
    <w:basedOn w:val="23"/>
    <w:semiHidden/>
    <w:uiPriority w:val="99"/>
    <w:rPr>
      <w:rFonts w:cs="Times New Roman"/>
      <w:sz w:val="20"/>
      <w:szCs w:val="20"/>
    </w:rPr>
  </w:style>
  <w:style w:type="character" w:customStyle="1" w:styleId="72">
    <w:name w:val="Text poznámky pod čiarou Char12"/>
    <w:basedOn w:val="23"/>
    <w:semiHidden/>
    <w:uiPriority w:val="99"/>
    <w:rPr>
      <w:rFonts w:cs="Times New Roman"/>
      <w:sz w:val="20"/>
      <w:szCs w:val="20"/>
    </w:rPr>
  </w:style>
  <w:style w:type="character" w:customStyle="1" w:styleId="73">
    <w:name w:val="Text poznámky pod čiarou Char11"/>
    <w:basedOn w:val="23"/>
    <w:semiHidden/>
    <w:uiPriority w:val="99"/>
    <w:rPr>
      <w:rFonts w:cs="Times New Roman"/>
      <w:sz w:val="20"/>
      <w:szCs w:val="20"/>
    </w:rPr>
  </w:style>
  <w:style w:type="character" w:customStyle="1" w:styleId="74">
    <w:name w:val="Názov Char1"/>
    <w:basedOn w:val="23"/>
    <w:uiPriority w:val="10"/>
    <w:rPr>
      <w:rFonts w:ascii="Cambria" w:hAnsi="Cambria"/>
      <w:b/>
      <w:bCs/>
      <w:kern w:val="28"/>
      <w:sz w:val="32"/>
      <w:szCs w:val="32"/>
    </w:rPr>
  </w:style>
  <w:style w:type="character" w:customStyle="1" w:styleId="75">
    <w:name w:val="Název Char"/>
    <w:basedOn w:val="23"/>
    <w:link w:val="22"/>
    <w:locked/>
    <w:uiPriority w:val="10"/>
    <w:rPr>
      <w:rFonts w:ascii="Cambria" w:hAnsi="Cambria"/>
      <w:b/>
      <w:bCs/>
      <w:kern w:val="28"/>
      <w:sz w:val="32"/>
      <w:szCs w:val="32"/>
    </w:rPr>
  </w:style>
  <w:style w:type="character" w:customStyle="1" w:styleId="76">
    <w:name w:val="Názov Char135"/>
    <w:basedOn w:val="23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77">
    <w:name w:val="Názov Char134"/>
    <w:basedOn w:val="23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78">
    <w:name w:val="Názov Char133"/>
    <w:basedOn w:val="23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79">
    <w:name w:val="Názov Char132"/>
    <w:basedOn w:val="23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80">
    <w:name w:val="Názov Char131"/>
    <w:basedOn w:val="23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81">
    <w:name w:val="Názov Char130"/>
    <w:basedOn w:val="23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82">
    <w:name w:val="Názov Char129"/>
    <w:basedOn w:val="23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83">
    <w:name w:val="Názov Char128"/>
    <w:basedOn w:val="23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84">
    <w:name w:val="Názov Char127"/>
    <w:basedOn w:val="23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85">
    <w:name w:val="Názov Char126"/>
    <w:basedOn w:val="23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86">
    <w:name w:val="Názov Char125"/>
    <w:basedOn w:val="23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87">
    <w:name w:val="Názov Char124"/>
    <w:basedOn w:val="23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88">
    <w:name w:val="Názov Char123"/>
    <w:basedOn w:val="23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89">
    <w:name w:val="Názov Char122"/>
    <w:basedOn w:val="23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90">
    <w:name w:val="Názov Char121"/>
    <w:basedOn w:val="23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91">
    <w:name w:val="Názov Char120"/>
    <w:basedOn w:val="23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92">
    <w:name w:val="Názov Char119"/>
    <w:basedOn w:val="23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93">
    <w:name w:val="Názov Char118"/>
    <w:basedOn w:val="23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94">
    <w:name w:val="Názov Char117"/>
    <w:basedOn w:val="23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95">
    <w:name w:val="Názov Char116"/>
    <w:basedOn w:val="23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96">
    <w:name w:val="Názov Char115"/>
    <w:basedOn w:val="23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97">
    <w:name w:val="Názov Char114"/>
    <w:basedOn w:val="23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98">
    <w:name w:val="Názov Char113"/>
    <w:basedOn w:val="23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99">
    <w:name w:val="Názov Char112"/>
    <w:basedOn w:val="23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100">
    <w:name w:val="Názov Char111"/>
    <w:basedOn w:val="23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101">
    <w:name w:val="Názov Char110"/>
    <w:basedOn w:val="23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102">
    <w:name w:val="Názov Char19"/>
    <w:basedOn w:val="23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103">
    <w:name w:val="Názov Char18"/>
    <w:basedOn w:val="23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104">
    <w:name w:val="Názov Char17"/>
    <w:basedOn w:val="23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105">
    <w:name w:val="Názov Char16"/>
    <w:basedOn w:val="23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106">
    <w:name w:val="Názov Char15"/>
    <w:basedOn w:val="23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107">
    <w:name w:val="Názov Char14"/>
    <w:basedOn w:val="23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108">
    <w:name w:val="Názov Char13"/>
    <w:basedOn w:val="23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109">
    <w:name w:val="Názov Char12"/>
    <w:basedOn w:val="23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110">
    <w:name w:val="Názov Char11"/>
    <w:basedOn w:val="23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111">
    <w:name w:val="Základný text Char1"/>
    <w:basedOn w:val="23"/>
    <w:semiHidden/>
    <w:uiPriority w:val="99"/>
    <w:rPr>
      <w:rFonts w:cs="Times New Roman"/>
      <w:sz w:val="36"/>
      <w:szCs w:val="36"/>
    </w:rPr>
  </w:style>
  <w:style w:type="character" w:customStyle="1" w:styleId="112">
    <w:name w:val="Základní text Char"/>
    <w:basedOn w:val="23"/>
    <w:link w:val="12"/>
    <w:semiHidden/>
    <w:locked/>
    <w:uiPriority w:val="99"/>
    <w:rPr>
      <w:rFonts w:cs="Times New Roman"/>
      <w:sz w:val="36"/>
      <w:szCs w:val="36"/>
    </w:rPr>
  </w:style>
  <w:style w:type="character" w:customStyle="1" w:styleId="113">
    <w:name w:val="Základný text Char135"/>
    <w:basedOn w:val="23"/>
    <w:semiHidden/>
    <w:uiPriority w:val="99"/>
    <w:rPr>
      <w:rFonts w:cs="Times New Roman"/>
      <w:sz w:val="36"/>
      <w:szCs w:val="36"/>
    </w:rPr>
  </w:style>
  <w:style w:type="character" w:customStyle="1" w:styleId="114">
    <w:name w:val="Základný text Char134"/>
    <w:basedOn w:val="23"/>
    <w:semiHidden/>
    <w:uiPriority w:val="99"/>
    <w:rPr>
      <w:rFonts w:cs="Times New Roman"/>
      <w:sz w:val="36"/>
      <w:szCs w:val="36"/>
    </w:rPr>
  </w:style>
  <w:style w:type="character" w:customStyle="1" w:styleId="115">
    <w:name w:val="Základný text Char133"/>
    <w:basedOn w:val="23"/>
    <w:semiHidden/>
    <w:uiPriority w:val="99"/>
    <w:rPr>
      <w:rFonts w:cs="Times New Roman"/>
      <w:sz w:val="36"/>
      <w:szCs w:val="36"/>
    </w:rPr>
  </w:style>
  <w:style w:type="character" w:customStyle="1" w:styleId="116">
    <w:name w:val="Základný text Char132"/>
    <w:basedOn w:val="23"/>
    <w:semiHidden/>
    <w:uiPriority w:val="99"/>
    <w:rPr>
      <w:rFonts w:cs="Times New Roman"/>
      <w:sz w:val="36"/>
      <w:szCs w:val="36"/>
    </w:rPr>
  </w:style>
  <w:style w:type="character" w:customStyle="1" w:styleId="117">
    <w:name w:val="Základný text Char131"/>
    <w:basedOn w:val="23"/>
    <w:semiHidden/>
    <w:uiPriority w:val="99"/>
    <w:rPr>
      <w:rFonts w:cs="Times New Roman"/>
      <w:sz w:val="36"/>
      <w:szCs w:val="36"/>
    </w:rPr>
  </w:style>
  <w:style w:type="character" w:customStyle="1" w:styleId="118">
    <w:name w:val="Základný text Char130"/>
    <w:basedOn w:val="23"/>
    <w:semiHidden/>
    <w:uiPriority w:val="99"/>
    <w:rPr>
      <w:rFonts w:cs="Times New Roman"/>
      <w:sz w:val="36"/>
      <w:szCs w:val="36"/>
    </w:rPr>
  </w:style>
  <w:style w:type="character" w:customStyle="1" w:styleId="119">
    <w:name w:val="Základný text Char129"/>
    <w:basedOn w:val="23"/>
    <w:semiHidden/>
    <w:uiPriority w:val="99"/>
    <w:rPr>
      <w:rFonts w:cs="Times New Roman"/>
      <w:sz w:val="36"/>
      <w:szCs w:val="36"/>
    </w:rPr>
  </w:style>
  <w:style w:type="character" w:customStyle="1" w:styleId="120">
    <w:name w:val="Základný text Char128"/>
    <w:basedOn w:val="23"/>
    <w:semiHidden/>
    <w:uiPriority w:val="99"/>
    <w:rPr>
      <w:rFonts w:cs="Times New Roman"/>
      <w:sz w:val="36"/>
      <w:szCs w:val="36"/>
    </w:rPr>
  </w:style>
  <w:style w:type="character" w:customStyle="1" w:styleId="121">
    <w:name w:val="Základný text Char127"/>
    <w:basedOn w:val="23"/>
    <w:semiHidden/>
    <w:uiPriority w:val="99"/>
    <w:rPr>
      <w:rFonts w:cs="Times New Roman"/>
      <w:sz w:val="36"/>
      <w:szCs w:val="36"/>
    </w:rPr>
  </w:style>
  <w:style w:type="character" w:customStyle="1" w:styleId="122">
    <w:name w:val="Základný text Char126"/>
    <w:basedOn w:val="23"/>
    <w:semiHidden/>
    <w:uiPriority w:val="99"/>
    <w:rPr>
      <w:rFonts w:cs="Times New Roman"/>
      <w:sz w:val="36"/>
      <w:szCs w:val="36"/>
    </w:rPr>
  </w:style>
  <w:style w:type="character" w:customStyle="1" w:styleId="123">
    <w:name w:val="Základný text Char125"/>
    <w:basedOn w:val="23"/>
    <w:semiHidden/>
    <w:uiPriority w:val="99"/>
    <w:rPr>
      <w:rFonts w:cs="Times New Roman"/>
      <w:sz w:val="36"/>
      <w:szCs w:val="36"/>
    </w:rPr>
  </w:style>
  <w:style w:type="character" w:customStyle="1" w:styleId="124">
    <w:name w:val="Základný text Char124"/>
    <w:basedOn w:val="23"/>
    <w:semiHidden/>
    <w:uiPriority w:val="99"/>
    <w:rPr>
      <w:rFonts w:cs="Times New Roman"/>
      <w:sz w:val="36"/>
      <w:szCs w:val="36"/>
    </w:rPr>
  </w:style>
  <w:style w:type="character" w:customStyle="1" w:styleId="125">
    <w:name w:val="Základný text Char123"/>
    <w:basedOn w:val="23"/>
    <w:semiHidden/>
    <w:uiPriority w:val="99"/>
    <w:rPr>
      <w:rFonts w:cs="Times New Roman"/>
      <w:sz w:val="36"/>
      <w:szCs w:val="36"/>
    </w:rPr>
  </w:style>
  <w:style w:type="character" w:customStyle="1" w:styleId="126">
    <w:name w:val="Základný text Char122"/>
    <w:basedOn w:val="23"/>
    <w:semiHidden/>
    <w:uiPriority w:val="99"/>
    <w:rPr>
      <w:rFonts w:cs="Times New Roman"/>
      <w:sz w:val="36"/>
      <w:szCs w:val="36"/>
    </w:rPr>
  </w:style>
  <w:style w:type="character" w:customStyle="1" w:styleId="127">
    <w:name w:val="Základný text Char121"/>
    <w:basedOn w:val="23"/>
    <w:semiHidden/>
    <w:uiPriority w:val="99"/>
    <w:rPr>
      <w:rFonts w:cs="Times New Roman"/>
      <w:sz w:val="36"/>
      <w:szCs w:val="36"/>
    </w:rPr>
  </w:style>
  <w:style w:type="character" w:customStyle="1" w:styleId="128">
    <w:name w:val="Základný text Char120"/>
    <w:basedOn w:val="23"/>
    <w:semiHidden/>
    <w:uiPriority w:val="99"/>
    <w:rPr>
      <w:rFonts w:cs="Times New Roman"/>
      <w:sz w:val="36"/>
      <w:szCs w:val="36"/>
    </w:rPr>
  </w:style>
  <w:style w:type="character" w:customStyle="1" w:styleId="129">
    <w:name w:val="Základný text Char119"/>
    <w:basedOn w:val="23"/>
    <w:semiHidden/>
    <w:uiPriority w:val="99"/>
    <w:rPr>
      <w:rFonts w:cs="Times New Roman"/>
      <w:sz w:val="36"/>
      <w:szCs w:val="36"/>
    </w:rPr>
  </w:style>
  <w:style w:type="character" w:customStyle="1" w:styleId="130">
    <w:name w:val="Základný text Char118"/>
    <w:basedOn w:val="23"/>
    <w:semiHidden/>
    <w:uiPriority w:val="99"/>
    <w:rPr>
      <w:rFonts w:cs="Times New Roman"/>
      <w:sz w:val="36"/>
      <w:szCs w:val="36"/>
    </w:rPr>
  </w:style>
  <w:style w:type="character" w:customStyle="1" w:styleId="131">
    <w:name w:val="Základný text Char117"/>
    <w:basedOn w:val="23"/>
    <w:semiHidden/>
    <w:uiPriority w:val="99"/>
    <w:rPr>
      <w:rFonts w:cs="Times New Roman"/>
      <w:sz w:val="36"/>
      <w:szCs w:val="36"/>
    </w:rPr>
  </w:style>
  <w:style w:type="character" w:customStyle="1" w:styleId="132">
    <w:name w:val="Základný text Char116"/>
    <w:basedOn w:val="23"/>
    <w:semiHidden/>
    <w:uiPriority w:val="99"/>
    <w:rPr>
      <w:rFonts w:cs="Times New Roman"/>
      <w:sz w:val="36"/>
      <w:szCs w:val="36"/>
    </w:rPr>
  </w:style>
  <w:style w:type="character" w:customStyle="1" w:styleId="133">
    <w:name w:val="Základný text Char115"/>
    <w:basedOn w:val="23"/>
    <w:semiHidden/>
    <w:uiPriority w:val="99"/>
    <w:rPr>
      <w:rFonts w:cs="Times New Roman"/>
      <w:sz w:val="36"/>
      <w:szCs w:val="36"/>
    </w:rPr>
  </w:style>
  <w:style w:type="character" w:customStyle="1" w:styleId="134">
    <w:name w:val="Základný text Char114"/>
    <w:basedOn w:val="23"/>
    <w:semiHidden/>
    <w:uiPriority w:val="99"/>
    <w:rPr>
      <w:rFonts w:cs="Times New Roman"/>
      <w:sz w:val="36"/>
      <w:szCs w:val="36"/>
    </w:rPr>
  </w:style>
  <w:style w:type="character" w:customStyle="1" w:styleId="135">
    <w:name w:val="Základný text Char113"/>
    <w:basedOn w:val="23"/>
    <w:semiHidden/>
    <w:uiPriority w:val="99"/>
    <w:rPr>
      <w:rFonts w:cs="Times New Roman"/>
      <w:sz w:val="36"/>
      <w:szCs w:val="36"/>
    </w:rPr>
  </w:style>
  <w:style w:type="character" w:customStyle="1" w:styleId="136">
    <w:name w:val="Základný text Char112"/>
    <w:basedOn w:val="23"/>
    <w:semiHidden/>
    <w:uiPriority w:val="99"/>
    <w:rPr>
      <w:rFonts w:cs="Times New Roman"/>
      <w:sz w:val="36"/>
      <w:szCs w:val="36"/>
    </w:rPr>
  </w:style>
  <w:style w:type="character" w:customStyle="1" w:styleId="137">
    <w:name w:val="Základný text Char111"/>
    <w:basedOn w:val="23"/>
    <w:semiHidden/>
    <w:uiPriority w:val="99"/>
    <w:rPr>
      <w:rFonts w:cs="Times New Roman"/>
      <w:sz w:val="36"/>
      <w:szCs w:val="36"/>
    </w:rPr>
  </w:style>
  <w:style w:type="character" w:customStyle="1" w:styleId="138">
    <w:name w:val="Základný text Char110"/>
    <w:basedOn w:val="23"/>
    <w:semiHidden/>
    <w:uiPriority w:val="99"/>
    <w:rPr>
      <w:rFonts w:cs="Times New Roman"/>
      <w:sz w:val="36"/>
      <w:szCs w:val="36"/>
    </w:rPr>
  </w:style>
  <w:style w:type="character" w:customStyle="1" w:styleId="139">
    <w:name w:val="Základný text Char19"/>
    <w:basedOn w:val="23"/>
    <w:semiHidden/>
    <w:uiPriority w:val="99"/>
    <w:rPr>
      <w:rFonts w:cs="Times New Roman"/>
      <w:sz w:val="36"/>
      <w:szCs w:val="36"/>
    </w:rPr>
  </w:style>
  <w:style w:type="character" w:customStyle="1" w:styleId="140">
    <w:name w:val="Základný text Char18"/>
    <w:basedOn w:val="23"/>
    <w:semiHidden/>
    <w:uiPriority w:val="99"/>
    <w:rPr>
      <w:rFonts w:cs="Times New Roman"/>
      <w:sz w:val="36"/>
      <w:szCs w:val="36"/>
    </w:rPr>
  </w:style>
  <w:style w:type="character" w:customStyle="1" w:styleId="141">
    <w:name w:val="Základný text Char17"/>
    <w:basedOn w:val="23"/>
    <w:semiHidden/>
    <w:uiPriority w:val="99"/>
    <w:rPr>
      <w:rFonts w:cs="Times New Roman"/>
      <w:sz w:val="36"/>
      <w:szCs w:val="36"/>
    </w:rPr>
  </w:style>
  <w:style w:type="character" w:customStyle="1" w:styleId="142">
    <w:name w:val="Základný text Char16"/>
    <w:basedOn w:val="23"/>
    <w:semiHidden/>
    <w:uiPriority w:val="99"/>
    <w:rPr>
      <w:rFonts w:cs="Times New Roman"/>
      <w:sz w:val="36"/>
      <w:szCs w:val="36"/>
    </w:rPr>
  </w:style>
  <w:style w:type="character" w:customStyle="1" w:styleId="143">
    <w:name w:val="Základný text Char15"/>
    <w:basedOn w:val="23"/>
    <w:semiHidden/>
    <w:uiPriority w:val="99"/>
    <w:rPr>
      <w:rFonts w:cs="Times New Roman"/>
      <w:sz w:val="36"/>
      <w:szCs w:val="36"/>
    </w:rPr>
  </w:style>
  <w:style w:type="character" w:customStyle="1" w:styleId="144">
    <w:name w:val="Základný text Char14"/>
    <w:basedOn w:val="23"/>
    <w:semiHidden/>
    <w:uiPriority w:val="99"/>
    <w:rPr>
      <w:rFonts w:cs="Times New Roman"/>
      <w:sz w:val="36"/>
      <w:szCs w:val="36"/>
    </w:rPr>
  </w:style>
  <w:style w:type="character" w:customStyle="1" w:styleId="145">
    <w:name w:val="Základný text Char13"/>
    <w:basedOn w:val="23"/>
    <w:semiHidden/>
    <w:uiPriority w:val="99"/>
    <w:rPr>
      <w:rFonts w:cs="Times New Roman"/>
      <w:sz w:val="36"/>
      <w:szCs w:val="36"/>
    </w:rPr>
  </w:style>
  <w:style w:type="character" w:customStyle="1" w:styleId="146">
    <w:name w:val="Základný text Char12"/>
    <w:basedOn w:val="23"/>
    <w:semiHidden/>
    <w:uiPriority w:val="99"/>
    <w:rPr>
      <w:rFonts w:cs="Times New Roman"/>
      <w:sz w:val="36"/>
      <w:szCs w:val="36"/>
    </w:rPr>
  </w:style>
  <w:style w:type="character" w:customStyle="1" w:styleId="147">
    <w:name w:val="Základný text Char11"/>
    <w:basedOn w:val="23"/>
    <w:semiHidden/>
    <w:uiPriority w:val="99"/>
    <w:rPr>
      <w:rFonts w:cs="Times New Roman"/>
      <w:sz w:val="36"/>
      <w:szCs w:val="36"/>
    </w:rPr>
  </w:style>
  <w:style w:type="character" w:customStyle="1" w:styleId="148">
    <w:name w:val="Podtitul Char135"/>
    <w:basedOn w:val="23"/>
    <w:uiPriority w:val="11"/>
    <w:rPr>
      <w:rFonts w:ascii="Cambria" w:hAnsi="Cambria" w:cs="Times New Roman"/>
      <w:sz w:val="24"/>
      <w:szCs w:val="24"/>
    </w:rPr>
  </w:style>
  <w:style w:type="character" w:customStyle="1" w:styleId="149">
    <w:name w:val="Podtitul Char"/>
    <w:basedOn w:val="23"/>
    <w:link w:val="21"/>
    <w:locked/>
    <w:uiPriority w:val="11"/>
    <w:rPr>
      <w:rFonts w:ascii="Cambria" w:hAnsi="Cambria"/>
      <w:sz w:val="24"/>
      <w:szCs w:val="24"/>
    </w:rPr>
  </w:style>
  <w:style w:type="character" w:customStyle="1" w:styleId="150">
    <w:name w:val="Podtitul Char134"/>
    <w:basedOn w:val="23"/>
    <w:uiPriority w:val="11"/>
    <w:rPr>
      <w:rFonts w:ascii="Cambria" w:hAnsi="Cambria" w:cs="Times New Roman"/>
      <w:sz w:val="24"/>
      <w:szCs w:val="24"/>
    </w:rPr>
  </w:style>
  <w:style w:type="character" w:customStyle="1" w:styleId="151">
    <w:name w:val="Podtitul Char133"/>
    <w:basedOn w:val="23"/>
    <w:uiPriority w:val="11"/>
    <w:rPr>
      <w:rFonts w:ascii="Cambria" w:hAnsi="Cambria" w:cs="Times New Roman"/>
      <w:sz w:val="24"/>
      <w:szCs w:val="24"/>
    </w:rPr>
  </w:style>
  <w:style w:type="character" w:customStyle="1" w:styleId="152">
    <w:name w:val="Podtitul Char132"/>
    <w:basedOn w:val="23"/>
    <w:uiPriority w:val="11"/>
    <w:rPr>
      <w:rFonts w:ascii="Cambria" w:hAnsi="Cambria" w:cs="Times New Roman"/>
      <w:sz w:val="24"/>
      <w:szCs w:val="24"/>
    </w:rPr>
  </w:style>
  <w:style w:type="character" w:customStyle="1" w:styleId="153">
    <w:name w:val="Podtitul Char131"/>
    <w:basedOn w:val="23"/>
    <w:uiPriority w:val="11"/>
    <w:rPr>
      <w:rFonts w:ascii="Cambria" w:hAnsi="Cambria" w:cs="Times New Roman"/>
      <w:sz w:val="24"/>
      <w:szCs w:val="24"/>
    </w:rPr>
  </w:style>
  <w:style w:type="character" w:customStyle="1" w:styleId="154">
    <w:name w:val="Podtitul Char130"/>
    <w:basedOn w:val="23"/>
    <w:uiPriority w:val="11"/>
    <w:rPr>
      <w:rFonts w:ascii="Cambria" w:hAnsi="Cambria" w:cs="Times New Roman"/>
      <w:sz w:val="24"/>
      <w:szCs w:val="24"/>
    </w:rPr>
  </w:style>
  <w:style w:type="character" w:customStyle="1" w:styleId="155">
    <w:name w:val="Podtitul Char129"/>
    <w:basedOn w:val="23"/>
    <w:uiPriority w:val="11"/>
    <w:rPr>
      <w:rFonts w:ascii="Cambria" w:hAnsi="Cambria" w:cs="Times New Roman"/>
      <w:sz w:val="24"/>
      <w:szCs w:val="24"/>
    </w:rPr>
  </w:style>
  <w:style w:type="character" w:customStyle="1" w:styleId="156">
    <w:name w:val="Podtitul Char128"/>
    <w:basedOn w:val="23"/>
    <w:uiPriority w:val="11"/>
    <w:rPr>
      <w:rFonts w:ascii="Cambria" w:hAnsi="Cambria" w:cs="Times New Roman"/>
      <w:sz w:val="24"/>
      <w:szCs w:val="24"/>
    </w:rPr>
  </w:style>
  <w:style w:type="character" w:customStyle="1" w:styleId="157">
    <w:name w:val="Podtitul Char127"/>
    <w:basedOn w:val="23"/>
    <w:uiPriority w:val="11"/>
    <w:rPr>
      <w:rFonts w:ascii="Cambria" w:hAnsi="Cambria" w:cs="Times New Roman"/>
      <w:sz w:val="24"/>
      <w:szCs w:val="24"/>
    </w:rPr>
  </w:style>
  <w:style w:type="character" w:customStyle="1" w:styleId="158">
    <w:name w:val="Podtitul Char126"/>
    <w:basedOn w:val="23"/>
    <w:uiPriority w:val="11"/>
    <w:rPr>
      <w:rFonts w:ascii="Cambria" w:hAnsi="Cambria" w:cs="Times New Roman"/>
      <w:sz w:val="24"/>
      <w:szCs w:val="24"/>
    </w:rPr>
  </w:style>
  <w:style w:type="character" w:customStyle="1" w:styleId="159">
    <w:name w:val="Podtitul Char125"/>
    <w:basedOn w:val="23"/>
    <w:uiPriority w:val="11"/>
    <w:rPr>
      <w:rFonts w:ascii="Cambria" w:hAnsi="Cambria" w:cs="Times New Roman"/>
      <w:sz w:val="24"/>
      <w:szCs w:val="24"/>
    </w:rPr>
  </w:style>
  <w:style w:type="character" w:customStyle="1" w:styleId="160">
    <w:name w:val="Podtitul Char124"/>
    <w:basedOn w:val="23"/>
    <w:uiPriority w:val="11"/>
    <w:rPr>
      <w:rFonts w:ascii="Cambria" w:hAnsi="Cambria" w:cs="Times New Roman"/>
      <w:sz w:val="24"/>
      <w:szCs w:val="24"/>
    </w:rPr>
  </w:style>
  <w:style w:type="character" w:customStyle="1" w:styleId="161">
    <w:name w:val="Podtitul Char123"/>
    <w:basedOn w:val="23"/>
    <w:uiPriority w:val="11"/>
    <w:rPr>
      <w:rFonts w:ascii="Cambria" w:hAnsi="Cambria" w:cs="Times New Roman"/>
      <w:sz w:val="24"/>
      <w:szCs w:val="24"/>
    </w:rPr>
  </w:style>
  <w:style w:type="character" w:customStyle="1" w:styleId="162">
    <w:name w:val="Podtitul Char122"/>
    <w:basedOn w:val="23"/>
    <w:uiPriority w:val="11"/>
    <w:rPr>
      <w:rFonts w:ascii="Cambria" w:hAnsi="Cambria" w:cs="Times New Roman"/>
      <w:sz w:val="24"/>
      <w:szCs w:val="24"/>
    </w:rPr>
  </w:style>
  <w:style w:type="character" w:customStyle="1" w:styleId="163">
    <w:name w:val="Podtitul Char121"/>
    <w:basedOn w:val="23"/>
    <w:uiPriority w:val="11"/>
    <w:rPr>
      <w:rFonts w:ascii="Cambria" w:hAnsi="Cambria" w:cs="Times New Roman"/>
      <w:sz w:val="24"/>
      <w:szCs w:val="24"/>
    </w:rPr>
  </w:style>
  <w:style w:type="character" w:customStyle="1" w:styleId="164">
    <w:name w:val="Podtitul Char120"/>
    <w:basedOn w:val="23"/>
    <w:uiPriority w:val="11"/>
    <w:rPr>
      <w:rFonts w:ascii="Cambria" w:hAnsi="Cambria" w:cs="Times New Roman"/>
      <w:sz w:val="24"/>
      <w:szCs w:val="24"/>
    </w:rPr>
  </w:style>
  <w:style w:type="character" w:customStyle="1" w:styleId="165">
    <w:name w:val="Podtitul Char119"/>
    <w:basedOn w:val="23"/>
    <w:uiPriority w:val="11"/>
    <w:rPr>
      <w:rFonts w:ascii="Cambria" w:hAnsi="Cambria" w:cs="Times New Roman"/>
      <w:sz w:val="24"/>
      <w:szCs w:val="24"/>
    </w:rPr>
  </w:style>
  <w:style w:type="character" w:customStyle="1" w:styleId="166">
    <w:name w:val="Podtitul Char118"/>
    <w:basedOn w:val="23"/>
    <w:uiPriority w:val="11"/>
    <w:rPr>
      <w:rFonts w:ascii="Cambria" w:hAnsi="Cambria" w:cs="Times New Roman"/>
      <w:sz w:val="24"/>
      <w:szCs w:val="24"/>
    </w:rPr>
  </w:style>
  <w:style w:type="character" w:customStyle="1" w:styleId="167">
    <w:name w:val="Podtitul Char117"/>
    <w:basedOn w:val="23"/>
    <w:uiPriority w:val="11"/>
    <w:rPr>
      <w:rFonts w:ascii="Cambria" w:hAnsi="Cambria" w:cs="Times New Roman"/>
      <w:sz w:val="24"/>
      <w:szCs w:val="24"/>
    </w:rPr>
  </w:style>
  <w:style w:type="character" w:customStyle="1" w:styleId="168">
    <w:name w:val="Podtitul Char116"/>
    <w:basedOn w:val="23"/>
    <w:uiPriority w:val="11"/>
    <w:rPr>
      <w:rFonts w:ascii="Cambria" w:hAnsi="Cambria" w:cs="Times New Roman"/>
      <w:sz w:val="24"/>
      <w:szCs w:val="24"/>
    </w:rPr>
  </w:style>
  <w:style w:type="character" w:customStyle="1" w:styleId="169">
    <w:name w:val="Podtitul Char115"/>
    <w:basedOn w:val="23"/>
    <w:uiPriority w:val="11"/>
    <w:rPr>
      <w:rFonts w:ascii="Cambria" w:hAnsi="Cambria" w:cs="Times New Roman"/>
      <w:sz w:val="24"/>
      <w:szCs w:val="24"/>
    </w:rPr>
  </w:style>
  <w:style w:type="character" w:customStyle="1" w:styleId="170">
    <w:name w:val="Podtitul Char114"/>
    <w:basedOn w:val="23"/>
    <w:uiPriority w:val="11"/>
    <w:rPr>
      <w:rFonts w:ascii="Cambria" w:hAnsi="Cambria" w:cs="Times New Roman"/>
      <w:sz w:val="24"/>
      <w:szCs w:val="24"/>
    </w:rPr>
  </w:style>
  <w:style w:type="character" w:customStyle="1" w:styleId="171">
    <w:name w:val="Podtitul Char113"/>
    <w:basedOn w:val="23"/>
    <w:uiPriority w:val="11"/>
    <w:rPr>
      <w:rFonts w:ascii="Cambria" w:hAnsi="Cambria" w:cs="Times New Roman"/>
      <w:sz w:val="24"/>
      <w:szCs w:val="24"/>
    </w:rPr>
  </w:style>
  <w:style w:type="character" w:customStyle="1" w:styleId="172">
    <w:name w:val="Podtitul Char112"/>
    <w:basedOn w:val="23"/>
    <w:uiPriority w:val="11"/>
    <w:rPr>
      <w:rFonts w:ascii="Cambria" w:hAnsi="Cambria" w:cs="Times New Roman"/>
      <w:sz w:val="24"/>
      <w:szCs w:val="24"/>
    </w:rPr>
  </w:style>
  <w:style w:type="character" w:customStyle="1" w:styleId="173">
    <w:name w:val="Podtitul Char111"/>
    <w:basedOn w:val="23"/>
    <w:uiPriority w:val="11"/>
    <w:rPr>
      <w:rFonts w:ascii="Cambria" w:hAnsi="Cambria" w:cs="Times New Roman"/>
      <w:sz w:val="24"/>
      <w:szCs w:val="24"/>
    </w:rPr>
  </w:style>
  <w:style w:type="character" w:customStyle="1" w:styleId="174">
    <w:name w:val="Podtitul Char110"/>
    <w:basedOn w:val="23"/>
    <w:uiPriority w:val="11"/>
    <w:rPr>
      <w:rFonts w:ascii="Cambria" w:hAnsi="Cambria" w:cs="Times New Roman"/>
      <w:sz w:val="24"/>
      <w:szCs w:val="24"/>
    </w:rPr>
  </w:style>
  <w:style w:type="character" w:customStyle="1" w:styleId="175">
    <w:name w:val="Podtitul Char19"/>
    <w:basedOn w:val="23"/>
    <w:uiPriority w:val="11"/>
    <w:rPr>
      <w:rFonts w:ascii="Cambria" w:hAnsi="Cambria" w:cs="Times New Roman"/>
      <w:sz w:val="24"/>
      <w:szCs w:val="24"/>
    </w:rPr>
  </w:style>
  <w:style w:type="character" w:customStyle="1" w:styleId="176">
    <w:name w:val="Podtitul Char18"/>
    <w:basedOn w:val="23"/>
    <w:uiPriority w:val="11"/>
    <w:rPr>
      <w:rFonts w:ascii="Cambria" w:hAnsi="Cambria" w:cs="Times New Roman"/>
      <w:sz w:val="24"/>
      <w:szCs w:val="24"/>
    </w:rPr>
  </w:style>
  <w:style w:type="character" w:customStyle="1" w:styleId="177">
    <w:name w:val="Podtitul Char17"/>
    <w:basedOn w:val="23"/>
    <w:uiPriority w:val="11"/>
    <w:rPr>
      <w:rFonts w:ascii="Cambria" w:hAnsi="Cambria" w:cs="Times New Roman"/>
      <w:sz w:val="24"/>
      <w:szCs w:val="24"/>
    </w:rPr>
  </w:style>
  <w:style w:type="character" w:customStyle="1" w:styleId="178">
    <w:name w:val="Podtitul Char16"/>
    <w:basedOn w:val="23"/>
    <w:uiPriority w:val="11"/>
    <w:rPr>
      <w:rFonts w:ascii="Cambria" w:hAnsi="Cambria" w:cs="Times New Roman"/>
      <w:sz w:val="24"/>
      <w:szCs w:val="24"/>
    </w:rPr>
  </w:style>
  <w:style w:type="character" w:customStyle="1" w:styleId="179">
    <w:name w:val="Podtitul Char15"/>
    <w:basedOn w:val="23"/>
    <w:uiPriority w:val="11"/>
    <w:rPr>
      <w:rFonts w:ascii="Cambria" w:hAnsi="Cambria" w:cs="Times New Roman"/>
      <w:sz w:val="24"/>
      <w:szCs w:val="24"/>
    </w:rPr>
  </w:style>
  <w:style w:type="character" w:customStyle="1" w:styleId="180">
    <w:name w:val="Podtitul Char14"/>
    <w:basedOn w:val="23"/>
    <w:uiPriority w:val="11"/>
    <w:rPr>
      <w:rFonts w:ascii="Cambria" w:hAnsi="Cambria" w:cs="Times New Roman"/>
      <w:sz w:val="24"/>
      <w:szCs w:val="24"/>
    </w:rPr>
  </w:style>
  <w:style w:type="character" w:customStyle="1" w:styleId="181">
    <w:name w:val="Podtitul Char13"/>
    <w:basedOn w:val="23"/>
    <w:uiPriority w:val="11"/>
    <w:rPr>
      <w:rFonts w:ascii="Cambria" w:hAnsi="Cambria" w:cs="Times New Roman"/>
      <w:sz w:val="24"/>
      <w:szCs w:val="24"/>
    </w:rPr>
  </w:style>
  <w:style w:type="character" w:customStyle="1" w:styleId="182">
    <w:name w:val="Podtitul Char12"/>
    <w:basedOn w:val="23"/>
    <w:uiPriority w:val="11"/>
    <w:rPr>
      <w:rFonts w:ascii="Cambria" w:hAnsi="Cambria" w:cs="Times New Roman"/>
      <w:sz w:val="24"/>
      <w:szCs w:val="24"/>
    </w:rPr>
  </w:style>
  <w:style w:type="character" w:customStyle="1" w:styleId="183">
    <w:name w:val="Podtitul Char11"/>
    <w:basedOn w:val="23"/>
    <w:uiPriority w:val="11"/>
    <w:rPr>
      <w:rFonts w:ascii="Cambria" w:hAnsi="Cambria" w:cs="Times New Roman"/>
      <w:sz w:val="24"/>
      <w:szCs w:val="24"/>
    </w:rPr>
  </w:style>
  <w:style w:type="character" w:customStyle="1" w:styleId="184">
    <w:name w:val="Základný text 2 Char1"/>
    <w:basedOn w:val="23"/>
    <w:semiHidden/>
    <w:uiPriority w:val="99"/>
    <w:rPr>
      <w:rFonts w:cs="Times New Roman"/>
      <w:sz w:val="36"/>
      <w:szCs w:val="36"/>
    </w:rPr>
  </w:style>
  <w:style w:type="character" w:customStyle="1" w:styleId="185">
    <w:name w:val="Základní text 2 Char"/>
    <w:basedOn w:val="23"/>
    <w:link w:val="13"/>
    <w:semiHidden/>
    <w:locked/>
    <w:uiPriority w:val="99"/>
    <w:rPr>
      <w:rFonts w:cs="Times New Roman"/>
      <w:sz w:val="36"/>
      <w:szCs w:val="36"/>
    </w:rPr>
  </w:style>
  <w:style w:type="character" w:customStyle="1" w:styleId="186">
    <w:name w:val="Základný text 2 Char135"/>
    <w:basedOn w:val="23"/>
    <w:semiHidden/>
    <w:uiPriority w:val="99"/>
    <w:rPr>
      <w:rFonts w:cs="Times New Roman"/>
      <w:sz w:val="36"/>
      <w:szCs w:val="36"/>
    </w:rPr>
  </w:style>
  <w:style w:type="character" w:customStyle="1" w:styleId="187">
    <w:name w:val="Základný text 2 Char134"/>
    <w:basedOn w:val="23"/>
    <w:semiHidden/>
    <w:uiPriority w:val="99"/>
    <w:rPr>
      <w:rFonts w:cs="Times New Roman"/>
      <w:sz w:val="36"/>
      <w:szCs w:val="36"/>
    </w:rPr>
  </w:style>
  <w:style w:type="character" w:customStyle="1" w:styleId="188">
    <w:name w:val="Základný text 2 Char133"/>
    <w:basedOn w:val="23"/>
    <w:semiHidden/>
    <w:uiPriority w:val="99"/>
    <w:rPr>
      <w:rFonts w:cs="Times New Roman"/>
      <w:sz w:val="36"/>
      <w:szCs w:val="36"/>
    </w:rPr>
  </w:style>
  <w:style w:type="character" w:customStyle="1" w:styleId="189">
    <w:name w:val="Základný text 2 Char132"/>
    <w:basedOn w:val="23"/>
    <w:semiHidden/>
    <w:uiPriority w:val="99"/>
    <w:rPr>
      <w:rFonts w:cs="Times New Roman"/>
      <w:sz w:val="36"/>
      <w:szCs w:val="36"/>
    </w:rPr>
  </w:style>
  <w:style w:type="character" w:customStyle="1" w:styleId="190">
    <w:name w:val="Základný text 2 Char131"/>
    <w:basedOn w:val="23"/>
    <w:semiHidden/>
    <w:uiPriority w:val="99"/>
    <w:rPr>
      <w:rFonts w:cs="Times New Roman"/>
      <w:sz w:val="36"/>
      <w:szCs w:val="36"/>
    </w:rPr>
  </w:style>
  <w:style w:type="character" w:customStyle="1" w:styleId="191">
    <w:name w:val="Základný text 2 Char130"/>
    <w:basedOn w:val="23"/>
    <w:semiHidden/>
    <w:uiPriority w:val="99"/>
    <w:rPr>
      <w:rFonts w:cs="Times New Roman"/>
      <w:sz w:val="36"/>
      <w:szCs w:val="36"/>
    </w:rPr>
  </w:style>
  <w:style w:type="character" w:customStyle="1" w:styleId="192">
    <w:name w:val="Základný text 2 Char129"/>
    <w:basedOn w:val="23"/>
    <w:semiHidden/>
    <w:uiPriority w:val="99"/>
    <w:rPr>
      <w:rFonts w:cs="Times New Roman"/>
      <w:sz w:val="36"/>
      <w:szCs w:val="36"/>
    </w:rPr>
  </w:style>
  <w:style w:type="character" w:customStyle="1" w:styleId="193">
    <w:name w:val="Základný text 2 Char128"/>
    <w:basedOn w:val="23"/>
    <w:semiHidden/>
    <w:uiPriority w:val="99"/>
    <w:rPr>
      <w:rFonts w:cs="Times New Roman"/>
      <w:sz w:val="36"/>
      <w:szCs w:val="36"/>
    </w:rPr>
  </w:style>
  <w:style w:type="character" w:customStyle="1" w:styleId="194">
    <w:name w:val="Základný text 2 Char127"/>
    <w:basedOn w:val="23"/>
    <w:semiHidden/>
    <w:uiPriority w:val="99"/>
    <w:rPr>
      <w:rFonts w:cs="Times New Roman"/>
      <w:sz w:val="36"/>
      <w:szCs w:val="36"/>
    </w:rPr>
  </w:style>
  <w:style w:type="character" w:customStyle="1" w:styleId="195">
    <w:name w:val="Základný text 2 Char126"/>
    <w:basedOn w:val="23"/>
    <w:semiHidden/>
    <w:uiPriority w:val="99"/>
    <w:rPr>
      <w:rFonts w:cs="Times New Roman"/>
      <w:sz w:val="36"/>
      <w:szCs w:val="36"/>
    </w:rPr>
  </w:style>
  <w:style w:type="character" w:customStyle="1" w:styleId="196">
    <w:name w:val="Základný text 2 Char125"/>
    <w:basedOn w:val="23"/>
    <w:semiHidden/>
    <w:uiPriority w:val="99"/>
    <w:rPr>
      <w:rFonts w:cs="Times New Roman"/>
      <w:sz w:val="36"/>
      <w:szCs w:val="36"/>
    </w:rPr>
  </w:style>
  <w:style w:type="character" w:customStyle="1" w:styleId="197">
    <w:name w:val="Základný text 2 Char124"/>
    <w:basedOn w:val="23"/>
    <w:semiHidden/>
    <w:uiPriority w:val="99"/>
    <w:rPr>
      <w:rFonts w:cs="Times New Roman"/>
      <w:sz w:val="36"/>
      <w:szCs w:val="36"/>
    </w:rPr>
  </w:style>
  <w:style w:type="character" w:customStyle="1" w:styleId="198">
    <w:name w:val="Základný text 2 Char123"/>
    <w:basedOn w:val="23"/>
    <w:semiHidden/>
    <w:uiPriority w:val="99"/>
    <w:rPr>
      <w:rFonts w:cs="Times New Roman"/>
      <w:sz w:val="36"/>
      <w:szCs w:val="36"/>
    </w:rPr>
  </w:style>
  <w:style w:type="character" w:customStyle="1" w:styleId="199">
    <w:name w:val="Základný text 2 Char122"/>
    <w:basedOn w:val="23"/>
    <w:semiHidden/>
    <w:uiPriority w:val="99"/>
    <w:rPr>
      <w:rFonts w:cs="Times New Roman"/>
      <w:sz w:val="36"/>
      <w:szCs w:val="36"/>
    </w:rPr>
  </w:style>
  <w:style w:type="character" w:customStyle="1" w:styleId="200">
    <w:name w:val="Základný text 2 Char121"/>
    <w:basedOn w:val="23"/>
    <w:semiHidden/>
    <w:uiPriority w:val="99"/>
    <w:rPr>
      <w:rFonts w:cs="Times New Roman"/>
      <w:sz w:val="36"/>
      <w:szCs w:val="36"/>
    </w:rPr>
  </w:style>
  <w:style w:type="character" w:customStyle="1" w:styleId="201">
    <w:name w:val="Základný text 2 Char120"/>
    <w:basedOn w:val="23"/>
    <w:semiHidden/>
    <w:uiPriority w:val="99"/>
    <w:rPr>
      <w:rFonts w:cs="Times New Roman"/>
      <w:sz w:val="36"/>
      <w:szCs w:val="36"/>
    </w:rPr>
  </w:style>
  <w:style w:type="character" w:customStyle="1" w:styleId="202">
    <w:name w:val="Základný text 2 Char119"/>
    <w:basedOn w:val="23"/>
    <w:semiHidden/>
    <w:uiPriority w:val="99"/>
    <w:rPr>
      <w:rFonts w:cs="Times New Roman"/>
      <w:sz w:val="36"/>
      <w:szCs w:val="36"/>
    </w:rPr>
  </w:style>
  <w:style w:type="character" w:customStyle="1" w:styleId="203">
    <w:name w:val="Základný text 2 Char118"/>
    <w:basedOn w:val="23"/>
    <w:semiHidden/>
    <w:uiPriority w:val="99"/>
    <w:rPr>
      <w:rFonts w:cs="Times New Roman"/>
      <w:sz w:val="36"/>
      <w:szCs w:val="36"/>
    </w:rPr>
  </w:style>
  <w:style w:type="character" w:customStyle="1" w:styleId="204">
    <w:name w:val="Základný text 2 Char117"/>
    <w:basedOn w:val="23"/>
    <w:semiHidden/>
    <w:uiPriority w:val="99"/>
    <w:rPr>
      <w:rFonts w:cs="Times New Roman"/>
      <w:sz w:val="36"/>
      <w:szCs w:val="36"/>
    </w:rPr>
  </w:style>
  <w:style w:type="character" w:customStyle="1" w:styleId="205">
    <w:name w:val="Základný text 2 Char116"/>
    <w:basedOn w:val="23"/>
    <w:semiHidden/>
    <w:uiPriority w:val="99"/>
    <w:rPr>
      <w:rFonts w:cs="Times New Roman"/>
      <w:sz w:val="36"/>
      <w:szCs w:val="36"/>
    </w:rPr>
  </w:style>
  <w:style w:type="character" w:customStyle="1" w:styleId="206">
    <w:name w:val="Základný text 2 Char115"/>
    <w:basedOn w:val="23"/>
    <w:semiHidden/>
    <w:uiPriority w:val="99"/>
    <w:rPr>
      <w:rFonts w:cs="Times New Roman"/>
      <w:sz w:val="36"/>
      <w:szCs w:val="36"/>
    </w:rPr>
  </w:style>
  <w:style w:type="character" w:customStyle="1" w:styleId="207">
    <w:name w:val="Základný text 2 Char114"/>
    <w:basedOn w:val="23"/>
    <w:semiHidden/>
    <w:uiPriority w:val="99"/>
    <w:rPr>
      <w:rFonts w:cs="Times New Roman"/>
      <w:sz w:val="36"/>
      <w:szCs w:val="36"/>
    </w:rPr>
  </w:style>
  <w:style w:type="character" w:customStyle="1" w:styleId="208">
    <w:name w:val="Základný text 2 Char113"/>
    <w:basedOn w:val="23"/>
    <w:semiHidden/>
    <w:uiPriority w:val="99"/>
    <w:rPr>
      <w:rFonts w:cs="Times New Roman"/>
      <w:sz w:val="36"/>
      <w:szCs w:val="36"/>
    </w:rPr>
  </w:style>
  <w:style w:type="character" w:customStyle="1" w:styleId="209">
    <w:name w:val="Základný text 2 Char112"/>
    <w:basedOn w:val="23"/>
    <w:semiHidden/>
    <w:uiPriority w:val="99"/>
    <w:rPr>
      <w:rFonts w:cs="Times New Roman"/>
      <w:sz w:val="36"/>
      <w:szCs w:val="36"/>
    </w:rPr>
  </w:style>
  <w:style w:type="character" w:customStyle="1" w:styleId="210">
    <w:name w:val="Základný text 2 Char111"/>
    <w:basedOn w:val="23"/>
    <w:semiHidden/>
    <w:uiPriority w:val="99"/>
    <w:rPr>
      <w:rFonts w:cs="Times New Roman"/>
      <w:sz w:val="36"/>
      <w:szCs w:val="36"/>
    </w:rPr>
  </w:style>
  <w:style w:type="character" w:customStyle="1" w:styleId="211">
    <w:name w:val="Základný text 2 Char110"/>
    <w:basedOn w:val="23"/>
    <w:semiHidden/>
    <w:uiPriority w:val="99"/>
    <w:rPr>
      <w:rFonts w:cs="Times New Roman"/>
      <w:sz w:val="36"/>
      <w:szCs w:val="36"/>
    </w:rPr>
  </w:style>
  <w:style w:type="character" w:customStyle="1" w:styleId="212">
    <w:name w:val="Základný text 2 Char19"/>
    <w:basedOn w:val="23"/>
    <w:semiHidden/>
    <w:uiPriority w:val="99"/>
    <w:rPr>
      <w:rFonts w:cs="Times New Roman"/>
      <w:sz w:val="36"/>
      <w:szCs w:val="36"/>
    </w:rPr>
  </w:style>
  <w:style w:type="character" w:customStyle="1" w:styleId="213">
    <w:name w:val="Základný text 2 Char18"/>
    <w:basedOn w:val="23"/>
    <w:semiHidden/>
    <w:uiPriority w:val="99"/>
    <w:rPr>
      <w:rFonts w:cs="Times New Roman"/>
      <w:sz w:val="36"/>
      <w:szCs w:val="36"/>
    </w:rPr>
  </w:style>
  <w:style w:type="character" w:customStyle="1" w:styleId="214">
    <w:name w:val="Základný text 2 Char17"/>
    <w:basedOn w:val="23"/>
    <w:semiHidden/>
    <w:uiPriority w:val="99"/>
    <w:rPr>
      <w:rFonts w:cs="Times New Roman"/>
      <w:sz w:val="36"/>
      <w:szCs w:val="36"/>
    </w:rPr>
  </w:style>
  <w:style w:type="character" w:customStyle="1" w:styleId="215">
    <w:name w:val="Základný text 2 Char16"/>
    <w:basedOn w:val="23"/>
    <w:semiHidden/>
    <w:uiPriority w:val="99"/>
    <w:rPr>
      <w:rFonts w:cs="Times New Roman"/>
      <w:sz w:val="36"/>
      <w:szCs w:val="36"/>
    </w:rPr>
  </w:style>
  <w:style w:type="character" w:customStyle="1" w:styleId="216">
    <w:name w:val="Základný text 2 Char15"/>
    <w:basedOn w:val="23"/>
    <w:semiHidden/>
    <w:uiPriority w:val="99"/>
    <w:rPr>
      <w:rFonts w:cs="Times New Roman"/>
      <w:sz w:val="36"/>
      <w:szCs w:val="36"/>
    </w:rPr>
  </w:style>
  <w:style w:type="character" w:customStyle="1" w:styleId="217">
    <w:name w:val="Základný text 2 Char14"/>
    <w:basedOn w:val="23"/>
    <w:semiHidden/>
    <w:uiPriority w:val="99"/>
    <w:rPr>
      <w:rFonts w:cs="Times New Roman"/>
      <w:sz w:val="36"/>
      <w:szCs w:val="36"/>
    </w:rPr>
  </w:style>
  <w:style w:type="character" w:customStyle="1" w:styleId="218">
    <w:name w:val="Základný text 2 Char13"/>
    <w:basedOn w:val="23"/>
    <w:semiHidden/>
    <w:uiPriority w:val="99"/>
    <w:rPr>
      <w:rFonts w:cs="Times New Roman"/>
      <w:sz w:val="36"/>
      <w:szCs w:val="36"/>
    </w:rPr>
  </w:style>
  <w:style w:type="character" w:customStyle="1" w:styleId="219">
    <w:name w:val="Základný text 2 Char12"/>
    <w:basedOn w:val="23"/>
    <w:semiHidden/>
    <w:uiPriority w:val="99"/>
    <w:rPr>
      <w:rFonts w:cs="Times New Roman"/>
      <w:sz w:val="36"/>
      <w:szCs w:val="36"/>
    </w:rPr>
  </w:style>
  <w:style w:type="character" w:customStyle="1" w:styleId="220">
    <w:name w:val="Základný text 2 Char11"/>
    <w:basedOn w:val="23"/>
    <w:semiHidden/>
    <w:uiPriority w:val="99"/>
    <w:rPr>
      <w:rFonts w:cs="Times New Roman"/>
      <w:sz w:val="36"/>
      <w:szCs w:val="36"/>
    </w:rPr>
  </w:style>
  <w:style w:type="character" w:customStyle="1" w:styleId="221">
    <w:name w:val="Zarážka základného textu 2 Char1"/>
    <w:basedOn w:val="23"/>
    <w:semiHidden/>
    <w:uiPriority w:val="99"/>
    <w:rPr>
      <w:rFonts w:cs="Times New Roman"/>
      <w:sz w:val="36"/>
      <w:szCs w:val="36"/>
    </w:rPr>
  </w:style>
  <w:style w:type="character" w:customStyle="1" w:styleId="222">
    <w:name w:val="Základní text odsazený 2 Char"/>
    <w:basedOn w:val="23"/>
    <w:link w:val="14"/>
    <w:semiHidden/>
    <w:locked/>
    <w:uiPriority w:val="99"/>
    <w:rPr>
      <w:rFonts w:cs="Times New Roman"/>
      <w:sz w:val="36"/>
      <w:szCs w:val="36"/>
    </w:rPr>
  </w:style>
  <w:style w:type="character" w:customStyle="1" w:styleId="223">
    <w:name w:val="Zarážka základného textu 2 Char135"/>
    <w:basedOn w:val="23"/>
    <w:semiHidden/>
    <w:uiPriority w:val="99"/>
    <w:rPr>
      <w:rFonts w:cs="Times New Roman"/>
      <w:sz w:val="36"/>
      <w:szCs w:val="36"/>
    </w:rPr>
  </w:style>
  <w:style w:type="character" w:customStyle="1" w:styleId="224">
    <w:name w:val="Zarážka základného textu 2 Char134"/>
    <w:basedOn w:val="23"/>
    <w:semiHidden/>
    <w:uiPriority w:val="99"/>
    <w:rPr>
      <w:rFonts w:cs="Times New Roman"/>
      <w:sz w:val="36"/>
      <w:szCs w:val="36"/>
    </w:rPr>
  </w:style>
  <w:style w:type="character" w:customStyle="1" w:styleId="225">
    <w:name w:val="Zarážka základného textu 2 Char133"/>
    <w:basedOn w:val="23"/>
    <w:semiHidden/>
    <w:uiPriority w:val="99"/>
    <w:rPr>
      <w:rFonts w:cs="Times New Roman"/>
      <w:sz w:val="36"/>
      <w:szCs w:val="36"/>
    </w:rPr>
  </w:style>
  <w:style w:type="character" w:customStyle="1" w:styleId="226">
    <w:name w:val="Zarážka základného textu 2 Char132"/>
    <w:basedOn w:val="23"/>
    <w:semiHidden/>
    <w:uiPriority w:val="99"/>
    <w:rPr>
      <w:rFonts w:cs="Times New Roman"/>
      <w:sz w:val="36"/>
      <w:szCs w:val="36"/>
    </w:rPr>
  </w:style>
  <w:style w:type="character" w:customStyle="1" w:styleId="227">
    <w:name w:val="Zarážka základného textu 2 Char131"/>
    <w:basedOn w:val="23"/>
    <w:semiHidden/>
    <w:uiPriority w:val="99"/>
    <w:rPr>
      <w:rFonts w:cs="Times New Roman"/>
      <w:sz w:val="36"/>
      <w:szCs w:val="36"/>
    </w:rPr>
  </w:style>
  <w:style w:type="character" w:customStyle="1" w:styleId="228">
    <w:name w:val="Zarážka základného textu 2 Char130"/>
    <w:basedOn w:val="23"/>
    <w:semiHidden/>
    <w:uiPriority w:val="99"/>
    <w:rPr>
      <w:rFonts w:cs="Times New Roman"/>
      <w:sz w:val="36"/>
      <w:szCs w:val="36"/>
    </w:rPr>
  </w:style>
  <w:style w:type="character" w:customStyle="1" w:styleId="229">
    <w:name w:val="Zarážka základného textu 2 Char129"/>
    <w:basedOn w:val="23"/>
    <w:semiHidden/>
    <w:uiPriority w:val="99"/>
    <w:rPr>
      <w:rFonts w:cs="Times New Roman"/>
      <w:sz w:val="36"/>
      <w:szCs w:val="36"/>
    </w:rPr>
  </w:style>
  <w:style w:type="character" w:customStyle="1" w:styleId="230">
    <w:name w:val="Zarážka základného textu 2 Char128"/>
    <w:basedOn w:val="23"/>
    <w:semiHidden/>
    <w:uiPriority w:val="99"/>
    <w:rPr>
      <w:rFonts w:cs="Times New Roman"/>
      <w:sz w:val="36"/>
      <w:szCs w:val="36"/>
    </w:rPr>
  </w:style>
  <w:style w:type="character" w:customStyle="1" w:styleId="231">
    <w:name w:val="Zarážka základného textu 2 Char127"/>
    <w:basedOn w:val="23"/>
    <w:semiHidden/>
    <w:uiPriority w:val="99"/>
    <w:rPr>
      <w:rFonts w:cs="Times New Roman"/>
      <w:sz w:val="36"/>
      <w:szCs w:val="36"/>
    </w:rPr>
  </w:style>
  <w:style w:type="character" w:customStyle="1" w:styleId="232">
    <w:name w:val="Zarážka základného textu 2 Char126"/>
    <w:basedOn w:val="23"/>
    <w:semiHidden/>
    <w:uiPriority w:val="99"/>
    <w:rPr>
      <w:rFonts w:cs="Times New Roman"/>
      <w:sz w:val="36"/>
      <w:szCs w:val="36"/>
    </w:rPr>
  </w:style>
  <w:style w:type="character" w:customStyle="1" w:styleId="233">
    <w:name w:val="Zarážka základného textu 2 Char125"/>
    <w:basedOn w:val="23"/>
    <w:semiHidden/>
    <w:uiPriority w:val="99"/>
    <w:rPr>
      <w:rFonts w:cs="Times New Roman"/>
      <w:sz w:val="36"/>
      <w:szCs w:val="36"/>
    </w:rPr>
  </w:style>
  <w:style w:type="character" w:customStyle="1" w:styleId="234">
    <w:name w:val="Zarážka základného textu 2 Char124"/>
    <w:basedOn w:val="23"/>
    <w:semiHidden/>
    <w:uiPriority w:val="99"/>
    <w:rPr>
      <w:rFonts w:cs="Times New Roman"/>
      <w:sz w:val="36"/>
      <w:szCs w:val="36"/>
    </w:rPr>
  </w:style>
  <w:style w:type="character" w:customStyle="1" w:styleId="235">
    <w:name w:val="Zarážka základného textu 2 Char123"/>
    <w:basedOn w:val="23"/>
    <w:semiHidden/>
    <w:uiPriority w:val="99"/>
    <w:rPr>
      <w:rFonts w:cs="Times New Roman"/>
      <w:sz w:val="36"/>
      <w:szCs w:val="36"/>
    </w:rPr>
  </w:style>
  <w:style w:type="character" w:customStyle="1" w:styleId="236">
    <w:name w:val="Zarážka základného textu 2 Char122"/>
    <w:basedOn w:val="23"/>
    <w:semiHidden/>
    <w:uiPriority w:val="99"/>
    <w:rPr>
      <w:rFonts w:cs="Times New Roman"/>
      <w:sz w:val="36"/>
      <w:szCs w:val="36"/>
    </w:rPr>
  </w:style>
  <w:style w:type="character" w:customStyle="1" w:styleId="237">
    <w:name w:val="Zarážka základného textu 2 Char121"/>
    <w:basedOn w:val="23"/>
    <w:semiHidden/>
    <w:uiPriority w:val="99"/>
    <w:rPr>
      <w:rFonts w:cs="Times New Roman"/>
      <w:sz w:val="36"/>
      <w:szCs w:val="36"/>
    </w:rPr>
  </w:style>
  <w:style w:type="character" w:customStyle="1" w:styleId="238">
    <w:name w:val="Zarážka základného textu 2 Char120"/>
    <w:basedOn w:val="23"/>
    <w:semiHidden/>
    <w:uiPriority w:val="99"/>
    <w:rPr>
      <w:rFonts w:cs="Times New Roman"/>
      <w:sz w:val="36"/>
      <w:szCs w:val="36"/>
    </w:rPr>
  </w:style>
  <w:style w:type="character" w:customStyle="1" w:styleId="239">
    <w:name w:val="Zarážka základného textu 2 Char119"/>
    <w:basedOn w:val="23"/>
    <w:semiHidden/>
    <w:uiPriority w:val="99"/>
    <w:rPr>
      <w:rFonts w:cs="Times New Roman"/>
      <w:sz w:val="36"/>
      <w:szCs w:val="36"/>
    </w:rPr>
  </w:style>
  <w:style w:type="character" w:customStyle="1" w:styleId="240">
    <w:name w:val="Zarážka základného textu 2 Char118"/>
    <w:basedOn w:val="23"/>
    <w:semiHidden/>
    <w:uiPriority w:val="99"/>
    <w:rPr>
      <w:rFonts w:cs="Times New Roman"/>
      <w:sz w:val="36"/>
      <w:szCs w:val="36"/>
    </w:rPr>
  </w:style>
  <w:style w:type="character" w:customStyle="1" w:styleId="241">
    <w:name w:val="Zarážka základného textu 2 Char117"/>
    <w:basedOn w:val="23"/>
    <w:semiHidden/>
    <w:uiPriority w:val="99"/>
    <w:rPr>
      <w:rFonts w:cs="Times New Roman"/>
      <w:sz w:val="36"/>
      <w:szCs w:val="36"/>
    </w:rPr>
  </w:style>
  <w:style w:type="character" w:customStyle="1" w:styleId="242">
    <w:name w:val="Zarážka základného textu 2 Char116"/>
    <w:basedOn w:val="23"/>
    <w:semiHidden/>
    <w:uiPriority w:val="99"/>
    <w:rPr>
      <w:rFonts w:cs="Times New Roman"/>
      <w:sz w:val="36"/>
      <w:szCs w:val="36"/>
    </w:rPr>
  </w:style>
  <w:style w:type="character" w:customStyle="1" w:styleId="243">
    <w:name w:val="Zarážka základného textu 2 Char115"/>
    <w:basedOn w:val="23"/>
    <w:semiHidden/>
    <w:uiPriority w:val="99"/>
    <w:rPr>
      <w:rFonts w:cs="Times New Roman"/>
      <w:sz w:val="36"/>
      <w:szCs w:val="36"/>
    </w:rPr>
  </w:style>
  <w:style w:type="character" w:customStyle="1" w:styleId="244">
    <w:name w:val="Zarážka základného textu 2 Char114"/>
    <w:basedOn w:val="23"/>
    <w:semiHidden/>
    <w:uiPriority w:val="99"/>
    <w:rPr>
      <w:rFonts w:cs="Times New Roman"/>
      <w:sz w:val="36"/>
      <w:szCs w:val="36"/>
    </w:rPr>
  </w:style>
  <w:style w:type="character" w:customStyle="1" w:styleId="245">
    <w:name w:val="Zarážka základného textu 2 Char113"/>
    <w:basedOn w:val="23"/>
    <w:semiHidden/>
    <w:uiPriority w:val="99"/>
    <w:rPr>
      <w:rFonts w:cs="Times New Roman"/>
      <w:sz w:val="36"/>
      <w:szCs w:val="36"/>
    </w:rPr>
  </w:style>
  <w:style w:type="character" w:customStyle="1" w:styleId="246">
    <w:name w:val="Zarážka základného textu 2 Char112"/>
    <w:basedOn w:val="23"/>
    <w:semiHidden/>
    <w:uiPriority w:val="99"/>
    <w:rPr>
      <w:rFonts w:cs="Times New Roman"/>
      <w:sz w:val="36"/>
      <w:szCs w:val="36"/>
    </w:rPr>
  </w:style>
  <w:style w:type="character" w:customStyle="1" w:styleId="247">
    <w:name w:val="Zarážka základného textu 2 Char111"/>
    <w:basedOn w:val="23"/>
    <w:semiHidden/>
    <w:uiPriority w:val="99"/>
    <w:rPr>
      <w:rFonts w:cs="Times New Roman"/>
      <w:sz w:val="36"/>
      <w:szCs w:val="36"/>
    </w:rPr>
  </w:style>
  <w:style w:type="character" w:customStyle="1" w:styleId="248">
    <w:name w:val="Zarážka základného textu 2 Char110"/>
    <w:basedOn w:val="23"/>
    <w:semiHidden/>
    <w:uiPriority w:val="99"/>
    <w:rPr>
      <w:rFonts w:cs="Times New Roman"/>
      <w:sz w:val="36"/>
      <w:szCs w:val="36"/>
    </w:rPr>
  </w:style>
  <w:style w:type="character" w:customStyle="1" w:styleId="249">
    <w:name w:val="Zarážka základného textu 2 Char19"/>
    <w:basedOn w:val="23"/>
    <w:semiHidden/>
    <w:uiPriority w:val="99"/>
    <w:rPr>
      <w:rFonts w:cs="Times New Roman"/>
      <w:sz w:val="36"/>
      <w:szCs w:val="36"/>
    </w:rPr>
  </w:style>
  <w:style w:type="character" w:customStyle="1" w:styleId="250">
    <w:name w:val="Zarážka základného textu 2 Char18"/>
    <w:basedOn w:val="23"/>
    <w:semiHidden/>
    <w:uiPriority w:val="99"/>
    <w:rPr>
      <w:rFonts w:cs="Times New Roman"/>
      <w:sz w:val="36"/>
      <w:szCs w:val="36"/>
    </w:rPr>
  </w:style>
  <w:style w:type="character" w:customStyle="1" w:styleId="251">
    <w:name w:val="Zarážka základného textu 2 Char17"/>
    <w:basedOn w:val="23"/>
    <w:semiHidden/>
    <w:uiPriority w:val="99"/>
    <w:rPr>
      <w:rFonts w:cs="Times New Roman"/>
      <w:sz w:val="36"/>
      <w:szCs w:val="36"/>
    </w:rPr>
  </w:style>
  <w:style w:type="character" w:customStyle="1" w:styleId="252">
    <w:name w:val="Zarážka základného textu 2 Char16"/>
    <w:basedOn w:val="23"/>
    <w:semiHidden/>
    <w:uiPriority w:val="99"/>
    <w:rPr>
      <w:rFonts w:cs="Times New Roman"/>
      <w:sz w:val="36"/>
      <w:szCs w:val="36"/>
    </w:rPr>
  </w:style>
  <w:style w:type="character" w:customStyle="1" w:styleId="253">
    <w:name w:val="Zarážka základného textu 2 Char15"/>
    <w:basedOn w:val="23"/>
    <w:semiHidden/>
    <w:uiPriority w:val="99"/>
    <w:rPr>
      <w:rFonts w:cs="Times New Roman"/>
      <w:sz w:val="36"/>
      <w:szCs w:val="36"/>
    </w:rPr>
  </w:style>
  <w:style w:type="character" w:customStyle="1" w:styleId="254">
    <w:name w:val="Zarážka základného textu 2 Char14"/>
    <w:basedOn w:val="23"/>
    <w:semiHidden/>
    <w:uiPriority w:val="99"/>
    <w:rPr>
      <w:rFonts w:cs="Times New Roman"/>
      <w:sz w:val="36"/>
      <w:szCs w:val="36"/>
    </w:rPr>
  </w:style>
  <w:style w:type="character" w:customStyle="1" w:styleId="255">
    <w:name w:val="Zarážka základného textu 2 Char13"/>
    <w:basedOn w:val="23"/>
    <w:semiHidden/>
    <w:uiPriority w:val="99"/>
    <w:rPr>
      <w:rFonts w:cs="Times New Roman"/>
      <w:sz w:val="36"/>
      <w:szCs w:val="36"/>
    </w:rPr>
  </w:style>
  <w:style w:type="character" w:customStyle="1" w:styleId="256">
    <w:name w:val="Zarážka základného textu 2 Char12"/>
    <w:basedOn w:val="23"/>
    <w:semiHidden/>
    <w:uiPriority w:val="99"/>
    <w:rPr>
      <w:rFonts w:cs="Times New Roman"/>
      <w:sz w:val="36"/>
      <w:szCs w:val="36"/>
    </w:rPr>
  </w:style>
  <w:style w:type="character" w:customStyle="1" w:styleId="257">
    <w:name w:val="Zarážka základného textu 2 Char11"/>
    <w:basedOn w:val="23"/>
    <w:semiHidden/>
    <w:uiPriority w:val="99"/>
    <w:rPr>
      <w:rFonts w:cs="Times New Roman"/>
      <w:sz w:val="36"/>
      <w:szCs w:val="36"/>
    </w:rPr>
  </w:style>
  <w:style w:type="character" w:customStyle="1" w:styleId="258">
    <w:name w:val="Zarážka základného textu 3 Char1"/>
    <w:basedOn w:val="23"/>
    <w:semiHidden/>
    <w:uiPriority w:val="99"/>
    <w:rPr>
      <w:rFonts w:cs="Times New Roman"/>
      <w:sz w:val="16"/>
      <w:szCs w:val="16"/>
    </w:rPr>
  </w:style>
  <w:style w:type="character" w:customStyle="1" w:styleId="259">
    <w:name w:val="Základní text odsazený 3 Char"/>
    <w:basedOn w:val="23"/>
    <w:link w:val="15"/>
    <w:semiHidden/>
    <w:locked/>
    <w:uiPriority w:val="99"/>
    <w:rPr>
      <w:rFonts w:cs="Times New Roman"/>
      <w:sz w:val="16"/>
      <w:szCs w:val="16"/>
    </w:rPr>
  </w:style>
  <w:style w:type="character" w:customStyle="1" w:styleId="260">
    <w:name w:val="Zarážka základného textu 3 Char135"/>
    <w:basedOn w:val="23"/>
    <w:semiHidden/>
    <w:uiPriority w:val="99"/>
    <w:rPr>
      <w:rFonts w:cs="Times New Roman"/>
      <w:sz w:val="16"/>
      <w:szCs w:val="16"/>
    </w:rPr>
  </w:style>
  <w:style w:type="character" w:customStyle="1" w:styleId="261">
    <w:name w:val="Zarážka základného textu 3 Char134"/>
    <w:basedOn w:val="23"/>
    <w:semiHidden/>
    <w:uiPriority w:val="99"/>
    <w:rPr>
      <w:rFonts w:cs="Times New Roman"/>
      <w:sz w:val="16"/>
      <w:szCs w:val="16"/>
    </w:rPr>
  </w:style>
  <w:style w:type="character" w:customStyle="1" w:styleId="262">
    <w:name w:val="Zarážka základného textu 3 Char133"/>
    <w:basedOn w:val="23"/>
    <w:semiHidden/>
    <w:uiPriority w:val="99"/>
    <w:rPr>
      <w:rFonts w:cs="Times New Roman"/>
      <w:sz w:val="16"/>
      <w:szCs w:val="16"/>
    </w:rPr>
  </w:style>
  <w:style w:type="character" w:customStyle="1" w:styleId="263">
    <w:name w:val="Zarážka základného textu 3 Char132"/>
    <w:basedOn w:val="23"/>
    <w:semiHidden/>
    <w:uiPriority w:val="99"/>
    <w:rPr>
      <w:rFonts w:cs="Times New Roman"/>
      <w:sz w:val="16"/>
      <w:szCs w:val="16"/>
    </w:rPr>
  </w:style>
  <w:style w:type="character" w:customStyle="1" w:styleId="264">
    <w:name w:val="Zarážka základného textu 3 Char131"/>
    <w:basedOn w:val="23"/>
    <w:semiHidden/>
    <w:uiPriority w:val="99"/>
    <w:rPr>
      <w:rFonts w:cs="Times New Roman"/>
      <w:sz w:val="16"/>
      <w:szCs w:val="16"/>
    </w:rPr>
  </w:style>
  <w:style w:type="character" w:customStyle="1" w:styleId="265">
    <w:name w:val="Zarážka základného textu 3 Char130"/>
    <w:basedOn w:val="23"/>
    <w:semiHidden/>
    <w:uiPriority w:val="99"/>
    <w:rPr>
      <w:rFonts w:cs="Times New Roman"/>
      <w:sz w:val="16"/>
      <w:szCs w:val="16"/>
    </w:rPr>
  </w:style>
  <w:style w:type="character" w:customStyle="1" w:styleId="266">
    <w:name w:val="Zarážka základného textu 3 Char129"/>
    <w:basedOn w:val="23"/>
    <w:semiHidden/>
    <w:uiPriority w:val="99"/>
    <w:rPr>
      <w:rFonts w:cs="Times New Roman"/>
      <w:sz w:val="16"/>
      <w:szCs w:val="16"/>
    </w:rPr>
  </w:style>
  <w:style w:type="character" w:customStyle="1" w:styleId="267">
    <w:name w:val="Zarážka základného textu 3 Char128"/>
    <w:basedOn w:val="23"/>
    <w:semiHidden/>
    <w:uiPriority w:val="99"/>
    <w:rPr>
      <w:rFonts w:cs="Times New Roman"/>
      <w:sz w:val="16"/>
      <w:szCs w:val="16"/>
    </w:rPr>
  </w:style>
  <w:style w:type="character" w:customStyle="1" w:styleId="268">
    <w:name w:val="Zarážka základného textu 3 Char127"/>
    <w:basedOn w:val="23"/>
    <w:semiHidden/>
    <w:uiPriority w:val="99"/>
    <w:rPr>
      <w:rFonts w:cs="Times New Roman"/>
      <w:sz w:val="16"/>
      <w:szCs w:val="16"/>
    </w:rPr>
  </w:style>
  <w:style w:type="character" w:customStyle="1" w:styleId="269">
    <w:name w:val="Zarážka základného textu 3 Char126"/>
    <w:basedOn w:val="23"/>
    <w:semiHidden/>
    <w:uiPriority w:val="99"/>
    <w:rPr>
      <w:rFonts w:cs="Times New Roman"/>
      <w:sz w:val="16"/>
      <w:szCs w:val="16"/>
    </w:rPr>
  </w:style>
  <w:style w:type="character" w:customStyle="1" w:styleId="270">
    <w:name w:val="Zarážka základného textu 3 Char125"/>
    <w:basedOn w:val="23"/>
    <w:semiHidden/>
    <w:uiPriority w:val="99"/>
    <w:rPr>
      <w:rFonts w:cs="Times New Roman"/>
      <w:sz w:val="16"/>
      <w:szCs w:val="16"/>
    </w:rPr>
  </w:style>
  <w:style w:type="character" w:customStyle="1" w:styleId="271">
    <w:name w:val="Zarážka základného textu 3 Char124"/>
    <w:basedOn w:val="23"/>
    <w:semiHidden/>
    <w:uiPriority w:val="99"/>
    <w:rPr>
      <w:rFonts w:cs="Times New Roman"/>
      <w:sz w:val="16"/>
      <w:szCs w:val="16"/>
    </w:rPr>
  </w:style>
  <w:style w:type="character" w:customStyle="1" w:styleId="272">
    <w:name w:val="Zarážka základného textu 3 Char123"/>
    <w:basedOn w:val="23"/>
    <w:semiHidden/>
    <w:uiPriority w:val="99"/>
    <w:rPr>
      <w:rFonts w:cs="Times New Roman"/>
      <w:sz w:val="16"/>
      <w:szCs w:val="16"/>
    </w:rPr>
  </w:style>
  <w:style w:type="character" w:customStyle="1" w:styleId="273">
    <w:name w:val="Zarážka základného textu 3 Char122"/>
    <w:basedOn w:val="23"/>
    <w:semiHidden/>
    <w:uiPriority w:val="99"/>
    <w:rPr>
      <w:rFonts w:cs="Times New Roman"/>
      <w:sz w:val="16"/>
      <w:szCs w:val="16"/>
    </w:rPr>
  </w:style>
  <w:style w:type="character" w:customStyle="1" w:styleId="274">
    <w:name w:val="Zarážka základného textu 3 Char121"/>
    <w:basedOn w:val="23"/>
    <w:semiHidden/>
    <w:uiPriority w:val="99"/>
    <w:rPr>
      <w:rFonts w:cs="Times New Roman"/>
      <w:sz w:val="16"/>
      <w:szCs w:val="16"/>
    </w:rPr>
  </w:style>
  <w:style w:type="character" w:customStyle="1" w:styleId="275">
    <w:name w:val="Zarážka základného textu 3 Char120"/>
    <w:basedOn w:val="23"/>
    <w:semiHidden/>
    <w:uiPriority w:val="99"/>
    <w:rPr>
      <w:rFonts w:cs="Times New Roman"/>
      <w:sz w:val="16"/>
      <w:szCs w:val="16"/>
    </w:rPr>
  </w:style>
  <w:style w:type="character" w:customStyle="1" w:styleId="276">
    <w:name w:val="Zarážka základného textu 3 Char119"/>
    <w:basedOn w:val="23"/>
    <w:semiHidden/>
    <w:uiPriority w:val="99"/>
    <w:rPr>
      <w:rFonts w:cs="Times New Roman"/>
      <w:sz w:val="16"/>
      <w:szCs w:val="16"/>
    </w:rPr>
  </w:style>
  <w:style w:type="character" w:customStyle="1" w:styleId="277">
    <w:name w:val="Zarážka základného textu 3 Char118"/>
    <w:basedOn w:val="23"/>
    <w:semiHidden/>
    <w:uiPriority w:val="99"/>
    <w:rPr>
      <w:rFonts w:cs="Times New Roman"/>
      <w:sz w:val="16"/>
      <w:szCs w:val="16"/>
    </w:rPr>
  </w:style>
  <w:style w:type="character" w:customStyle="1" w:styleId="278">
    <w:name w:val="Zarážka základného textu 3 Char117"/>
    <w:basedOn w:val="23"/>
    <w:semiHidden/>
    <w:uiPriority w:val="99"/>
    <w:rPr>
      <w:rFonts w:cs="Times New Roman"/>
      <w:sz w:val="16"/>
      <w:szCs w:val="16"/>
    </w:rPr>
  </w:style>
  <w:style w:type="character" w:customStyle="1" w:styleId="279">
    <w:name w:val="Zarážka základného textu 3 Char116"/>
    <w:basedOn w:val="23"/>
    <w:semiHidden/>
    <w:uiPriority w:val="99"/>
    <w:rPr>
      <w:rFonts w:cs="Times New Roman"/>
      <w:sz w:val="16"/>
      <w:szCs w:val="16"/>
    </w:rPr>
  </w:style>
  <w:style w:type="character" w:customStyle="1" w:styleId="280">
    <w:name w:val="Zarážka základného textu 3 Char115"/>
    <w:basedOn w:val="23"/>
    <w:semiHidden/>
    <w:uiPriority w:val="99"/>
    <w:rPr>
      <w:rFonts w:cs="Times New Roman"/>
      <w:sz w:val="16"/>
      <w:szCs w:val="16"/>
    </w:rPr>
  </w:style>
  <w:style w:type="character" w:customStyle="1" w:styleId="281">
    <w:name w:val="Zarážka základného textu 3 Char114"/>
    <w:basedOn w:val="23"/>
    <w:semiHidden/>
    <w:uiPriority w:val="99"/>
    <w:rPr>
      <w:rFonts w:cs="Times New Roman"/>
      <w:sz w:val="16"/>
      <w:szCs w:val="16"/>
    </w:rPr>
  </w:style>
  <w:style w:type="character" w:customStyle="1" w:styleId="282">
    <w:name w:val="Zarážka základného textu 3 Char113"/>
    <w:basedOn w:val="23"/>
    <w:semiHidden/>
    <w:uiPriority w:val="99"/>
    <w:rPr>
      <w:rFonts w:cs="Times New Roman"/>
      <w:sz w:val="16"/>
      <w:szCs w:val="16"/>
    </w:rPr>
  </w:style>
  <w:style w:type="character" w:customStyle="1" w:styleId="283">
    <w:name w:val="Zarážka základného textu 3 Char112"/>
    <w:basedOn w:val="23"/>
    <w:semiHidden/>
    <w:uiPriority w:val="99"/>
    <w:rPr>
      <w:rFonts w:cs="Times New Roman"/>
      <w:sz w:val="16"/>
      <w:szCs w:val="16"/>
    </w:rPr>
  </w:style>
  <w:style w:type="character" w:customStyle="1" w:styleId="284">
    <w:name w:val="Zarážka základného textu 3 Char111"/>
    <w:basedOn w:val="23"/>
    <w:semiHidden/>
    <w:uiPriority w:val="99"/>
    <w:rPr>
      <w:rFonts w:cs="Times New Roman"/>
      <w:sz w:val="16"/>
      <w:szCs w:val="16"/>
    </w:rPr>
  </w:style>
  <w:style w:type="character" w:customStyle="1" w:styleId="285">
    <w:name w:val="Zarážka základného textu 3 Char110"/>
    <w:basedOn w:val="23"/>
    <w:semiHidden/>
    <w:uiPriority w:val="99"/>
    <w:rPr>
      <w:rFonts w:cs="Times New Roman"/>
      <w:sz w:val="16"/>
      <w:szCs w:val="16"/>
    </w:rPr>
  </w:style>
  <w:style w:type="character" w:customStyle="1" w:styleId="286">
    <w:name w:val="Zarážka základného textu 3 Char19"/>
    <w:basedOn w:val="23"/>
    <w:semiHidden/>
    <w:uiPriority w:val="99"/>
    <w:rPr>
      <w:rFonts w:cs="Times New Roman"/>
      <w:sz w:val="16"/>
      <w:szCs w:val="16"/>
    </w:rPr>
  </w:style>
  <w:style w:type="character" w:customStyle="1" w:styleId="287">
    <w:name w:val="Zarážka základného textu 3 Char18"/>
    <w:basedOn w:val="23"/>
    <w:semiHidden/>
    <w:uiPriority w:val="99"/>
    <w:rPr>
      <w:rFonts w:cs="Times New Roman"/>
      <w:sz w:val="16"/>
      <w:szCs w:val="16"/>
    </w:rPr>
  </w:style>
  <w:style w:type="character" w:customStyle="1" w:styleId="288">
    <w:name w:val="Zarážka základného textu 3 Char17"/>
    <w:basedOn w:val="23"/>
    <w:semiHidden/>
    <w:uiPriority w:val="99"/>
    <w:rPr>
      <w:rFonts w:cs="Times New Roman"/>
      <w:sz w:val="16"/>
      <w:szCs w:val="16"/>
    </w:rPr>
  </w:style>
  <w:style w:type="character" w:customStyle="1" w:styleId="289">
    <w:name w:val="Zarážka základného textu 3 Char16"/>
    <w:basedOn w:val="23"/>
    <w:semiHidden/>
    <w:uiPriority w:val="99"/>
    <w:rPr>
      <w:rFonts w:cs="Times New Roman"/>
      <w:sz w:val="16"/>
      <w:szCs w:val="16"/>
    </w:rPr>
  </w:style>
  <w:style w:type="character" w:customStyle="1" w:styleId="290">
    <w:name w:val="Zarážka základného textu 3 Char15"/>
    <w:basedOn w:val="23"/>
    <w:semiHidden/>
    <w:uiPriority w:val="99"/>
    <w:rPr>
      <w:rFonts w:cs="Times New Roman"/>
      <w:sz w:val="16"/>
      <w:szCs w:val="16"/>
    </w:rPr>
  </w:style>
  <w:style w:type="character" w:customStyle="1" w:styleId="291">
    <w:name w:val="Zarážka základného textu 3 Char14"/>
    <w:basedOn w:val="23"/>
    <w:semiHidden/>
    <w:uiPriority w:val="99"/>
    <w:rPr>
      <w:rFonts w:cs="Times New Roman"/>
      <w:sz w:val="16"/>
      <w:szCs w:val="16"/>
    </w:rPr>
  </w:style>
  <w:style w:type="character" w:customStyle="1" w:styleId="292">
    <w:name w:val="Zarážka základného textu 3 Char13"/>
    <w:basedOn w:val="23"/>
    <w:semiHidden/>
    <w:uiPriority w:val="99"/>
    <w:rPr>
      <w:rFonts w:cs="Times New Roman"/>
      <w:sz w:val="16"/>
      <w:szCs w:val="16"/>
    </w:rPr>
  </w:style>
  <w:style w:type="character" w:customStyle="1" w:styleId="293">
    <w:name w:val="Zarážka základného textu 3 Char12"/>
    <w:basedOn w:val="23"/>
    <w:semiHidden/>
    <w:uiPriority w:val="99"/>
    <w:rPr>
      <w:rFonts w:cs="Times New Roman"/>
      <w:sz w:val="16"/>
      <w:szCs w:val="16"/>
    </w:rPr>
  </w:style>
  <w:style w:type="character" w:customStyle="1" w:styleId="294">
    <w:name w:val="Zarážka základného textu 3 Char11"/>
    <w:basedOn w:val="23"/>
    <w:semiHidden/>
    <w:uiPriority w:val="99"/>
    <w:rPr>
      <w:rFonts w:cs="Times New Roman"/>
      <w:sz w:val="16"/>
      <w:szCs w:val="16"/>
    </w:rPr>
  </w:style>
  <w:style w:type="character" w:customStyle="1" w:styleId="295">
    <w:name w:val="Text bubliny Char135"/>
    <w:basedOn w:val="23"/>
    <w:semiHidden/>
    <w:uiPriority w:val="99"/>
    <w:rPr>
      <w:rFonts w:ascii="Tahoma" w:hAnsi="Tahoma" w:cs="Tahoma"/>
      <w:sz w:val="16"/>
      <w:szCs w:val="16"/>
    </w:rPr>
  </w:style>
  <w:style w:type="character" w:customStyle="1" w:styleId="296">
    <w:name w:val="Text bubliny Char"/>
    <w:basedOn w:val="23"/>
    <w:link w:val="11"/>
    <w:semiHidden/>
    <w:locked/>
    <w:uiPriority w:val="99"/>
    <w:rPr>
      <w:rFonts w:ascii="Tahoma" w:hAnsi="Tahoma" w:cs="Tahoma"/>
      <w:sz w:val="16"/>
      <w:szCs w:val="16"/>
    </w:rPr>
  </w:style>
  <w:style w:type="character" w:customStyle="1" w:styleId="297">
    <w:name w:val="Text bubliny Char134"/>
    <w:basedOn w:val="23"/>
    <w:semiHidden/>
    <w:uiPriority w:val="99"/>
    <w:rPr>
      <w:rFonts w:ascii="Tahoma" w:hAnsi="Tahoma" w:cs="Tahoma"/>
      <w:sz w:val="16"/>
      <w:szCs w:val="16"/>
    </w:rPr>
  </w:style>
  <w:style w:type="character" w:customStyle="1" w:styleId="298">
    <w:name w:val="Text bubliny Char133"/>
    <w:basedOn w:val="23"/>
    <w:semiHidden/>
    <w:uiPriority w:val="99"/>
    <w:rPr>
      <w:rFonts w:ascii="Tahoma" w:hAnsi="Tahoma" w:cs="Tahoma"/>
      <w:sz w:val="16"/>
      <w:szCs w:val="16"/>
    </w:rPr>
  </w:style>
  <w:style w:type="character" w:customStyle="1" w:styleId="299">
    <w:name w:val="Text bubliny Char132"/>
    <w:basedOn w:val="23"/>
    <w:semiHidden/>
    <w:uiPriority w:val="99"/>
    <w:rPr>
      <w:rFonts w:ascii="Tahoma" w:hAnsi="Tahoma" w:cs="Tahoma"/>
      <w:sz w:val="16"/>
      <w:szCs w:val="16"/>
    </w:rPr>
  </w:style>
  <w:style w:type="character" w:customStyle="1" w:styleId="300">
    <w:name w:val="Text bubliny Char131"/>
    <w:basedOn w:val="23"/>
    <w:semiHidden/>
    <w:uiPriority w:val="99"/>
    <w:rPr>
      <w:rFonts w:ascii="Tahoma" w:hAnsi="Tahoma" w:cs="Tahoma"/>
      <w:sz w:val="16"/>
      <w:szCs w:val="16"/>
    </w:rPr>
  </w:style>
  <w:style w:type="character" w:customStyle="1" w:styleId="301">
    <w:name w:val="Text bubliny Char130"/>
    <w:basedOn w:val="23"/>
    <w:semiHidden/>
    <w:uiPriority w:val="99"/>
    <w:rPr>
      <w:rFonts w:ascii="Tahoma" w:hAnsi="Tahoma" w:cs="Tahoma"/>
      <w:sz w:val="16"/>
      <w:szCs w:val="16"/>
    </w:rPr>
  </w:style>
  <w:style w:type="character" w:customStyle="1" w:styleId="302">
    <w:name w:val="Text bubliny Char129"/>
    <w:basedOn w:val="23"/>
    <w:semiHidden/>
    <w:uiPriority w:val="99"/>
    <w:rPr>
      <w:rFonts w:ascii="Tahoma" w:hAnsi="Tahoma" w:cs="Tahoma"/>
      <w:sz w:val="16"/>
      <w:szCs w:val="16"/>
    </w:rPr>
  </w:style>
  <w:style w:type="character" w:customStyle="1" w:styleId="303">
    <w:name w:val="Text bubliny Char128"/>
    <w:basedOn w:val="23"/>
    <w:semiHidden/>
    <w:uiPriority w:val="99"/>
    <w:rPr>
      <w:rFonts w:ascii="Tahoma" w:hAnsi="Tahoma" w:cs="Tahoma"/>
      <w:sz w:val="16"/>
      <w:szCs w:val="16"/>
    </w:rPr>
  </w:style>
  <w:style w:type="character" w:customStyle="1" w:styleId="304">
    <w:name w:val="Text bubliny Char127"/>
    <w:basedOn w:val="23"/>
    <w:semiHidden/>
    <w:uiPriority w:val="99"/>
    <w:rPr>
      <w:rFonts w:ascii="Tahoma" w:hAnsi="Tahoma" w:cs="Tahoma"/>
      <w:sz w:val="16"/>
      <w:szCs w:val="16"/>
    </w:rPr>
  </w:style>
  <w:style w:type="character" w:customStyle="1" w:styleId="305">
    <w:name w:val="Text bubliny Char126"/>
    <w:basedOn w:val="23"/>
    <w:semiHidden/>
    <w:uiPriority w:val="99"/>
    <w:rPr>
      <w:rFonts w:ascii="Tahoma" w:hAnsi="Tahoma" w:cs="Tahoma"/>
      <w:sz w:val="16"/>
      <w:szCs w:val="16"/>
    </w:rPr>
  </w:style>
  <w:style w:type="character" w:customStyle="1" w:styleId="306">
    <w:name w:val="Text bubliny Char125"/>
    <w:basedOn w:val="23"/>
    <w:semiHidden/>
    <w:uiPriority w:val="99"/>
    <w:rPr>
      <w:rFonts w:ascii="Tahoma" w:hAnsi="Tahoma" w:cs="Tahoma"/>
      <w:sz w:val="16"/>
      <w:szCs w:val="16"/>
    </w:rPr>
  </w:style>
  <w:style w:type="character" w:customStyle="1" w:styleId="307">
    <w:name w:val="Text bubliny Char124"/>
    <w:basedOn w:val="23"/>
    <w:semiHidden/>
    <w:uiPriority w:val="99"/>
    <w:rPr>
      <w:rFonts w:ascii="Tahoma" w:hAnsi="Tahoma" w:cs="Tahoma"/>
      <w:sz w:val="16"/>
      <w:szCs w:val="16"/>
    </w:rPr>
  </w:style>
  <w:style w:type="character" w:customStyle="1" w:styleId="308">
    <w:name w:val="Text bubliny Char123"/>
    <w:basedOn w:val="23"/>
    <w:semiHidden/>
    <w:uiPriority w:val="99"/>
    <w:rPr>
      <w:rFonts w:ascii="Tahoma" w:hAnsi="Tahoma" w:cs="Tahoma"/>
      <w:sz w:val="16"/>
      <w:szCs w:val="16"/>
    </w:rPr>
  </w:style>
  <w:style w:type="character" w:customStyle="1" w:styleId="309">
    <w:name w:val="Text bubliny Char122"/>
    <w:basedOn w:val="23"/>
    <w:semiHidden/>
    <w:uiPriority w:val="99"/>
    <w:rPr>
      <w:rFonts w:ascii="Tahoma" w:hAnsi="Tahoma" w:cs="Tahoma"/>
      <w:sz w:val="16"/>
      <w:szCs w:val="16"/>
    </w:rPr>
  </w:style>
  <w:style w:type="character" w:customStyle="1" w:styleId="310">
    <w:name w:val="Text bubliny Char121"/>
    <w:basedOn w:val="23"/>
    <w:semiHidden/>
    <w:uiPriority w:val="99"/>
    <w:rPr>
      <w:rFonts w:ascii="Tahoma" w:hAnsi="Tahoma" w:cs="Tahoma"/>
      <w:sz w:val="16"/>
      <w:szCs w:val="16"/>
    </w:rPr>
  </w:style>
  <w:style w:type="character" w:customStyle="1" w:styleId="311">
    <w:name w:val="Text bubliny Char120"/>
    <w:basedOn w:val="23"/>
    <w:semiHidden/>
    <w:uiPriority w:val="99"/>
    <w:rPr>
      <w:rFonts w:ascii="Tahoma" w:hAnsi="Tahoma" w:cs="Tahoma"/>
      <w:sz w:val="16"/>
      <w:szCs w:val="16"/>
    </w:rPr>
  </w:style>
  <w:style w:type="character" w:customStyle="1" w:styleId="312">
    <w:name w:val="Text bubliny Char119"/>
    <w:basedOn w:val="23"/>
    <w:semiHidden/>
    <w:uiPriority w:val="99"/>
    <w:rPr>
      <w:rFonts w:ascii="Tahoma" w:hAnsi="Tahoma" w:cs="Tahoma"/>
      <w:sz w:val="16"/>
      <w:szCs w:val="16"/>
    </w:rPr>
  </w:style>
  <w:style w:type="character" w:customStyle="1" w:styleId="313">
    <w:name w:val="Text bubliny Char118"/>
    <w:basedOn w:val="23"/>
    <w:semiHidden/>
    <w:uiPriority w:val="99"/>
    <w:rPr>
      <w:rFonts w:ascii="Segoe UI" w:hAnsi="Segoe UI" w:cs="Segoe UI"/>
      <w:sz w:val="18"/>
      <w:szCs w:val="18"/>
    </w:rPr>
  </w:style>
  <w:style w:type="character" w:customStyle="1" w:styleId="314">
    <w:name w:val="Text bubliny Char117"/>
    <w:basedOn w:val="23"/>
    <w:semiHidden/>
    <w:uiPriority w:val="99"/>
    <w:rPr>
      <w:rFonts w:ascii="Tahoma" w:hAnsi="Tahoma" w:cs="Tahoma"/>
      <w:sz w:val="16"/>
      <w:szCs w:val="16"/>
    </w:rPr>
  </w:style>
  <w:style w:type="character" w:customStyle="1" w:styleId="315">
    <w:name w:val="Text bubliny Char116"/>
    <w:basedOn w:val="23"/>
    <w:semiHidden/>
    <w:uiPriority w:val="99"/>
    <w:rPr>
      <w:rFonts w:ascii="Tahoma" w:hAnsi="Tahoma" w:cs="Tahoma"/>
      <w:sz w:val="16"/>
      <w:szCs w:val="16"/>
    </w:rPr>
  </w:style>
  <w:style w:type="character" w:customStyle="1" w:styleId="316">
    <w:name w:val="Text bubliny Char115"/>
    <w:basedOn w:val="23"/>
    <w:semiHidden/>
    <w:uiPriority w:val="99"/>
    <w:rPr>
      <w:rFonts w:ascii="Segoe UI" w:hAnsi="Segoe UI" w:cs="Segoe UI"/>
      <w:sz w:val="18"/>
      <w:szCs w:val="18"/>
    </w:rPr>
  </w:style>
  <w:style w:type="character" w:customStyle="1" w:styleId="317">
    <w:name w:val="Text bubliny Char114"/>
    <w:basedOn w:val="23"/>
    <w:semiHidden/>
    <w:uiPriority w:val="99"/>
    <w:rPr>
      <w:rFonts w:ascii="Segoe UI" w:hAnsi="Segoe UI" w:cs="Segoe UI"/>
      <w:sz w:val="18"/>
      <w:szCs w:val="18"/>
    </w:rPr>
  </w:style>
  <w:style w:type="character" w:customStyle="1" w:styleId="318">
    <w:name w:val="Text bubliny Char113"/>
    <w:basedOn w:val="23"/>
    <w:semiHidden/>
    <w:uiPriority w:val="99"/>
    <w:rPr>
      <w:rFonts w:ascii="Tahoma" w:hAnsi="Tahoma" w:cs="Tahoma"/>
      <w:sz w:val="16"/>
      <w:szCs w:val="16"/>
    </w:rPr>
  </w:style>
  <w:style w:type="character" w:customStyle="1" w:styleId="319">
    <w:name w:val="Text bubliny Char112"/>
    <w:basedOn w:val="23"/>
    <w:semiHidden/>
    <w:uiPriority w:val="99"/>
    <w:rPr>
      <w:rFonts w:ascii="Tahoma" w:hAnsi="Tahoma" w:cs="Tahoma"/>
      <w:sz w:val="16"/>
      <w:szCs w:val="16"/>
    </w:rPr>
  </w:style>
  <w:style w:type="character" w:customStyle="1" w:styleId="320">
    <w:name w:val="Text bubliny Char111"/>
    <w:basedOn w:val="23"/>
    <w:semiHidden/>
    <w:uiPriority w:val="99"/>
    <w:rPr>
      <w:rFonts w:ascii="Tahoma" w:hAnsi="Tahoma" w:cs="Tahoma"/>
      <w:sz w:val="16"/>
      <w:szCs w:val="16"/>
    </w:rPr>
  </w:style>
  <w:style w:type="character" w:customStyle="1" w:styleId="321">
    <w:name w:val="Text bubliny Char110"/>
    <w:basedOn w:val="23"/>
    <w:semiHidden/>
    <w:uiPriority w:val="99"/>
    <w:rPr>
      <w:rFonts w:ascii="Tahoma" w:hAnsi="Tahoma" w:cs="Tahoma"/>
      <w:sz w:val="16"/>
      <w:szCs w:val="16"/>
    </w:rPr>
  </w:style>
  <w:style w:type="character" w:customStyle="1" w:styleId="322">
    <w:name w:val="Text bubliny Char19"/>
    <w:basedOn w:val="23"/>
    <w:semiHidden/>
    <w:uiPriority w:val="99"/>
    <w:rPr>
      <w:rFonts w:ascii="Tahoma" w:hAnsi="Tahoma" w:cs="Tahoma"/>
      <w:sz w:val="16"/>
      <w:szCs w:val="16"/>
    </w:rPr>
  </w:style>
  <w:style w:type="character" w:customStyle="1" w:styleId="323">
    <w:name w:val="Text bubliny Char18"/>
    <w:basedOn w:val="23"/>
    <w:semiHidden/>
    <w:uiPriority w:val="99"/>
    <w:rPr>
      <w:rFonts w:ascii="Tahoma" w:hAnsi="Tahoma" w:cs="Tahoma"/>
      <w:sz w:val="16"/>
      <w:szCs w:val="16"/>
    </w:rPr>
  </w:style>
  <w:style w:type="character" w:customStyle="1" w:styleId="324">
    <w:name w:val="Text bubliny Char17"/>
    <w:basedOn w:val="23"/>
    <w:semiHidden/>
    <w:uiPriority w:val="99"/>
    <w:rPr>
      <w:rFonts w:ascii="Tahoma" w:hAnsi="Tahoma" w:cs="Tahoma"/>
      <w:sz w:val="16"/>
      <w:szCs w:val="16"/>
    </w:rPr>
  </w:style>
  <w:style w:type="character" w:customStyle="1" w:styleId="325">
    <w:name w:val="Text bubliny Char16"/>
    <w:basedOn w:val="23"/>
    <w:semiHidden/>
    <w:uiPriority w:val="99"/>
    <w:rPr>
      <w:rFonts w:ascii="Tahoma" w:hAnsi="Tahoma" w:cs="Tahoma"/>
      <w:sz w:val="16"/>
      <w:szCs w:val="16"/>
    </w:rPr>
  </w:style>
  <w:style w:type="character" w:customStyle="1" w:styleId="326">
    <w:name w:val="Text bubliny Char15"/>
    <w:basedOn w:val="23"/>
    <w:semiHidden/>
    <w:uiPriority w:val="99"/>
    <w:rPr>
      <w:rFonts w:ascii="Tahoma" w:hAnsi="Tahoma" w:cs="Tahoma"/>
      <w:sz w:val="16"/>
      <w:szCs w:val="16"/>
    </w:rPr>
  </w:style>
  <w:style w:type="character" w:customStyle="1" w:styleId="327">
    <w:name w:val="Text bubliny Char14"/>
    <w:basedOn w:val="23"/>
    <w:semiHidden/>
    <w:uiPriority w:val="99"/>
    <w:rPr>
      <w:rFonts w:ascii="Tahoma" w:hAnsi="Tahoma" w:cs="Tahoma"/>
      <w:sz w:val="16"/>
      <w:szCs w:val="16"/>
    </w:rPr>
  </w:style>
  <w:style w:type="character" w:customStyle="1" w:styleId="328">
    <w:name w:val="Text bubliny Char13"/>
    <w:basedOn w:val="23"/>
    <w:semiHidden/>
    <w:uiPriority w:val="99"/>
    <w:rPr>
      <w:rFonts w:ascii="Tahoma" w:hAnsi="Tahoma" w:cs="Tahoma"/>
      <w:sz w:val="16"/>
      <w:szCs w:val="16"/>
    </w:rPr>
  </w:style>
  <w:style w:type="character" w:customStyle="1" w:styleId="329">
    <w:name w:val="Text bubliny Char12"/>
    <w:basedOn w:val="23"/>
    <w:semiHidden/>
    <w:uiPriority w:val="99"/>
    <w:rPr>
      <w:rFonts w:ascii="Tahoma" w:hAnsi="Tahoma" w:cs="Tahoma"/>
      <w:sz w:val="16"/>
      <w:szCs w:val="16"/>
    </w:rPr>
  </w:style>
  <w:style w:type="character" w:customStyle="1" w:styleId="330">
    <w:name w:val="Text bubliny Char11"/>
    <w:basedOn w:val="23"/>
    <w:semiHidden/>
    <w:uiPriority w:val="99"/>
    <w:rPr>
      <w:rFonts w:ascii="Tahoma" w:hAnsi="Tahoma" w:cs="Tahoma"/>
      <w:sz w:val="16"/>
      <w:szCs w:val="16"/>
    </w:rPr>
  </w:style>
  <w:style w:type="character" w:customStyle="1" w:styleId="331">
    <w:name w:val="Rozvržení dokumentu Char"/>
    <w:basedOn w:val="23"/>
    <w:link w:val="16"/>
    <w:uiPriority w:val="99"/>
    <w:rPr>
      <w:rFonts w:ascii="Tahoma" w:hAnsi="Tahoma" w:cs="Tahoma"/>
      <w:sz w:val="16"/>
      <w:szCs w:val="16"/>
    </w:rPr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fontTable" Target="fontTable.xml"/><Relationship Id="rId2" Type="http://schemas.openxmlformats.org/officeDocument/2006/relationships/styles" Target="styles.xml"/><Relationship Id="rId3" Type="http://schemas.openxmlformats.org/officeDocument/2006/relationships/settings" Target="settings.xml"/><Relationship Id="rId4" Type="http://schemas.openxmlformats.org/officeDocument/2006/relationships/header" Target="header1.xml"/><Relationship Id="rId5" Type="http://schemas.openxmlformats.org/officeDocument/2006/relationships/footer" Target="footer1.xml"/><Relationship Id="rId6" Type="http://schemas.openxmlformats.org/officeDocument/2006/relationships/header" Target="header2.xml"/><Relationship Id="rId7" Type="http://schemas.openxmlformats.org/officeDocument/2006/relationships/theme" Target="theme/theme1.xml"/><Relationship Id="rId8" Type="http://schemas.openxmlformats.org/officeDocument/2006/relationships/customXml" Target="../customXml/item1.xml"/><Relationship Id="rId9" Type="http://schemas.openxmlformats.org/officeDocument/2006/relationships/numbering" Target="numbering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Arab" typeface="Times New Roman"/>
        <a:font script="Beng" typeface="Vrinda"/>
        <a:font script="Cans" typeface="Euphemia"/>
        <a:font script="Cher" typeface="Plantagenet Cherokee"/>
        <a:font script="Deva" typeface="Mangal"/>
        <a:font script="Ethi" typeface="Nyala"/>
        <a:font script="Geor" typeface="Sylfaen"/>
        <a:font script="Gujr" typeface="Shruti"/>
        <a:font script="Guru" typeface="Raavi"/>
        <a:font script="Hang" typeface="맑은 고딕"/>
        <a:font script="Hans" typeface="宋体"/>
        <a:font script="Hant" typeface="新細明體"/>
        <a:font script="Hebr" typeface="Times New Roman"/>
        <a:font script="Jpan" typeface="ＭＳ Ｐゴシック"/>
        <a:font script="Khmr" typeface="MoolBoran"/>
        <a:font script="Knda" typeface="Tunga"/>
        <a:font script="Laoo" typeface="DokChampa"/>
        <a:font script="Mlym" typeface="Kartika"/>
        <a:font script="Mong" typeface="Mongolian Baiti"/>
        <a:font script="Orya" typeface="Kalinga"/>
        <a:font script="Sinh" typeface="Iskoola Pota"/>
        <a:font script="Syrc" typeface="Estrangelo Edessa"/>
        <a:font script="Taml" typeface="Latha"/>
        <a:font script="Telu" typeface="Gautami"/>
        <a:font script="Thaa" typeface="MV Boli"/>
        <a:font script="Thai" typeface="Tahoma"/>
        <a:font script="Tibt" typeface="Microsoft Himalaya"/>
        <a:font script="Uigh" typeface="Microsoft Uighur"/>
        <a:font script="Viet" typeface="Times New Roman"/>
        <a:font script="Yiii" typeface="Microsoft Yi Baiti"/>
      </a:majorFont>
      <a:minorFont>
        <a:latin typeface="Calibri"/>
        <a:ea typeface=""/>
        <a:cs typeface=""/>
        <a:font script="Arab" typeface="Arial"/>
        <a:font script="Beng" typeface="Vrinda"/>
        <a:font script="Cans" typeface="Euphemia"/>
        <a:font script="Cher" typeface="Plantagenet Cherokee"/>
        <a:font script="Deva" typeface="Mangal"/>
        <a:font script="Ethi" typeface="Nyala"/>
        <a:font script="Geor" typeface="Sylfaen"/>
        <a:font script="Gujr" typeface="Shruti"/>
        <a:font script="Guru" typeface="Raavi"/>
        <a:font script="Hang" typeface="맑은 고딕"/>
        <a:font script="Hans" typeface="宋体"/>
        <a:font script="Hant" typeface="新細明體"/>
        <a:font script="Hebr" typeface="Arial"/>
        <a:font script="Jpan" typeface="ＭＳ Ｐゴシック"/>
        <a:font script="Khmr" typeface="DaunPenh"/>
        <a:font script="Knda" typeface="Tunga"/>
        <a:font script="Laoo" typeface="DokChampa"/>
        <a:font script="Mlym" typeface="Kartika"/>
        <a:font script="Mong" typeface="Mongolian Baiti"/>
        <a:font script="Orya" typeface="Kalinga"/>
        <a:font script="Sinh" typeface="Iskoola Pota"/>
        <a:font script="Syrc" typeface="Estrangelo Edessa"/>
        <a:font script="Taml" typeface="Latha"/>
        <a:font script="Telu" typeface="Gautami"/>
        <a:font script="Thaa" typeface="MV Boli"/>
        <a:font script="Thai" typeface="Tahoma"/>
        <a:font script="Tibt" typeface="Microsoft Himalaya"/>
        <a:font script="Uigh" typeface="Microsoft Uighur"/>
        <a:font script="Viet" typeface="Arial"/>
        <a:font script="Yiii" typeface="Microsoft Yi Baiti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EXALOGIC</Company>
  <Pages>27</Pages>
  <Words>5713</Words>
  <Characters>32565</Characters>
  <Lines>271</Lines>
  <Paragraphs>76</Paragraphs>
  <TotalTime>0</TotalTime>
  <ScaleCrop>false</ScaleCrop>
  <LinksUpToDate>false</LinksUpToDate>
  <CharactersWithSpaces>0</CharactersWithSpaces>
  <Application>WPS Office_9.1.0.4746_{F1E327BC-269C-435d-A152-05C5408002CA}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2015-02-18T08:50:00Z</dcterms:created>
  <dc:creator>Matulova Silvia</dc:creator>
  <cp:lastModifiedBy>USER</cp:lastModifiedBy>
  <cp:lastPrinted>2015-01-27T14:36:00Z</cp:lastPrinted>
  <dcterms:modified xsi:type="dcterms:W3CDTF">2016-03-19T17:30:54Z</dcterms:modified>
  <dc:title>Poznámky k účtovnej závierke zostavenej k {{Vykaz_ZostaveneKDatumu}}</dc:title>
  <cp:revision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1033-9.1.0.4746</vt:lpwstr>
  </property>
</Properties>
</file>