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Default="0064525B" w:rsidP="00480AB5">
      <w:pPr>
        <w:spacing w:before="120" w:after="60"/>
        <w:jc w:val="both"/>
      </w:pPr>
      <w:bookmarkStart w:id="0" w:name="_Toc530739894"/>
    </w:p>
    <w:p w:rsidR="0064525B" w:rsidRDefault="0064525B" w:rsidP="00480AB5">
      <w:pPr>
        <w:pStyle w:val="Nadpis1"/>
        <w:numPr>
          <w:ilvl w:val="0"/>
          <w:numId w:val="0"/>
        </w:numPr>
        <w:spacing w:before="120" w:after="60"/>
        <w:ind w:left="360"/>
        <w:jc w:val="both"/>
      </w:pPr>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D455E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FC2529">
        <w:rPr>
          <w:sz w:val="18"/>
        </w:rPr>
        <w:t xml:space="preserve"> </w:t>
      </w:r>
      <w:r w:rsidR="00D455E4">
        <w:rPr>
          <w:sz w:val="18"/>
        </w:rPr>
        <w:t>2</w:t>
      </w:r>
      <w:r w:rsidR="00FC2529">
        <w:rPr>
          <w:sz w:val="18"/>
        </w:rPr>
        <w:t>7</w:t>
      </w:r>
      <w:r w:rsidR="00D455E4">
        <w:rPr>
          <w:sz w:val="18"/>
        </w:rPr>
        <w:t>.0</w:t>
      </w:r>
      <w:r w:rsidR="00FC2529">
        <w:rPr>
          <w:sz w:val="18"/>
        </w:rPr>
        <w:t>6</w:t>
      </w:r>
      <w:r w:rsidR="00D455E4">
        <w:rPr>
          <w:sz w:val="18"/>
        </w:rPr>
        <w:t>.</w:t>
      </w:r>
      <w:r w:rsidR="00FC2529">
        <w:rPr>
          <w:sz w:val="18"/>
        </w:rPr>
        <w:t>1997</w:t>
      </w:r>
      <w:r w:rsidR="00D455E4">
        <w:rPr>
          <w:sz w:val="18"/>
        </w:rPr>
        <w:t xml:space="preserve"> </w:t>
      </w:r>
      <w:r w:rsidRPr="00277271">
        <w:rPr>
          <w:sz w:val="18"/>
        </w:rPr>
        <w:t>a</w:t>
      </w:r>
      <w:r w:rsidR="00FC2529">
        <w:rPr>
          <w:sz w:val="18"/>
        </w:rPr>
        <w:t> </w:t>
      </w:r>
      <w:r w:rsidRPr="00277271">
        <w:rPr>
          <w:sz w:val="18"/>
        </w:rPr>
        <w:t>do</w:t>
      </w:r>
      <w:r w:rsidR="00FC2529">
        <w:rPr>
          <w:sz w:val="18"/>
        </w:rPr>
        <w:t xml:space="preserve"> </w:t>
      </w:r>
      <w:r w:rsidRPr="00277271">
        <w:rPr>
          <w:sz w:val="18"/>
        </w:rPr>
        <w:t xml:space="preserve">obchodného registra bola zapísaná dňa </w:t>
      </w:r>
      <w:r w:rsidR="00FC2529">
        <w:rPr>
          <w:sz w:val="18"/>
        </w:rPr>
        <w:t>14</w:t>
      </w:r>
      <w:r w:rsidR="00D455E4">
        <w:rPr>
          <w:sz w:val="18"/>
        </w:rPr>
        <w:t>.0</w:t>
      </w:r>
      <w:r w:rsidR="00FC2529">
        <w:rPr>
          <w:sz w:val="18"/>
        </w:rPr>
        <w:t>8</w:t>
      </w:r>
      <w:r w:rsidR="00D455E4">
        <w:rPr>
          <w:sz w:val="18"/>
        </w:rPr>
        <w:t>.</w:t>
      </w:r>
      <w:r w:rsidR="00FC2529">
        <w:rPr>
          <w:sz w:val="18"/>
        </w:rPr>
        <w:t>1997</w:t>
      </w:r>
      <w:r w:rsidR="00D455E4">
        <w:rPr>
          <w:sz w:val="18"/>
        </w:rPr>
        <w:t xml:space="preserve"> </w:t>
      </w:r>
      <w:r w:rsidRPr="00277271">
        <w:rPr>
          <w:sz w:val="18"/>
        </w:rPr>
        <w:t xml:space="preserve">(Obchodný register Okresného </w:t>
      </w:r>
      <w:r w:rsidRPr="00D455E4">
        <w:rPr>
          <w:sz w:val="18"/>
        </w:rPr>
        <w:t xml:space="preserve">súdu </w:t>
      </w:r>
      <w:r w:rsidR="00FC2529">
        <w:rPr>
          <w:sz w:val="18"/>
        </w:rPr>
        <w:t>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FC2529">
        <w:rPr>
          <w:sz w:val="18"/>
        </w:rPr>
        <w:t>4731/S</w:t>
      </w:r>
      <w:r w:rsidR="00497A19" w:rsidRPr="00277271">
        <w:rPr>
          <w:sz w:val="18"/>
        </w:rPr>
        <w:t>)</w:t>
      </w:r>
      <w:r w:rsidR="00D455E4">
        <w:rPr>
          <w:sz w:val="18"/>
        </w:rPr>
        <w:t>.</w:t>
      </w:r>
    </w:p>
    <w:p w:rsidR="000475F8" w:rsidRPr="008A32E0" w:rsidRDefault="000475F8" w:rsidP="00480AB5">
      <w:pPr>
        <w:jc w:val="both"/>
      </w:pPr>
    </w:p>
    <w:p w:rsidR="004D3B4A" w:rsidRPr="008A32E0" w:rsidRDefault="004D3B4A" w:rsidP="00480AB5">
      <w:pPr>
        <w:jc w:val="both"/>
      </w:pPr>
    </w:p>
    <w:p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D455E4" w:rsidRDefault="008A6D59" w:rsidP="00480AB5">
      <w:pPr>
        <w:pStyle w:val="NormalODSEKY"/>
        <w:tabs>
          <w:tab w:val="clear" w:pos="851"/>
          <w:tab w:val="num" w:pos="738"/>
        </w:tabs>
        <w:ind w:left="738"/>
        <w:rPr>
          <w:szCs w:val="18"/>
          <w:lang w:val="sk-SK"/>
        </w:rPr>
      </w:pPr>
      <w:r>
        <w:rPr>
          <w:szCs w:val="18"/>
          <w:lang w:val="sk-SK"/>
        </w:rPr>
        <w:t>-kúpa tovaru za účelom jeho predaja konečnému spotrebiteľovi (maloobchod) v rozsahu voľných živností</w:t>
      </w:r>
    </w:p>
    <w:p w:rsidR="00D455E4" w:rsidRDefault="008A6D59" w:rsidP="00480AB5">
      <w:pPr>
        <w:pStyle w:val="NormalODSEKY"/>
        <w:tabs>
          <w:tab w:val="clear" w:pos="851"/>
          <w:tab w:val="num" w:pos="738"/>
        </w:tabs>
        <w:ind w:left="738"/>
        <w:rPr>
          <w:szCs w:val="18"/>
          <w:lang w:val="sk-SK"/>
        </w:rPr>
      </w:pPr>
      <w:r>
        <w:rPr>
          <w:szCs w:val="18"/>
          <w:lang w:val="sk-SK"/>
        </w:rPr>
        <w:t>-kúpa tovaru za účelom jeho predaja iným prevádzkovateľom živnosti (veľkoobchod)v rozsahu voľných živností</w:t>
      </w:r>
    </w:p>
    <w:p w:rsidR="00D455E4" w:rsidRDefault="008A6D59" w:rsidP="00480AB5">
      <w:pPr>
        <w:pStyle w:val="NormalODSEKY"/>
        <w:tabs>
          <w:tab w:val="clear" w:pos="851"/>
          <w:tab w:val="num" w:pos="738"/>
        </w:tabs>
        <w:ind w:left="738"/>
        <w:rPr>
          <w:szCs w:val="18"/>
          <w:lang w:val="sk-SK"/>
        </w:rPr>
      </w:pPr>
      <w:r>
        <w:rPr>
          <w:szCs w:val="18"/>
          <w:lang w:val="sk-SK"/>
        </w:rPr>
        <w:t>-sprostredkovanie obchodu v rozsahu voľných živností</w:t>
      </w:r>
    </w:p>
    <w:p w:rsidR="00D455E4" w:rsidRDefault="008A6D59" w:rsidP="00480AB5">
      <w:pPr>
        <w:pStyle w:val="NormalODSEKY"/>
        <w:tabs>
          <w:tab w:val="clear" w:pos="851"/>
          <w:tab w:val="num" w:pos="738"/>
        </w:tabs>
        <w:ind w:left="738"/>
        <w:rPr>
          <w:szCs w:val="18"/>
          <w:lang w:val="sk-SK"/>
        </w:rPr>
      </w:pPr>
      <w:r>
        <w:rPr>
          <w:szCs w:val="18"/>
          <w:lang w:val="sk-SK"/>
        </w:rPr>
        <w:t>-výroba potravinárskych aditív</w:t>
      </w:r>
    </w:p>
    <w:p w:rsidR="00D455E4" w:rsidRDefault="008A6D59" w:rsidP="00480AB5">
      <w:pPr>
        <w:pStyle w:val="NormalODSEKY"/>
        <w:tabs>
          <w:tab w:val="clear" w:pos="851"/>
          <w:tab w:val="num" w:pos="738"/>
        </w:tabs>
        <w:ind w:left="738"/>
        <w:rPr>
          <w:szCs w:val="18"/>
          <w:lang w:val="sk-SK"/>
        </w:rPr>
      </w:pPr>
      <w:r>
        <w:rPr>
          <w:szCs w:val="18"/>
          <w:lang w:val="sk-SK"/>
        </w:rPr>
        <w:t xml:space="preserve">-poradenské služby pri spracovaní potravinárskych </w:t>
      </w:r>
      <w:r w:rsidR="00862A10">
        <w:rPr>
          <w:szCs w:val="18"/>
          <w:lang w:val="sk-SK"/>
        </w:rPr>
        <w:t>aditív</w:t>
      </w:r>
    </w:p>
    <w:p w:rsidR="00D455E4" w:rsidRPr="008A6D59" w:rsidRDefault="008A6D59" w:rsidP="00480AB5">
      <w:pPr>
        <w:pStyle w:val="NormalODSEKY"/>
        <w:tabs>
          <w:tab w:val="clear" w:pos="851"/>
          <w:tab w:val="num" w:pos="738"/>
        </w:tabs>
        <w:ind w:left="738"/>
        <w:rPr>
          <w:szCs w:val="18"/>
          <w:lang w:val="sk-SK"/>
        </w:rPr>
      </w:pPr>
      <w:r w:rsidRPr="008A6D59">
        <w:rPr>
          <w:szCs w:val="18"/>
          <w:lang w:val="sk-SK"/>
        </w:rPr>
        <w:t>-výroba korenín z prvotných poľnohospodárskych produktov</w:t>
      </w:r>
    </w:p>
    <w:p w:rsidR="005F5D4F" w:rsidRPr="00277271" w:rsidRDefault="005F5D4F" w:rsidP="00480AB5">
      <w:pPr>
        <w:pStyle w:val="Zkladntext"/>
      </w:pPr>
    </w:p>
    <w:p w:rsidR="004D3B4A" w:rsidRPr="00277271" w:rsidRDefault="004D3B4A" w:rsidP="00480AB5">
      <w:pPr>
        <w:pStyle w:val="Zkladntext"/>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Účtovná závierka S</w:t>
      </w:r>
      <w:r w:rsidR="00576392" w:rsidRPr="00277271">
        <w:t>poločnosti k</w:t>
      </w:r>
      <w:r w:rsidR="00D455E4">
        <w:t> 31. decembru 2014</w:t>
      </w:r>
      <w:r w:rsidR="00576392" w:rsidRPr="00277271">
        <w:t>, za predchádzajúce účtovné obdobie, bola schválená valným zhromaždením</w:t>
      </w:r>
      <w:r w:rsidR="00473FDE">
        <w:t xml:space="preserve"> </w:t>
      </w:r>
      <w:r w:rsidR="00576392" w:rsidRPr="00277271">
        <w:t xml:space="preserve">dňa </w:t>
      </w:r>
      <w:r w:rsidR="00473FDE">
        <w:t>5</w:t>
      </w:r>
      <w:r w:rsidR="00D455E4">
        <w:t>.</w:t>
      </w:r>
      <w:r w:rsidR="00473FDE">
        <w:t>júna</w:t>
      </w:r>
      <w:r w:rsidR="00D455E4">
        <w:t xml:space="preserve"> 2015</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576392" w:rsidP="00480AB5">
      <w:pPr>
        <w:pStyle w:val="Zkladntext"/>
      </w:pPr>
      <w:r w:rsidRPr="00CB4D9B">
        <w:t xml:space="preserve">Účtovná závierka Spoločnosti k 31. decembru 2015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účtovné obdobie od 1. januára 2015 do 31. decembra 2015.</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3" w:name="OLE_LINK13"/>
      <w:bookmarkStart w:id="4" w:name="OLE_LINK14"/>
      <w:r w:rsidRPr="00577D57">
        <w:t xml:space="preserve">Údaje o skupine účtovných jednotiek </w:t>
      </w:r>
    </w:p>
    <w:p w:rsidR="00F82C99" w:rsidRPr="00F82C99" w:rsidRDefault="00F82C99" w:rsidP="00480AB5">
      <w:pPr>
        <w:jc w:val="both"/>
      </w:pPr>
    </w:p>
    <w:p w:rsidR="00577D57" w:rsidRDefault="00577D57" w:rsidP="00480AB5">
      <w:pPr>
        <w:pStyle w:val="Odsekzoznamu"/>
        <w:numPr>
          <w:ilvl w:val="5"/>
          <w:numId w:val="1"/>
        </w:numPr>
        <w:jc w:val="both"/>
        <w:rPr>
          <w:sz w:val="18"/>
          <w:szCs w:val="18"/>
        </w:rPr>
      </w:pPr>
      <w:r w:rsidRPr="00577D57">
        <w:rPr>
          <w:sz w:val="18"/>
          <w:szCs w:val="18"/>
        </w:rPr>
        <w:t xml:space="preserve">Najvyšší podnik v konsolidácii </w:t>
      </w:r>
    </w:p>
    <w:p w:rsidR="00CB4D9B" w:rsidRDefault="00CB4D9B" w:rsidP="00480AB5">
      <w:pPr>
        <w:pStyle w:val="Zkladntext"/>
        <w:rPr>
          <w:szCs w:val="18"/>
          <w:lang w:eastAsia="en-US"/>
        </w:rPr>
      </w:pPr>
    </w:p>
    <w:p w:rsidR="00CB4D9B" w:rsidRPr="00CB4D9B" w:rsidRDefault="00577D57" w:rsidP="00480AB5">
      <w:pPr>
        <w:pStyle w:val="Zkladntext"/>
        <w:ind w:left="708" w:firstLine="0"/>
        <w:rPr>
          <w:szCs w:val="18"/>
        </w:rPr>
      </w:pPr>
      <w:r w:rsidRPr="00577D57">
        <w:rPr>
          <w:szCs w:val="18"/>
        </w:rPr>
        <w:t>Najvyšším podnikom v konsolidácii , ktorý zostavuje konsolidovanú účtovnú závier</w:t>
      </w:r>
      <w:r w:rsidR="00241F10">
        <w:rPr>
          <w:szCs w:val="18"/>
        </w:rPr>
        <w:t>ku za najväčšiu skupinu, ktore</w:t>
      </w:r>
      <w:r w:rsidR="00CB4D9B">
        <w:rPr>
          <w:szCs w:val="18"/>
        </w:rPr>
        <w:t xml:space="preserve">j súčasťou je </w:t>
      </w:r>
      <w:r w:rsidR="00554F93">
        <w:rPr>
          <w:szCs w:val="18"/>
        </w:rPr>
        <w:t>S</w:t>
      </w:r>
      <w:r w:rsidRPr="00CB4D9B">
        <w:rPr>
          <w:szCs w:val="18"/>
        </w:rPr>
        <w:t xml:space="preserve">poločnosť ako dcérska účtovná </w:t>
      </w:r>
      <w:r w:rsidR="00241F10" w:rsidRPr="00CB4D9B">
        <w:rPr>
          <w:szCs w:val="18"/>
        </w:rPr>
        <w:t xml:space="preserve">jednotka </w:t>
      </w:r>
      <w:r w:rsidRPr="00CB4D9B">
        <w:rPr>
          <w:szCs w:val="18"/>
        </w:rPr>
        <w:t>je</w:t>
      </w:r>
      <w:r w:rsidR="00CB4D9B">
        <w:rPr>
          <w:szCs w:val="18"/>
        </w:rPr>
        <w:t>.</w:t>
      </w:r>
    </w:p>
    <w:p w:rsidR="00577D57" w:rsidRDefault="00577D57" w:rsidP="00480AB5">
      <w:pPr>
        <w:pStyle w:val="Zkladntext"/>
        <w:ind w:left="0"/>
        <w:rPr>
          <w:szCs w:val="18"/>
        </w:rPr>
      </w:pPr>
    </w:p>
    <w:p w:rsidR="00831257" w:rsidRDefault="00AD09FA" w:rsidP="00480AB5">
      <w:pPr>
        <w:pStyle w:val="Zkladntext"/>
        <w:rPr>
          <w:szCs w:val="18"/>
        </w:rPr>
      </w:pPr>
      <w:r>
        <w:rPr>
          <w:szCs w:val="18"/>
        </w:rPr>
        <w:t xml:space="preserve">               Spoločnosti sa netýka.</w:t>
      </w:r>
    </w:p>
    <w:p w:rsidR="00CB4D9B" w:rsidRDefault="00CB4D9B" w:rsidP="00480AB5">
      <w:pPr>
        <w:pStyle w:val="Zkladntext"/>
        <w:rPr>
          <w:szCs w:val="18"/>
        </w:rPr>
      </w:pP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Default="00241F10" w:rsidP="00480AB5">
      <w:pPr>
        <w:pStyle w:val="Zkladntext"/>
        <w:ind w:left="708" w:firstLine="0"/>
        <w:rPr>
          <w:szCs w:val="18"/>
        </w:rPr>
      </w:pPr>
      <w:r>
        <w:rPr>
          <w:szCs w:val="18"/>
        </w:rPr>
        <w:t xml:space="preserve">Materským </w:t>
      </w:r>
      <w:r w:rsidR="00554F93">
        <w:rPr>
          <w:szCs w:val="18"/>
        </w:rPr>
        <w:t xml:space="preserve"> podnikom v konsolidácii</w:t>
      </w:r>
      <w:r w:rsidRPr="00577D57">
        <w:rPr>
          <w:szCs w:val="18"/>
        </w:rPr>
        <w:t>, ktorý zostavuje konsolidovanú účtovnú závier</w:t>
      </w:r>
      <w:r>
        <w:rPr>
          <w:szCs w:val="18"/>
        </w:rPr>
        <w:t xml:space="preserve">ku za skupinu účtovných jednotiek konsolidovaného celku , ktorej  </w:t>
      </w:r>
      <w:r w:rsidR="00554F93">
        <w:rPr>
          <w:szCs w:val="18"/>
        </w:rPr>
        <w:t>súčasťou je S</w:t>
      </w:r>
      <w:r w:rsidRPr="00577D57">
        <w:rPr>
          <w:szCs w:val="18"/>
        </w:rPr>
        <w:t>poločnosť ako dcérska účtovná</w:t>
      </w:r>
      <w:r w:rsidR="00554F93">
        <w:rPr>
          <w:szCs w:val="18"/>
        </w:rPr>
        <w:t xml:space="preserve"> jednotka</w:t>
      </w:r>
      <w:bookmarkStart w:id="5" w:name="_GoBack"/>
      <w:bookmarkEnd w:id="5"/>
      <w:r w:rsidR="00AD09FA">
        <w:rPr>
          <w:szCs w:val="18"/>
        </w:rPr>
        <w:t>.</w:t>
      </w:r>
    </w:p>
    <w:p w:rsidR="00AD09FA" w:rsidRDefault="00AD09FA" w:rsidP="00480AB5">
      <w:pPr>
        <w:pStyle w:val="Zkladntext"/>
        <w:ind w:left="708" w:firstLine="0"/>
        <w:rPr>
          <w:szCs w:val="18"/>
        </w:rPr>
      </w:pPr>
    </w:p>
    <w:p w:rsidR="00AD09FA" w:rsidRPr="00CB4D9B" w:rsidRDefault="00AD09FA" w:rsidP="00480AB5">
      <w:pPr>
        <w:pStyle w:val="Zkladntext"/>
        <w:ind w:left="708" w:firstLine="0"/>
        <w:rPr>
          <w:szCs w:val="18"/>
        </w:rPr>
      </w:pPr>
      <w:r>
        <w:rPr>
          <w:szCs w:val="18"/>
        </w:rPr>
        <w:lastRenderedPageBreak/>
        <w:t>Materským podnikom je Mäspoma, ale konsolidovaná účtovná závierka sa jej netýka.</w:t>
      </w:r>
    </w:p>
    <w:p w:rsidR="00241F10" w:rsidRDefault="00241F10" w:rsidP="00480AB5">
      <w:pPr>
        <w:pStyle w:val="Zkladntext"/>
        <w:ind w:left="708" w:firstLine="0"/>
        <w:rPr>
          <w:szCs w:val="18"/>
        </w:rPr>
      </w:pPr>
    </w:p>
    <w:p w:rsidR="005C2D00" w:rsidRDefault="005C2D00" w:rsidP="00480AB5">
      <w:pPr>
        <w:pStyle w:val="Zkladntext"/>
        <w:rPr>
          <w:szCs w:val="18"/>
        </w:rPr>
      </w:pPr>
    </w:p>
    <w:p w:rsidR="00554F93" w:rsidRDefault="00554F93" w:rsidP="00554F93">
      <w:pPr>
        <w:pStyle w:val="Zkladntext"/>
        <w:rPr>
          <w:szCs w:val="18"/>
        </w:rPr>
      </w:pPr>
    </w:p>
    <w:p w:rsidR="00F82C99" w:rsidRPr="00F82C99" w:rsidRDefault="001A697E" w:rsidP="00554F93">
      <w:pPr>
        <w:pStyle w:val="Zkladntext"/>
        <w:numPr>
          <w:ilvl w:val="5"/>
          <w:numId w:val="1"/>
        </w:numPr>
        <w:rPr>
          <w:szCs w:val="18"/>
        </w:rPr>
      </w:pPr>
      <w:r>
        <w:rPr>
          <w:szCs w:val="18"/>
        </w:rPr>
        <w:t xml:space="preserve">Miesto uloženia </w:t>
      </w:r>
      <w:r w:rsidR="00F82C99" w:rsidRPr="005C2D00">
        <w:rPr>
          <w:szCs w:val="18"/>
        </w:rPr>
        <w:t>konsolidovaných účtovných závierok</w:t>
      </w:r>
      <w:r w:rsidR="005C2D00" w:rsidRPr="005C2D00">
        <w:rPr>
          <w:szCs w:val="18"/>
        </w:rPr>
        <w:t xml:space="preserve"> uvedených v písmenách  a)  a b ) </w:t>
      </w:r>
      <w:r w:rsidR="00F82C99" w:rsidRPr="005C2D00">
        <w:rPr>
          <w:szCs w:val="18"/>
        </w:rPr>
        <w:t>:</w:t>
      </w:r>
    </w:p>
    <w:p w:rsidR="00F82C99" w:rsidRDefault="00F82C99" w:rsidP="00480AB5">
      <w:pPr>
        <w:spacing w:after="120"/>
        <w:jc w:val="both"/>
        <w:rPr>
          <w:sz w:val="18"/>
          <w:szCs w:val="18"/>
        </w:rPr>
      </w:pPr>
    </w:p>
    <w:p w:rsidR="007C1F5A" w:rsidRDefault="007C1F5A" w:rsidP="00480AB5">
      <w:pPr>
        <w:pStyle w:val="Zkladntext"/>
        <w:ind w:left="708" w:firstLine="0"/>
        <w:rPr>
          <w:szCs w:val="18"/>
        </w:rPr>
      </w:pPr>
      <w:r>
        <w:rPr>
          <w:szCs w:val="18"/>
        </w:rPr>
        <w:t>Miesto</w:t>
      </w:r>
      <w:r w:rsidR="001A697E" w:rsidRPr="001A697E">
        <w:rPr>
          <w:szCs w:val="18"/>
        </w:rPr>
        <w:t>, kde je možné získať kópie konsolidovan</w:t>
      </w:r>
      <w:r w:rsidR="001A697E">
        <w:rPr>
          <w:szCs w:val="18"/>
        </w:rPr>
        <w:t xml:space="preserve">ých </w:t>
      </w:r>
      <w:r w:rsidR="001A697E" w:rsidRPr="001A697E">
        <w:rPr>
          <w:szCs w:val="18"/>
        </w:rPr>
        <w:t xml:space="preserve"> účtovn</w:t>
      </w:r>
      <w:r w:rsidR="001A697E">
        <w:rPr>
          <w:szCs w:val="18"/>
        </w:rPr>
        <w:t xml:space="preserve">ých </w:t>
      </w:r>
      <w:r w:rsidR="001A697E" w:rsidRPr="001A697E">
        <w:rPr>
          <w:szCs w:val="18"/>
        </w:rPr>
        <w:t xml:space="preserve"> závierok uvedených v bode a) a v bode  b), </w:t>
      </w:r>
    </w:p>
    <w:p w:rsidR="000D58CF" w:rsidRDefault="000D58CF" w:rsidP="00480AB5">
      <w:pPr>
        <w:pStyle w:val="Zkladntext"/>
        <w:ind w:left="708" w:firstLine="0"/>
        <w:rPr>
          <w:szCs w:val="18"/>
        </w:rPr>
      </w:pPr>
    </w:p>
    <w:p w:rsidR="000D58CF" w:rsidRPr="00CB4D9B" w:rsidRDefault="000D58CF" w:rsidP="00480AB5">
      <w:pPr>
        <w:pStyle w:val="Zkladntext"/>
        <w:ind w:left="708" w:firstLine="0"/>
        <w:rPr>
          <w:szCs w:val="18"/>
        </w:rPr>
      </w:pPr>
      <w:r>
        <w:rPr>
          <w:szCs w:val="18"/>
        </w:rPr>
        <w:t>Spoločnosti sa netýka.</w:t>
      </w:r>
    </w:p>
    <w:p w:rsidR="00192E25" w:rsidRDefault="00192E25" w:rsidP="00480AB5">
      <w:pPr>
        <w:jc w:val="both"/>
        <w:rPr>
          <w:sz w:val="18"/>
          <w:szCs w:val="18"/>
        </w:rPr>
      </w:pPr>
    </w:p>
    <w:p w:rsidR="007C1F5A" w:rsidRDefault="007C1F5A" w:rsidP="00480AB5">
      <w:pPr>
        <w:jc w:val="both"/>
        <w:rPr>
          <w:i/>
          <w:sz w:val="18"/>
          <w:szCs w:val="18"/>
        </w:rPr>
      </w:pPr>
    </w:p>
    <w:p w:rsidR="00554F93" w:rsidRDefault="00554F93" w:rsidP="00554F93">
      <w:pPr>
        <w:jc w:val="both"/>
        <w:rPr>
          <w:i/>
          <w:sz w:val="18"/>
          <w:szCs w:val="18"/>
        </w:rPr>
      </w:pPr>
    </w:p>
    <w:p w:rsidR="00192E25" w:rsidRPr="00554F93" w:rsidRDefault="00005D1B" w:rsidP="00554F93">
      <w:pPr>
        <w:pStyle w:val="Odsekzoznamu"/>
        <w:numPr>
          <w:ilvl w:val="5"/>
          <w:numId w:val="1"/>
        </w:numPr>
        <w:jc w:val="both"/>
        <w:rPr>
          <w:i/>
          <w:sz w:val="18"/>
          <w:szCs w:val="18"/>
        </w:rPr>
      </w:pPr>
      <w:r w:rsidRPr="00554F93">
        <w:rPr>
          <w:sz w:val="18"/>
          <w:szCs w:val="18"/>
        </w:rPr>
        <w:t xml:space="preserve">Oslobodenie  od povinnosti zostaviť </w:t>
      </w:r>
      <w:r w:rsidRPr="00554F93">
        <w:rPr>
          <w:b/>
          <w:sz w:val="18"/>
          <w:szCs w:val="18"/>
        </w:rPr>
        <w:t>konsolidovanú účtovnú závierku</w:t>
      </w:r>
      <w:r w:rsidRPr="00554F93">
        <w:rPr>
          <w:sz w:val="18"/>
          <w:szCs w:val="18"/>
        </w:rPr>
        <w:t xml:space="preserve"> a konsolidovanú výročnú správu podľa § 22</w:t>
      </w:r>
    </w:p>
    <w:p w:rsidR="001A697E" w:rsidRPr="00192E25" w:rsidRDefault="001A697E" w:rsidP="00480AB5">
      <w:pPr>
        <w:spacing w:after="120"/>
        <w:jc w:val="both"/>
        <w:rPr>
          <w:sz w:val="18"/>
          <w:szCs w:val="18"/>
        </w:rPr>
      </w:pPr>
    </w:p>
    <w:p w:rsidR="00227124" w:rsidRPr="007C1F5A" w:rsidRDefault="00005D1B" w:rsidP="00554F93">
      <w:pPr>
        <w:spacing w:after="120"/>
        <w:ind w:left="708"/>
        <w:jc w:val="both"/>
        <w:rPr>
          <w:sz w:val="18"/>
          <w:szCs w:val="18"/>
        </w:rPr>
      </w:pPr>
      <w:r w:rsidRPr="007C1F5A">
        <w:rPr>
          <w:sz w:val="18"/>
          <w:szCs w:val="18"/>
        </w:rPr>
        <w:t>Spoločnosť nie je materskou</w:t>
      </w:r>
      <w:r w:rsidR="007C1F5A">
        <w:rPr>
          <w:sz w:val="18"/>
          <w:szCs w:val="18"/>
        </w:rPr>
        <w:t xml:space="preserve"> spoločnosťou, preto sa jej povinnosť zostaviť konsolidovanú účtovnú závierku netýka.</w:t>
      </w:r>
    </w:p>
    <w:p w:rsidR="00227124" w:rsidRPr="00005D1B"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460C7A" w:rsidRDefault="00460C7A" w:rsidP="00480AB5">
      <w:pPr>
        <w:jc w:val="both"/>
      </w:pPr>
    </w:p>
    <w:p w:rsidR="00460C7A" w:rsidRPr="00460C7A" w:rsidRDefault="00314B28" w:rsidP="00480AB5">
      <w:pPr>
        <w:jc w:val="both"/>
      </w:pPr>
      <w:r>
        <w:object w:dxaOrig="9052" w:dyaOrig="10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25pt;height:50.25pt" o:ole="">
            <v:imagedata r:id="rId8" o:title=""/>
          </v:shape>
          <o:OLEObject Type="Embed" ProgID="Excel.Sheet.12" ShapeID="_x0000_i1025" DrawAspect="Content" ObjectID="_1520086254" r:id="rId9"/>
        </w:object>
      </w:r>
    </w:p>
    <w:p w:rsidR="002B456E" w:rsidRPr="00277271" w:rsidRDefault="002B456E" w:rsidP="00480AB5">
      <w:pPr>
        <w:pStyle w:val="Zkladntext"/>
      </w:pPr>
    </w:p>
    <w:p w:rsidR="004D3B4A" w:rsidRPr="00277271" w:rsidRDefault="004D3B4A" w:rsidP="00480AB5">
      <w:pPr>
        <w:pStyle w:val="Zkladntext"/>
      </w:pPr>
    </w:p>
    <w:bookmarkEnd w:id="3"/>
    <w:bookmarkEnd w:id="4"/>
    <w:p w:rsidR="00793667" w:rsidRPr="00277271" w:rsidRDefault="00793667" w:rsidP="00480AB5">
      <w:pPr>
        <w:pStyle w:val="Zkladntext"/>
      </w:pPr>
    </w:p>
    <w:p w:rsidR="00793667" w:rsidRPr="00277271" w:rsidRDefault="00793667" w:rsidP="00480AB5">
      <w:pPr>
        <w:pStyle w:val="Zkladntext"/>
      </w:pPr>
    </w:p>
    <w:p w:rsidR="00BA6C0C" w:rsidRDefault="00BA6C0C" w:rsidP="00480AB5">
      <w:pPr>
        <w:pStyle w:val="Nadpis1"/>
        <w:jc w:val="both"/>
      </w:pPr>
      <w:bookmarkStart w:id="6"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p w:rsidR="00EB3306" w:rsidRPr="00EB3306" w:rsidRDefault="007833D5" w:rsidP="00480AB5">
      <w:pPr>
        <w:jc w:val="both"/>
      </w:pPr>
      <w:r>
        <w:t>Spoločnosti sa netýka.</w:t>
      </w:r>
    </w:p>
    <w:p w:rsidR="00D54563" w:rsidRDefault="00D54563" w:rsidP="00480AB5">
      <w:pPr>
        <w:pStyle w:val="Zkladntext"/>
      </w:pPr>
      <w:bookmarkStart w:id="7" w:name="_MON_1484463767"/>
      <w:bookmarkEnd w:id="6"/>
      <w:bookmarkEnd w:id="7"/>
    </w:p>
    <w:p w:rsidR="00BE5B83" w:rsidRPr="00277271" w:rsidRDefault="00BE5B83" w:rsidP="00480AB5">
      <w:pPr>
        <w:pStyle w:val="Zkladntext"/>
      </w:pPr>
    </w:p>
    <w:p w:rsidR="00BA6C0C" w:rsidRDefault="00BA6C0C" w:rsidP="00480AB5">
      <w:pPr>
        <w:pStyle w:val="Nadpis1"/>
        <w:jc w:val="both"/>
      </w:pPr>
    </w:p>
    <w:p w:rsidR="004D3B4A" w:rsidRDefault="00302171" w:rsidP="00480AB5">
      <w:pPr>
        <w:pStyle w:val="Nadpis1"/>
        <w:numPr>
          <w:ilvl w:val="0"/>
          <w:numId w:val="0"/>
        </w:numPr>
        <w:spacing w:before="360" w:after="360"/>
        <w:jc w:val="both"/>
      </w:pPr>
      <w:r w:rsidRPr="00277271">
        <w:t>INFORMÁCIE O</w:t>
      </w:r>
      <w:r w:rsidR="007F3AA7">
        <w:t> PRIJATÝCH POSTUPOCH</w:t>
      </w:r>
    </w:p>
    <w:p w:rsidR="004D3B4A" w:rsidRPr="00277271" w:rsidRDefault="004D3B4A" w:rsidP="00480AB5">
      <w:pPr>
        <w:jc w:val="both"/>
      </w:pPr>
      <w:bookmarkStart w:id="8" w:name="_Toc530739899"/>
      <w:bookmarkEnd w:id="8"/>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31.12.2015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480AB5">
      <w:pPr>
        <w:pStyle w:val="Pismenka"/>
        <w:numPr>
          <w:ilvl w:val="0"/>
          <w:numId w:val="0"/>
        </w:numPr>
        <w:ind w:left="294"/>
        <w:rPr>
          <w:b w:val="0"/>
          <w:highlight w:val="yellow"/>
        </w:rPr>
      </w:pPr>
    </w:p>
    <w:p w:rsidR="00110F8B" w:rsidRDefault="00110F8B" w:rsidP="00480AB5">
      <w:pPr>
        <w:pStyle w:val="Pismenka"/>
        <w:numPr>
          <w:ilvl w:val="0"/>
          <w:numId w:val="0"/>
        </w:numPr>
        <w:ind w:left="294"/>
        <w:rPr>
          <w:b w:val="0"/>
          <w:i/>
        </w:rPr>
      </w:pPr>
    </w:p>
    <w:p w:rsidR="00BE5B83" w:rsidRPr="00110F8B" w:rsidRDefault="00BE5B83" w:rsidP="00480AB5">
      <w:pPr>
        <w:pStyle w:val="Pismenka"/>
        <w:numPr>
          <w:ilvl w:val="0"/>
          <w:numId w:val="0"/>
        </w:numPr>
        <w:ind w:left="294"/>
        <w:rPr>
          <w:b w:val="0"/>
          <w:i/>
        </w:rPr>
      </w:pPr>
    </w:p>
    <w:p w:rsidR="00CA6A63" w:rsidRPr="00277271" w:rsidRDefault="00CA6A63" w:rsidP="00480AB5">
      <w:pPr>
        <w:pStyle w:val="Zkladntext"/>
      </w:pPr>
    </w:p>
    <w:p w:rsidR="00030959" w:rsidRPr="00277271" w:rsidRDefault="00030959" w:rsidP="00480AB5">
      <w:pPr>
        <w:pStyle w:val="Zkladntext"/>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lastRenderedPageBreak/>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0D58CF" w:rsidP="00480AB5">
      <w:pPr>
        <w:jc w:val="both"/>
        <w:rPr>
          <w:sz w:val="18"/>
          <w:szCs w:val="18"/>
        </w:rPr>
      </w:pPr>
      <w:r>
        <w:rPr>
          <w:sz w:val="18"/>
          <w:szCs w:val="18"/>
        </w:rPr>
        <w:t xml:space="preserve">        </w:t>
      </w:r>
    </w:p>
    <w:p w:rsidR="003B6954" w:rsidRPr="003B6954" w:rsidRDefault="00BE5B83" w:rsidP="00480AB5">
      <w:pPr>
        <w:jc w:val="both"/>
        <w:rPr>
          <w:sz w:val="18"/>
          <w:szCs w:val="18"/>
        </w:rPr>
      </w:pPr>
      <w:r>
        <w:rPr>
          <w:sz w:val="18"/>
          <w:szCs w:val="18"/>
        </w:rPr>
        <w:t>Spoločnosť eviduje dlhodobý nehmotný majetok obstaraný kúpou</w:t>
      </w:r>
      <w:r w:rsidR="00311DCE">
        <w:rPr>
          <w:sz w:val="18"/>
          <w:szCs w:val="18"/>
        </w:rPr>
        <w:t>, je oceňovaný obstarávacou cenou, ktorá zahrňuje cenu obstarania a náklady súvisiace s obstaraním.</w:t>
      </w: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w:t>
      </w:r>
      <w:r w:rsidR="00311DCE">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w:t>
      </w:r>
      <w:r w:rsidR="00311DCE">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dlhodobý hmotný</w:t>
      </w:r>
      <w:r w:rsidR="00BF76CB">
        <w:rPr>
          <w:sz w:val="18"/>
          <w:szCs w:val="18"/>
        </w:rPr>
        <w:t xml:space="preserve"> m</w:t>
      </w:r>
      <w:r w:rsidRPr="003B6954">
        <w:rPr>
          <w:sz w:val="18"/>
          <w:szCs w:val="18"/>
        </w:rPr>
        <w:t>ajetok obstaraný iným spôsobom.</w:t>
      </w:r>
    </w:p>
    <w:p w:rsidR="003B6954" w:rsidRPr="003B6954" w:rsidRDefault="003B6954" w:rsidP="00480AB5">
      <w:pPr>
        <w:pStyle w:val="Hlavika"/>
        <w:tabs>
          <w:tab w:val="clear" w:pos="4536"/>
          <w:tab w:val="clear" w:pos="9072"/>
        </w:tabs>
        <w:jc w:val="both"/>
        <w:rPr>
          <w:sz w:val="18"/>
          <w:szCs w:val="18"/>
        </w:rPr>
      </w:pPr>
    </w:p>
    <w:p w:rsidR="003B6954" w:rsidRDefault="003B6954" w:rsidP="00480AB5">
      <w:pPr>
        <w:pStyle w:val="Hlavika"/>
        <w:tabs>
          <w:tab w:val="clear" w:pos="4536"/>
          <w:tab w:val="clear" w:pos="9072"/>
        </w:tabs>
        <w:jc w:val="both"/>
        <w:rPr>
          <w:sz w:val="18"/>
          <w:szCs w:val="18"/>
        </w:rPr>
      </w:pPr>
    </w:p>
    <w:p w:rsidR="00BE5B83" w:rsidRDefault="00BE5B83" w:rsidP="00480AB5">
      <w:pPr>
        <w:pStyle w:val="Hlavika"/>
        <w:tabs>
          <w:tab w:val="clear" w:pos="4536"/>
          <w:tab w:val="clear" w:pos="9072"/>
        </w:tabs>
        <w:jc w:val="both"/>
        <w:rPr>
          <w:sz w:val="18"/>
          <w:szCs w:val="18"/>
        </w:rPr>
      </w:pP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0846F1">
        <w:rPr>
          <w:sz w:val="18"/>
          <w:szCs w:val="18"/>
        </w:rPr>
        <w:t xml:space="preserve"> </w:t>
      </w:r>
      <w:r w:rsidRPr="003B6954">
        <w:rPr>
          <w:sz w:val="18"/>
          <w:szCs w:val="18"/>
        </w:rPr>
        <w:t>majetok</w:t>
      </w:r>
      <w:r>
        <w:rPr>
          <w:sz w:val="18"/>
          <w:szCs w:val="18"/>
        </w:rPr>
        <w:t>.</w:t>
      </w:r>
    </w:p>
    <w:p w:rsidR="003B6954" w:rsidRPr="003B6954" w:rsidRDefault="003B6954" w:rsidP="00480AB5">
      <w:pPr>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kúpou</w:t>
      </w:r>
    </w:p>
    <w:p w:rsidR="003B6954" w:rsidRPr="003B6954" w:rsidRDefault="003B6954" w:rsidP="00480AB5">
      <w:pPr>
        <w:jc w:val="both"/>
        <w:rPr>
          <w:b/>
          <w:sz w:val="18"/>
          <w:szCs w:val="18"/>
        </w:rPr>
      </w:pPr>
    </w:p>
    <w:p w:rsidR="00BE5B83" w:rsidRDefault="00BE5B83" w:rsidP="00480AB5">
      <w:pPr>
        <w:jc w:val="both"/>
        <w:rPr>
          <w:sz w:val="18"/>
          <w:szCs w:val="18"/>
        </w:rPr>
      </w:pPr>
      <w:r>
        <w:rPr>
          <w:sz w:val="18"/>
          <w:szCs w:val="18"/>
        </w:rPr>
        <w:t>Spoločnosť eviduje zásoby obstarané kúpou.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1B5FA8">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Krátkodobý finančný majetok</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Rezervy</w:t>
      </w:r>
    </w:p>
    <w:p w:rsidR="003B6954" w:rsidRPr="003B6954" w:rsidRDefault="003B6954" w:rsidP="00480AB5">
      <w:pPr>
        <w:jc w:val="both"/>
        <w:rPr>
          <w:b/>
          <w:sz w:val="18"/>
          <w:szCs w:val="18"/>
        </w:rPr>
      </w:pPr>
    </w:p>
    <w:p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Default="003B6954" w:rsidP="00480AB5">
      <w:pPr>
        <w:jc w:val="both"/>
        <w:rPr>
          <w:sz w:val="18"/>
          <w:szCs w:val="18"/>
        </w:rPr>
      </w:pPr>
    </w:p>
    <w:p w:rsidR="00480AB5" w:rsidRDefault="00480AB5" w:rsidP="00480AB5">
      <w:pPr>
        <w:jc w:val="both"/>
        <w:rPr>
          <w:sz w:val="18"/>
          <w:szCs w:val="18"/>
        </w:rPr>
      </w:pPr>
    </w:p>
    <w:p w:rsidR="00480AB5" w:rsidRDefault="00480AB5" w:rsidP="00480AB5">
      <w:pPr>
        <w:jc w:val="both"/>
        <w:rPr>
          <w:sz w:val="18"/>
          <w:szCs w:val="18"/>
        </w:rPr>
      </w:pP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480AB5" w:rsidRPr="003B6954" w:rsidRDefault="00480AB5" w:rsidP="00480AB5">
      <w:pPr>
        <w:jc w:val="both"/>
        <w:rPr>
          <w:sz w:val="18"/>
          <w:szCs w:val="18"/>
        </w:rPr>
      </w:pPr>
    </w:p>
    <w:p w:rsidR="003B6954" w:rsidRPr="003B6954" w:rsidRDefault="003B6954" w:rsidP="00480AB5">
      <w:pPr>
        <w:jc w:val="both"/>
        <w:rPr>
          <w:sz w:val="18"/>
          <w:szCs w:val="18"/>
        </w:rPr>
      </w:pPr>
      <w:r w:rsidRPr="003B6954">
        <w:rPr>
          <w:sz w:val="18"/>
          <w:szCs w:val="18"/>
        </w:rPr>
        <w:t>Spoločnosť účtuje o majetku prenajímanom na základe zmluvy o kúpe prenajatej veci (finančný leasing) nasledovne:</w:t>
      </w:r>
    </w:p>
    <w:p w:rsidR="003B6954" w:rsidRPr="003B6954" w:rsidRDefault="003B6954" w:rsidP="00480AB5">
      <w:pPr>
        <w:numPr>
          <w:ilvl w:val="0"/>
          <w:numId w:val="20"/>
        </w:numPr>
        <w:jc w:val="both"/>
        <w:rPr>
          <w:sz w:val="18"/>
          <w:szCs w:val="18"/>
        </w:rPr>
      </w:pPr>
      <w:r w:rsidRPr="003B6954">
        <w:rPr>
          <w:sz w:val="18"/>
          <w:szCs w:val="18"/>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rsidR="003B6954" w:rsidRPr="003B6954" w:rsidRDefault="003B6954" w:rsidP="00480AB5">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480AB5">
      <w:pPr>
        <w:jc w:val="both"/>
        <w:rPr>
          <w:b/>
          <w:sz w:val="18"/>
          <w:szCs w:val="18"/>
        </w:rPr>
      </w:pPr>
    </w:p>
    <w:p w:rsidR="003B6954" w:rsidRDefault="00480AB5" w:rsidP="00480AB5">
      <w:pPr>
        <w:pStyle w:val="Zkladntext"/>
        <w:rPr>
          <w:szCs w:val="18"/>
        </w:rPr>
      </w:pPr>
      <w:r>
        <w:rPr>
          <w:szCs w:val="18"/>
        </w:rPr>
        <w:t>Spoločnosť neúčtuje o odloženej dani.</w:t>
      </w:r>
    </w:p>
    <w:p w:rsidR="00480AB5" w:rsidRPr="003B6954" w:rsidRDefault="00480AB5" w:rsidP="00480AB5">
      <w:pPr>
        <w:pStyle w:val="Zkladntext"/>
        <w:rPr>
          <w:szCs w:val="18"/>
        </w:rPr>
      </w:pPr>
    </w:p>
    <w:p w:rsidR="003B6954" w:rsidRPr="003B6954" w:rsidRDefault="003B6954" w:rsidP="00480AB5">
      <w:pPr>
        <w:jc w:val="both"/>
        <w:rPr>
          <w:b/>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FD43A7" w:rsidRDefault="001C7FD9" w:rsidP="00480AB5">
      <w:pPr>
        <w:pStyle w:val="Nadpis2"/>
        <w:numPr>
          <w:ilvl w:val="0"/>
          <w:numId w:val="0"/>
        </w:numPr>
        <w:ind w:left="360" w:hanging="360"/>
        <w:jc w:val="both"/>
      </w:pPr>
      <w:r>
        <w:t xml:space="preserve">2.2.2. Plán odpisovania dlhodobého majetku </w:t>
      </w:r>
    </w:p>
    <w:p w:rsidR="001C7FD9" w:rsidRDefault="001C7FD9" w:rsidP="00480AB5">
      <w:pPr>
        <w:jc w:val="both"/>
      </w:pP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1C7FD9"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Pr="001C7FD9" w:rsidRDefault="001C7FD9" w:rsidP="00480AB5">
      <w:pPr>
        <w:jc w:val="both"/>
        <w:rPr>
          <w:sz w:val="18"/>
          <w:szCs w:val="18"/>
        </w:rPr>
      </w:pPr>
    </w:p>
    <w:p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rsidR="001C7FD9" w:rsidRDefault="001C7FD9" w:rsidP="00480AB5">
      <w:pPr>
        <w:jc w:val="both"/>
        <w:rPr>
          <w:rFonts w:ascii="Verdana" w:hAnsi="Verdana" w:cs="Arial"/>
          <w:i/>
          <w:color w:val="0000FF"/>
          <w:sz w:val="16"/>
          <w:szCs w:val="16"/>
        </w:rPr>
      </w:pPr>
    </w:p>
    <w:p w:rsidR="001C7FD9" w:rsidRPr="00465C3E" w:rsidRDefault="001C7FD9" w:rsidP="00480AB5">
      <w:pPr>
        <w:jc w:val="both"/>
        <w:rPr>
          <w:rFonts w:ascii="Verdana" w:hAnsi="Verdana" w:cs="Arial"/>
          <w:sz w:val="16"/>
          <w:szCs w:val="16"/>
        </w:rPr>
      </w:pP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1C7FD9" w:rsidRDefault="001C7FD9" w:rsidP="00480AB5">
      <w:pPr>
        <w:jc w:val="both"/>
        <w:rPr>
          <w:sz w:val="18"/>
          <w:szCs w:val="18"/>
        </w:rPr>
      </w:pPr>
    </w:p>
    <w:p w:rsidR="001C7FD9" w:rsidRPr="001C7FD9" w:rsidRDefault="00903266" w:rsidP="00480AB5">
      <w:pPr>
        <w:jc w:val="both"/>
        <w:rPr>
          <w:sz w:val="18"/>
          <w:szCs w:val="18"/>
        </w:rPr>
      </w:pPr>
      <w:r w:rsidRPr="00DE58E3">
        <w:rPr>
          <w:sz w:val="18"/>
          <w:szCs w:val="18"/>
        </w:rPr>
        <w:object w:dxaOrig="8647" w:dyaOrig="1780">
          <v:shape id="_x0000_i1026" type="#_x0000_t75" style="width:6in;height:89.25pt" o:ole="">
            <v:imagedata r:id="rId10" o:title=""/>
          </v:shape>
          <o:OLEObject Type="Embed" ProgID="Excel.Sheet.12" ShapeID="_x0000_i1026" DrawAspect="Content" ObjectID="_1520086255" r:id="rId11"/>
        </w:object>
      </w:r>
    </w:p>
    <w:p w:rsidR="001C7FD9" w:rsidRPr="001C7FD9" w:rsidRDefault="001C7FD9" w:rsidP="00480AB5">
      <w:pPr>
        <w:pStyle w:val="Hlavika"/>
        <w:tabs>
          <w:tab w:val="clear" w:pos="4536"/>
          <w:tab w:val="clear" w:pos="9072"/>
        </w:tabs>
        <w:jc w:val="both"/>
        <w:rPr>
          <w:sz w:val="18"/>
          <w:szCs w:val="18"/>
        </w:rPr>
      </w:pPr>
    </w:p>
    <w:p w:rsidR="001C7FD9" w:rsidRPr="001C7FD9" w:rsidRDefault="001C7FD9" w:rsidP="00480AB5">
      <w:pPr>
        <w:jc w:val="both"/>
        <w:rPr>
          <w:sz w:val="18"/>
          <w:szCs w:val="18"/>
        </w:rPr>
      </w:pPr>
    </w:p>
    <w:p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rsidR="005D4070" w:rsidRPr="002D4B6D" w:rsidRDefault="005D4070" w:rsidP="00480AB5">
      <w:pPr>
        <w:spacing w:after="120"/>
        <w:jc w:val="both"/>
        <w:rPr>
          <w:sz w:val="18"/>
          <w:szCs w:val="18"/>
        </w:rPr>
      </w:pPr>
      <w:r w:rsidRPr="002D4B6D">
        <w:rPr>
          <w:sz w:val="18"/>
          <w:szCs w:val="18"/>
        </w:rPr>
        <w:t xml:space="preserve">Komentár k odpisovému plánu: </w:t>
      </w:r>
    </w:p>
    <w:p w:rsidR="00EA0ED5"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odpisuje jednotlivé veci alebo relevantné súbory hnuteľných vecí (napr. </w:t>
      </w:r>
      <w:r w:rsidR="00004D0B">
        <w:rPr>
          <w:sz w:val="18"/>
          <w:szCs w:val="18"/>
        </w:rPr>
        <w:t>stroje a prístroje</w:t>
      </w:r>
      <w:r w:rsidRPr="002D4B6D">
        <w:rPr>
          <w:sz w:val="18"/>
          <w:szCs w:val="18"/>
        </w:rPr>
        <w:t>). UJ nepoužíva komponentné odpisovanie (odpisovanie častí majetku - komponentov).</w:t>
      </w:r>
    </w:p>
    <w:p w:rsidR="005D4070" w:rsidRPr="002D4B6D" w:rsidRDefault="005D4070" w:rsidP="00480AB5">
      <w:pPr>
        <w:numPr>
          <w:ilvl w:val="0"/>
          <w:numId w:val="12"/>
        </w:numPr>
        <w:spacing w:after="120"/>
        <w:ind w:left="227" w:hanging="227"/>
        <w:jc w:val="both"/>
        <w:rPr>
          <w:sz w:val="18"/>
          <w:szCs w:val="18"/>
        </w:rPr>
      </w:pPr>
      <w:r w:rsidRPr="002D4B6D">
        <w:rPr>
          <w:sz w:val="18"/>
          <w:szCs w:val="18"/>
        </w:rPr>
        <w:lastRenderedPageBreak/>
        <w:t>UJ nepoužila jednorazový odpis dlhodobého majetku z dôvodu jednorazového trvalého zníženia hodnoty majetku (§ 21/5 PU).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rsidR="005D4070" w:rsidRPr="001C7FD9" w:rsidRDefault="005D4070" w:rsidP="00480AB5">
      <w:pPr>
        <w:jc w:val="both"/>
        <w:rPr>
          <w:sz w:val="18"/>
          <w:szCs w:val="18"/>
        </w:rPr>
      </w:pPr>
    </w:p>
    <w:p w:rsidR="001C7FD9" w:rsidRPr="00465C3E" w:rsidRDefault="001C7FD9" w:rsidP="00480AB5">
      <w:pPr>
        <w:jc w:val="both"/>
        <w:rPr>
          <w:rFonts w:ascii="Verdana" w:hAnsi="Verdana" w:cs="Arial"/>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2347FF" w:rsidRDefault="002347FF" w:rsidP="00480AB5">
      <w:pPr>
        <w:pStyle w:val="Zkladntext"/>
        <w:rPr>
          <w:szCs w:val="18"/>
        </w:rPr>
      </w:pPr>
      <w:r>
        <w:rPr>
          <w:szCs w:val="18"/>
        </w:rPr>
        <w:t xml:space="preserve">Opravné položky k zásobám sa netvorili v roku 2015. Účtovná jednotka o nich účtuje v prípade, že likvidita zásob by </w:t>
      </w:r>
    </w:p>
    <w:p w:rsidR="00563C09" w:rsidRDefault="002347FF" w:rsidP="00480AB5">
      <w:pPr>
        <w:pStyle w:val="Zkladntext"/>
        <w:rPr>
          <w:szCs w:val="18"/>
        </w:rPr>
      </w:pPr>
      <w:r>
        <w:rPr>
          <w:szCs w:val="18"/>
        </w:rPr>
        <w:t xml:space="preserve">bola ohrozená. </w:t>
      </w:r>
    </w:p>
    <w:p w:rsidR="001C7FD9" w:rsidRPr="001C7FD9" w:rsidRDefault="001C7FD9" w:rsidP="00480AB5">
      <w:pPr>
        <w:jc w:val="both"/>
        <w:rPr>
          <w:b/>
          <w:sz w:val="18"/>
          <w:szCs w:val="18"/>
        </w:rPr>
      </w:pPr>
    </w:p>
    <w:p w:rsidR="001C7FD9" w:rsidRPr="001C7FD9" w:rsidRDefault="001C7FD9" w:rsidP="00480AB5">
      <w:pPr>
        <w:jc w:val="both"/>
        <w:rPr>
          <w:b/>
          <w:sz w:val="18"/>
          <w:szCs w:val="18"/>
        </w:rPr>
      </w:pPr>
      <w:r w:rsidRPr="001C7FD9">
        <w:rPr>
          <w:b/>
          <w:sz w:val="18"/>
          <w:szCs w:val="18"/>
        </w:rPr>
        <w:t>b) Zásady pre tvorbu opravných položiek k pohľadávkam</w:t>
      </w:r>
    </w:p>
    <w:p w:rsidR="001C7FD9" w:rsidRPr="001C7FD9" w:rsidRDefault="001C7FD9" w:rsidP="00480AB5">
      <w:pPr>
        <w:jc w:val="both"/>
        <w:rPr>
          <w:i/>
          <w:sz w:val="18"/>
          <w:szCs w:val="18"/>
        </w:rPr>
      </w:pPr>
    </w:p>
    <w:p w:rsidR="001C7FD9" w:rsidRDefault="001C7FD9" w:rsidP="00480AB5">
      <w:pPr>
        <w:pStyle w:val="Zkladntext"/>
        <w:rPr>
          <w:szCs w:val="18"/>
        </w:rPr>
      </w:pPr>
      <w:r w:rsidRPr="001C7FD9">
        <w:rPr>
          <w:szCs w:val="18"/>
        </w:rPr>
        <w:t>Spoločnosť tvorí opravnú položku k pohľadávkam podľa vnútropodnikovej smernice nasledovne:</w:t>
      </w:r>
    </w:p>
    <w:p w:rsidR="00563C09" w:rsidRDefault="00563C09" w:rsidP="00480AB5">
      <w:pPr>
        <w:pStyle w:val="Zkladntext"/>
        <w:rPr>
          <w:szCs w:val="18"/>
        </w:rPr>
      </w:pPr>
    </w:p>
    <w:p w:rsidR="00563C09" w:rsidRDefault="002A5469" w:rsidP="00480AB5">
      <w:pPr>
        <w:pStyle w:val="Zkladntext"/>
        <w:rPr>
          <w:szCs w:val="18"/>
        </w:rPr>
      </w:pPr>
      <w:r w:rsidRPr="00653F03">
        <w:rPr>
          <w:szCs w:val="18"/>
        </w:rPr>
        <w:object w:dxaOrig="5426" w:dyaOrig="1980">
          <v:shape id="_x0000_i1027" type="#_x0000_t75" style="width:270.75pt;height:99pt" o:ole="">
            <v:imagedata r:id="rId12" o:title=""/>
          </v:shape>
          <o:OLEObject Type="Embed" ProgID="Excel.Sheet.12" ShapeID="_x0000_i1027" DrawAspect="Content" ObjectID="_1520086256" r:id="rId13"/>
        </w:object>
      </w:r>
    </w:p>
    <w:p w:rsidR="00DE4DD3" w:rsidRDefault="00DE4DD3" w:rsidP="00480AB5">
      <w:pPr>
        <w:pStyle w:val="Zkladntext"/>
        <w:rPr>
          <w:szCs w:val="18"/>
        </w:rPr>
      </w:pPr>
    </w:p>
    <w:p w:rsidR="001C7FD9" w:rsidRPr="001C7FD9" w:rsidRDefault="001C7FD9" w:rsidP="00480AB5">
      <w:pPr>
        <w:jc w:val="both"/>
        <w:rPr>
          <w:i/>
          <w:sz w:val="18"/>
          <w:szCs w:val="18"/>
        </w:rPr>
      </w:pPr>
    </w:p>
    <w:p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480AB5">
      <w:pPr>
        <w:jc w:val="both"/>
        <w:rPr>
          <w:sz w:val="18"/>
          <w:szCs w:val="18"/>
        </w:rPr>
      </w:pPr>
    </w:p>
    <w:p w:rsidR="001C7FD9" w:rsidRPr="001C7FD9" w:rsidRDefault="001C7FD9" w:rsidP="00480AB5">
      <w:pPr>
        <w:jc w:val="both"/>
      </w:pP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480AB5">
      <w:pPr>
        <w:jc w:val="both"/>
        <w:rPr>
          <w:sz w:val="18"/>
          <w:szCs w:val="18"/>
        </w:rPr>
      </w:pP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DE4DD3" w:rsidRDefault="00DE4DD3" w:rsidP="00480AB5">
      <w:pPr>
        <w:jc w:val="both"/>
        <w:rPr>
          <w:sz w:val="18"/>
          <w:szCs w:val="18"/>
        </w:rPr>
      </w:pP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480AB5">
      <w:pPr>
        <w:jc w:val="both"/>
        <w:rPr>
          <w:sz w:val="18"/>
          <w:szCs w:val="18"/>
        </w:rPr>
      </w:pPr>
      <w:r w:rsidRPr="002D4B6D">
        <w:rPr>
          <w:sz w:val="18"/>
          <w:szCs w:val="18"/>
        </w:rPr>
        <w:t>Účtovná jednotka počas roka uskutočnila zmeny v</w:t>
      </w:r>
      <w:r>
        <w:rPr>
          <w:sz w:val="18"/>
          <w:szCs w:val="18"/>
        </w:rPr>
        <w:t xml:space="preserve"> dobe</w:t>
      </w:r>
      <w:r w:rsidRPr="002D4B6D">
        <w:rPr>
          <w:sz w:val="18"/>
          <w:szCs w:val="18"/>
        </w:rPr>
        <w:t> odpisovan</w:t>
      </w:r>
      <w:r>
        <w:rPr>
          <w:sz w:val="18"/>
          <w:szCs w:val="18"/>
        </w:rPr>
        <w:t>ia</w:t>
      </w:r>
      <w:r w:rsidRPr="002D4B6D">
        <w:rPr>
          <w:sz w:val="18"/>
          <w:szCs w:val="18"/>
        </w:rPr>
        <w:t xml:space="preserve"> majetku prenajatého formou finančného prenájmu, a to z 3 na 4 roky.</w:t>
      </w:r>
    </w:p>
    <w:p w:rsidR="002D4B6D" w:rsidRDefault="002D4B6D" w:rsidP="002D4B6D">
      <w:pPr>
        <w:jc w:val="both"/>
        <w:rPr>
          <w:sz w:val="18"/>
          <w:szCs w:val="18"/>
        </w:rPr>
      </w:pPr>
    </w:p>
    <w:p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D4B6D" w:rsidRPr="002D4B6D" w:rsidRDefault="002D4B6D" w:rsidP="00480AB5">
      <w:pPr>
        <w:jc w:val="both"/>
        <w:rPr>
          <w:sz w:val="18"/>
          <w:szCs w:val="18"/>
        </w:rPr>
      </w:pPr>
    </w:p>
    <w:p w:rsidR="00F24B00" w:rsidRPr="00F24B00" w:rsidRDefault="00F24B00" w:rsidP="00480AB5">
      <w:pPr>
        <w:jc w:val="both"/>
        <w:rPr>
          <w:sz w:val="18"/>
          <w:szCs w:val="18"/>
        </w:rPr>
      </w:pPr>
    </w:p>
    <w:p w:rsidR="00270604" w:rsidRDefault="00680EC6" w:rsidP="00480AB5">
      <w:pPr>
        <w:pStyle w:val="Nadpis2"/>
        <w:jc w:val="both"/>
      </w:pPr>
      <w:bookmarkStart w:id="9" w:name="_MON_1485169268"/>
      <w:bookmarkEnd w:id="9"/>
      <w:r>
        <w:lastRenderedPageBreak/>
        <w:t xml:space="preserve">Oprava významných chýb minulých období </w:t>
      </w:r>
    </w:p>
    <w:p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2015</w:t>
      </w:r>
      <w:r w:rsidR="00314FFC" w:rsidRPr="00314FFC">
        <w:rPr>
          <w:szCs w:val="18"/>
        </w:rPr>
        <w:t>.</w:t>
      </w:r>
    </w:p>
    <w:p w:rsidR="00680EC6" w:rsidRPr="008276CC" w:rsidRDefault="00680EC6" w:rsidP="00480AB5">
      <w:pPr>
        <w:jc w:val="both"/>
        <w:rPr>
          <w:rFonts w:ascii="Verdana" w:hAnsi="Verdana" w:cs="Arial"/>
          <w:sz w:val="16"/>
          <w:szCs w:val="16"/>
        </w:rPr>
      </w:pPr>
    </w:p>
    <w:p w:rsidR="00D91C10" w:rsidRDefault="00D91C10" w:rsidP="00480AB5">
      <w:pPr>
        <w:spacing w:after="120"/>
        <w:jc w:val="both"/>
        <w:rPr>
          <w:i/>
          <w:color w:val="0070C0"/>
          <w:sz w:val="18"/>
          <w:szCs w:val="18"/>
        </w:rPr>
      </w:pPr>
    </w:p>
    <w:p w:rsidR="00314FFC" w:rsidRDefault="00314FFC" w:rsidP="00480AB5">
      <w:pPr>
        <w:spacing w:after="120"/>
        <w:jc w:val="both"/>
        <w:rPr>
          <w:i/>
          <w:sz w:val="18"/>
          <w:szCs w:val="18"/>
        </w:rPr>
      </w:pPr>
    </w:p>
    <w:p w:rsidR="00A20C66" w:rsidRPr="00277271" w:rsidRDefault="00A20C66" w:rsidP="00480AB5">
      <w:pPr>
        <w:pStyle w:val="Nadpis1"/>
        <w:jc w:val="both"/>
      </w:pPr>
      <w:bookmarkStart w:id="10" w:name="_Toc530739900"/>
    </w:p>
    <w:bookmarkEnd w:id="10"/>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827DF1" w:rsidRDefault="00827DF1" w:rsidP="00480AB5">
      <w:pPr>
        <w:jc w:val="both"/>
      </w:pP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rsidR="00633CB0" w:rsidRPr="00633CB0" w:rsidRDefault="00633CB0" w:rsidP="00480AB5">
      <w:pPr>
        <w:spacing w:after="120"/>
        <w:ind w:right="-471"/>
        <w:jc w:val="both"/>
        <w:rPr>
          <w:rFonts w:asciiTheme="minorHAnsi" w:hAnsiTheme="minorHAnsi" w:cs="Arial Narrow"/>
          <w:b/>
          <w:sz w:val="18"/>
          <w:szCs w:val="18"/>
          <w:u w:val="single"/>
        </w:rPr>
      </w:pPr>
    </w:p>
    <w:p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480AB5">
      <w:pPr>
        <w:numPr>
          <w:ilvl w:val="12"/>
          <w:numId w:val="0"/>
        </w:numPr>
        <w:jc w:val="both"/>
        <w:rPr>
          <w:i/>
          <w:sz w:val="18"/>
          <w:szCs w:val="18"/>
        </w:rPr>
      </w:pP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0D50A6" w:rsidRPr="0088554C" w:rsidRDefault="000D50A6" w:rsidP="00480AB5">
      <w:pPr>
        <w:jc w:val="both"/>
        <w:rPr>
          <w:sz w:val="18"/>
          <w:szCs w:val="18"/>
        </w:rPr>
      </w:pPr>
      <w:r w:rsidRPr="00314FFC">
        <w:rPr>
          <w:sz w:val="18"/>
          <w:szCs w:val="18"/>
        </w:rPr>
        <w:t>Spoločnosti sa netýka.</w:t>
      </w:r>
    </w:p>
    <w:p w:rsidR="00633CB0" w:rsidRPr="00633CB0" w:rsidRDefault="00633CB0" w:rsidP="00480AB5">
      <w:pPr>
        <w:spacing w:after="120"/>
        <w:jc w:val="both"/>
        <w:rPr>
          <w:b/>
          <w:bCs/>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554C"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8879CD" w:rsidRDefault="008879CD" w:rsidP="00480AB5">
      <w:pPr>
        <w:spacing w:before="120" w:after="120"/>
        <w:ind w:right="-471"/>
        <w:jc w:val="both"/>
        <w:rPr>
          <w:sz w:val="18"/>
          <w:szCs w:val="18"/>
        </w:rPr>
      </w:pPr>
    </w:p>
    <w:p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314FFC" w:rsidRPr="00314FFC" w:rsidRDefault="00314FFC" w:rsidP="00314FFC"/>
    <w:p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FD7999" w:rsidRDefault="00FD7999" w:rsidP="00480AB5">
      <w:pPr>
        <w:jc w:val="both"/>
      </w:pPr>
    </w:p>
    <w:p w:rsidR="008879CD" w:rsidRDefault="004A17D1" w:rsidP="00314FFC">
      <w:pPr>
        <w:jc w:val="both"/>
        <w:rPr>
          <w:i/>
          <w:szCs w:val="18"/>
        </w:rPr>
      </w:pPr>
      <w:r w:rsidRPr="00314FFC">
        <w:rPr>
          <w:sz w:val="18"/>
          <w:szCs w:val="18"/>
        </w:rPr>
        <w:t xml:space="preserve">Spoločnosti sa netýka. </w:t>
      </w:r>
    </w:p>
    <w:p w:rsidR="00312B94" w:rsidRPr="00312B94" w:rsidRDefault="00312B94" w:rsidP="00480AB5">
      <w:pPr>
        <w:pStyle w:val="Nadpis2"/>
        <w:numPr>
          <w:ilvl w:val="0"/>
          <w:numId w:val="0"/>
        </w:numPr>
        <w:ind w:left="716"/>
        <w:jc w:val="both"/>
        <w:rPr>
          <w:b w:val="0"/>
          <w:szCs w:val="18"/>
        </w:rPr>
      </w:pPr>
    </w:p>
    <w:p w:rsidR="00314FFC" w:rsidRDefault="00314FFC" w:rsidP="00314FFC">
      <w:pPr>
        <w:pStyle w:val="Nadpis2"/>
        <w:numPr>
          <w:ilvl w:val="5"/>
          <w:numId w:val="1"/>
        </w:numPr>
        <w:jc w:val="both"/>
        <w:rPr>
          <w:b w:val="0"/>
        </w:rPr>
      </w:pPr>
      <w:r>
        <w:rPr>
          <w:b w:val="0"/>
        </w:rPr>
        <w:t>Celková suma zabezpečených:</w:t>
      </w:r>
    </w:p>
    <w:p w:rsidR="00314FFC" w:rsidRDefault="00314FFC" w:rsidP="00314FFC">
      <w:pPr>
        <w:pStyle w:val="Nadpis2"/>
        <w:numPr>
          <w:ilvl w:val="0"/>
          <w:numId w:val="0"/>
        </w:numPr>
        <w:jc w:val="both"/>
        <w:rPr>
          <w:b w:val="0"/>
        </w:rPr>
      </w:pPr>
    </w:p>
    <w:p w:rsidR="00314FFC" w:rsidRPr="00314FFC" w:rsidRDefault="00314FFC" w:rsidP="00314FFC">
      <w:pPr>
        <w:pStyle w:val="Nadpis2"/>
        <w:numPr>
          <w:ilvl w:val="0"/>
          <w:numId w:val="0"/>
        </w:numPr>
        <w:jc w:val="both"/>
        <w:rPr>
          <w:b w:val="0"/>
        </w:rPr>
      </w:pPr>
      <w:r w:rsidRPr="00314FFC">
        <w:rPr>
          <w:b w:val="0"/>
          <w:szCs w:val="18"/>
        </w:rPr>
        <w:t xml:space="preserve">Spoločnosti sa netýka. </w:t>
      </w:r>
    </w:p>
    <w:p w:rsidR="00FD7999" w:rsidRDefault="00FD7999" w:rsidP="00480AB5">
      <w:pPr>
        <w:pStyle w:val="Zkladntext"/>
        <w:rPr>
          <w:i/>
          <w:szCs w:val="18"/>
        </w:rPr>
      </w:pPr>
    </w:p>
    <w:p w:rsidR="00FD7999" w:rsidRPr="00FD7999" w:rsidRDefault="00FD7999" w:rsidP="00480AB5">
      <w:pPr>
        <w:pStyle w:val="Zkladntext"/>
        <w:rPr>
          <w:i/>
          <w:szCs w:val="18"/>
        </w:rPr>
      </w:pPr>
    </w:p>
    <w:p w:rsidR="002130D8"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315386" w:rsidRDefault="00315386" w:rsidP="00480AB5">
      <w:pPr>
        <w:jc w:val="both"/>
      </w:pPr>
    </w:p>
    <w:p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rsidR="00086A82" w:rsidRPr="00277271" w:rsidRDefault="00086A82" w:rsidP="00480AB5">
      <w:pPr>
        <w:pStyle w:val="Zkladntext"/>
      </w:pPr>
    </w:p>
    <w:p w:rsidR="006148CB" w:rsidRDefault="006148CB" w:rsidP="00480AB5">
      <w:pPr>
        <w:pStyle w:val="Zkladntext"/>
      </w:pPr>
    </w:p>
    <w:p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480AB5">
      <w:pPr>
        <w:jc w:val="both"/>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2" w:name="_MON_1484468489"/>
      <w:bookmarkStart w:id="13" w:name="_MON_1484468667"/>
      <w:bookmarkStart w:id="14" w:name="_MON_1484471202"/>
      <w:bookmarkEnd w:id="12"/>
      <w:bookmarkEnd w:id="13"/>
      <w:bookmarkEnd w:id="14"/>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5B176A" w:rsidRPr="005B176A" w:rsidRDefault="005B176A" w:rsidP="00480AB5">
      <w:pPr>
        <w:jc w:val="both"/>
      </w:pPr>
    </w:p>
    <w:p w:rsidR="004262D7" w:rsidRPr="00277271" w:rsidRDefault="004262D7" w:rsidP="00480AB5">
      <w:pPr>
        <w:pStyle w:val="Zkladntext"/>
        <w:ind w:left="720" w:firstLine="0"/>
        <w:rPr>
          <w:b/>
          <w:caps/>
        </w:rPr>
      </w:pPr>
      <w:bookmarkStart w:id="15" w:name="_MON_1484472017"/>
      <w:bookmarkEnd w:id="15"/>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Default="00D96191" w:rsidP="00480AB5">
      <w:pPr>
        <w:pStyle w:val="Nzov"/>
        <w:numPr>
          <w:ilvl w:val="0"/>
          <w:numId w:val="26"/>
        </w:numPr>
        <w:spacing w:after="60"/>
        <w:jc w:val="both"/>
        <w:rPr>
          <w:sz w:val="18"/>
          <w:szCs w:val="18"/>
        </w:rPr>
      </w:pPr>
      <w:r w:rsidRPr="00D96191">
        <w:rPr>
          <w:sz w:val="18"/>
          <w:szCs w:val="18"/>
        </w:rPr>
        <w:t>Podmienený majetok</w:t>
      </w:r>
    </w:p>
    <w:p w:rsidR="00D96191" w:rsidRDefault="00D96191" w:rsidP="00480AB5">
      <w:pPr>
        <w:pStyle w:val="Nzov"/>
        <w:spacing w:after="60"/>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Pr="00465C3E" w:rsidRDefault="00D96191" w:rsidP="00480AB5">
      <w:pPr>
        <w:pStyle w:val="Nzov"/>
        <w:jc w:val="both"/>
        <w:rPr>
          <w:rFonts w:ascii="Verdana" w:hAnsi="Verdana"/>
          <w:b w:val="0"/>
          <w:color w:val="0000FF"/>
          <w:sz w:val="16"/>
          <w:szCs w:val="16"/>
        </w:rPr>
      </w:pPr>
    </w:p>
    <w:p w:rsidR="00D96191" w:rsidRPr="00465C3E" w:rsidRDefault="00D96191" w:rsidP="00480AB5">
      <w:pPr>
        <w:jc w:val="both"/>
        <w:rPr>
          <w:rFonts w:ascii="Verdana" w:hAnsi="Verdana"/>
          <w:sz w:val="16"/>
          <w:szCs w:val="16"/>
        </w:rPr>
      </w:pPr>
    </w:p>
    <w:p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rsidR="00D96191" w:rsidRPr="00D96191" w:rsidRDefault="00D96191" w:rsidP="00480AB5">
      <w:pPr>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Default="00D96191" w:rsidP="00480AB5">
      <w:pPr>
        <w:jc w:val="both"/>
        <w:rPr>
          <w:rFonts w:ascii="Verdana" w:hAnsi="Verdana" w:cs="Arial"/>
          <w:sz w:val="16"/>
          <w:szCs w:val="16"/>
        </w:rPr>
      </w:pP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314FFC" w:rsidRDefault="00314FFC" w:rsidP="00480AB5">
      <w:pPr>
        <w:jc w:val="both"/>
        <w:rPr>
          <w:sz w:val="18"/>
          <w:szCs w:val="18"/>
        </w:rPr>
      </w:pPr>
    </w:p>
    <w:p w:rsidR="00D4368E" w:rsidRDefault="00D4368E" w:rsidP="00480AB5">
      <w:pPr>
        <w:pStyle w:val="Nadpis2"/>
        <w:numPr>
          <w:ilvl w:val="0"/>
          <w:numId w:val="25"/>
        </w:numPr>
        <w:jc w:val="both"/>
      </w:pPr>
      <w:r>
        <w:t xml:space="preserve">Podsúvahové účty </w:t>
      </w:r>
    </w:p>
    <w:p w:rsidR="00C055B4" w:rsidRDefault="00C055B4" w:rsidP="00480AB5">
      <w:pPr>
        <w:jc w:val="both"/>
        <w:rPr>
          <w:sz w:val="18"/>
        </w:rPr>
      </w:pP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351553" w:rsidRDefault="00351553"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2015,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Default="007435F5" w:rsidP="00480AB5">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14"/>
      <w:footerReference w:type="default" r:id="rId15"/>
      <w:headerReference w:type="first" r:id="rId16"/>
      <w:footerReference w:type="first" r:id="rId17"/>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6A67" w:rsidRDefault="00816A67" w:rsidP="00E95128">
      <w:r>
        <w:separator/>
      </w:r>
    </w:p>
  </w:endnote>
  <w:endnote w:type="continuationSeparator" w:id="1">
    <w:p w:rsidR="00816A67" w:rsidRDefault="00816A67"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554F93" w:rsidRDefault="00AD5ECD">
        <w:pPr>
          <w:pStyle w:val="Pta"/>
          <w:jc w:val="center"/>
        </w:pPr>
        <w:r>
          <w:fldChar w:fldCharType="begin"/>
        </w:r>
        <w:r w:rsidR="009641BE">
          <w:instrText xml:space="preserve"> PAGE   \* MERGEFORMAT </w:instrText>
        </w:r>
        <w:r>
          <w:fldChar w:fldCharType="separate"/>
        </w:r>
        <w:r w:rsidR="002A5469">
          <w:rPr>
            <w:noProof/>
          </w:rPr>
          <w:t>6</w:t>
        </w:r>
        <w:r>
          <w:rPr>
            <w:noProof/>
          </w:rPr>
          <w:fldChar w:fldCharType="end"/>
        </w:r>
      </w:p>
    </w:sdtContent>
  </w:sdt>
  <w:p w:rsidR="00554F93" w:rsidRDefault="00554F9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F93" w:rsidRDefault="00554F93"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AD5ECD" w:rsidRPr="00F70C00">
          <w:rPr>
            <w:b/>
          </w:rPr>
          <w:fldChar w:fldCharType="begin"/>
        </w:r>
        <w:r w:rsidRPr="00F70C00">
          <w:rPr>
            <w:b/>
          </w:rPr>
          <w:instrText xml:space="preserve"> PAGE   \* MERGEFORMAT </w:instrText>
        </w:r>
        <w:r w:rsidR="00AD5ECD" w:rsidRPr="00F70C00">
          <w:rPr>
            <w:b/>
          </w:rPr>
          <w:fldChar w:fldCharType="separate"/>
        </w:r>
        <w:r w:rsidR="00AD09FA">
          <w:rPr>
            <w:b/>
            <w:noProof/>
          </w:rPr>
          <w:t>1</w:t>
        </w:r>
        <w:r w:rsidR="00AD5ECD" w:rsidRPr="00F70C00">
          <w:rPr>
            <w:b/>
          </w:rPr>
          <w:fldChar w:fldCharType="end"/>
        </w:r>
      </w:sdtContent>
    </w:sdt>
  </w:p>
  <w:p w:rsidR="00554F93" w:rsidRDefault="00554F93" w:rsidP="00F70C00">
    <w:pPr>
      <w:pStyle w:val="Pta"/>
      <w:tabs>
        <w:tab w:val="clear" w:pos="9072"/>
        <w:tab w:val="right" w:pos="9214"/>
      </w:tabs>
      <w:rPr>
        <w:sz w:val="16"/>
        <w:szCs w:val="16"/>
      </w:rPr>
    </w:pPr>
  </w:p>
  <w:p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6A67" w:rsidRDefault="00816A67" w:rsidP="00E95128">
      <w:r>
        <w:separator/>
      </w:r>
    </w:p>
  </w:footnote>
  <w:footnote w:type="continuationSeparator" w:id="1">
    <w:p w:rsidR="00816A67" w:rsidRDefault="00816A67"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2"/>
      <w:gridCol w:w="3102"/>
      <w:gridCol w:w="976"/>
      <w:gridCol w:w="306"/>
      <w:gridCol w:w="306"/>
      <w:gridCol w:w="306"/>
      <w:gridCol w:w="306"/>
      <w:gridCol w:w="306"/>
      <w:gridCol w:w="306"/>
      <w:gridCol w:w="306"/>
      <w:gridCol w:w="306"/>
    </w:tblGrid>
    <w:tr w:rsidR="00554F93" w:rsidTr="00554F93">
      <w:tc>
        <w:tcPr>
          <w:tcW w:w="2924" w:type="dxa"/>
          <w:tcBorders>
            <w:top w:val="nil"/>
            <w:left w:val="nil"/>
            <w:bottom w:val="nil"/>
            <w:right w:val="nil"/>
          </w:tcBorders>
          <w:hideMark/>
        </w:tcPr>
        <w:p w:rsidR="00554F93" w:rsidRDefault="00554F93"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554F93" w:rsidRPr="00D827C0" w:rsidRDefault="00554F93" w:rsidP="00554F93">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9</w:t>
          </w:r>
        </w:p>
      </w:tc>
    </w:tr>
  </w:tbl>
  <w:p w:rsidR="00554F93" w:rsidRDefault="00554F9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1"/>
      <w:gridCol w:w="265"/>
      <w:gridCol w:w="263"/>
      <w:gridCol w:w="263"/>
      <w:gridCol w:w="263"/>
      <w:gridCol w:w="262"/>
      <w:gridCol w:w="262"/>
      <w:gridCol w:w="262"/>
      <w:gridCol w:w="3072"/>
      <w:gridCol w:w="526"/>
      <w:gridCol w:w="306"/>
      <w:gridCol w:w="306"/>
      <w:gridCol w:w="306"/>
      <w:gridCol w:w="306"/>
      <w:gridCol w:w="306"/>
      <w:gridCol w:w="306"/>
      <w:gridCol w:w="306"/>
      <w:gridCol w:w="306"/>
      <w:gridCol w:w="306"/>
      <w:gridCol w:w="306"/>
    </w:tblGrid>
    <w:tr w:rsidR="00554F93" w:rsidTr="00D22BF4">
      <w:tc>
        <w:tcPr>
          <w:tcW w:w="102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3339" w:type="dxa"/>
          <w:tcBorders>
            <w:top w:val="nil"/>
            <w:left w:val="nil"/>
            <w:bottom w:val="nil"/>
            <w:right w:val="nil"/>
          </w:tcBorders>
          <w:hideMark/>
        </w:tcPr>
        <w:p w:rsidR="00554F93" w:rsidRPr="00681AE2" w:rsidRDefault="00554F93" w:rsidP="00554F93">
          <w:pPr>
            <w:tabs>
              <w:tab w:val="left" w:pos="7797"/>
              <w:tab w:val="right" w:pos="9072"/>
            </w:tabs>
            <w:spacing w:line="276" w:lineRule="auto"/>
            <w:jc w:val="center"/>
            <w:rPr>
              <w:sz w:val="18"/>
              <w:szCs w:val="18"/>
            </w:rPr>
          </w:pPr>
          <w:r w:rsidRPr="00681AE2">
            <w:rPr>
              <w:sz w:val="18"/>
              <w:szCs w:val="18"/>
            </w:rPr>
            <w:t>Poznámky k 31.12.2015</w:t>
          </w:r>
        </w:p>
      </w:tc>
      <w:tc>
        <w:tcPr>
          <w:tcW w:w="526"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7</w:t>
          </w:r>
        </w:p>
      </w:tc>
    </w:tr>
  </w:tbl>
  <w:p w:rsidR="00554F93" w:rsidRPr="00F10FA4" w:rsidRDefault="00554F93"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2"/>
      <w:gridCol w:w="3101"/>
      <w:gridCol w:w="977"/>
      <w:gridCol w:w="306"/>
      <w:gridCol w:w="306"/>
      <w:gridCol w:w="306"/>
      <w:gridCol w:w="306"/>
      <w:gridCol w:w="306"/>
      <w:gridCol w:w="306"/>
      <w:gridCol w:w="306"/>
      <w:gridCol w:w="306"/>
    </w:tblGrid>
    <w:tr w:rsidR="00D22BF4" w:rsidTr="00C2744E">
      <w:tc>
        <w:tcPr>
          <w:tcW w:w="2886" w:type="dxa"/>
          <w:tcBorders>
            <w:top w:val="nil"/>
            <w:left w:val="nil"/>
            <w:bottom w:val="nil"/>
            <w:right w:val="nil"/>
          </w:tcBorders>
          <w:hideMark/>
        </w:tcPr>
        <w:p w:rsidR="00554F93" w:rsidRDefault="00554F93" w:rsidP="0081247E">
          <w:pPr>
            <w:tabs>
              <w:tab w:val="left" w:pos="7797"/>
              <w:tab w:val="right" w:pos="9072"/>
            </w:tabs>
            <w:spacing w:line="276" w:lineRule="auto"/>
            <w:rPr>
              <w:sz w:val="18"/>
              <w:szCs w:val="18"/>
            </w:rPr>
          </w:pPr>
          <w:r>
            <w:rPr>
              <w:sz w:val="18"/>
              <w:szCs w:val="18"/>
            </w:rPr>
            <w:t>Poznámky Úč POD 3 - 01</w:t>
          </w:r>
        </w:p>
      </w:tc>
      <w:tc>
        <w:tcPr>
          <w:tcW w:w="3300" w:type="dxa"/>
          <w:tcBorders>
            <w:top w:val="nil"/>
            <w:left w:val="nil"/>
            <w:bottom w:val="nil"/>
            <w:right w:val="nil"/>
          </w:tcBorders>
          <w:hideMark/>
        </w:tcPr>
        <w:p w:rsidR="00554F93" w:rsidRPr="00D827C0" w:rsidRDefault="00554F93" w:rsidP="00BA595B">
          <w:pPr>
            <w:tabs>
              <w:tab w:val="left" w:pos="7797"/>
              <w:tab w:val="right" w:pos="9072"/>
            </w:tabs>
            <w:spacing w:line="276" w:lineRule="auto"/>
            <w:jc w:val="center"/>
            <w:rPr>
              <w:sz w:val="18"/>
              <w:szCs w:val="18"/>
            </w:rPr>
          </w:pPr>
        </w:p>
      </w:tc>
      <w:tc>
        <w:tcPr>
          <w:tcW w:w="1008"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6</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3</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9</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9</w:t>
          </w:r>
        </w:p>
      </w:tc>
    </w:tr>
  </w:tbl>
  <w:p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22BF4" w:rsidTr="00BA595B">
      <w:tc>
        <w:tcPr>
          <w:tcW w:w="1037"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681AE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7</w:t>
          </w:r>
        </w:p>
      </w:tc>
    </w:tr>
  </w:tbl>
  <w:p w:rsidR="00554F93" w:rsidRPr="00D827C0" w:rsidRDefault="00554F93" w:rsidP="00D827C0">
    <w:pPr>
      <w:pStyle w:val="Hlavika"/>
    </w:pPr>
  </w:p>
  <w:p w:rsidR="00554F93" w:rsidRDefault="00554F93" w:rsidP="00312B94">
    <w:pPr>
      <w:pStyle w:val="Hlavika"/>
      <w:tabs>
        <w:tab w:val="clear" w:pos="4536"/>
        <w:tab w:val="clear" w:pos="9072"/>
        <w:tab w:val="center" w:pos="3969"/>
        <w:tab w:val="right" w:pos="9214"/>
      </w:tabs>
    </w:pPr>
  </w:p>
  <w:p w:rsidR="00554F93" w:rsidRPr="007E2A29" w:rsidRDefault="00554F93"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defaultTabStop w:val="708"/>
  <w:hyphenationZone w:val="425"/>
  <w:drawingGridHorizontalSpacing w:val="100"/>
  <w:displayHorizontalDrawingGridEvery w:val="2"/>
  <w:characterSpacingControl w:val="doNotCompress"/>
  <w:hdrShapeDefaults>
    <o:shapedefaults v:ext="edit" spidmax="18434"/>
  </w:hdrShapeDefaults>
  <w:footnotePr>
    <w:footnote w:id="0"/>
    <w:footnote w:id="1"/>
  </w:footnotePr>
  <w:endnotePr>
    <w:endnote w:id="0"/>
    <w:endnote w:id="1"/>
  </w:endnotePr>
  <w:compat/>
  <w:rsids>
    <w:rsidRoot w:val="00E95128"/>
    <w:rsid w:val="00002541"/>
    <w:rsid w:val="0000290B"/>
    <w:rsid w:val="00002921"/>
    <w:rsid w:val="00002F09"/>
    <w:rsid w:val="00003C63"/>
    <w:rsid w:val="000040F5"/>
    <w:rsid w:val="00004D0B"/>
    <w:rsid w:val="00005CA0"/>
    <w:rsid w:val="00005D1B"/>
    <w:rsid w:val="00006F02"/>
    <w:rsid w:val="00007D2D"/>
    <w:rsid w:val="00010822"/>
    <w:rsid w:val="00010C2A"/>
    <w:rsid w:val="00010DDD"/>
    <w:rsid w:val="00011DB3"/>
    <w:rsid w:val="00012FEF"/>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A61"/>
    <w:rsid w:val="00080F35"/>
    <w:rsid w:val="00082DB2"/>
    <w:rsid w:val="0008425B"/>
    <w:rsid w:val="000846F1"/>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626"/>
    <w:rsid w:val="000B5DB5"/>
    <w:rsid w:val="000B6195"/>
    <w:rsid w:val="000B7C09"/>
    <w:rsid w:val="000C2309"/>
    <w:rsid w:val="000C2D66"/>
    <w:rsid w:val="000C68B3"/>
    <w:rsid w:val="000C71DF"/>
    <w:rsid w:val="000D22FF"/>
    <w:rsid w:val="000D50A6"/>
    <w:rsid w:val="000D58CF"/>
    <w:rsid w:val="000D7FFC"/>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3811"/>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5FA8"/>
    <w:rsid w:val="001B7B01"/>
    <w:rsid w:val="001C0A6A"/>
    <w:rsid w:val="001C4933"/>
    <w:rsid w:val="001C7FD9"/>
    <w:rsid w:val="001D06F0"/>
    <w:rsid w:val="001D181E"/>
    <w:rsid w:val="001D1CBA"/>
    <w:rsid w:val="001D3DCB"/>
    <w:rsid w:val="001D4E8A"/>
    <w:rsid w:val="001D507C"/>
    <w:rsid w:val="001D6C5B"/>
    <w:rsid w:val="001E03E6"/>
    <w:rsid w:val="001E14E2"/>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47FF"/>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5469"/>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1DCE"/>
    <w:rsid w:val="00312B94"/>
    <w:rsid w:val="00313206"/>
    <w:rsid w:val="003147AA"/>
    <w:rsid w:val="003147AB"/>
    <w:rsid w:val="00314B28"/>
    <w:rsid w:val="00314FFC"/>
    <w:rsid w:val="0031530F"/>
    <w:rsid w:val="00315386"/>
    <w:rsid w:val="003157A6"/>
    <w:rsid w:val="003164D0"/>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37D3F"/>
    <w:rsid w:val="004409F5"/>
    <w:rsid w:val="00442157"/>
    <w:rsid w:val="00444033"/>
    <w:rsid w:val="004463AD"/>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73FDE"/>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2EC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0C7"/>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3D5"/>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16A67"/>
    <w:rsid w:val="00822613"/>
    <w:rsid w:val="00826FB7"/>
    <w:rsid w:val="00827DF1"/>
    <w:rsid w:val="00831257"/>
    <w:rsid w:val="008323FB"/>
    <w:rsid w:val="00833F8C"/>
    <w:rsid w:val="008343F2"/>
    <w:rsid w:val="0083467A"/>
    <w:rsid w:val="008416D7"/>
    <w:rsid w:val="008444A6"/>
    <w:rsid w:val="008445A0"/>
    <w:rsid w:val="008452F9"/>
    <w:rsid w:val="008516D7"/>
    <w:rsid w:val="008517AC"/>
    <w:rsid w:val="008543BA"/>
    <w:rsid w:val="00856EDF"/>
    <w:rsid w:val="00857559"/>
    <w:rsid w:val="00860BCE"/>
    <w:rsid w:val="00861749"/>
    <w:rsid w:val="00862A10"/>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3542"/>
    <w:rsid w:val="008A4AC1"/>
    <w:rsid w:val="008A6D28"/>
    <w:rsid w:val="008A6D59"/>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4FA2"/>
    <w:rsid w:val="008D7145"/>
    <w:rsid w:val="008E04AE"/>
    <w:rsid w:val="008E1122"/>
    <w:rsid w:val="008E1CBB"/>
    <w:rsid w:val="008E3779"/>
    <w:rsid w:val="008E62E5"/>
    <w:rsid w:val="008E68A4"/>
    <w:rsid w:val="008F0030"/>
    <w:rsid w:val="008F606E"/>
    <w:rsid w:val="00900696"/>
    <w:rsid w:val="0090078A"/>
    <w:rsid w:val="00903266"/>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41BE"/>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09FA"/>
    <w:rsid w:val="00AD41E2"/>
    <w:rsid w:val="00AD4FCA"/>
    <w:rsid w:val="00AD5ECD"/>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1F8"/>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BF76CB"/>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2744E"/>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0F49"/>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35E4"/>
    <w:rsid w:val="00CE612B"/>
    <w:rsid w:val="00CF2329"/>
    <w:rsid w:val="00CF2FC7"/>
    <w:rsid w:val="00CF30C2"/>
    <w:rsid w:val="00CF7C4C"/>
    <w:rsid w:val="00D02B99"/>
    <w:rsid w:val="00D04670"/>
    <w:rsid w:val="00D04A60"/>
    <w:rsid w:val="00D04D91"/>
    <w:rsid w:val="00D16FF1"/>
    <w:rsid w:val="00D17D3A"/>
    <w:rsid w:val="00D20981"/>
    <w:rsid w:val="00D21626"/>
    <w:rsid w:val="00D22BF4"/>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36C0"/>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30E6"/>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529"/>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B59A29-F37C-48FA-B054-B82CDE0E9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8</Pages>
  <Words>2295</Words>
  <Characters>13088</Characters>
  <Application>Microsoft Office Word</Application>
  <DocSecurity>2</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Mulicova</cp:lastModifiedBy>
  <cp:revision>23</cp:revision>
  <cp:lastPrinted>2016-03-21T16:08:00Z</cp:lastPrinted>
  <dcterms:created xsi:type="dcterms:W3CDTF">2016-03-15T12:07:00Z</dcterms:created>
  <dcterms:modified xsi:type="dcterms:W3CDTF">2016-03-21T16:24:00Z</dcterms:modified>
</cp:coreProperties>
</file>