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10BE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Omega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Optix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10BE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Komenského 12B,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11.6.1998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10BE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iným prevádzkovateľom živnosti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Omega </w:t>
            </w:r>
            <w:proofErr w:type="spellStart"/>
            <w:r w:rsidR="00E10BE9">
              <w:rPr>
                <w:rFonts w:ascii="Arial Narrow" w:hAnsi="Arial Narrow" w:cs="Arial Narrow"/>
                <w:sz w:val="22"/>
                <w:szCs w:val="22"/>
              </w:rPr>
              <w:t>Optix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59F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1 042 891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950 722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59F6" w:rsidP="00065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1 884 905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1 586 038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659F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03705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schválená Valným zhromaždením spoločnosti, ktoré bolo zvolané konateľom Pascalom Auguste </w:t>
      </w:r>
      <w:proofErr w:type="spellStart"/>
      <w:r>
        <w:rPr>
          <w:rFonts w:ascii="Arial Narrow" w:hAnsi="Arial Narrow" w:cs="Arial Narrow"/>
          <w:sz w:val="22"/>
          <w:szCs w:val="22"/>
        </w:rPr>
        <w:t>Géry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konalo sa dňa 21.4.2015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>, s.r.o. so sídlom v Banskej Bystrici.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Konsolidujúca účtovná jednotka, </w:t>
      </w:r>
      <w:r w:rsidRPr="006E03D5">
        <w:rPr>
          <w:rFonts w:ascii="Arial Narrow" w:hAnsi="Arial Narrow" w:cs="Arial Narrow"/>
          <w:sz w:val="22"/>
          <w:szCs w:val="22"/>
        </w:rPr>
        <w:t>ktorá zostavuje konsolidovanú účtovnú závierku za všetky účtovn</w:t>
      </w:r>
      <w:r>
        <w:rPr>
          <w:rFonts w:ascii="Arial Narrow" w:hAnsi="Arial Narrow" w:cs="Arial Narrow"/>
          <w:sz w:val="22"/>
          <w:szCs w:val="22"/>
        </w:rPr>
        <w:t>é</w:t>
      </w:r>
      <w:r w:rsidRPr="006E03D5">
        <w:rPr>
          <w:rFonts w:ascii="Arial Narrow" w:hAnsi="Arial Narrow" w:cs="Arial Narrow"/>
          <w:sz w:val="22"/>
          <w:szCs w:val="22"/>
        </w:rPr>
        <w:t xml:space="preserve"> jednot</w:t>
      </w:r>
      <w:r>
        <w:rPr>
          <w:rFonts w:ascii="Arial Narrow" w:hAnsi="Arial Narrow" w:cs="Arial Narrow"/>
          <w:sz w:val="22"/>
          <w:szCs w:val="22"/>
        </w:rPr>
        <w:t>ky</w:t>
      </w:r>
      <w:r w:rsidRPr="006E03D5">
        <w:rPr>
          <w:rFonts w:ascii="Arial Narrow" w:hAnsi="Arial Narrow" w:cs="Arial Narrow"/>
          <w:sz w:val="22"/>
          <w:szCs w:val="22"/>
        </w:rPr>
        <w:t xml:space="preserve"> konsolidovaného celku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E03D5">
        <w:rPr>
          <w:rFonts w:ascii="Arial Narrow" w:hAnsi="Arial Narrow" w:cs="Arial Narrow"/>
          <w:sz w:val="22"/>
          <w:szCs w:val="22"/>
        </w:rPr>
        <w:t>je ESSILOR INTERNATIONAL 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09E8">
        <w:rPr>
          <w:rFonts w:ascii="Arial Narrow" w:hAnsi="Arial Narrow" w:cs="Arial Narrow"/>
          <w:sz w:val="22"/>
          <w:szCs w:val="22"/>
        </w:rPr>
        <w:t>ESSILOR</w:t>
      </w:r>
      <w:r>
        <w:rPr>
          <w:rFonts w:ascii="Arial Narrow" w:hAnsi="Arial Narrow" w:cs="Arial Narrow"/>
          <w:sz w:val="22"/>
          <w:szCs w:val="22"/>
        </w:rPr>
        <w:t xml:space="preserve"> INTERNATIONAL  </w:t>
      </w:r>
      <w:r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>
        <w:rPr>
          <w:rFonts w:ascii="Arial Narrow" w:hAnsi="Arial Narrow" w:cs="Arial Narrow"/>
          <w:sz w:val="22"/>
          <w:szCs w:val="22"/>
        </w:rPr>
        <w:t xml:space="preserve"> je zároveň bezprostredne konsolidujúcou účtovnou jednotkou. Materská spoločnosť 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s.r.o., </w:t>
      </w:r>
      <w:proofErr w:type="spellStart"/>
      <w:r>
        <w:rPr>
          <w:rFonts w:ascii="Arial Narrow" w:hAnsi="Arial Narrow" w:cs="Arial Narrow"/>
          <w:sz w:val="22"/>
          <w:szCs w:val="22"/>
        </w:rPr>
        <w:t>Klimentská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46/1216, 11002 Praha, Česká republika, spisová značka C87154 vedená v obchodnom registri </w:t>
      </w:r>
      <w:proofErr w:type="spellStart"/>
      <w:r>
        <w:rPr>
          <w:rFonts w:ascii="Arial Narrow" w:hAnsi="Arial Narrow" w:cs="Arial Narrow"/>
          <w:sz w:val="22"/>
          <w:szCs w:val="22"/>
        </w:rPr>
        <w:t>Městského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soudu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Prahe je dcérskou spoločnosťou spoločnosti ESSILOR INTERNATIONAL (</w:t>
      </w:r>
      <w:proofErr w:type="spellStart"/>
      <w:r>
        <w:rPr>
          <w:rFonts w:ascii="Arial Narrow" w:hAnsi="Arial Narrow" w:cs="Arial Narrow"/>
          <w:sz w:val="22"/>
          <w:szCs w:val="22"/>
        </w:rPr>
        <w:t>Compagnie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Générale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d´Optique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>
        <w:rPr>
          <w:rFonts w:ascii="Arial Narrow" w:hAnsi="Arial Narrow" w:cs="Arial Narrow"/>
          <w:sz w:val="22"/>
          <w:szCs w:val="22"/>
        </w:rPr>
        <w:t>Charenton-</w:t>
      </w:r>
      <w:r>
        <w:rPr>
          <w:rFonts w:ascii="Arial Narrow" w:hAnsi="Arial Narrow" w:cs="Arial Narrow"/>
          <w:sz w:val="22"/>
          <w:szCs w:val="22"/>
        </w:rPr>
        <w:lastRenderedPageBreak/>
        <w:t>Le-Pont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Rue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Paris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147, 94220, Francúzska republika, ktorá má 100% podiel na základnom imaní našej materskej spoločnosti 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, ČR.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F09E8">
        <w:rPr>
          <w:rFonts w:ascii="Arial Narrow" w:hAnsi="Arial Narrow" w:cs="Arial Narrow"/>
          <w:sz w:val="22"/>
          <w:szCs w:val="22"/>
        </w:rPr>
        <w:t>ESSILOR</w:t>
      </w:r>
      <w:r>
        <w:rPr>
          <w:rFonts w:ascii="Arial Narrow" w:hAnsi="Arial Narrow" w:cs="Arial Narrow"/>
          <w:sz w:val="22"/>
          <w:szCs w:val="22"/>
        </w:rPr>
        <w:t xml:space="preserve"> INTERNATIONAL  </w:t>
      </w:r>
      <w:r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>
        <w:rPr>
          <w:rFonts w:ascii="Arial Narrow" w:hAnsi="Arial Narrow" w:cs="Arial Narrow"/>
          <w:sz w:val="22"/>
          <w:szCs w:val="22"/>
        </w:rPr>
        <w:t xml:space="preserve">  je zároveň </w:t>
      </w:r>
      <w:r w:rsidRPr="00AF09E8">
        <w:rPr>
          <w:rFonts w:ascii="Arial Narrow" w:hAnsi="Arial Narrow" w:cs="Arial Narrow"/>
          <w:sz w:val="22"/>
          <w:szCs w:val="22"/>
        </w:rPr>
        <w:t>konsolidujúc</w:t>
      </w:r>
      <w:r>
        <w:rPr>
          <w:rFonts w:ascii="Arial Narrow" w:hAnsi="Arial Narrow" w:cs="Arial Narrow"/>
          <w:sz w:val="22"/>
          <w:szCs w:val="22"/>
        </w:rPr>
        <w:t>ou</w:t>
      </w:r>
      <w:r w:rsidRPr="00AF09E8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ou</w:t>
      </w:r>
      <w:r w:rsidRPr="00AF09E8">
        <w:rPr>
          <w:rFonts w:ascii="Arial Narrow" w:hAnsi="Arial Narrow" w:cs="Arial Narrow"/>
          <w:sz w:val="22"/>
          <w:szCs w:val="22"/>
        </w:rPr>
        <w:t xml:space="preserve"> jednotk</w:t>
      </w:r>
      <w:r>
        <w:rPr>
          <w:rFonts w:ascii="Arial Narrow" w:hAnsi="Arial Narrow" w:cs="Arial Narrow"/>
          <w:sz w:val="22"/>
          <w:szCs w:val="22"/>
        </w:rPr>
        <w:t>ou</w:t>
      </w:r>
      <w:r w:rsidRPr="00AF09E8">
        <w:rPr>
          <w:rFonts w:ascii="Arial Narrow" w:hAnsi="Arial Narrow" w:cs="Arial Narrow"/>
          <w:sz w:val="22"/>
          <w:szCs w:val="22"/>
        </w:rPr>
        <w:t>, v ktorej sú prístupné konsolidované účtovné závierky</w:t>
      </w:r>
      <w:r>
        <w:rPr>
          <w:rFonts w:ascii="Arial Narrow" w:hAnsi="Arial Narrow" w:cs="Arial Narrow"/>
          <w:sz w:val="22"/>
          <w:szCs w:val="22"/>
        </w:rPr>
        <w:t>, ktoré sú uložené v</w:t>
      </w:r>
      <w:r w:rsidRPr="00AF09E8">
        <w:rPr>
          <w:rFonts w:ascii="Arial Narrow" w:hAnsi="Arial Narrow" w:cs="Arial Narrow"/>
          <w:sz w:val="22"/>
          <w:szCs w:val="22"/>
        </w:rPr>
        <w:t xml:space="preserve"> registrov</w:t>
      </w:r>
      <w:r>
        <w:rPr>
          <w:rFonts w:ascii="Arial Narrow" w:hAnsi="Arial Narrow" w:cs="Arial Narrow"/>
          <w:sz w:val="22"/>
          <w:szCs w:val="22"/>
        </w:rPr>
        <w:t>om</w:t>
      </w:r>
      <w:r w:rsidRPr="00AF09E8">
        <w:rPr>
          <w:rFonts w:ascii="Arial Narrow" w:hAnsi="Arial Narrow" w:cs="Arial Narrow"/>
          <w:sz w:val="22"/>
          <w:szCs w:val="22"/>
        </w:rPr>
        <w:t xml:space="preserve"> súd</w:t>
      </w:r>
      <w:r>
        <w:rPr>
          <w:rFonts w:ascii="Arial Narrow" w:hAnsi="Arial Narrow" w:cs="Arial Narrow"/>
          <w:sz w:val="22"/>
          <w:szCs w:val="22"/>
        </w:rPr>
        <w:t>e</w:t>
      </w:r>
      <w:r w:rsidRPr="00AF09E8">
        <w:rPr>
          <w:rFonts w:ascii="Arial Narrow" w:hAnsi="Arial Narrow" w:cs="Arial Narrow"/>
          <w:sz w:val="22"/>
          <w:szCs w:val="22"/>
        </w:rPr>
        <w:t>, ktorý vedie obchodný register</w:t>
      </w:r>
      <w:r>
        <w:rPr>
          <w:rFonts w:ascii="Arial Narrow" w:hAnsi="Arial Narrow" w:cs="Arial Narrow"/>
          <w:sz w:val="22"/>
          <w:szCs w:val="22"/>
        </w:rPr>
        <w:t xml:space="preserve"> v sídle tejto spoločnosti.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Pr="00AF09E8">
        <w:rPr>
          <w:rFonts w:ascii="Arial Narrow" w:hAnsi="Arial Narrow" w:cs="Arial Narrow"/>
          <w:sz w:val="22"/>
          <w:szCs w:val="22"/>
        </w:rPr>
        <w:t xml:space="preserve">aterská účtovná jednotka </w:t>
      </w:r>
      <w:r>
        <w:rPr>
          <w:rFonts w:ascii="Arial Narrow" w:hAnsi="Arial Narrow" w:cs="Arial Narrow"/>
          <w:sz w:val="22"/>
          <w:szCs w:val="22"/>
        </w:rPr>
        <w:t xml:space="preserve">Omega </w:t>
      </w:r>
      <w:proofErr w:type="spellStart"/>
      <w:r>
        <w:rPr>
          <w:rFonts w:ascii="Arial Narrow" w:hAnsi="Arial Narrow" w:cs="Arial Narrow"/>
          <w:sz w:val="22"/>
          <w:szCs w:val="22"/>
        </w:rPr>
        <w:t>Optix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s.r.o., </w:t>
      </w:r>
      <w:proofErr w:type="spellStart"/>
      <w:r>
        <w:rPr>
          <w:rFonts w:ascii="Arial Narrow" w:hAnsi="Arial Narrow" w:cs="Arial Narrow"/>
          <w:sz w:val="22"/>
          <w:szCs w:val="22"/>
        </w:rPr>
        <w:t>Klimentská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46/1216, 11002 Praha, Česká republika, spisová značka C87154 vedená v obchodnom registri </w:t>
      </w:r>
      <w:proofErr w:type="spellStart"/>
      <w:r>
        <w:rPr>
          <w:rFonts w:ascii="Arial Narrow" w:hAnsi="Arial Narrow" w:cs="Arial Narrow"/>
          <w:sz w:val="22"/>
          <w:szCs w:val="22"/>
        </w:rPr>
        <w:t>Městského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soudu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Prahe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je </w:t>
      </w:r>
      <w:r w:rsidRPr="00AF09E8">
        <w:rPr>
          <w:rFonts w:ascii="Arial Narrow" w:hAnsi="Arial Narrow" w:cs="Arial Narrow"/>
          <w:sz w:val="22"/>
          <w:szCs w:val="22"/>
        </w:rPr>
        <w:t>oslobodená od povinností zostaviť konsolidovanú účtovnú závierku a konsolidovanú výročnú správu podľa § 22 zákona</w:t>
      </w:r>
      <w:r>
        <w:rPr>
          <w:rFonts w:ascii="Arial Narrow" w:hAnsi="Arial Narrow" w:cs="Arial Narrow"/>
          <w:sz w:val="22"/>
          <w:szCs w:val="22"/>
        </w:rPr>
        <w:t xml:space="preserve"> ods. 8. 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C87B89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4A5404">
        <w:rPr>
          <w:rFonts w:ascii="Arial Narrow" w:hAnsi="Arial Narrow" w:cs="Arial Narrow"/>
          <w:sz w:val="22"/>
          <w:szCs w:val="22"/>
        </w:rPr>
        <w:t>M</w:t>
      </w:r>
      <w:r w:rsidR="004A5404" w:rsidRPr="00AF09E8">
        <w:rPr>
          <w:rFonts w:ascii="Arial Narrow" w:hAnsi="Arial Narrow" w:cs="Arial Narrow"/>
          <w:sz w:val="22"/>
          <w:szCs w:val="22"/>
        </w:rPr>
        <w:t>atersk</w:t>
      </w:r>
      <w:r w:rsidR="004A5404">
        <w:rPr>
          <w:rFonts w:ascii="Arial Narrow" w:hAnsi="Arial Narrow" w:cs="Arial Narrow"/>
          <w:sz w:val="22"/>
          <w:szCs w:val="22"/>
        </w:rPr>
        <w:t>á</w:t>
      </w:r>
      <w:r w:rsidR="004A5404" w:rsidRPr="00AF09E8">
        <w:rPr>
          <w:rFonts w:ascii="Arial Narrow" w:hAnsi="Arial Narrow" w:cs="Arial Narrow"/>
          <w:sz w:val="22"/>
          <w:szCs w:val="22"/>
        </w:rPr>
        <w:t xml:space="preserve"> účtovn</w:t>
      </w:r>
      <w:r w:rsidR="004A5404">
        <w:rPr>
          <w:rFonts w:ascii="Arial Narrow" w:hAnsi="Arial Narrow" w:cs="Arial Narrow"/>
          <w:sz w:val="22"/>
          <w:szCs w:val="22"/>
        </w:rPr>
        <w:t>á</w:t>
      </w:r>
      <w:r w:rsidR="004A5404" w:rsidRPr="00AF09E8">
        <w:rPr>
          <w:rFonts w:ascii="Arial Narrow" w:hAnsi="Arial Narrow" w:cs="Arial Narrow"/>
          <w:sz w:val="22"/>
          <w:szCs w:val="22"/>
        </w:rPr>
        <w:t xml:space="preserve"> jednotk</w:t>
      </w:r>
      <w:r w:rsidR="004A5404">
        <w:rPr>
          <w:rFonts w:ascii="Arial Narrow" w:hAnsi="Arial Narrow" w:cs="Arial Narrow"/>
          <w:sz w:val="22"/>
          <w:szCs w:val="22"/>
        </w:rPr>
        <w:t>a</w:t>
      </w:r>
      <w:r w:rsidR="004A5404" w:rsidRPr="00AF09E8">
        <w:rPr>
          <w:rFonts w:ascii="Arial Narrow" w:hAnsi="Arial Narrow" w:cs="Arial Narrow"/>
          <w:sz w:val="22"/>
          <w:szCs w:val="22"/>
        </w:rPr>
        <w:t xml:space="preserve"> zostavujúc</w:t>
      </w:r>
      <w:r w:rsidR="004A5404">
        <w:rPr>
          <w:rFonts w:ascii="Arial Narrow" w:hAnsi="Arial Narrow" w:cs="Arial Narrow"/>
          <w:sz w:val="22"/>
          <w:szCs w:val="22"/>
        </w:rPr>
        <w:t>a</w:t>
      </w:r>
      <w:r w:rsidR="004A5404" w:rsidRPr="00AF09E8">
        <w:rPr>
          <w:rFonts w:ascii="Arial Narrow" w:hAnsi="Arial Narrow" w:cs="Arial Narrow"/>
          <w:sz w:val="22"/>
          <w:szCs w:val="22"/>
        </w:rPr>
        <w:t xml:space="preserve"> konsolidovanú účtovnú závierku podľa IFRS, do ktorej je zahrnovaná účtovná jednotka a všet</w:t>
      </w:r>
      <w:r w:rsidR="004A5404">
        <w:rPr>
          <w:rFonts w:ascii="Arial Narrow" w:hAnsi="Arial Narrow" w:cs="Arial Narrow"/>
          <w:sz w:val="22"/>
          <w:szCs w:val="22"/>
        </w:rPr>
        <w:t xml:space="preserve">ky jej dcérske účtovné jednotky je </w:t>
      </w:r>
      <w:r w:rsidR="004A5404" w:rsidRPr="00AF09E8">
        <w:rPr>
          <w:rFonts w:ascii="Arial Narrow" w:hAnsi="Arial Narrow" w:cs="Arial Narrow"/>
          <w:sz w:val="22"/>
          <w:szCs w:val="22"/>
        </w:rPr>
        <w:t>ESSILOR</w:t>
      </w:r>
      <w:r w:rsidR="004A5404">
        <w:rPr>
          <w:rFonts w:ascii="Arial Narrow" w:hAnsi="Arial Narrow" w:cs="Arial Narrow"/>
          <w:sz w:val="22"/>
          <w:szCs w:val="22"/>
        </w:rPr>
        <w:t xml:space="preserve"> INTERNATIONAL  </w:t>
      </w:r>
      <w:r w:rsidR="004A5404" w:rsidRPr="006E03D5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Compagnie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Générale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d´Optique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),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Charenton-Le-Pont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Rue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de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A5404" w:rsidRPr="006E03D5">
        <w:rPr>
          <w:rFonts w:ascii="Arial Narrow" w:hAnsi="Arial Narrow" w:cs="Arial Narrow"/>
          <w:sz w:val="22"/>
          <w:szCs w:val="22"/>
        </w:rPr>
        <w:t>Paris</w:t>
      </w:r>
      <w:proofErr w:type="spellEnd"/>
      <w:r w:rsidR="004A5404" w:rsidRPr="006E03D5">
        <w:rPr>
          <w:rFonts w:ascii="Arial Narrow" w:hAnsi="Arial Narrow" w:cs="Arial Narrow"/>
          <w:sz w:val="22"/>
          <w:szCs w:val="22"/>
        </w:rPr>
        <w:t xml:space="preserve"> 147, 94220, Francúzska republika</w:t>
      </w:r>
      <w:r w:rsidR="004A5404">
        <w:rPr>
          <w:rFonts w:ascii="Arial Narrow" w:hAnsi="Arial Narrow" w:cs="Arial Narrow"/>
          <w:sz w:val="22"/>
          <w:szCs w:val="22"/>
        </w:rPr>
        <w:t>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38644D" w:rsidP="009F32D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David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Stein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14.8.2007 do 16.09.2015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38644D">
              <w:rPr>
                <w:rFonts w:ascii="Arial Narrow" w:hAnsi="Arial Narrow"/>
                <w:sz w:val="22"/>
                <w:szCs w:val="22"/>
              </w:rPr>
              <w:t>Wolfgang</w:t>
            </w:r>
            <w:proofErr w:type="spellEnd"/>
            <w:r w:rsidRPr="0038644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38644D">
              <w:rPr>
                <w:rFonts w:ascii="Arial Narrow" w:hAnsi="Arial Narrow"/>
                <w:sz w:val="22"/>
                <w:szCs w:val="22"/>
              </w:rPr>
              <w:t>Messerschmidt</w:t>
            </w:r>
            <w:proofErr w:type="spellEnd"/>
            <w:r w:rsidRPr="0038644D">
              <w:rPr>
                <w:rFonts w:ascii="Arial Narrow" w:hAnsi="Arial Narrow"/>
                <w:sz w:val="22"/>
                <w:szCs w:val="22"/>
              </w:rPr>
              <w:t xml:space="preserve"> od 09.02.2011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38644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Pascal Auguste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Géry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od 05,11,2014 do trvá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546D1A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22.2.2016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Ing.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Dana </w:t>
            </w:r>
            <w:proofErr w:type="spellStart"/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Bányiová</w:t>
            </w:r>
            <w:proofErr w:type="spellEnd"/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4651" w:rsidRDefault="008F4651">
      <w:r>
        <w:separator/>
      </w:r>
    </w:p>
  </w:endnote>
  <w:endnote w:type="continuationSeparator" w:id="0">
    <w:p w:rsidR="008F4651" w:rsidRDefault="008F46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E177F">
    <w:pPr>
      <w:pStyle w:val="Pta"/>
      <w:jc w:val="right"/>
    </w:pPr>
    <w:fldSimple w:instr="PAGE   \* MERGEFORMAT">
      <w:r w:rsidR="00037056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4651" w:rsidRDefault="008F4651">
      <w:r>
        <w:separator/>
      </w:r>
    </w:p>
  </w:footnote>
  <w:footnote w:type="continuationSeparator" w:id="0">
    <w:p w:rsidR="008F4651" w:rsidRDefault="008F46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10BE9">
      <w:rPr>
        <w:rFonts w:ascii="Arial" w:hAnsi="Arial" w:cs="Arial"/>
        <w:sz w:val="22"/>
        <w:szCs w:val="22"/>
        <w:bdr w:val="single" w:sz="4" w:space="0" w:color="auto" w:frame="1"/>
      </w:rPr>
      <w:t>36031496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10BE9">
      <w:rPr>
        <w:rFonts w:ascii="Arial" w:hAnsi="Arial" w:cs="Arial"/>
        <w:sz w:val="22"/>
        <w:szCs w:val="22"/>
        <w:bdr w:val="single" w:sz="4" w:space="0" w:color="auto" w:frame="1"/>
      </w:rPr>
      <w:t>2020092382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3A1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513D3F-5460-4408-86C3-D576BD0C4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6</Pages>
  <Words>2142</Words>
  <Characters>13584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Dana Bányiová</cp:lastModifiedBy>
  <cp:revision>12</cp:revision>
  <cp:lastPrinted>2016-03-22T09:44:00Z</cp:lastPrinted>
  <dcterms:created xsi:type="dcterms:W3CDTF">2016-02-16T13:25:00Z</dcterms:created>
  <dcterms:modified xsi:type="dcterms:W3CDTF">2016-03-22T09:54:00Z</dcterms:modified>
</cp:coreProperties>
</file>