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>Identifikačné údaje účtovnej jednotky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názov</w:t>
      </w:r>
      <w:proofErr w:type="gramEnd"/>
      <w:r>
        <w:rPr>
          <w:rFonts w:ascii="Arial" w:hAnsi="Arial" w:cs="Arial"/>
        </w:rPr>
        <w:t xml:space="preserve"> a sídlo  účtovnej jednotky zostavujúcej účtovnú závierku: Obec Bohdanovce nad Trnavou, 919 09  Bohdanovce nad Trnavou 268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  <w:proofErr w:type="gramStart"/>
      <w:r>
        <w:rPr>
          <w:rFonts w:ascii="Arial" w:hAnsi="Arial" w:cs="Arial"/>
        </w:rPr>
        <w:t>identifikačné</w:t>
      </w:r>
      <w:proofErr w:type="gramEnd"/>
      <w:r>
        <w:rPr>
          <w:rFonts w:ascii="Arial" w:hAnsi="Arial" w:cs="Arial"/>
        </w:rPr>
        <w:t xml:space="preserve"> číslo organizácie:    00312266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  <w:proofErr w:type="gramStart"/>
      <w:r>
        <w:rPr>
          <w:rFonts w:ascii="Arial" w:hAnsi="Arial" w:cs="Arial"/>
        </w:rPr>
        <w:t>daňové</w:t>
      </w:r>
      <w:proofErr w:type="gramEnd"/>
      <w:r>
        <w:rPr>
          <w:rFonts w:ascii="Arial" w:hAnsi="Arial" w:cs="Arial"/>
        </w:rPr>
        <w:t xml:space="preserve"> identifikačné číslo:           2021133642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  <w:proofErr w:type="gramStart"/>
      <w:r>
        <w:rPr>
          <w:rFonts w:ascii="Arial" w:hAnsi="Arial" w:cs="Arial"/>
        </w:rPr>
        <w:t>dátum</w:t>
      </w:r>
      <w:proofErr w:type="gramEnd"/>
      <w:r>
        <w:rPr>
          <w:rFonts w:ascii="Arial" w:hAnsi="Arial" w:cs="Arial"/>
        </w:rPr>
        <w:t xml:space="preserve"> zriadenia:                          01.01.1991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právny</w:t>
      </w:r>
      <w:proofErr w:type="gramEnd"/>
      <w:r>
        <w:rPr>
          <w:rFonts w:ascii="Arial" w:hAnsi="Arial" w:cs="Arial"/>
        </w:rPr>
        <w:t xml:space="preserve"> dôvod na zostavenie účtovnej závierky - riadna účtovná závierka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informácia</w:t>
      </w:r>
      <w:proofErr w:type="gramEnd"/>
      <w:r>
        <w:rPr>
          <w:rFonts w:ascii="Arial" w:hAnsi="Arial" w:cs="Arial"/>
        </w:rPr>
        <w:t xml:space="preserve">, či je účtovná jednotka súčasťou konsolidovaného celku - áno.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 xml:space="preserve">Opis činnosti účtovnej jednotky - hlavnou činnosťou je všeobecná verejná správa.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(3)</w:t>
      </w:r>
      <w:r>
        <w:rPr>
          <w:rFonts w:ascii="Arial" w:hAnsi="Arial" w:cs="Arial"/>
        </w:rPr>
        <w:tab/>
        <w:t xml:space="preserve">Informácie o štatutárnych zástupcoch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o organizačnej štruktúre účtovnej jednotky.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Štatutárnych zástupca: Miroslav Sučák, starosta obce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Zástupca starostu: Mária Hlbocká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proofErr w:type="gramStart"/>
      <w:r>
        <w:rPr>
          <w:rFonts w:ascii="Arial" w:hAnsi="Arial" w:cs="Arial"/>
        </w:rPr>
        <w:t>priemerný</w:t>
      </w:r>
      <w:proofErr w:type="gramEnd"/>
      <w:r>
        <w:rPr>
          <w:rFonts w:ascii="Arial" w:hAnsi="Arial" w:cs="Arial"/>
        </w:rPr>
        <w:t xml:space="preserve"> počet zamestnancov počas účtovného obdobia: 8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proofErr w:type="gramStart"/>
      <w:r>
        <w:rPr>
          <w:rFonts w:ascii="Arial" w:hAnsi="Arial" w:cs="Arial"/>
        </w:rPr>
        <w:t>počet</w:t>
      </w:r>
      <w:proofErr w:type="gramEnd"/>
      <w:r>
        <w:rPr>
          <w:rFonts w:ascii="Arial" w:hAnsi="Arial" w:cs="Arial"/>
        </w:rPr>
        <w:t xml:space="preserve"> zamestnancov ku dňu, ku ktorému sa zostavuje účtovná závierka účtovnej jednotky : 8, z toho počet vedúcich zamestnancov: 1.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účtovných zásadách </w:t>
      </w:r>
      <w:proofErr w:type="gramStart"/>
      <w:r>
        <w:rPr>
          <w:rFonts w:ascii="Arial" w:hAnsi="Arial" w:cs="Arial"/>
          <w:b/>
          <w:bCs/>
        </w:rPr>
        <w:t>a</w:t>
      </w:r>
      <w:proofErr w:type="gramEnd"/>
      <w:r>
        <w:rPr>
          <w:rFonts w:ascii="Arial" w:hAnsi="Arial" w:cs="Arial"/>
          <w:b/>
          <w:bCs/>
        </w:rPr>
        <w:t xml:space="preserve"> účtovných metódach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 xml:space="preserve">Účtovná závierka je zostavená za splnenia predpokladu, že účtovná jednotka bude nepretržite pokračovať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činnosti.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 xml:space="preserve">Zmeny účtovných metód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účtovných zásad s uvedením dôvodov týchto zmien a vyčíslením ich vplyvu na hodnotu majetku, záväzkov, vlastného imania a výsledku hospodárenia  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- </w:t>
      </w:r>
      <w:proofErr w:type="gramStart"/>
      <w:r>
        <w:rPr>
          <w:rFonts w:ascii="Arial" w:hAnsi="Arial" w:cs="Arial"/>
        </w:rPr>
        <w:t>účtovná</w:t>
      </w:r>
      <w:proofErr w:type="gramEnd"/>
      <w:r>
        <w:rPr>
          <w:rFonts w:ascii="Arial" w:hAnsi="Arial" w:cs="Arial"/>
        </w:rPr>
        <w:t xml:space="preserve"> jednotka zmenila </w:t>
      </w:r>
      <w:r w:rsidR="0007540C">
        <w:rPr>
          <w:rFonts w:ascii="Arial" w:hAnsi="Arial" w:cs="Arial"/>
        </w:rPr>
        <w:t>odpisové sadzby a ako účtovné odpisy použila sadzby uvedené v ods. 4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(3)</w:t>
      </w:r>
      <w:r>
        <w:rPr>
          <w:rFonts w:ascii="Arial" w:hAnsi="Arial" w:cs="Arial"/>
        </w:rPr>
        <w:tab/>
        <w:t>Spôsob ocenenia jednotlivých položiek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dlhodobý</w:t>
      </w:r>
      <w:proofErr w:type="gramEnd"/>
      <w:r>
        <w:rPr>
          <w:rFonts w:ascii="Arial" w:hAnsi="Arial" w:cs="Arial"/>
        </w:rPr>
        <w:t xml:space="preserve"> nehmotný majetok nakupovaný - obstarávacou cenou a cenou nákladou súvisiacich s jeho obstaraním ako dopravné a montáž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dlhodobý</w:t>
      </w:r>
      <w:proofErr w:type="gramEnd"/>
      <w:r>
        <w:rPr>
          <w:rFonts w:ascii="Arial" w:hAnsi="Arial" w:cs="Arial"/>
        </w:rPr>
        <w:t xml:space="preserve"> nehmotný majetok vytvorený vlastnou činnosťou - vlastnými vynaloženými nákladmi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dlhodobý</w:t>
      </w:r>
      <w:proofErr w:type="gramEnd"/>
      <w:r>
        <w:rPr>
          <w:rFonts w:ascii="Arial" w:hAnsi="Arial" w:cs="Arial"/>
        </w:rPr>
        <w:t xml:space="preserve"> hmotný majetok nakupovaný - obstarávacou cenou + dopravné a montáž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d) </w:t>
      </w:r>
      <w:proofErr w:type="gramStart"/>
      <w:r>
        <w:rPr>
          <w:rFonts w:ascii="Arial" w:hAnsi="Arial" w:cs="Arial"/>
        </w:rPr>
        <w:t>dlhodobý</w:t>
      </w:r>
      <w:proofErr w:type="gramEnd"/>
      <w:r>
        <w:rPr>
          <w:rFonts w:ascii="Arial" w:hAnsi="Arial" w:cs="Arial"/>
        </w:rPr>
        <w:t xml:space="preserve"> hmotný majetok vytvorený vlastnou činnosťou - vlastnými nákladmi vynaloženými na výrobu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e) </w:t>
      </w:r>
      <w:proofErr w:type="gramStart"/>
      <w:r>
        <w:rPr>
          <w:rFonts w:ascii="Arial" w:hAnsi="Arial" w:cs="Arial"/>
        </w:rPr>
        <w:t>dlhodobý</w:t>
      </w:r>
      <w:proofErr w:type="gramEnd"/>
      <w:r>
        <w:rPr>
          <w:rFonts w:ascii="Arial" w:hAnsi="Arial" w:cs="Arial"/>
        </w:rPr>
        <w:t xml:space="preserve"> nehmotný majetok a dlhodobý hmotný majetok získaný bezodplatne - cenou podľa evidencie v účtovníctve príp. </w:t>
      </w:r>
      <w:proofErr w:type="gramStart"/>
      <w:r>
        <w:rPr>
          <w:rFonts w:ascii="Arial" w:hAnsi="Arial" w:cs="Arial"/>
        </w:rPr>
        <w:t>reprodukčnou</w:t>
      </w:r>
      <w:proofErr w:type="gramEnd"/>
      <w:r>
        <w:rPr>
          <w:rFonts w:ascii="Arial" w:hAnsi="Arial" w:cs="Arial"/>
        </w:rPr>
        <w:t xml:space="preserve"> obstarávacou cenou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f) </w:t>
      </w:r>
      <w:proofErr w:type="gramStart"/>
      <w:r>
        <w:rPr>
          <w:rFonts w:ascii="Arial" w:hAnsi="Arial" w:cs="Arial"/>
        </w:rPr>
        <w:t>dlhodobý</w:t>
      </w:r>
      <w:proofErr w:type="gramEnd"/>
      <w:r>
        <w:rPr>
          <w:rFonts w:ascii="Arial" w:hAnsi="Arial" w:cs="Arial"/>
        </w:rPr>
        <w:t xml:space="preserve"> finančný majetok - obstarávacou cenou alebo reprodukčnou obstarávacou cenou v príp. </w:t>
      </w:r>
      <w:proofErr w:type="gramStart"/>
      <w:r>
        <w:rPr>
          <w:rFonts w:ascii="Arial" w:hAnsi="Arial" w:cs="Arial"/>
        </w:rPr>
        <w:t>bezodplatného</w:t>
      </w:r>
      <w:proofErr w:type="gramEnd"/>
      <w:r>
        <w:rPr>
          <w:rFonts w:ascii="Arial" w:hAnsi="Arial" w:cs="Arial"/>
        </w:rPr>
        <w:t xml:space="preserve"> nadobudnutia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g) </w:t>
      </w:r>
      <w:proofErr w:type="gramStart"/>
      <w:r>
        <w:rPr>
          <w:rFonts w:ascii="Arial" w:hAnsi="Arial" w:cs="Arial"/>
        </w:rPr>
        <w:t>zásoby</w:t>
      </w:r>
      <w:proofErr w:type="gramEnd"/>
      <w:r>
        <w:rPr>
          <w:rFonts w:ascii="Arial" w:hAnsi="Arial" w:cs="Arial"/>
        </w:rPr>
        <w:t xml:space="preserve"> nakupované - obstarávacou cenou a nákladmi súvisiacimi s ich obstaraním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h) </w:t>
      </w:r>
      <w:proofErr w:type="gramStart"/>
      <w:r>
        <w:rPr>
          <w:rFonts w:ascii="Arial" w:hAnsi="Arial" w:cs="Arial"/>
        </w:rPr>
        <w:t>zásoby</w:t>
      </w:r>
      <w:proofErr w:type="gramEnd"/>
      <w:r>
        <w:rPr>
          <w:rFonts w:ascii="Arial" w:hAnsi="Arial" w:cs="Arial"/>
        </w:rPr>
        <w:t xml:space="preserve"> vytvorené vlastnou činnosťou - vlastnými vynaloženými nákladmi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i) </w:t>
      </w:r>
      <w:proofErr w:type="gramStart"/>
      <w:r>
        <w:rPr>
          <w:rFonts w:ascii="Arial" w:hAnsi="Arial" w:cs="Arial"/>
        </w:rPr>
        <w:t>zásoby</w:t>
      </w:r>
      <w:proofErr w:type="gramEnd"/>
      <w:r>
        <w:rPr>
          <w:rFonts w:ascii="Arial" w:hAnsi="Arial" w:cs="Arial"/>
        </w:rPr>
        <w:t xml:space="preserve"> získané  bezodplatne - reprodukčnou cenou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j) </w:t>
      </w:r>
      <w:proofErr w:type="gramStart"/>
      <w:r>
        <w:rPr>
          <w:rFonts w:ascii="Arial" w:hAnsi="Arial" w:cs="Arial"/>
        </w:rPr>
        <w:t>pohľadávky</w:t>
      </w:r>
      <w:proofErr w:type="gramEnd"/>
      <w:r>
        <w:rPr>
          <w:rFonts w:ascii="Arial" w:hAnsi="Arial" w:cs="Arial"/>
        </w:rPr>
        <w:t xml:space="preserve"> - menovitou hodnotou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k) </w:t>
      </w:r>
      <w:proofErr w:type="gramStart"/>
      <w:r>
        <w:rPr>
          <w:rFonts w:ascii="Arial" w:hAnsi="Arial" w:cs="Arial"/>
        </w:rPr>
        <w:t>krátkodobý</w:t>
      </w:r>
      <w:proofErr w:type="gramEnd"/>
      <w:r>
        <w:rPr>
          <w:rFonts w:ascii="Arial" w:hAnsi="Arial" w:cs="Arial"/>
        </w:rPr>
        <w:t xml:space="preserve"> finančný majetok - menovitou hodnotou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 xml:space="preserve">l) </w:t>
      </w:r>
      <w:proofErr w:type="gramStart"/>
      <w:r>
        <w:rPr>
          <w:rFonts w:ascii="Arial" w:hAnsi="Arial" w:cs="Arial"/>
        </w:rPr>
        <w:t>časové</w:t>
      </w:r>
      <w:proofErr w:type="gramEnd"/>
      <w:r>
        <w:rPr>
          <w:rFonts w:ascii="Arial" w:hAnsi="Arial" w:cs="Arial"/>
        </w:rPr>
        <w:t xml:space="preserve"> rozlíšenie na strane aktív - uplatňuje sa zásada časového rozlíšenia a vykazujú sa vo výške, ktorá je potrebná na dodržanie zásady vecnej a časovej súvislosti s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proofErr w:type="gramStart"/>
      <w:r>
        <w:rPr>
          <w:rFonts w:ascii="Arial" w:hAnsi="Arial" w:cs="Arial"/>
        </w:rPr>
        <w:t>účtovným</w:t>
      </w:r>
      <w:proofErr w:type="gramEnd"/>
      <w:r>
        <w:rPr>
          <w:rFonts w:ascii="Arial" w:hAnsi="Arial" w:cs="Arial"/>
        </w:rPr>
        <w:t xml:space="preserve"> obdobím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m) </w:t>
      </w:r>
      <w:proofErr w:type="gramStart"/>
      <w:r>
        <w:rPr>
          <w:rFonts w:ascii="Arial" w:hAnsi="Arial" w:cs="Arial"/>
        </w:rPr>
        <w:t>záväzky</w:t>
      </w:r>
      <w:proofErr w:type="gramEnd"/>
      <w:r>
        <w:rPr>
          <w:rFonts w:ascii="Arial" w:hAnsi="Arial" w:cs="Arial"/>
        </w:rPr>
        <w:t xml:space="preserve">, vrátane rezerv, dlhopisov, pôžičiek a úverov - záväzky sa pri vzniku oceňujú menovitou hodnotou. Ak sa pri inventarizácii zistí, že </w:t>
      </w:r>
      <w:proofErr w:type="gramStart"/>
      <w:r>
        <w:rPr>
          <w:rFonts w:ascii="Arial" w:hAnsi="Arial" w:cs="Arial"/>
        </w:rPr>
        <w:t>sume  záväzkov</w:t>
      </w:r>
      <w:proofErr w:type="gramEnd"/>
      <w:r>
        <w:rPr>
          <w:rFonts w:ascii="Arial" w:hAnsi="Arial" w:cs="Arial"/>
        </w:rPr>
        <w:t xml:space="preserve"> je iná ako ich výška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proofErr w:type="gramStart"/>
      <w:r>
        <w:rPr>
          <w:rFonts w:ascii="Arial" w:hAnsi="Arial" w:cs="Arial"/>
        </w:rPr>
        <w:t>v</w:t>
      </w:r>
      <w:proofErr w:type="gramEnd"/>
      <w:r>
        <w:rPr>
          <w:rFonts w:ascii="Arial" w:hAnsi="Arial" w:cs="Arial"/>
        </w:rPr>
        <w:t xml:space="preserve"> účtovníctve, uvedú sa záväzky v účtovníctve a v účtovnej závierke v tomto zistenom ocenení. Rezervy sú záväzky s neistým časovým vymedzením alebo </w:t>
      </w:r>
      <w:proofErr w:type="gramStart"/>
      <w:r>
        <w:rPr>
          <w:rFonts w:ascii="Arial" w:hAnsi="Arial" w:cs="Arial"/>
        </w:rPr>
        <w:t>výškou .</w:t>
      </w:r>
      <w:proofErr w:type="gramEnd"/>
      <w:r>
        <w:rPr>
          <w:rFonts w:ascii="Arial" w:hAnsi="Arial" w:cs="Arial"/>
        </w:rPr>
        <w:t xml:space="preserve"> Oceňujú               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v očakávanej výške záväzku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n) </w:t>
      </w:r>
      <w:proofErr w:type="gramStart"/>
      <w:r>
        <w:rPr>
          <w:rFonts w:ascii="Arial" w:hAnsi="Arial" w:cs="Arial"/>
        </w:rPr>
        <w:t>časové</w:t>
      </w:r>
      <w:proofErr w:type="gramEnd"/>
      <w:r>
        <w:rPr>
          <w:rFonts w:ascii="Arial" w:hAnsi="Arial" w:cs="Arial"/>
        </w:rPr>
        <w:t xml:space="preserve"> rozlíšenie na strane pasív - uplatňuje sa zásada časového rozlíšenia a vykazujú sa vo výške, ktorá je potrebná na dodržanie zásady vecnej a časovej súvislosti s            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účtovným</w:t>
      </w:r>
      <w:proofErr w:type="gramEnd"/>
      <w:r>
        <w:rPr>
          <w:rFonts w:ascii="Arial" w:hAnsi="Arial" w:cs="Arial"/>
        </w:rPr>
        <w:t xml:space="preserve"> obdobím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o) </w:t>
      </w:r>
      <w:proofErr w:type="gramStart"/>
      <w:r>
        <w:rPr>
          <w:rFonts w:ascii="Arial" w:hAnsi="Arial" w:cs="Arial"/>
        </w:rPr>
        <w:t>deriváty</w:t>
      </w:r>
      <w:proofErr w:type="gramEnd"/>
      <w:r>
        <w:rPr>
          <w:rFonts w:ascii="Arial" w:hAnsi="Arial" w:cs="Arial"/>
        </w:rPr>
        <w:t xml:space="preserve"> - neevidujeme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p) </w:t>
      </w:r>
      <w:proofErr w:type="gramStart"/>
      <w:r>
        <w:rPr>
          <w:rFonts w:ascii="Arial" w:hAnsi="Arial" w:cs="Arial"/>
        </w:rPr>
        <w:t>majetok</w:t>
      </w:r>
      <w:proofErr w:type="gramEnd"/>
      <w:r>
        <w:rPr>
          <w:rFonts w:ascii="Arial" w:hAnsi="Arial" w:cs="Arial"/>
        </w:rPr>
        <w:t xml:space="preserve"> a záväzky zabezpečené derivátmi - neevidujeme.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(4)</w:t>
      </w:r>
      <w:r>
        <w:rPr>
          <w:rFonts w:ascii="Arial" w:hAnsi="Arial" w:cs="Arial"/>
        </w:rPr>
        <w:tab/>
        <w:t xml:space="preserve">Spôsob zostavenia odpisového plánu pre dlhodobý majetok, doba odpisovania, sadzby odpisov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odpisové metódy pri stanovení účtovných odpisov: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Obec uplatňuje účtovné odpisy nasledovne: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proofErr w:type="gramStart"/>
      <w:r>
        <w:rPr>
          <w:rFonts w:ascii="Arial" w:hAnsi="Arial" w:cs="Arial"/>
        </w:rPr>
        <w:t>skupina</w:t>
      </w:r>
      <w:proofErr w:type="gramEnd"/>
      <w:r>
        <w:rPr>
          <w:rFonts w:ascii="Arial" w:hAnsi="Arial" w:cs="Arial"/>
        </w:rPr>
        <w:t>:                      počet rokov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1                                      4                      1/4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2                                      6                      1/6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3                                      8                      1/8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4                                    12                     1/12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5                                    20                     1/20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6                                    40                     1/40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nehmotný majetok je majetok s ocenením vyšším ako 2 400 Eur a dobou použiteľnosti viac ako 1 rok. Drobný dlhodobý nehmotný majetok je ocenený </w:t>
      </w:r>
      <w:proofErr w:type="gramStart"/>
      <w:r>
        <w:rPr>
          <w:rFonts w:ascii="Arial" w:hAnsi="Arial" w:cs="Arial"/>
        </w:rPr>
        <w:t>od</w:t>
      </w:r>
      <w:proofErr w:type="gramEnd"/>
      <w:r>
        <w:rPr>
          <w:rFonts w:ascii="Arial" w:hAnsi="Arial" w:cs="Arial"/>
        </w:rPr>
        <w:t xml:space="preserve"> 1 000 Eur do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2 400 Eur a doba použiteľnosti viac ako 1 rok a odpisuje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4 roky. Dlhodobý drobný hmotný majetok je ocenený </w:t>
      </w:r>
      <w:proofErr w:type="gramStart"/>
      <w:r>
        <w:rPr>
          <w:rFonts w:ascii="Arial" w:hAnsi="Arial" w:cs="Arial"/>
        </w:rPr>
        <w:t>od</w:t>
      </w:r>
      <w:proofErr w:type="gramEnd"/>
      <w:r>
        <w:rPr>
          <w:rFonts w:ascii="Arial" w:hAnsi="Arial" w:cs="Arial"/>
        </w:rPr>
        <w:t xml:space="preserve"> 1 000 Eur do 1 700 Eur a doba použiteľnosti viac ako 1 rok a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proofErr w:type="gramStart"/>
      <w:r>
        <w:rPr>
          <w:rFonts w:ascii="Arial" w:hAnsi="Arial" w:cs="Arial"/>
        </w:rPr>
        <w:t>odpisuje</w:t>
      </w:r>
      <w:proofErr w:type="gramEnd"/>
      <w:r>
        <w:rPr>
          <w:rFonts w:ascii="Arial" w:hAnsi="Arial" w:cs="Arial"/>
        </w:rPr>
        <w:t xml:space="preserve"> sa 4 roky. Drobný nehmotný a hmotný majetok </w:t>
      </w:r>
      <w:proofErr w:type="gramStart"/>
      <w:r>
        <w:rPr>
          <w:rFonts w:ascii="Arial" w:hAnsi="Arial" w:cs="Arial"/>
        </w:rPr>
        <w:t>od</w:t>
      </w:r>
      <w:proofErr w:type="gramEnd"/>
      <w:r>
        <w:rPr>
          <w:rFonts w:ascii="Arial" w:hAnsi="Arial" w:cs="Arial"/>
        </w:rPr>
        <w:t xml:space="preserve"> 70 Eur do 1 000 Eur sa neodpisuje, pri obstaraní sa účtuje do N na podsúvahové účty. Neodpisovaný majetok sú pozemky.  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(5)</w:t>
      </w:r>
      <w:r>
        <w:rPr>
          <w:rFonts w:ascii="Arial" w:hAnsi="Arial" w:cs="Arial"/>
        </w:rPr>
        <w:tab/>
        <w:t xml:space="preserve"> Zásady pre zohľadnenie zníženia hodnoty majetku - sú upresnené v smernici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</w:rPr>
        <w:t xml:space="preserve"> vedenie účtovníctva - pri predpokladanom opodstatnení zníženia hodnoty, ak sa udiala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proofErr w:type="gramStart"/>
      <w:r>
        <w:rPr>
          <w:rFonts w:ascii="Arial" w:hAnsi="Arial" w:cs="Arial"/>
        </w:rPr>
        <w:t>skutočnosť</w:t>
      </w:r>
      <w:proofErr w:type="gramEnd"/>
      <w:r>
        <w:rPr>
          <w:rFonts w:ascii="Arial" w:hAnsi="Arial" w:cs="Arial"/>
        </w:rPr>
        <w:t>, ktorá je dôvodom na odhad zníženia budúcich ekonomických úžitkov z tohto majetku.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(6) </w:t>
      </w:r>
      <w:r>
        <w:rPr>
          <w:rFonts w:ascii="Arial" w:hAnsi="Arial" w:cs="Arial"/>
        </w:rPr>
        <w:tab/>
        <w:t xml:space="preserve">Zásady pre vykazovanie transferov - účtovná jednotka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riadi platnými zákonmi SR, na základe ktorých sú transfery poskytované, používané a zúčtovávané.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(7)</w:t>
      </w:r>
      <w:r>
        <w:rPr>
          <w:rFonts w:ascii="Arial" w:hAnsi="Arial" w:cs="Arial"/>
        </w:rPr>
        <w:tab/>
        <w:t xml:space="preserve">Spôsob prepočtu údajov v cudzích menách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</w:rPr>
        <w:t xml:space="preserve"> menu euro - kurzom NBS v deň, ktorý predchádza dňu uskutočneného prípadu.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údajoch </w:t>
      </w:r>
      <w:proofErr w:type="gramStart"/>
      <w:r>
        <w:rPr>
          <w:rFonts w:ascii="Arial" w:hAnsi="Arial" w:cs="Arial"/>
          <w:b/>
          <w:bCs/>
        </w:rPr>
        <w:t>na</w:t>
      </w:r>
      <w:proofErr w:type="gramEnd"/>
      <w:r>
        <w:rPr>
          <w:rFonts w:ascii="Arial" w:hAnsi="Arial" w:cs="Arial"/>
          <w:b/>
          <w:bCs/>
        </w:rPr>
        <w:t xml:space="preserve"> strane aktív súvahy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A</w:t>
      </w:r>
      <w:r>
        <w:rPr>
          <w:rFonts w:ascii="Arial" w:hAnsi="Arial" w:cs="Arial"/>
          <w:b/>
          <w:bCs/>
        </w:rPr>
        <w:tab/>
        <w:t>Neobežný majetok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(1)  </w:t>
      </w:r>
      <w:r>
        <w:rPr>
          <w:rFonts w:ascii="Arial" w:hAnsi="Arial" w:cs="Arial"/>
        </w:rPr>
        <w:tab/>
        <w:t>Dlhodobý nehmotný majetok a dlhodobý hmotný majetok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 xml:space="preserve">a) </w:t>
      </w:r>
      <w:proofErr w:type="gramStart"/>
      <w:r>
        <w:rPr>
          <w:rFonts w:ascii="Arial" w:hAnsi="Arial" w:cs="Arial"/>
        </w:rPr>
        <w:t>prehľad</w:t>
      </w:r>
      <w:proofErr w:type="gramEnd"/>
      <w:r>
        <w:rPr>
          <w:rFonts w:ascii="Arial" w:hAnsi="Arial" w:cs="Arial"/>
        </w:rPr>
        <w:t xml:space="preserve"> o pohybe dlhodobého majetku, pohybe obstarávacích cien,  pohybe oprávok a opravných položiek,  pohybe zostatkových cien podľa jednotlivých zložiek tohto majetku v členení podľa  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  <w:proofErr w:type="gramStart"/>
      <w:r>
        <w:rPr>
          <w:rFonts w:ascii="Arial" w:hAnsi="Arial" w:cs="Arial"/>
        </w:rPr>
        <w:t>jednotlivých</w:t>
      </w:r>
      <w:proofErr w:type="gramEnd"/>
      <w:r>
        <w:rPr>
          <w:rFonts w:ascii="Arial" w:hAnsi="Arial" w:cs="Arial"/>
        </w:rPr>
        <w:t xml:space="preserve"> položiek súvahy  - tabuľka č. 1 v tabuľkovej časti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spôsob</w:t>
      </w:r>
      <w:proofErr w:type="gramEnd"/>
      <w:r>
        <w:rPr>
          <w:rFonts w:ascii="Arial" w:hAnsi="Arial" w:cs="Arial"/>
        </w:rPr>
        <w:t xml:space="preserve"> a výška poistenia dlhodobého nehmotného majetku a dlhodobého hmotného majetku: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havarijné</w:t>
      </w:r>
      <w:proofErr w:type="gramEnd"/>
      <w:r>
        <w:rPr>
          <w:rFonts w:ascii="Arial" w:hAnsi="Arial" w:cs="Arial"/>
        </w:rPr>
        <w:t xml:space="preserve"> poistenie a poistenie zodpovednosti za škodu 306,44 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povinné</w:t>
      </w:r>
      <w:proofErr w:type="gramEnd"/>
      <w:r>
        <w:rPr>
          <w:rFonts w:ascii="Arial" w:hAnsi="Arial" w:cs="Arial"/>
        </w:rPr>
        <w:t xml:space="preserve"> zmluvné poistenie 114,75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združené</w:t>
      </w:r>
      <w:proofErr w:type="gramEnd"/>
      <w:r>
        <w:rPr>
          <w:rFonts w:ascii="Arial" w:hAnsi="Arial" w:cs="Arial"/>
        </w:rPr>
        <w:t xml:space="preserve"> poistenie majetku a živelné poistenie stavieb, hnuteľných vecí a všeobecnej zodpovednosti za škodu 1 000,67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poistenie</w:t>
      </w:r>
      <w:proofErr w:type="gramEnd"/>
      <w:r>
        <w:rPr>
          <w:rFonts w:ascii="Arial" w:hAnsi="Arial" w:cs="Arial"/>
        </w:rPr>
        <w:t xml:space="preserve"> zodpovednosti za škodu 14,04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opis</w:t>
      </w:r>
      <w:proofErr w:type="gramEnd"/>
      <w:r>
        <w:rPr>
          <w:rFonts w:ascii="Arial" w:hAnsi="Arial" w:cs="Arial"/>
        </w:rPr>
        <w:t xml:space="preserve"> a hodnota dlhodobého majetku vo vlastníctve alebo v správe účtovnej jednotky - tab. č. 1 v tabuľkovej časti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(2)  </w:t>
      </w:r>
      <w:r>
        <w:rPr>
          <w:rFonts w:ascii="Arial" w:hAnsi="Arial" w:cs="Arial"/>
        </w:rPr>
        <w:tab/>
        <w:t>Dlhodobý finančný majetok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gramStart"/>
      <w:r>
        <w:rPr>
          <w:rFonts w:ascii="Arial" w:hAnsi="Arial" w:cs="Arial"/>
        </w:rPr>
        <w:t>prehľad</w:t>
      </w:r>
      <w:proofErr w:type="gramEnd"/>
      <w:r>
        <w:rPr>
          <w:rFonts w:ascii="Arial" w:hAnsi="Arial" w:cs="Arial"/>
        </w:rPr>
        <w:t xml:space="preserve"> o pohybe dlhodobého finančného majetku, pohybe obstarávacích cien,  pohybe opravných položiek a pohybe zostatkových cien, podľa jednotlivých zložiek tohto majetku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v</w:t>
      </w:r>
      <w:proofErr w:type="gramEnd"/>
      <w:r>
        <w:rPr>
          <w:rFonts w:ascii="Arial" w:hAnsi="Arial" w:cs="Arial"/>
        </w:rPr>
        <w:t xml:space="preserve"> členení podľa jednotlivých položiek súvahy - tab. č. 1 v tabuľkovej časti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(3)</w:t>
      </w:r>
      <w:r>
        <w:rPr>
          <w:rFonts w:ascii="Arial" w:hAnsi="Arial" w:cs="Arial"/>
        </w:rPr>
        <w:tab/>
        <w:t xml:space="preserve">Majetkové podiely účtovnej jednotky v iných spoločnostiach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gramStart"/>
      <w:r>
        <w:rPr>
          <w:rFonts w:ascii="Arial" w:hAnsi="Arial" w:cs="Arial"/>
        </w:rPr>
        <w:t>obec</w:t>
      </w:r>
      <w:proofErr w:type="gramEnd"/>
      <w:r>
        <w:rPr>
          <w:rFonts w:ascii="Arial" w:hAnsi="Arial" w:cs="Arial"/>
        </w:rPr>
        <w:t xml:space="preserve"> nemá majetkové podiely v iných spoločnostiach.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(4)</w:t>
      </w:r>
      <w:r>
        <w:rPr>
          <w:rFonts w:ascii="Arial" w:hAnsi="Arial" w:cs="Arial"/>
        </w:rPr>
        <w:tab/>
        <w:t xml:space="preserve">Dlhové cenné papiere a realizovateľné cenné papiere, dlhodobé pôžičky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ostatný dlhodobý finančný majetok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 </w:t>
      </w:r>
      <w:proofErr w:type="gramStart"/>
      <w:r>
        <w:rPr>
          <w:rFonts w:ascii="Arial" w:hAnsi="Arial" w:cs="Arial"/>
        </w:rPr>
        <w:t>dlhové</w:t>
      </w:r>
      <w:proofErr w:type="gramEnd"/>
      <w:r>
        <w:rPr>
          <w:rFonts w:ascii="Arial" w:hAnsi="Arial" w:cs="Arial"/>
        </w:rPr>
        <w:t xml:space="preserve"> cenné papiere držané do splatnosti a realizovateľné cenné papiere  v tejto štruktúre: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1. </w:t>
      </w:r>
      <w:proofErr w:type="gramStart"/>
      <w:r>
        <w:rPr>
          <w:rFonts w:ascii="Arial" w:hAnsi="Arial" w:cs="Arial"/>
        </w:rPr>
        <w:t>názov</w:t>
      </w:r>
      <w:proofErr w:type="gramEnd"/>
      <w:r>
        <w:rPr>
          <w:rFonts w:ascii="Arial" w:hAnsi="Arial" w:cs="Arial"/>
        </w:rPr>
        <w:t xml:space="preserve"> emitenta: Trnavská vodárenská spoločnosť, a.s.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2. </w:t>
      </w:r>
      <w:proofErr w:type="gramStart"/>
      <w:r>
        <w:rPr>
          <w:rFonts w:ascii="Arial" w:hAnsi="Arial" w:cs="Arial"/>
        </w:rPr>
        <w:t>druh</w:t>
      </w:r>
      <w:proofErr w:type="gramEnd"/>
      <w:r>
        <w:rPr>
          <w:rFonts w:ascii="Arial" w:hAnsi="Arial" w:cs="Arial"/>
        </w:rPr>
        <w:t xml:space="preserve"> cenného papiera: 013V1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3. </w:t>
      </w:r>
      <w:proofErr w:type="gramStart"/>
      <w:r>
        <w:rPr>
          <w:rFonts w:ascii="Arial" w:hAnsi="Arial" w:cs="Arial"/>
        </w:rPr>
        <w:t>mena</w:t>
      </w:r>
      <w:proofErr w:type="gramEnd"/>
      <w:r>
        <w:rPr>
          <w:rFonts w:ascii="Arial" w:hAnsi="Arial" w:cs="Arial"/>
        </w:rPr>
        <w:t xml:space="preserve"> cenného papiera: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4. </w:t>
      </w:r>
      <w:proofErr w:type="gramStart"/>
      <w:r>
        <w:rPr>
          <w:rFonts w:ascii="Arial" w:hAnsi="Arial" w:cs="Arial"/>
        </w:rPr>
        <w:t>výnos</w:t>
      </w:r>
      <w:proofErr w:type="gramEnd"/>
      <w:r>
        <w:rPr>
          <w:rFonts w:ascii="Arial" w:hAnsi="Arial" w:cs="Arial"/>
        </w:rPr>
        <w:t xml:space="preserve"> v %: 0,437 a 2,269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5. </w:t>
      </w:r>
      <w:proofErr w:type="gramStart"/>
      <w:r>
        <w:rPr>
          <w:rFonts w:ascii="Arial" w:hAnsi="Arial" w:cs="Arial"/>
        </w:rPr>
        <w:t>dátum</w:t>
      </w:r>
      <w:proofErr w:type="gramEnd"/>
      <w:r>
        <w:rPr>
          <w:rFonts w:ascii="Arial" w:hAnsi="Arial" w:cs="Arial"/>
        </w:rPr>
        <w:t xml:space="preserve"> splatnosti: 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6. </w:t>
      </w:r>
      <w:proofErr w:type="gramStart"/>
      <w:r>
        <w:rPr>
          <w:rFonts w:ascii="Arial" w:hAnsi="Arial" w:cs="Arial"/>
        </w:rPr>
        <w:t>účtovná</w:t>
      </w:r>
      <w:proofErr w:type="gramEnd"/>
      <w:r>
        <w:rPr>
          <w:rFonts w:ascii="Arial" w:hAnsi="Arial" w:cs="Arial"/>
        </w:rPr>
        <w:t xml:space="preserve"> hodnota vykázaná v súvahe účtovnej jednotky k 31.decembru bežného účtovného obdobia: 334 588,39 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7. </w:t>
      </w:r>
      <w:proofErr w:type="gramStart"/>
      <w:r>
        <w:rPr>
          <w:rFonts w:ascii="Arial" w:hAnsi="Arial" w:cs="Arial"/>
        </w:rPr>
        <w:t>účtovná</w:t>
      </w:r>
      <w:proofErr w:type="gramEnd"/>
      <w:r>
        <w:rPr>
          <w:rFonts w:ascii="Arial" w:hAnsi="Arial" w:cs="Arial"/>
        </w:rPr>
        <w:t xml:space="preserve"> hodnota vykázaná v súvahe účtovnej jednotky k 31.decembru bezprostredne predchádzajúceho účtovného obdobia: 334 588,39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B</w:t>
      </w:r>
      <w:r>
        <w:rPr>
          <w:rFonts w:ascii="Arial" w:hAnsi="Arial" w:cs="Arial"/>
          <w:b/>
          <w:bCs/>
        </w:rPr>
        <w:tab/>
        <w:t>Obežný majetok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>Zásoby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vývoj</w:t>
      </w:r>
      <w:proofErr w:type="gramEnd"/>
      <w:r>
        <w:rPr>
          <w:rFonts w:ascii="Arial" w:hAnsi="Arial" w:cs="Arial"/>
        </w:rPr>
        <w:t xml:space="preserve"> opravnej položky k zásobám v tejto štruktúre: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1. </w:t>
      </w:r>
      <w:proofErr w:type="gramStart"/>
      <w:r>
        <w:rPr>
          <w:rFonts w:ascii="Arial" w:hAnsi="Arial" w:cs="Arial"/>
        </w:rPr>
        <w:t>položka</w:t>
      </w:r>
      <w:proofErr w:type="gramEnd"/>
      <w:r>
        <w:rPr>
          <w:rFonts w:ascii="Arial" w:hAnsi="Arial" w:cs="Arial"/>
        </w:rPr>
        <w:t xml:space="preserve"> zásob v členení podľa jednotlivých položiek súvahy: 9 241,80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2. </w:t>
      </w:r>
      <w:proofErr w:type="gramStart"/>
      <w:r>
        <w:rPr>
          <w:rFonts w:ascii="Arial" w:hAnsi="Arial" w:cs="Arial"/>
        </w:rPr>
        <w:t>výška</w:t>
      </w:r>
      <w:proofErr w:type="gramEnd"/>
      <w:r>
        <w:rPr>
          <w:rFonts w:ascii="Arial" w:hAnsi="Arial" w:cs="Arial"/>
        </w:rPr>
        <w:t xml:space="preserve"> zásob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bezprostredne predchádzajúceho účtovného obdobia: 8 528,35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3. + tvorba opravných položiek - obec netvorila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4. - </w:t>
      </w:r>
      <w:proofErr w:type="gramStart"/>
      <w:r>
        <w:rPr>
          <w:rFonts w:ascii="Arial" w:hAnsi="Arial" w:cs="Arial"/>
        </w:rPr>
        <w:t>zníženie</w:t>
      </w:r>
      <w:proofErr w:type="gramEnd"/>
      <w:r>
        <w:rPr>
          <w:rFonts w:ascii="Arial" w:hAnsi="Arial" w:cs="Arial"/>
        </w:rPr>
        <w:t xml:space="preserve"> opravných položiek - obec netvorila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5. -</w:t>
      </w:r>
      <w:proofErr w:type="gramStart"/>
      <w:r>
        <w:rPr>
          <w:rFonts w:ascii="Arial" w:hAnsi="Arial" w:cs="Arial"/>
        </w:rPr>
        <w:t>zrušenie</w:t>
      </w:r>
      <w:proofErr w:type="gramEnd"/>
      <w:r>
        <w:rPr>
          <w:rFonts w:ascii="Arial" w:hAnsi="Arial" w:cs="Arial"/>
        </w:rPr>
        <w:t xml:space="preserve"> opravných položiek - obec netvorila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6. </w:t>
      </w:r>
      <w:proofErr w:type="gramStart"/>
      <w:r>
        <w:rPr>
          <w:rFonts w:ascii="Arial" w:hAnsi="Arial" w:cs="Arial"/>
        </w:rPr>
        <w:t>výška  zásob</w:t>
      </w:r>
      <w:proofErr w:type="gramEnd"/>
      <w:r>
        <w:rPr>
          <w:rFonts w:ascii="Arial" w:hAnsi="Arial" w:cs="Arial"/>
        </w:rPr>
        <w:t xml:space="preserve">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bežného účtovného obdobia: 9 241,80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>Pohľadávky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 xml:space="preserve">a) </w:t>
      </w:r>
      <w:proofErr w:type="gramStart"/>
      <w:r>
        <w:rPr>
          <w:rFonts w:ascii="Arial" w:hAnsi="Arial" w:cs="Arial"/>
        </w:rPr>
        <w:t>opis</w:t>
      </w:r>
      <w:proofErr w:type="gramEnd"/>
      <w:r>
        <w:rPr>
          <w:rFonts w:ascii="Arial" w:hAnsi="Arial" w:cs="Arial"/>
        </w:rPr>
        <w:t xml:space="preserve"> významných pohľadávok podľa jednotlivých položiek súvahy - tab. č. 4 v tabuľkovej časti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-  </w:t>
      </w:r>
      <w:proofErr w:type="gramStart"/>
      <w:r>
        <w:rPr>
          <w:rFonts w:ascii="Arial" w:hAnsi="Arial" w:cs="Arial"/>
        </w:rPr>
        <w:t>pohľadávka</w:t>
      </w:r>
      <w:proofErr w:type="gramEnd"/>
      <w:r>
        <w:rPr>
          <w:rFonts w:ascii="Arial" w:hAnsi="Arial" w:cs="Arial"/>
        </w:rPr>
        <w:t xml:space="preserve"> za jadrové zariadenia - 14 926,09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-  </w:t>
      </w:r>
      <w:proofErr w:type="gramStart"/>
      <w:r>
        <w:rPr>
          <w:rFonts w:ascii="Arial" w:hAnsi="Arial" w:cs="Arial"/>
        </w:rPr>
        <w:t>pohľadávky</w:t>
      </w:r>
      <w:proofErr w:type="gramEnd"/>
      <w:r>
        <w:rPr>
          <w:rFonts w:ascii="Arial" w:hAnsi="Arial" w:cs="Arial"/>
        </w:rPr>
        <w:t xml:space="preserve"> z nájmu bytových domov a prenájmu KD -  475,50  Eur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pohľadávky</w:t>
      </w:r>
      <w:proofErr w:type="gramEnd"/>
      <w:r>
        <w:rPr>
          <w:rFonts w:ascii="Arial" w:hAnsi="Arial" w:cs="Arial"/>
        </w:rPr>
        <w:t xml:space="preserve"> podľa doby splatnosti v tejto štruktúre: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1. </w:t>
      </w:r>
      <w:proofErr w:type="gramStart"/>
      <w:r>
        <w:rPr>
          <w:rFonts w:ascii="Arial" w:hAnsi="Arial" w:cs="Arial"/>
        </w:rPr>
        <w:t>hodnota</w:t>
      </w:r>
      <w:proofErr w:type="gramEnd"/>
      <w:r>
        <w:rPr>
          <w:rFonts w:ascii="Arial" w:hAnsi="Arial" w:cs="Arial"/>
        </w:rPr>
        <w:t xml:space="preserve"> pohľadávok v lehote splatnosti a po lehote splatnosti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bežného účtovného obdobia: 19 555,20 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2. </w:t>
      </w:r>
      <w:proofErr w:type="gramStart"/>
      <w:r>
        <w:rPr>
          <w:rFonts w:ascii="Arial" w:hAnsi="Arial" w:cs="Arial"/>
        </w:rPr>
        <w:t>hodnota</w:t>
      </w:r>
      <w:proofErr w:type="gramEnd"/>
      <w:r>
        <w:rPr>
          <w:rFonts w:ascii="Arial" w:hAnsi="Arial" w:cs="Arial"/>
        </w:rPr>
        <w:t xml:space="preserve"> pohľadávok v lehote splatnosti a po lehote splatnosti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bezprostredne predchádzajúceho  účtovného  obdobia: 17 952,25 Eur.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d) </w:t>
      </w:r>
      <w:proofErr w:type="gramStart"/>
      <w:r>
        <w:rPr>
          <w:rFonts w:ascii="Arial" w:hAnsi="Arial" w:cs="Arial"/>
        </w:rPr>
        <w:t>opis</w:t>
      </w:r>
      <w:proofErr w:type="gramEnd"/>
      <w:r>
        <w:rPr>
          <w:rFonts w:ascii="Arial" w:hAnsi="Arial" w:cs="Arial"/>
        </w:rPr>
        <w:t xml:space="preserve"> pohľadávok podľa zostatkovej doby splatnosti k 31.decembru bežného účtovného obdobia a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bezprostredne predchádzajúceho účtovného obdobia v tejto štruktúre: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1. </w:t>
      </w:r>
      <w:proofErr w:type="gramStart"/>
      <w:r>
        <w:rPr>
          <w:rFonts w:ascii="Arial" w:hAnsi="Arial" w:cs="Arial"/>
        </w:rPr>
        <w:t>pohľadávky</w:t>
      </w:r>
      <w:proofErr w:type="gramEnd"/>
      <w:r>
        <w:rPr>
          <w:rFonts w:ascii="Arial" w:hAnsi="Arial" w:cs="Arial"/>
        </w:rPr>
        <w:t xml:space="preserve"> so zostatkovou dobou splatnosti do jedného roka - 18 879,50  daň za jadrové zariadenia a nájom za bytový dom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2. </w:t>
      </w:r>
      <w:proofErr w:type="gramStart"/>
      <w:r>
        <w:rPr>
          <w:rFonts w:ascii="Arial" w:hAnsi="Arial" w:cs="Arial"/>
        </w:rPr>
        <w:t>pohľadávky</w:t>
      </w:r>
      <w:proofErr w:type="gramEnd"/>
      <w:r>
        <w:rPr>
          <w:rFonts w:ascii="Arial" w:hAnsi="Arial" w:cs="Arial"/>
        </w:rPr>
        <w:t xml:space="preserve"> so zostatkovou dobou splatnosti od jedného do piatich rokov: 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3. </w:t>
      </w:r>
      <w:proofErr w:type="gramStart"/>
      <w:r>
        <w:rPr>
          <w:rFonts w:ascii="Arial" w:hAnsi="Arial" w:cs="Arial"/>
        </w:rPr>
        <w:t>pohľadávky</w:t>
      </w:r>
      <w:proofErr w:type="gramEnd"/>
      <w:r>
        <w:rPr>
          <w:rFonts w:ascii="Arial" w:hAnsi="Arial" w:cs="Arial"/>
        </w:rPr>
        <w:t xml:space="preserve"> so zostatkovou dobou splatnosti dlhšou ako päť rokov: 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(3)</w:t>
      </w:r>
      <w:r>
        <w:rPr>
          <w:rFonts w:ascii="Arial" w:hAnsi="Arial" w:cs="Arial"/>
        </w:rPr>
        <w:tab/>
        <w:t>Finančný majetok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gramStart"/>
      <w:r>
        <w:rPr>
          <w:rFonts w:ascii="Arial" w:hAnsi="Arial" w:cs="Arial"/>
        </w:rPr>
        <w:t>opis</w:t>
      </w:r>
      <w:proofErr w:type="gramEnd"/>
      <w:r>
        <w:rPr>
          <w:rFonts w:ascii="Arial" w:hAnsi="Arial" w:cs="Arial"/>
        </w:rPr>
        <w:t xml:space="preserve"> významných zložiek krátkodobého finančného majetku - realizovaľné cenné papiere v cene 334 588,39 Eur.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(4)</w:t>
      </w:r>
      <w:r>
        <w:rPr>
          <w:rFonts w:ascii="Arial" w:hAnsi="Arial" w:cs="Arial"/>
        </w:rPr>
        <w:tab/>
        <w:t>Časové rozlíšenie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Popis významných položiek časového rozlíšenia - náklady na publikácie, poistné, služby v hodnote 1 355</w:t>
      </w:r>
      <w:proofErr w:type="gramStart"/>
      <w:r>
        <w:rPr>
          <w:rFonts w:ascii="Arial" w:hAnsi="Arial" w:cs="Arial"/>
        </w:rPr>
        <w:t>,03</w:t>
      </w:r>
      <w:proofErr w:type="gramEnd"/>
      <w:r>
        <w:rPr>
          <w:rFonts w:ascii="Arial" w:hAnsi="Arial" w:cs="Arial"/>
        </w:rPr>
        <w:t xml:space="preserve"> Eur.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IV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údajoch </w:t>
      </w:r>
      <w:proofErr w:type="gramStart"/>
      <w:r>
        <w:rPr>
          <w:rFonts w:ascii="Arial" w:hAnsi="Arial" w:cs="Arial"/>
          <w:b/>
          <w:bCs/>
        </w:rPr>
        <w:t>na</w:t>
      </w:r>
      <w:proofErr w:type="gramEnd"/>
      <w:r>
        <w:rPr>
          <w:rFonts w:ascii="Arial" w:hAnsi="Arial" w:cs="Arial"/>
          <w:b/>
          <w:bCs/>
        </w:rPr>
        <w:t xml:space="preserve"> strane pasív súvahy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</w:t>
      </w:r>
      <w:r>
        <w:rPr>
          <w:rFonts w:ascii="Arial" w:hAnsi="Arial" w:cs="Arial"/>
        </w:rPr>
        <w:tab/>
        <w:t>Vlastné imanie - tab. č. 5 v tabuľkovej časti.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</w:t>
      </w:r>
      <w:r>
        <w:rPr>
          <w:rFonts w:ascii="Arial" w:hAnsi="Arial" w:cs="Arial"/>
        </w:rPr>
        <w:tab/>
        <w:t>Záväzky - tab. č. 8 v tabuľkovej časti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>Rezervy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Vývoj rezerv v tejto štruktúre: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položka</w:t>
      </w:r>
      <w:proofErr w:type="gramEnd"/>
      <w:r>
        <w:rPr>
          <w:rFonts w:ascii="Arial" w:hAnsi="Arial" w:cs="Arial"/>
        </w:rPr>
        <w:t xml:space="preserve"> rezerv - rezerva na audit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výška</w:t>
      </w:r>
      <w:proofErr w:type="gramEnd"/>
      <w:r>
        <w:rPr>
          <w:rFonts w:ascii="Arial" w:hAnsi="Arial" w:cs="Arial"/>
        </w:rPr>
        <w:t xml:space="preserve"> rezerv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bezprostredne predchádzajúceho účtovného obdobia: 1 500,00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proofErr w:type="gramStart"/>
      <w:r>
        <w:rPr>
          <w:rFonts w:ascii="Arial" w:hAnsi="Arial" w:cs="Arial"/>
        </w:rPr>
        <w:t>c</w:t>
      </w:r>
      <w:proofErr w:type="gramEnd"/>
      <w:r>
        <w:rPr>
          <w:rFonts w:ascii="Arial" w:hAnsi="Arial" w:cs="Arial"/>
        </w:rPr>
        <w:t>)  +  tvorba:  1 690,00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d)  - použitie:  1 500</w:t>
      </w:r>
      <w:proofErr w:type="gramStart"/>
      <w:r>
        <w:rPr>
          <w:rFonts w:ascii="Arial" w:hAnsi="Arial" w:cs="Arial"/>
        </w:rPr>
        <w:t>,00</w:t>
      </w:r>
      <w:proofErr w:type="gramEnd"/>
      <w:r>
        <w:rPr>
          <w:rFonts w:ascii="Arial" w:hAnsi="Arial" w:cs="Arial"/>
        </w:rPr>
        <w:t xml:space="preserve">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e)  - zrušenie: 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f) </w:t>
      </w:r>
      <w:proofErr w:type="gramStart"/>
      <w:r>
        <w:rPr>
          <w:rFonts w:ascii="Arial" w:hAnsi="Arial" w:cs="Arial"/>
        </w:rPr>
        <w:t>výška</w:t>
      </w:r>
      <w:proofErr w:type="gramEnd"/>
      <w:r>
        <w:rPr>
          <w:rFonts w:ascii="Arial" w:hAnsi="Arial" w:cs="Arial"/>
        </w:rPr>
        <w:t xml:space="preserve"> rezerv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bežného účtovného obdobia:  1 690,00 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g) </w:t>
      </w:r>
      <w:proofErr w:type="gramStart"/>
      <w:r>
        <w:rPr>
          <w:rFonts w:ascii="Arial" w:hAnsi="Arial" w:cs="Arial"/>
        </w:rPr>
        <w:t>predpokladaný</w:t>
      </w:r>
      <w:proofErr w:type="gramEnd"/>
      <w:r>
        <w:rPr>
          <w:rFonts w:ascii="Arial" w:hAnsi="Arial" w:cs="Arial"/>
        </w:rPr>
        <w:t xml:space="preserve"> rok použitia rezerv:  2016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h) </w:t>
      </w:r>
      <w:proofErr w:type="gramStart"/>
      <w:r>
        <w:rPr>
          <w:rFonts w:ascii="Arial" w:hAnsi="Arial" w:cs="Arial"/>
        </w:rPr>
        <w:t>opis</w:t>
      </w:r>
      <w:proofErr w:type="gramEnd"/>
      <w:r>
        <w:rPr>
          <w:rFonts w:ascii="Arial" w:hAnsi="Arial" w:cs="Arial"/>
        </w:rPr>
        <w:t xml:space="preserve"> významných položiek rezerv: audit.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>Záväzky podľa doby splatnosti - tab. č. 8 v tabuľkovej časti,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záväzky</w:t>
      </w:r>
      <w:proofErr w:type="gramEnd"/>
      <w:r>
        <w:rPr>
          <w:rFonts w:ascii="Arial" w:hAnsi="Arial" w:cs="Arial"/>
        </w:rPr>
        <w:t xml:space="preserve"> podľa doby splatnosti v tejto štruktúre: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1. </w:t>
      </w:r>
      <w:proofErr w:type="gramStart"/>
      <w:r>
        <w:rPr>
          <w:rFonts w:ascii="Arial" w:hAnsi="Arial" w:cs="Arial"/>
        </w:rPr>
        <w:t>výška</w:t>
      </w:r>
      <w:proofErr w:type="gramEnd"/>
      <w:r>
        <w:rPr>
          <w:rFonts w:ascii="Arial" w:hAnsi="Arial" w:cs="Arial"/>
        </w:rPr>
        <w:t xml:space="preserve"> záväzkov v lehote splatnosti a po lehote splatnosti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bežného účtovného obdobia: </w:t>
      </w:r>
      <w:r w:rsidR="000304BC">
        <w:rPr>
          <w:rFonts w:ascii="Arial" w:hAnsi="Arial" w:cs="Arial"/>
        </w:rPr>
        <w:t xml:space="preserve">480 926,44 </w:t>
      </w:r>
      <w:r>
        <w:rPr>
          <w:rFonts w:ascii="Arial" w:hAnsi="Arial" w:cs="Arial"/>
        </w:rPr>
        <w:t>Eur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</w:rPr>
        <w:tab/>
        <w:t xml:space="preserve">2. </w:t>
      </w:r>
      <w:proofErr w:type="gramStart"/>
      <w:r>
        <w:rPr>
          <w:rFonts w:ascii="Arial" w:hAnsi="Arial" w:cs="Arial"/>
        </w:rPr>
        <w:t>výška</w:t>
      </w:r>
      <w:proofErr w:type="gramEnd"/>
      <w:r>
        <w:rPr>
          <w:rFonts w:ascii="Arial" w:hAnsi="Arial" w:cs="Arial"/>
        </w:rPr>
        <w:t xml:space="preserve"> záväzkov v lehote splatnosti a po lehote splatnosti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bezprostredne predchádzajúceho  účtovného  obdobia: 501 615,41 Eur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opis</w:t>
      </w:r>
      <w:proofErr w:type="gramEnd"/>
      <w:r>
        <w:rPr>
          <w:rFonts w:ascii="Arial" w:hAnsi="Arial" w:cs="Arial"/>
        </w:rPr>
        <w:t xml:space="preserve"> záväzkov podľa zostatkovej doby splatnosti k 31. </w:t>
      </w:r>
      <w:proofErr w:type="gramStart"/>
      <w:r>
        <w:rPr>
          <w:rFonts w:ascii="Arial" w:hAnsi="Arial" w:cs="Arial"/>
        </w:rPr>
        <w:t>decembru</w:t>
      </w:r>
      <w:proofErr w:type="gramEnd"/>
      <w:r>
        <w:rPr>
          <w:rFonts w:ascii="Arial" w:hAnsi="Arial" w:cs="Arial"/>
        </w:rPr>
        <w:t xml:space="preserve"> bežného účtovného obdobia a k 31.decembru bezprostredne predchádzajúceho účtovného obdobia v tejto štruktúre: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1. </w:t>
      </w:r>
      <w:proofErr w:type="gramStart"/>
      <w:r>
        <w:rPr>
          <w:rFonts w:ascii="Arial" w:hAnsi="Arial" w:cs="Arial"/>
        </w:rPr>
        <w:t>záväzky</w:t>
      </w:r>
      <w:proofErr w:type="gramEnd"/>
      <w:r>
        <w:rPr>
          <w:rFonts w:ascii="Arial" w:hAnsi="Arial" w:cs="Arial"/>
        </w:rPr>
        <w:t xml:space="preserve"> so zostatkovou dobou splatnosti do jedného roka - dodávateľské faktúry, iné záväzky z bj., zamestnanci, zúčt. </w:t>
      </w:r>
      <w:proofErr w:type="gramStart"/>
      <w:r>
        <w:rPr>
          <w:rFonts w:ascii="Arial" w:hAnsi="Arial" w:cs="Arial"/>
        </w:rPr>
        <w:t>s</w:t>
      </w:r>
      <w:proofErr w:type="gramEnd"/>
      <w:r>
        <w:rPr>
          <w:rFonts w:ascii="Arial" w:hAnsi="Arial" w:cs="Arial"/>
        </w:rPr>
        <w:t xml:space="preserve"> org. soc. a zdrav. </w:t>
      </w:r>
      <w:proofErr w:type="gramStart"/>
      <w:r>
        <w:rPr>
          <w:rFonts w:ascii="Arial" w:hAnsi="Arial" w:cs="Arial"/>
        </w:rPr>
        <w:t>poistenia</w:t>
      </w:r>
      <w:proofErr w:type="gramEnd"/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2. </w:t>
      </w:r>
      <w:proofErr w:type="gramStart"/>
      <w:r>
        <w:rPr>
          <w:rFonts w:ascii="Arial" w:hAnsi="Arial" w:cs="Arial"/>
        </w:rPr>
        <w:t>záväzky</w:t>
      </w:r>
      <w:proofErr w:type="gramEnd"/>
      <w:r>
        <w:rPr>
          <w:rFonts w:ascii="Arial" w:hAnsi="Arial" w:cs="Arial"/>
        </w:rPr>
        <w:t xml:space="preserve"> so zostatkovou dobou splatnosti od jedného do piatich rokov vrátane - 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3. </w:t>
      </w:r>
      <w:proofErr w:type="gramStart"/>
      <w:r>
        <w:rPr>
          <w:rFonts w:ascii="Arial" w:hAnsi="Arial" w:cs="Arial"/>
        </w:rPr>
        <w:t>záväzky</w:t>
      </w:r>
      <w:proofErr w:type="gramEnd"/>
      <w:r>
        <w:rPr>
          <w:rFonts w:ascii="Arial" w:hAnsi="Arial" w:cs="Arial"/>
        </w:rPr>
        <w:t xml:space="preserve"> so zostatkovou dobou splatnosti dlhšou ako päť rokov - úver zo ŠFRB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popis</w:t>
      </w:r>
      <w:proofErr w:type="gramEnd"/>
      <w:r>
        <w:rPr>
          <w:rFonts w:ascii="Arial" w:hAnsi="Arial" w:cs="Arial"/>
        </w:rPr>
        <w:t xml:space="preserve"> významných položiek záväzkov - 2 nesplatené úvery zo ŠFRB vo výške 450 414,14 Eur.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(3)</w:t>
      </w:r>
      <w:r>
        <w:rPr>
          <w:rFonts w:ascii="Arial" w:hAnsi="Arial" w:cs="Arial"/>
        </w:rPr>
        <w:tab/>
        <w:t>Bankové úvery a ostatné prijaté návratné finančné výpomoci - úver na VO 174 426</w:t>
      </w:r>
      <w:proofErr w:type="gramStart"/>
      <w:r>
        <w:rPr>
          <w:rFonts w:ascii="Arial" w:hAnsi="Arial" w:cs="Arial"/>
        </w:rPr>
        <w:t>,28</w:t>
      </w:r>
      <w:proofErr w:type="gramEnd"/>
      <w:r>
        <w:rPr>
          <w:rFonts w:ascii="Arial" w:hAnsi="Arial" w:cs="Arial"/>
        </w:rPr>
        <w:t xml:space="preserve"> Eur.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(4)</w:t>
      </w:r>
      <w:r>
        <w:rPr>
          <w:rFonts w:ascii="Arial" w:hAnsi="Arial" w:cs="Arial"/>
        </w:rPr>
        <w:tab/>
        <w:t>Časové rozlíšenie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popis</w:t>
      </w:r>
      <w:proofErr w:type="gramEnd"/>
      <w:r>
        <w:rPr>
          <w:rFonts w:ascii="Arial" w:hAnsi="Arial" w:cs="Arial"/>
        </w:rPr>
        <w:t xml:space="preserve"> významných položiek časového rozlíšenia - zostatková hodnota majetku obce a jej zriadenej základnej školy, ktorý bol obstaraný z prostriedkov zo ŠR - 617 212,66 Eur.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informácie o  prijatých kapitálových transferoch  zaúčtovaných na účte 384 -  dotácia na rekonštrukciu strechy KD 25 000,00 Eur, dotácia na kamerový systém 2 100,00 Eur, dotácia na zateplenie a                    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  <w:proofErr w:type="gramStart"/>
      <w:r>
        <w:rPr>
          <w:rFonts w:ascii="Arial" w:hAnsi="Arial" w:cs="Arial"/>
        </w:rPr>
        <w:t>fasádu</w:t>
      </w:r>
      <w:proofErr w:type="gramEnd"/>
      <w:r>
        <w:rPr>
          <w:rFonts w:ascii="Arial" w:hAnsi="Arial" w:cs="Arial"/>
        </w:rPr>
        <w:t xml:space="preserve"> KD 13 000,00 Eur, dotácia na multifunkčné ihrisko 40 000,00 Eur.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výnosoch a nákladoch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>Výnosy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Popis a výška významných položiek výnosov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tržby</w:t>
      </w:r>
      <w:proofErr w:type="gramEnd"/>
      <w:r>
        <w:rPr>
          <w:rFonts w:ascii="Arial" w:hAnsi="Arial" w:cs="Arial"/>
        </w:rPr>
        <w:t xml:space="preserve"> za vlastné výkony a tovar - 2 829,80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zmena</w:t>
      </w:r>
      <w:proofErr w:type="gramEnd"/>
      <w:r>
        <w:rPr>
          <w:rFonts w:ascii="Arial" w:hAnsi="Arial" w:cs="Arial"/>
        </w:rPr>
        <w:t xml:space="preserve"> stavu vnútroorganizačných zásob - 0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aktivácia</w:t>
      </w:r>
      <w:proofErr w:type="gramEnd"/>
      <w:r>
        <w:rPr>
          <w:rFonts w:ascii="Arial" w:hAnsi="Arial" w:cs="Arial"/>
        </w:rPr>
        <w:t xml:space="preserve"> - 0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d) </w:t>
      </w:r>
      <w:proofErr w:type="gramStart"/>
      <w:r>
        <w:rPr>
          <w:rFonts w:ascii="Arial" w:hAnsi="Arial" w:cs="Arial"/>
        </w:rPr>
        <w:t>daňové</w:t>
      </w:r>
      <w:proofErr w:type="gramEnd"/>
      <w:r>
        <w:rPr>
          <w:rFonts w:ascii="Arial" w:hAnsi="Arial" w:cs="Arial"/>
        </w:rPr>
        <w:t xml:space="preserve"> výnosy a colné výnosy a výnosy z poplatkov - 501 383,23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e) </w:t>
      </w:r>
      <w:proofErr w:type="gramStart"/>
      <w:r>
        <w:rPr>
          <w:rFonts w:ascii="Arial" w:hAnsi="Arial" w:cs="Arial"/>
        </w:rPr>
        <w:t>finančné</w:t>
      </w:r>
      <w:proofErr w:type="gramEnd"/>
      <w:r>
        <w:rPr>
          <w:rFonts w:ascii="Arial" w:hAnsi="Arial" w:cs="Arial"/>
        </w:rPr>
        <w:t xml:space="preserve"> výnosy - 670,92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f) </w:t>
      </w:r>
      <w:proofErr w:type="gramStart"/>
      <w:r>
        <w:rPr>
          <w:rFonts w:ascii="Arial" w:hAnsi="Arial" w:cs="Arial"/>
        </w:rPr>
        <w:t>mimoriadne</w:t>
      </w:r>
      <w:proofErr w:type="gramEnd"/>
      <w:r>
        <w:rPr>
          <w:rFonts w:ascii="Arial" w:hAnsi="Arial" w:cs="Arial"/>
        </w:rPr>
        <w:t xml:space="preserve"> výnosy - 0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g) </w:t>
      </w:r>
      <w:proofErr w:type="gramStart"/>
      <w:r>
        <w:rPr>
          <w:rFonts w:ascii="Arial" w:hAnsi="Arial" w:cs="Arial"/>
        </w:rPr>
        <w:t>výnosy</w:t>
      </w:r>
      <w:proofErr w:type="gramEnd"/>
      <w:r>
        <w:rPr>
          <w:rFonts w:ascii="Arial" w:hAnsi="Arial" w:cs="Arial"/>
        </w:rPr>
        <w:t xml:space="preserve"> z transferov - 56 647,18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h) </w:t>
      </w:r>
      <w:proofErr w:type="gramStart"/>
      <w:r>
        <w:rPr>
          <w:rFonts w:ascii="Arial" w:hAnsi="Arial" w:cs="Arial"/>
        </w:rPr>
        <w:t>ostatné</w:t>
      </w:r>
      <w:proofErr w:type="gramEnd"/>
      <w:r>
        <w:rPr>
          <w:rFonts w:ascii="Arial" w:hAnsi="Arial" w:cs="Arial"/>
        </w:rPr>
        <w:t xml:space="preserve"> výnosy, napríklad pokuty, penále, úroky z omeškania a výnosy z poplatkov - 71 132,31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>Náklady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Popis a výška významných položiek nákladov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spotrebované</w:t>
      </w:r>
      <w:proofErr w:type="gramEnd"/>
      <w:r>
        <w:rPr>
          <w:rFonts w:ascii="Arial" w:hAnsi="Arial" w:cs="Arial"/>
        </w:rPr>
        <w:t xml:space="preserve"> nákupy - 38 718,20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b) </w:t>
      </w:r>
      <w:proofErr w:type="gramStart"/>
      <w:r>
        <w:rPr>
          <w:rFonts w:ascii="Arial" w:hAnsi="Arial" w:cs="Arial"/>
        </w:rPr>
        <w:t>služby</w:t>
      </w:r>
      <w:proofErr w:type="gramEnd"/>
      <w:r>
        <w:rPr>
          <w:rFonts w:ascii="Arial" w:hAnsi="Arial" w:cs="Arial"/>
        </w:rPr>
        <w:t xml:space="preserve"> - 81 655,37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osobné</w:t>
      </w:r>
      <w:proofErr w:type="gramEnd"/>
      <w:r>
        <w:rPr>
          <w:rFonts w:ascii="Arial" w:hAnsi="Arial" w:cs="Arial"/>
        </w:rPr>
        <w:t xml:space="preserve"> náklady - 148 639,56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d) </w:t>
      </w:r>
      <w:proofErr w:type="gramStart"/>
      <w:r>
        <w:rPr>
          <w:rFonts w:ascii="Arial" w:hAnsi="Arial" w:cs="Arial"/>
        </w:rPr>
        <w:t>dane</w:t>
      </w:r>
      <w:proofErr w:type="gramEnd"/>
      <w:r>
        <w:rPr>
          <w:rFonts w:ascii="Arial" w:hAnsi="Arial" w:cs="Arial"/>
        </w:rPr>
        <w:t xml:space="preserve"> a poplatky - 287,55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e) </w:t>
      </w:r>
      <w:proofErr w:type="gramStart"/>
      <w:r>
        <w:rPr>
          <w:rFonts w:ascii="Arial" w:hAnsi="Arial" w:cs="Arial"/>
        </w:rPr>
        <w:t>odpisy</w:t>
      </w:r>
      <w:proofErr w:type="gramEnd"/>
      <w:r>
        <w:rPr>
          <w:rFonts w:ascii="Arial" w:hAnsi="Arial" w:cs="Arial"/>
        </w:rPr>
        <w:t>, rezervy a opravné položky - 103 990,32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f) </w:t>
      </w:r>
      <w:proofErr w:type="gramStart"/>
      <w:r>
        <w:rPr>
          <w:rFonts w:ascii="Arial" w:hAnsi="Arial" w:cs="Arial"/>
        </w:rPr>
        <w:t>finančné</w:t>
      </w:r>
      <w:proofErr w:type="gramEnd"/>
      <w:r>
        <w:rPr>
          <w:rFonts w:ascii="Arial" w:hAnsi="Arial" w:cs="Arial"/>
        </w:rPr>
        <w:t xml:space="preserve"> náklady - 12 049,09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g) </w:t>
      </w:r>
      <w:proofErr w:type="gramStart"/>
      <w:r>
        <w:rPr>
          <w:rFonts w:ascii="Arial" w:hAnsi="Arial" w:cs="Arial"/>
        </w:rPr>
        <w:t>mimoriadne</w:t>
      </w:r>
      <w:proofErr w:type="gramEnd"/>
      <w:r>
        <w:rPr>
          <w:rFonts w:ascii="Arial" w:hAnsi="Arial" w:cs="Arial"/>
        </w:rPr>
        <w:t xml:space="preserve"> náklady - 0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h) </w:t>
      </w:r>
      <w:proofErr w:type="gramStart"/>
      <w:r>
        <w:rPr>
          <w:rFonts w:ascii="Arial" w:hAnsi="Arial" w:cs="Arial"/>
        </w:rPr>
        <w:t>náklady</w:t>
      </w:r>
      <w:proofErr w:type="gramEnd"/>
      <w:r>
        <w:rPr>
          <w:rFonts w:ascii="Arial" w:hAnsi="Arial" w:cs="Arial"/>
        </w:rPr>
        <w:t xml:space="preserve"> na transfery a náklady z odvodu príjmov - 155 850,80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i) </w:t>
      </w:r>
      <w:proofErr w:type="gramStart"/>
      <w:r>
        <w:rPr>
          <w:rFonts w:ascii="Arial" w:hAnsi="Arial" w:cs="Arial"/>
        </w:rPr>
        <w:t>ostatné</w:t>
      </w:r>
      <w:proofErr w:type="gramEnd"/>
      <w:r>
        <w:rPr>
          <w:rFonts w:ascii="Arial" w:hAnsi="Arial" w:cs="Arial"/>
        </w:rPr>
        <w:t xml:space="preserve"> náklady - 7 437,74.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(3)</w:t>
      </w:r>
      <w:r>
        <w:rPr>
          <w:rFonts w:ascii="Arial" w:hAnsi="Arial" w:cs="Arial"/>
        </w:rPr>
        <w:tab/>
        <w:t xml:space="preserve">Náklady voči audítorovi alebo audítorskej spoločnosti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Popis a výška nákladov voči audítorovi alebo audítorskej spoločnosti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gramStart"/>
      <w:r>
        <w:rPr>
          <w:rFonts w:ascii="Arial" w:hAnsi="Arial" w:cs="Arial"/>
        </w:rPr>
        <w:t>overenie</w:t>
      </w:r>
      <w:proofErr w:type="gramEnd"/>
      <w:r>
        <w:rPr>
          <w:rFonts w:ascii="Arial" w:hAnsi="Arial" w:cs="Arial"/>
        </w:rPr>
        <w:t xml:space="preserve"> účtovnej závierky - 1 690,00.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údajoch </w:t>
      </w:r>
      <w:proofErr w:type="gramStart"/>
      <w:r>
        <w:rPr>
          <w:rFonts w:ascii="Arial" w:hAnsi="Arial" w:cs="Arial"/>
          <w:b/>
          <w:bCs/>
        </w:rPr>
        <w:t>na</w:t>
      </w:r>
      <w:proofErr w:type="gramEnd"/>
      <w:r>
        <w:rPr>
          <w:rFonts w:ascii="Arial" w:hAnsi="Arial" w:cs="Arial"/>
          <w:b/>
          <w:bCs/>
        </w:rPr>
        <w:t xml:space="preserve"> podsúvahových účtoch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>Majetok a záväzky zabezpečené derivátmi</w:t>
      </w:r>
      <w:r>
        <w:rPr>
          <w:rFonts w:ascii="Arial" w:hAnsi="Arial" w:cs="Arial"/>
        </w:rPr>
        <w:tab/>
      </w:r>
    </w:p>
    <w:p w:rsidR="000D4D5C" w:rsidRDefault="0007540C" w:rsidP="000D4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D4D5C">
        <w:rPr>
          <w:rFonts w:ascii="Arial" w:hAnsi="Arial" w:cs="Arial"/>
        </w:rPr>
        <w:t xml:space="preserve">- </w:t>
      </w:r>
      <w:proofErr w:type="gramStart"/>
      <w:r w:rsidR="000D4D5C">
        <w:rPr>
          <w:rFonts w:ascii="Arial" w:hAnsi="Arial" w:cs="Arial"/>
        </w:rPr>
        <w:t>obec</w:t>
      </w:r>
      <w:proofErr w:type="gramEnd"/>
      <w:r w:rsidR="000D4D5C">
        <w:rPr>
          <w:rFonts w:ascii="Arial" w:hAnsi="Arial" w:cs="Arial"/>
        </w:rPr>
        <w:t xml:space="preserve"> nemá</w:t>
      </w:r>
      <w:bookmarkStart w:id="0" w:name="_GoBack"/>
      <w:bookmarkEnd w:id="0"/>
      <w:r w:rsidR="000D4D5C">
        <w:rPr>
          <w:rFonts w:ascii="Arial" w:hAnsi="Arial" w:cs="Arial"/>
        </w:rPr>
        <w:t>.</w:t>
      </w:r>
    </w:p>
    <w:p w:rsidR="0093315D" w:rsidRDefault="000D4D5C" w:rsidP="000D4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>Ďalšie informácie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proofErr w:type="gramStart"/>
      <w:r>
        <w:rPr>
          <w:rFonts w:ascii="Arial" w:hAnsi="Arial" w:cs="Arial"/>
        </w:rPr>
        <w:t>obec</w:t>
      </w:r>
      <w:proofErr w:type="gramEnd"/>
      <w:r>
        <w:rPr>
          <w:rFonts w:ascii="Arial" w:hAnsi="Arial" w:cs="Arial"/>
        </w:rPr>
        <w:t xml:space="preserve"> eviduje hodnotu majetku na podsúvahových účtoch v sume 50 556,51. 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ČI. VII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iných aktívach </w:t>
      </w:r>
      <w:proofErr w:type="gramStart"/>
      <w:r>
        <w:rPr>
          <w:rFonts w:ascii="Arial" w:hAnsi="Arial" w:cs="Arial"/>
          <w:b/>
          <w:bCs/>
        </w:rPr>
        <w:t>a</w:t>
      </w:r>
      <w:proofErr w:type="gramEnd"/>
      <w:r>
        <w:rPr>
          <w:rFonts w:ascii="Arial" w:hAnsi="Arial" w:cs="Arial"/>
          <w:b/>
          <w:bCs/>
        </w:rPr>
        <w:t xml:space="preserve"> iných pasívach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(1)</w:t>
      </w:r>
      <w:r>
        <w:rPr>
          <w:rFonts w:ascii="Arial" w:hAnsi="Arial" w:cs="Arial"/>
        </w:rPr>
        <w:tab/>
        <w:t xml:space="preserve">Iné aktíva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iné pasíva</w:t>
      </w:r>
      <w:r>
        <w:rPr>
          <w:rFonts w:ascii="Arial" w:hAnsi="Arial" w:cs="Arial"/>
        </w:rPr>
        <w:tab/>
      </w:r>
    </w:p>
    <w:p w:rsidR="000D4D5C" w:rsidRDefault="0093315D" w:rsidP="000D4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D4D5C">
        <w:rPr>
          <w:rFonts w:ascii="Arial" w:hAnsi="Arial" w:cs="Arial"/>
        </w:rPr>
        <w:t xml:space="preserve"> - </w:t>
      </w:r>
      <w:r w:rsidR="000D4D5C">
        <w:rPr>
          <w:rFonts w:ascii="Arial" w:hAnsi="Arial" w:cs="Arial"/>
        </w:rPr>
        <w:t xml:space="preserve"> v zmysle Dohody 15/08/50j/3 o poskytnutí príspevku na podporu rozvoja miestnej a regionálnej zamestnanosti podľa § 50 j zákona č. 5/2004 Z.z. o službách zamestnanosti a o zmene a doplnení niektorých zákonov v znení neskorších predpisov uzavretej medzi obcou a ÚPSVaR, ktorej predmetom dohody je poskytnutie príspevku na podporu rozvoja miestnej a regionálnej zamestnanosti, má byť za obdobie November a December 2015 poskytnutý príspevok vo výške 1 036</w:t>
      </w:r>
      <w:proofErr w:type="gramStart"/>
      <w:r w:rsidR="000D4D5C">
        <w:rPr>
          <w:rFonts w:ascii="Arial" w:hAnsi="Arial" w:cs="Arial"/>
        </w:rPr>
        <w:t>,40</w:t>
      </w:r>
      <w:proofErr w:type="gramEnd"/>
      <w:r w:rsidR="000D4D5C">
        <w:rPr>
          <w:rFonts w:ascii="Arial" w:hAnsi="Arial" w:cs="Arial"/>
        </w:rPr>
        <w:t xml:space="preserve"> Eur za mzdu a poistné – tab. č. 10</w:t>
      </w:r>
    </w:p>
    <w:p w:rsidR="000D4D5C" w:rsidRDefault="000D4D5C" w:rsidP="000D4D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-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</w:rPr>
        <w:t xml:space="preserve"> zálade Zmluvy o poskytnutí nenávratného finančného príspevku č. 222/2015-2050-1200 zn. KaHR-22VS-1501/0323 uzavretej medzi obcou a MH SR, v ktorej bol obci schválený NFP vo výške 174 426</w:t>
      </w:r>
      <w:proofErr w:type="gramStart"/>
      <w:r>
        <w:rPr>
          <w:rFonts w:ascii="Arial" w:hAnsi="Arial" w:cs="Arial"/>
        </w:rPr>
        <w:t>,28</w:t>
      </w:r>
      <w:proofErr w:type="gramEnd"/>
      <w:r>
        <w:rPr>
          <w:rFonts w:ascii="Arial" w:hAnsi="Arial" w:cs="Arial"/>
        </w:rPr>
        <w:t xml:space="preserve"> na realizáciu projektu – rekonštrukcia a modernizácia verejného osvetlenia v obci. NFP bude poskytnutý v r. 2016 – tab. č. 10.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(2)</w:t>
      </w:r>
      <w:r>
        <w:rPr>
          <w:rFonts w:ascii="Arial" w:hAnsi="Arial" w:cs="Arial"/>
        </w:rPr>
        <w:tab/>
        <w:t>Ostatné finančné povinnosti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- </w:t>
      </w:r>
      <w:proofErr w:type="gramStart"/>
      <w:r>
        <w:rPr>
          <w:rFonts w:ascii="Arial" w:hAnsi="Arial" w:cs="Arial"/>
        </w:rPr>
        <w:t>obec</w:t>
      </w:r>
      <w:proofErr w:type="gramEnd"/>
      <w:r>
        <w:rPr>
          <w:rFonts w:ascii="Arial" w:hAnsi="Arial" w:cs="Arial"/>
        </w:rPr>
        <w:t xml:space="preserve"> nevykazuje významné položky finančných povinností.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spriaznených osobách </w:t>
      </w:r>
      <w:proofErr w:type="gramStart"/>
      <w:r>
        <w:rPr>
          <w:rFonts w:ascii="Arial" w:hAnsi="Arial" w:cs="Arial"/>
          <w:b/>
          <w:bCs/>
        </w:rPr>
        <w:t>a</w:t>
      </w:r>
      <w:proofErr w:type="gramEnd"/>
      <w:r>
        <w:rPr>
          <w:rFonts w:ascii="Arial" w:hAnsi="Arial" w:cs="Arial"/>
          <w:b/>
          <w:bCs/>
        </w:rPr>
        <w:t xml:space="preserve"> o ekonomických vzťahoch účtovnej jednotky a spriaznených osôb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Obec </w:t>
      </w:r>
      <w:r w:rsidR="0007540C">
        <w:rPr>
          <w:rFonts w:ascii="Arial" w:hAnsi="Arial" w:cs="Arial"/>
        </w:rPr>
        <w:t>neeviduje spriaznené osoby.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rozpočte a hodnotenie plnenia rozpočtu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Informácie o rozpočte a hodnotenie plnenia rozpočtu - tab. č. 12</w:t>
      </w:r>
      <w:proofErr w:type="gramStart"/>
      <w:r>
        <w:rPr>
          <w:rFonts w:ascii="Arial" w:hAnsi="Arial" w:cs="Arial"/>
        </w:rPr>
        <w:t>,13</w:t>
      </w:r>
      <w:proofErr w:type="gramEnd"/>
      <w:r>
        <w:rPr>
          <w:rFonts w:ascii="Arial" w:hAnsi="Arial" w:cs="Arial"/>
        </w:rPr>
        <w:t xml:space="preserve"> v tabuľkovej časti</w:t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a) </w:t>
      </w:r>
      <w:proofErr w:type="gramStart"/>
      <w:r>
        <w:rPr>
          <w:rFonts w:ascii="Arial" w:hAnsi="Arial" w:cs="Arial"/>
        </w:rPr>
        <w:t>príjmy</w:t>
      </w:r>
      <w:proofErr w:type="gramEnd"/>
      <w:r>
        <w:rPr>
          <w:rFonts w:ascii="Arial" w:hAnsi="Arial" w:cs="Arial"/>
        </w:rPr>
        <w:t xml:space="preserve"> bežného rozpočtu s uvedením názvu príjmu, výšky príjmu podľa schváleného rozpočtu, rozpočtu po zmenách a skutočnosti za bežné účtovné obdobie a bezprostredne predchádzajúce účtovné obdobie - tab. č. 12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  <w:t xml:space="preserve">b) </w:t>
      </w:r>
      <w:proofErr w:type="gramStart"/>
      <w:r>
        <w:rPr>
          <w:rFonts w:ascii="Arial" w:hAnsi="Arial" w:cs="Arial"/>
        </w:rPr>
        <w:t>príjmy</w:t>
      </w:r>
      <w:proofErr w:type="gramEnd"/>
      <w:r>
        <w:rPr>
          <w:rFonts w:ascii="Arial" w:hAnsi="Arial" w:cs="Arial"/>
        </w:rPr>
        <w:t xml:space="preserve"> kapitálového rozpočtu s uvedením názvu príjmu, výšky príjmu podľa schváleného rozpočtu, rozpočtu po zmenách  a skutočnosti za bežné účtovné obdobie a bezprostredne predchádzajúce účtovné obdobie - tab. č. 12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c) </w:t>
      </w:r>
      <w:proofErr w:type="gramStart"/>
      <w:r>
        <w:rPr>
          <w:rFonts w:ascii="Arial" w:hAnsi="Arial" w:cs="Arial"/>
        </w:rPr>
        <w:t>výdavky</w:t>
      </w:r>
      <w:proofErr w:type="gramEnd"/>
      <w:r>
        <w:rPr>
          <w:rFonts w:ascii="Arial" w:hAnsi="Arial" w:cs="Arial"/>
        </w:rPr>
        <w:t xml:space="preserve"> bežného rozpočtu s uvedením názvu výdavku, výšky výdavku podľa schváleného rozpočtu, rozpočtu po zmenách  a skutočnosti za bežné účtovné obdobie a bezprostredne predchádzajúce účtovné obdobie - tab. č. 13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d) </w:t>
      </w:r>
      <w:proofErr w:type="gramStart"/>
      <w:r>
        <w:rPr>
          <w:rFonts w:ascii="Arial" w:hAnsi="Arial" w:cs="Arial"/>
        </w:rPr>
        <w:t>výdavky</w:t>
      </w:r>
      <w:proofErr w:type="gramEnd"/>
      <w:r>
        <w:rPr>
          <w:rFonts w:ascii="Arial" w:hAnsi="Arial" w:cs="Arial"/>
        </w:rPr>
        <w:t xml:space="preserve"> kapitálového rozpočtu s uvedením názvu výdavku, výšky výdavku podľa schváleného rozpočtu, rozpočtu po zmenách  a skutočnosti za bežné účtovné obdobie a bezprostredne predchádzajúce účtovné obdobie - tab. č. 13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e) </w:t>
      </w:r>
      <w:proofErr w:type="gramStart"/>
      <w:r>
        <w:rPr>
          <w:rFonts w:ascii="Arial" w:hAnsi="Arial" w:cs="Arial"/>
        </w:rPr>
        <w:t>finančné</w:t>
      </w:r>
      <w:proofErr w:type="gramEnd"/>
      <w:r>
        <w:rPr>
          <w:rFonts w:ascii="Arial" w:hAnsi="Arial" w:cs="Arial"/>
        </w:rPr>
        <w:t xml:space="preserve"> operácie s finančnými aktívami  za bežné účtovné obdobie a bezprostredne predchádzajúce účtovné obdobie - tab. č. 14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f) </w:t>
      </w:r>
      <w:proofErr w:type="gramStart"/>
      <w:r>
        <w:rPr>
          <w:rFonts w:ascii="Arial" w:hAnsi="Arial" w:cs="Arial"/>
        </w:rPr>
        <w:t>výška</w:t>
      </w:r>
      <w:proofErr w:type="gramEnd"/>
      <w:r>
        <w:rPr>
          <w:rFonts w:ascii="Arial" w:hAnsi="Arial" w:cs="Arial"/>
        </w:rPr>
        <w:t xml:space="preserve"> dlhu podľa § 17 ods. 7 zákona č. 583/2004 Z. z. o rozpočtových pravidlách územnej samosprávy a o zmene a doplnení niektorých zákonov v znení neskorších </w:t>
      </w:r>
      <w:proofErr w:type="gramStart"/>
      <w:r>
        <w:rPr>
          <w:rFonts w:ascii="Arial" w:hAnsi="Arial" w:cs="Arial"/>
        </w:rPr>
        <w:t>predpisov  za</w:t>
      </w:r>
      <w:proofErr w:type="gramEnd"/>
      <w:r>
        <w:rPr>
          <w:rFonts w:ascii="Arial" w:hAnsi="Arial" w:cs="Arial"/>
        </w:rPr>
        <w:t xml:space="preserve"> bežné účtovné obdobie a bezprostredne predchádzajúce účtovné obdobie - tab. č. 15.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X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 skutočnostiach, ktoré nastali po dni, ku ktorému </w:t>
      </w:r>
      <w:proofErr w:type="gramStart"/>
      <w:r>
        <w:rPr>
          <w:rFonts w:ascii="Arial" w:hAnsi="Arial" w:cs="Arial"/>
          <w:b/>
          <w:bCs/>
        </w:rPr>
        <w:t>sa</w:t>
      </w:r>
      <w:proofErr w:type="gramEnd"/>
      <w:r>
        <w:rPr>
          <w:rFonts w:ascii="Arial" w:hAnsi="Arial" w:cs="Arial"/>
          <w:b/>
          <w:bCs/>
        </w:rPr>
        <w:t xml:space="preserve"> zostavuje účtovná závierka do dňa zostavenia účtovnej závierky</w:t>
      </w: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3315D" w:rsidRDefault="0093315D" w:rsidP="0093315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Obec nezaznamenala žiadne uvedené skutočnosti.</w:t>
      </w:r>
    </w:p>
    <w:p w:rsidR="006766DB" w:rsidRDefault="006766DB"/>
    <w:sectPr w:rsidR="006766DB" w:rsidSect="003436D2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388"/>
    <w:rsid w:val="000304BC"/>
    <w:rsid w:val="0007540C"/>
    <w:rsid w:val="000D4D5C"/>
    <w:rsid w:val="004010A2"/>
    <w:rsid w:val="006766DB"/>
    <w:rsid w:val="00891388"/>
    <w:rsid w:val="0093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B8EAC4-4C3C-41FB-B189-C93E0B3B9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754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54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2304</Words>
  <Characters>13135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Izakovičová</dc:creator>
  <cp:keywords/>
  <dc:description/>
  <cp:lastModifiedBy>Beáta Izakovičová</cp:lastModifiedBy>
  <cp:revision>5</cp:revision>
  <cp:lastPrinted>2016-03-11T12:38:00Z</cp:lastPrinted>
  <dcterms:created xsi:type="dcterms:W3CDTF">2016-02-25T13:24:00Z</dcterms:created>
  <dcterms:modified xsi:type="dcterms:W3CDTF">2016-03-11T12:39:00Z</dcterms:modified>
</cp:coreProperties>
</file>