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AB4" w:rsidRDefault="003C1AB4" w:rsidP="00B36EAD">
      <w:pPr>
        <w:jc w:val="both"/>
        <w:rPr>
          <w:rFonts w:ascii="Calibri" w:hAnsi="Calibri" w:cs="Arial"/>
          <w:b/>
          <w:bCs/>
          <w:sz w:val="24"/>
          <w:szCs w:val="24"/>
        </w:rPr>
      </w:pPr>
    </w:p>
    <w:p w:rsidR="003C1AB4" w:rsidRDefault="003C1AB4" w:rsidP="003C1AB4">
      <w:pPr>
        <w:jc w:val="center"/>
        <w:rPr>
          <w:rFonts w:ascii="Calibri" w:hAnsi="Calibri" w:cs="Arial"/>
          <w:b/>
          <w:bCs/>
          <w:caps/>
          <w:sz w:val="24"/>
          <w:szCs w:val="24"/>
        </w:rPr>
      </w:pPr>
    </w:p>
    <w:p w:rsidR="003C1AB4" w:rsidRPr="003C1AB4" w:rsidRDefault="003C1AB4" w:rsidP="003C1AB4">
      <w:pPr>
        <w:jc w:val="center"/>
        <w:rPr>
          <w:rFonts w:ascii="Calibri" w:hAnsi="Calibri" w:cs="Arial"/>
          <w:b/>
          <w:bCs/>
          <w:caps/>
          <w:sz w:val="24"/>
          <w:szCs w:val="24"/>
        </w:rPr>
      </w:pPr>
      <w:r w:rsidRPr="003C1AB4">
        <w:rPr>
          <w:rFonts w:ascii="Calibri" w:hAnsi="Calibri" w:cs="Arial"/>
          <w:b/>
          <w:bCs/>
          <w:caps/>
          <w:sz w:val="24"/>
          <w:szCs w:val="24"/>
        </w:rPr>
        <w:t>Poznámky k účtovnej závierke zostavenej k 31.</w:t>
      </w:r>
      <w:r>
        <w:rPr>
          <w:rFonts w:ascii="Calibri" w:hAnsi="Calibri" w:cs="Arial"/>
          <w:b/>
          <w:bCs/>
          <w:caps/>
          <w:sz w:val="24"/>
          <w:szCs w:val="24"/>
        </w:rPr>
        <w:t xml:space="preserve"> DECEMBRU</w:t>
      </w:r>
      <w:r w:rsidRPr="003C1AB4">
        <w:rPr>
          <w:rFonts w:ascii="Calibri" w:hAnsi="Calibri" w:cs="Arial"/>
          <w:b/>
          <w:bCs/>
          <w:caps/>
          <w:sz w:val="24"/>
          <w:szCs w:val="24"/>
        </w:rPr>
        <w:t xml:space="preserve"> 201</w:t>
      </w:r>
      <w:r w:rsidR="0054360D">
        <w:rPr>
          <w:rFonts w:ascii="Calibri" w:hAnsi="Calibri" w:cs="Arial"/>
          <w:b/>
          <w:bCs/>
          <w:caps/>
          <w:sz w:val="24"/>
          <w:szCs w:val="24"/>
        </w:rPr>
        <w:t>5</w:t>
      </w:r>
    </w:p>
    <w:p w:rsidR="003C1AB4" w:rsidRDefault="003C1AB4" w:rsidP="00B36EAD">
      <w:pPr>
        <w:jc w:val="both"/>
        <w:rPr>
          <w:rFonts w:ascii="Calibri" w:hAnsi="Calibri" w:cs="Arial"/>
          <w:b/>
          <w:bCs/>
          <w:sz w:val="24"/>
          <w:szCs w:val="24"/>
        </w:rPr>
      </w:pPr>
    </w:p>
    <w:p w:rsidR="003C1AB4" w:rsidRDefault="003C1AB4" w:rsidP="00B36EAD">
      <w:pPr>
        <w:jc w:val="both"/>
        <w:rPr>
          <w:rFonts w:ascii="Calibri" w:hAnsi="Calibri" w:cs="Arial"/>
          <w:b/>
          <w:bCs/>
          <w:sz w:val="24"/>
          <w:szCs w:val="24"/>
        </w:rPr>
      </w:pPr>
    </w:p>
    <w:p w:rsidR="00B36EAD" w:rsidRPr="008F70FB" w:rsidRDefault="0054360D" w:rsidP="00B36EAD">
      <w:pPr>
        <w:jc w:val="both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Čl</w:t>
      </w:r>
      <w:r w:rsidR="00B36EAD" w:rsidRPr="008F70FB">
        <w:rPr>
          <w:rFonts w:ascii="Calibri" w:hAnsi="Calibri" w:cs="Arial"/>
          <w:b/>
          <w:bCs/>
          <w:sz w:val="24"/>
          <w:szCs w:val="24"/>
        </w:rPr>
        <w:t>.</w:t>
      </w:r>
      <w:r>
        <w:rPr>
          <w:rFonts w:ascii="Calibri" w:hAnsi="Calibri" w:cs="Arial"/>
          <w:b/>
          <w:bCs/>
          <w:sz w:val="24"/>
          <w:szCs w:val="24"/>
        </w:rPr>
        <w:t xml:space="preserve"> I </w:t>
      </w:r>
      <w:r w:rsidR="00B36EAD" w:rsidRPr="008F70FB">
        <w:rPr>
          <w:rFonts w:ascii="Calibri" w:hAnsi="Calibri" w:cs="Arial"/>
          <w:b/>
          <w:bCs/>
          <w:sz w:val="24"/>
          <w:szCs w:val="24"/>
        </w:rPr>
        <w:t xml:space="preserve"> </w:t>
      </w:r>
      <w:r>
        <w:rPr>
          <w:rFonts w:ascii="Calibri" w:hAnsi="Calibri" w:cs="Arial"/>
          <w:b/>
          <w:bCs/>
          <w:sz w:val="24"/>
          <w:szCs w:val="24"/>
        </w:rPr>
        <w:t>VŠEOBECNÉ INFORMÁCIE</w:t>
      </w:r>
    </w:p>
    <w:p w:rsidR="00482980" w:rsidRPr="008F70FB" w:rsidRDefault="00482980" w:rsidP="00482980">
      <w:pPr>
        <w:pStyle w:val="Normlny1"/>
        <w:jc w:val="both"/>
        <w:rPr>
          <w:rFonts w:ascii="Calibri" w:hAnsi="Calibri"/>
          <w:b/>
        </w:rPr>
      </w:pPr>
    </w:p>
    <w:p w:rsidR="00482980" w:rsidRPr="008F70FB" w:rsidRDefault="00482980" w:rsidP="00482980">
      <w:pPr>
        <w:pStyle w:val="Normlny1"/>
        <w:jc w:val="both"/>
        <w:rPr>
          <w:rFonts w:ascii="Calibri" w:hAnsi="Calibri"/>
          <w:b/>
        </w:rPr>
      </w:pPr>
    </w:p>
    <w:p w:rsidR="00482980" w:rsidRPr="008F70FB" w:rsidRDefault="00B36EAD" w:rsidP="00482980">
      <w:pPr>
        <w:pStyle w:val="Normlny1"/>
        <w:jc w:val="both"/>
        <w:rPr>
          <w:rFonts w:ascii="Calibri" w:hAnsi="Calibri"/>
          <w:b/>
        </w:rPr>
      </w:pPr>
      <w:r w:rsidRPr="008F70FB">
        <w:rPr>
          <w:rFonts w:ascii="Calibri" w:hAnsi="Calibri"/>
          <w:b/>
        </w:rPr>
        <w:t>1.</w:t>
      </w:r>
      <w:r w:rsidR="003C1AB4">
        <w:rPr>
          <w:rFonts w:ascii="Calibri" w:hAnsi="Calibri"/>
          <w:b/>
        </w:rPr>
        <w:t xml:space="preserve"> </w:t>
      </w:r>
      <w:r w:rsidR="00482980" w:rsidRPr="008F70FB">
        <w:rPr>
          <w:rFonts w:ascii="Calibri" w:hAnsi="Calibri"/>
          <w:b/>
        </w:rPr>
        <w:t>Obchodné meno a sídlo spoločnosti:</w:t>
      </w:r>
    </w:p>
    <w:p w:rsidR="00482980" w:rsidRPr="008F70FB" w:rsidRDefault="00482980" w:rsidP="00482980">
      <w:pPr>
        <w:pStyle w:val="Zkladntext"/>
        <w:rPr>
          <w:rFonts w:ascii="Calibri" w:hAnsi="Calibri"/>
          <w:sz w:val="20"/>
          <w:szCs w:val="20"/>
        </w:rPr>
      </w:pPr>
    </w:p>
    <w:p w:rsidR="00482980" w:rsidRPr="008F70FB" w:rsidRDefault="005228DB" w:rsidP="00482980">
      <w:pPr>
        <w:pStyle w:val="Zkladntex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Nemocnica Bánovce – 3. </w:t>
      </w:r>
      <w:r w:rsidR="00123309">
        <w:rPr>
          <w:rFonts w:ascii="Calibri" w:hAnsi="Calibri"/>
          <w:sz w:val="20"/>
          <w:szCs w:val="20"/>
        </w:rPr>
        <w:t>s</w:t>
      </w:r>
      <w:r>
        <w:rPr>
          <w:rFonts w:ascii="Calibri" w:hAnsi="Calibri"/>
          <w:sz w:val="20"/>
          <w:szCs w:val="20"/>
        </w:rPr>
        <w:t>úkromná nemocnica</w:t>
      </w:r>
      <w:r w:rsidR="00482980" w:rsidRPr="008F70FB">
        <w:rPr>
          <w:rFonts w:ascii="Calibri" w:hAnsi="Calibri"/>
          <w:sz w:val="20"/>
          <w:szCs w:val="20"/>
        </w:rPr>
        <w:t>, s.r.o.</w:t>
      </w:r>
    </w:p>
    <w:p w:rsidR="00482980" w:rsidRPr="008F70FB" w:rsidRDefault="00123309" w:rsidP="00482980">
      <w:pPr>
        <w:pStyle w:val="Zkladntext"/>
        <w:rPr>
          <w:rFonts w:ascii="Calibri" w:hAnsi="Calibri"/>
          <w:b w:val="0"/>
          <w:sz w:val="20"/>
          <w:szCs w:val="20"/>
        </w:rPr>
      </w:pPr>
      <w:r>
        <w:rPr>
          <w:rFonts w:ascii="Calibri" w:hAnsi="Calibri"/>
          <w:b w:val="0"/>
          <w:sz w:val="20"/>
          <w:szCs w:val="20"/>
        </w:rPr>
        <w:t>Hviezdoslavova 23/3, 957 01 Bánovce nad Bebravou</w:t>
      </w:r>
    </w:p>
    <w:p w:rsidR="00482980" w:rsidRPr="008F70FB" w:rsidRDefault="00482980" w:rsidP="00482980">
      <w:pPr>
        <w:pStyle w:val="Zkladntext"/>
        <w:rPr>
          <w:rFonts w:ascii="Calibri" w:hAnsi="Calibri"/>
          <w:bCs w:val="0"/>
          <w:sz w:val="20"/>
          <w:szCs w:val="20"/>
        </w:rPr>
      </w:pPr>
    </w:p>
    <w:p w:rsidR="00482980" w:rsidRPr="008F70FB" w:rsidRDefault="00482980" w:rsidP="00482980">
      <w:pPr>
        <w:pStyle w:val="Zkladntext"/>
        <w:rPr>
          <w:rFonts w:ascii="Calibri" w:hAnsi="Calibri"/>
          <w:b w:val="0"/>
          <w:sz w:val="20"/>
          <w:szCs w:val="20"/>
        </w:rPr>
      </w:pPr>
      <w:r w:rsidRPr="008F70FB">
        <w:rPr>
          <w:rFonts w:ascii="Calibri" w:hAnsi="Calibri"/>
          <w:b w:val="0"/>
          <w:sz w:val="20"/>
          <w:szCs w:val="20"/>
        </w:rPr>
        <w:t xml:space="preserve">Spoločnosť </w:t>
      </w:r>
      <w:r w:rsidR="00123309">
        <w:rPr>
          <w:rFonts w:ascii="Calibri" w:hAnsi="Calibri"/>
          <w:b w:val="0"/>
          <w:sz w:val="20"/>
          <w:szCs w:val="20"/>
        </w:rPr>
        <w:t xml:space="preserve">Nemocnica Bánovce – 3. súkromná nemocnica, </w:t>
      </w:r>
      <w:r w:rsidRPr="008F70FB">
        <w:rPr>
          <w:rFonts w:ascii="Calibri" w:hAnsi="Calibri"/>
          <w:b w:val="0"/>
          <w:sz w:val="20"/>
          <w:szCs w:val="20"/>
        </w:rPr>
        <w:t>s.r.o.</w:t>
      </w:r>
      <w:r w:rsidR="004C28ED">
        <w:rPr>
          <w:rFonts w:ascii="Calibri" w:hAnsi="Calibri"/>
          <w:b w:val="0"/>
          <w:sz w:val="20"/>
          <w:szCs w:val="20"/>
        </w:rPr>
        <w:t xml:space="preserve"> </w:t>
      </w:r>
      <w:r w:rsidRPr="008F70FB">
        <w:rPr>
          <w:rFonts w:ascii="Calibri" w:hAnsi="Calibri"/>
          <w:b w:val="0"/>
          <w:i/>
          <w:sz w:val="20"/>
          <w:szCs w:val="20"/>
        </w:rPr>
        <w:t xml:space="preserve">(ďalej len „spoločnosť“) </w:t>
      </w:r>
      <w:r w:rsidRPr="008F70FB">
        <w:rPr>
          <w:rFonts w:ascii="Calibri" w:hAnsi="Calibri"/>
          <w:b w:val="0"/>
          <w:sz w:val="20"/>
          <w:szCs w:val="20"/>
        </w:rPr>
        <w:t xml:space="preserve">bola založená  zakladateľskou listinou zo dňa </w:t>
      </w:r>
      <w:r w:rsidR="00123309">
        <w:rPr>
          <w:rFonts w:ascii="Calibri" w:hAnsi="Calibri"/>
          <w:b w:val="0"/>
          <w:sz w:val="20"/>
          <w:szCs w:val="20"/>
        </w:rPr>
        <w:t>5.10.2005</w:t>
      </w:r>
      <w:r w:rsidRPr="008F70FB">
        <w:rPr>
          <w:rFonts w:ascii="Calibri" w:hAnsi="Calibri"/>
          <w:b w:val="0"/>
          <w:sz w:val="20"/>
          <w:szCs w:val="20"/>
        </w:rPr>
        <w:t xml:space="preserve"> a do obchodného registra bola zapísaná </w:t>
      </w:r>
      <w:r w:rsidR="00123309">
        <w:rPr>
          <w:rFonts w:ascii="Calibri" w:hAnsi="Calibri"/>
          <w:b w:val="0"/>
          <w:sz w:val="20"/>
          <w:szCs w:val="20"/>
        </w:rPr>
        <w:t>5.10.2005</w:t>
      </w:r>
      <w:r w:rsidRPr="008F70FB">
        <w:rPr>
          <w:rFonts w:ascii="Calibri" w:hAnsi="Calibri"/>
          <w:b w:val="0"/>
          <w:sz w:val="20"/>
          <w:szCs w:val="20"/>
        </w:rPr>
        <w:t xml:space="preserve"> (Obchodný register Okresného súdu </w:t>
      </w:r>
      <w:r w:rsidR="00123309">
        <w:rPr>
          <w:rFonts w:ascii="Calibri" w:hAnsi="Calibri"/>
          <w:b w:val="0"/>
          <w:sz w:val="20"/>
          <w:szCs w:val="20"/>
        </w:rPr>
        <w:t>Trenčín).</w:t>
      </w:r>
      <w:r w:rsidRPr="008F70FB">
        <w:rPr>
          <w:rFonts w:ascii="Calibri" w:hAnsi="Calibri"/>
          <w:b w:val="0"/>
          <w:sz w:val="20"/>
          <w:szCs w:val="20"/>
        </w:rPr>
        <w:t xml:space="preserve"> Identifikačné číslo organizácie (IČO) je </w:t>
      </w:r>
      <w:r w:rsidR="00123309">
        <w:rPr>
          <w:rFonts w:ascii="Calibri" w:hAnsi="Calibri"/>
          <w:b w:val="0"/>
          <w:sz w:val="20"/>
          <w:szCs w:val="20"/>
        </w:rPr>
        <w:t xml:space="preserve">36348015. </w:t>
      </w:r>
      <w:r w:rsidRPr="008F70FB">
        <w:rPr>
          <w:rFonts w:ascii="Calibri" w:hAnsi="Calibri"/>
          <w:b w:val="0"/>
          <w:sz w:val="20"/>
          <w:szCs w:val="20"/>
        </w:rPr>
        <w:t>Daňové registračné číslo spoločnosti</w:t>
      </w:r>
      <w:r w:rsidR="00123309">
        <w:rPr>
          <w:rFonts w:ascii="Calibri" w:hAnsi="Calibri"/>
          <w:b w:val="0"/>
          <w:sz w:val="20"/>
          <w:szCs w:val="20"/>
        </w:rPr>
        <w:t xml:space="preserve"> (DIČ)</w:t>
      </w:r>
      <w:r w:rsidRPr="008F70FB">
        <w:rPr>
          <w:rFonts w:ascii="Calibri" w:hAnsi="Calibri"/>
          <w:b w:val="0"/>
          <w:sz w:val="20"/>
          <w:szCs w:val="20"/>
        </w:rPr>
        <w:t xml:space="preserve"> je </w:t>
      </w:r>
      <w:r w:rsidR="00123309">
        <w:rPr>
          <w:rFonts w:ascii="Calibri" w:hAnsi="Calibri"/>
          <w:b w:val="0"/>
          <w:sz w:val="20"/>
          <w:szCs w:val="20"/>
        </w:rPr>
        <w:t>2022069698.</w:t>
      </w:r>
    </w:p>
    <w:p w:rsidR="00482980" w:rsidRPr="008F70FB" w:rsidRDefault="00482980" w:rsidP="00482980">
      <w:pPr>
        <w:pStyle w:val="Normlny1"/>
        <w:jc w:val="both"/>
        <w:rPr>
          <w:rFonts w:ascii="Calibri" w:hAnsi="Calibri"/>
        </w:rPr>
      </w:pPr>
    </w:p>
    <w:p w:rsidR="00482980" w:rsidRPr="008F70FB" w:rsidRDefault="00B36EAD" w:rsidP="00482980">
      <w:pPr>
        <w:pStyle w:val="Normlny1"/>
        <w:jc w:val="both"/>
        <w:rPr>
          <w:rFonts w:ascii="Calibri" w:hAnsi="Calibri"/>
          <w:b/>
        </w:rPr>
      </w:pPr>
      <w:r w:rsidRPr="008F70FB">
        <w:rPr>
          <w:rFonts w:ascii="Calibri" w:hAnsi="Calibri"/>
          <w:b/>
        </w:rPr>
        <w:t>2.</w:t>
      </w:r>
      <w:r w:rsidR="003C1AB4">
        <w:rPr>
          <w:rFonts w:ascii="Calibri" w:hAnsi="Calibri"/>
          <w:b/>
        </w:rPr>
        <w:t xml:space="preserve"> </w:t>
      </w:r>
      <w:r w:rsidR="00482980" w:rsidRPr="008F70FB">
        <w:rPr>
          <w:rFonts w:ascii="Calibri" w:hAnsi="Calibri"/>
          <w:b/>
        </w:rPr>
        <w:t xml:space="preserve">Hlavná činnosť spoločnosti: </w:t>
      </w:r>
    </w:p>
    <w:p w:rsidR="0071246C" w:rsidRPr="0071246C" w:rsidRDefault="0071246C" w:rsidP="0071246C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71246C">
        <w:rPr>
          <w:rFonts w:asciiTheme="minorHAnsi" w:hAnsiTheme="minorHAnsi"/>
          <w:b w:val="0"/>
          <w:sz w:val="20"/>
          <w:szCs w:val="20"/>
        </w:rPr>
        <w:t>kúpa tovaru na účely jeho predaja konečnému spotrebiteľovi (maloobchod) v rozsahu voľných živností</w:t>
      </w:r>
    </w:p>
    <w:p w:rsidR="0071246C" w:rsidRPr="0071246C" w:rsidRDefault="0071246C" w:rsidP="0071246C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71246C">
        <w:rPr>
          <w:rFonts w:asciiTheme="minorHAnsi" w:hAnsiTheme="minorHAnsi"/>
          <w:b w:val="0"/>
          <w:sz w:val="20"/>
          <w:szCs w:val="20"/>
        </w:rPr>
        <w:tab/>
        <w:t xml:space="preserve"> </w:t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 w:rsidRPr="0071246C">
        <w:rPr>
          <w:rFonts w:asciiTheme="minorHAnsi" w:hAnsiTheme="minorHAnsi"/>
          <w:b w:val="0"/>
          <w:sz w:val="20"/>
          <w:szCs w:val="20"/>
        </w:rPr>
        <w:t xml:space="preserve"> (od: 05.10.2005)</w:t>
      </w:r>
    </w:p>
    <w:p w:rsidR="0071246C" w:rsidRPr="0071246C" w:rsidRDefault="0071246C" w:rsidP="0071246C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71246C">
        <w:rPr>
          <w:rFonts w:asciiTheme="minorHAnsi" w:hAnsiTheme="minorHAnsi"/>
          <w:b w:val="0"/>
          <w:sz w:val="20"/>
          <w:szCs w:val="20"/>
        </w:rPr>
        <w:t>kúpa tovaru na účely jeho predaja iným prevádzkovateľom živnosti (veľkoobchod) v rozsahu voľných živností</w:t>
      </w:r>
    </w:p>
    <w:p w:rsidR="0071246C" w:rsidRPr="0071246C" w:rsidRDefault="0071246C" w:rsidP="0071246C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71246C">
        <w:rPr>
          <w:rFonts w:asciiTheme="minorHAnsi" w:hAnsiTheme="minorHAnsi"/>
          <w:b w:val="0"/>
          <w:sz w:val="20"/>
          <w:szCs w:val="20"/>
        </w:rPr>
        <w:tab/>
        <w:t xml:space="preserve"> </w:t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 w:rsidRPr="0071246C">
        <w:rPr>
          <w:rFonts w:asciiTheme="minorHAnsi" w:hAnsiTheme="minorHAnsi"/>
          <w:b w:val="0"/>
          <w:sz w:val="20"/>
          <w:szCs w:val="20"/>
        </w:rPr>
        <w:t xml:space="preserve"> (od: 05.10.2005)</w:t>
      </w:r>
    </w:p>
    <w:p w:rsidR="0071246C" w:rsidRPr="0071246C" w:rsidRDefault="0071246C" w:rsidP="0071246C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71246C">
        <w:rPr>
          <w:rFonts w:asciiTheme="minorHAnsi" w:hAnsiTheme="minorHAnsi"/>
          <w:b w:val="0"/>
          <w:sz w:val="20"/>
          <w:szCs w:val="20"/>
        </w:rPr>
        <w:t>sprostredkovanie obchodu v rozsahu voľných živností</w:t>
      </w:r>
    </w:p>
    <w:p w:rsidR="0071246C" w:rsidRPr="0071246C" w:rsidRDefault="0071246C" w:rsidP="0071246C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71246C">
        <w:rPr>
          <w:rFonts w:asciiTheme="minorHAnsi" w:hAnsiTheme="minorHAnsi"/>
          <w:b w:val="0"/>
          <w:sz w:val="20"/>
          <w:szCs w:val="20"/>
        </w:rPr>
        <w:tab/>
        <w:t xml:space="preserve"> </w:t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 w:rsidRPr="0071246C">
        <w:rPr>
          <w:rFonts w:asciiTheme="minorHAnsi" w:hAnsiTheme="minorHAnsi"/>
          <w:b w:val="0"/>
          <w:sz w:val="20"/>
          <w:szCs w:val="20"/>
        </w:rPr>
        <w:t xml:space="preserve"> (od: 05.10.2005)</w:t>
      </w:r>
    </w:p>
    <w:p w:rsidR="0071246C" w:rsidRPr="0071246C" w:rsidRDefault="0071246C" w:rsidP="0071246C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71246C">
        <w:rPr>
          <w:rFonts w:asciiTheme="minorHAnsi" w:hAnsiTheme="minorHAnsi"/>
          <w:b w:val="0"/>
          <w:sz w:val="20"/>
          <w:szCs w:val="20"/>
        </w:rPr>
        <w:t>sprostredkovanie reklamných služieb</w:t>
      </w:r>
    </w:p>
    <w:p w:rsidR="0071246C" w:rsidRPr="0071246C" w:rsidRDefault="0071246C" w:rsidP="0071246C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71246C"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 w:rsidRPr="0071246C">
        <w:rPr>
          <w:rFonts w:asciiTheme="minorHAnsi" w:hAnsiTheme="minorHAnsi"/>
          <w:b w:val="0"/>
          <w:sz w:val="20"/>
          <w:szCs w:val="20"/>
        </w:rPr>
        <w:t xml:space="preserve">  (od: 05.10.2005)</w:t>
      </w:r>
    </w:p>
    <w:p w:rsidR="0071246C" w:rsidRPr="0071246C" w:rsidRDefault="0071246C" w:rsidP="0071246C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71246C">
        <w:rPr>
          <w:rFonts w:asciiTheme="minorHAnsi" w:hAnsiTheme="minorHAnsi"/>
          <w:b w:val="0"/>
          <w:sz w:val="20"/>
          <w:szCs w:val="20"/>
        </w:rPr>
        <w:t>sprostredkovanie dopravy</w:t>
      </w:r>
    </w:p>
    <w:p w:rsidR="0071246C" w:rsidRPr="0071246C" w:rsidRDefault="0071246C" w:rsidP="0071246C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71246C"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 w:rsidRPr="0071246C">
        <w:rPr>
          <w:rFonts w:asciiTheme="minorHAnsi" w:hAnsiTheme="minorHAnsi"/>
          <w:b w:val="0"/>
          <w:sz w:val="20"/>
          <w:szCs w:val="20"/>
        </w:rPr>
        <w:t xml:space="preserve">  (od: 05.10.2005)</w:t>
      </w:r>
    </w:p>
    <w:p w:rsidR="0071246C" w:rsidRPr="0071246C" w:rsidRDefault="0071246C" w:rsidP="0071246C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71246C">
        <w:rPr>
          <w:rFonts w:asciiTheme="minorHAnsi" w:hAnsiTheme="minorHAnsi"/>
          <w:b w:val="0"/>
          <w:sz w:val="20"/>
          <w:szCs w:val="20"/>
        </w:rPr>
        <w:t>manipulácia s nákladom</w:t>
      </w:r>
    </w:p>
    <w:p w:rsidR="0071246C" w:rsidRPr="0071246C" w:rsidRDefault="0071246C" w:rsidP="0071246C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71246C"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 w:rsidRPr="0071246C">
        <w:rPr>
          <w:rFonts w:asciiTheme="minorHAnsi" w:hAnsiTheme="minorHAnsi"/>
          <w:b w:val="0"/>
          <w:sz w:val="20"/>
          <w:szCs w:val="20"/>
        </w:rPr>
        <w:t xml:space="preserve">  (od: 05.10.2005)</w:t>
      </w:r>
    </w:p>
    <w:p w:rsidR="0071246C" w:rsidRPr="0071246C" w:rsidRDefault="0071246C" w:rsidP="0071246C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71246C">
        <w:rPr>
          <w:rFonts w:asciiTheme="minorHAnsi" w:hAnsiTheme="minorHAnsi"/>
          <w:b w:val="0"/>
          <w:sz w:val="20"/>
          <w:szCs w:val="20"/>
        </w:rPr>
        <w:t>prenájom nehnuteľností, pokiaľ sa popri prenájme poskytujú aj iné než základné služby spojené s prenájmom</w:t>
      </w:r>
    </w:p>
    <w:p w:rsidR="0071246C" w:rsidRPr="0071246C" w:rsidRDefault="0071246C" w:rsidP="0071246C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71246C"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 w:rsidRPr="0071246C">
        <w:rPr>
          <w:rFonts w:asciiTheme="minorHAnsi" w:hAnsiTheme="minorHAnsi"/>
          <w:b w:val="0"/>
          <w:sz w:val="20"/>
          <w:szCs w:val="20"/>
        </w:rPr>
        <w:t xml:space="preserve">  (od: 05.10.2005)</w:t>
      </w:r>
    </w:p>
    <w:p w:rsidR="0071246C" w:rsidRPr="0071246C" w:rsidRDefault="0071246C" w:rsidP="0071246C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71246C">
        <w:rPr>
          <w:rFonts w:asciiTheme="minorHAnsi" w:hAnsiTheme="minorHAnsi"/>
          <w:b w:val="0"/>
          <w:sz w:val="20"/>
          <w:szCs w:val="20"/>
        </w:rPr>
        <w:t>prenájom motorových vozidiel, priemyselného tovaru, strojov, prístrojov a obchodného zariadenia v rozsahu voľných živností</w:t>
      </w:r>
    </w:p>
    <w:p w:rsidR="0071246C" w:rsidRPr="0071246C" w:rsidRDefault="0071246C" w:rsidP="0071246C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71246C"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 w:rsidRPr="0071246C">
        <w:rPr>
          <w:rFonts w:asciiTheme="minorHAnsi" w:hAnsiTheme="minorHAnsi"/>
          <w:b w:val="0"/>
          <w:sz w:val="20"/>
          <w:szCs w:val="20"/>
        </w:rPr>
        <w:t xml:space="preserve">  (od: 05.10.2005)</w:t>
      </w:r>
    </w:p>
    <w:p w:rsidR="0071246C" w:rsidRPr="0071246C" w:rsidRDefault="0071246C" w:rsidP="0071246C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71246C">
        <w:rPr>
          <w:rFonts w:asciiTheme="minorHAnsi" w:hAnsiTheme="minorHAnsi"/>
          <w:b w:val="0"/>
          <w:sz w:val="20"/>
          <w:szCs w:val="20"/>
        </w:rPr>
        <w:t>podnikateľské poradenstvo v oblasti obchodu a služieb</w:t>
      </w:r>
    </w:p>
    <w:p w:rsidR="0071246C" w:rsidRPr="0071246C" w:rsidRDefault="0071246C" w:rsidP="0071246C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71246C"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 w:rsidRPr="0071246C">
        <w:rPr>
          <w:rFonts w:asciiTheme="minorHAnsi" w:hAnsiTheme="minorHAnsi"/>
          <w:b w:val="0"/>
          <w:sz w:val="20"/>
          <w:szCs w:val="20"/>
        </w:rPr>
        <w:t xml:space="preserve">  (od: 05.10.2005)</w:t>
      </w:r>
    </w:p>
    <w:p w:rsidR="0071246C" w:rsidRPr="0071246C" w:rsidRDefault="0071246C" w:rsidP="0071246C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71246C">
        <w:rPr>
          <w:rFonts w:asciiTheme="minorHAnsi" w:hAnsiTheme="minorHAnsi"/>
          <w:b w:val="0"/>
          <w:sz w:val="20"/>
          <w:szCs w:val="20"/>
        </w:rPr>
        <w:t>reklamná a propagačná činnosť</w:t>
      </w:r>
    </w:p>
    <w:p w:rsidR="0071246C" w:rsidRPr="0071246C" w:rsidRDefault="0071246C" w:rsidP="0071246C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71246C"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 w:rsidRPr="0071246C">
        <w:rPr>
          <w:rFonts w:asciiTheme="minorHAnsi" w:hAnsiTheme="minorHAnsi"/>
          <w:b w:val="0"/>
          <w:sz w:val="20"/>
          <w:szCs w:val="20"/>
        </w:rPr>
        <w:t xml:space="preserve">  (od: 05.10.2005)</w:t>
      </w:r>
    </w:p>
    <w:p w:rsidR="0071246C" w:rsidRPr="0071246C" w:rsidRDefault="0071246C" w:rsidP="0071246C">
      <w:pPr>
        <w:pStyle w:val="Zkladntext"/>
        <w:rPr>
          <w:rFonts w:asciiTheme="minorHAnsi" w:hAnsiTheme="minorHAnsi"/>
          <w:b w:val="0"/>
          <w:sz w:val="20"/>
          <w:szCs w:val="20"/>
        </w:rPr>
      </w:pPr>
      <w:proofErr w:type="spellStart"/>
      <w:r w:rsidRPr="0071246C">
        <w:rPr>
          <w:rFonts w:asciiTheme="minorHAnsi" w:hAnsiTheme="minorHAnsi"/>
          <w:b w:val="0"/>
          <w:sz w:val="20"/>
          <w:szCs w:val="20"/>
        </w:rPr>
        <w:t>faktoring</w:t>
      </w:r>
      <w:proofErr w:type="spellEnd"/>
      <w:r w:rsidRPr="0071246C">
        <w:rPr>
          <w:rFonts w:asciiTheme="minorHAnsi" w:hAnsiTheme="minorHAnsi"/>
          <w:b w:val="0"/>
          <w:sz w:val="20"/>
          <w:szCs w:val="20"/>
        </w:rPr>
        <w:t xml:space="preserve"> a </w:t>
      </w:r>
      <w:proofErr w:type="spellStart"/>
      <w:r w:rsidRPr="0071246C">
        <w:rPr>
          <w:rFonts w:asciiTheme="minorHAnsi" w:hAnsiTheme="minorHAnsi"/>
          <w:b w:val="0"/>
          <w:sz w:val="20"/>
          <w:szCs w:val="20"/>
        </w:rPr>
        <w:t>forfaiting</w:t>
      </w:r>
      <w:proofErr w:type="spellEnd"/>
    </w:p>
    <w:p w:rsidR="0071246C" w:rsidRPr="0071246C" w:rsidRDefault="0071246C" w:rsidP="0071246C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71246C"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 w:rsidRPr="0071246C">
        <w:rPr>
          <w:rFonts w:asciiTheme="minorHAnsi" w:hAnsiTheme="minorHAnsi"/>
          <w:b w:val="0"/>
          <w:sz w:val="20"/>
          <w:szCs w:val="20"/>
        </w:rPr>
        <w:t xml:space="preserve">  (od: 05.10.2005)</w:t>
      </w:r>
    </w:p>
    <w:p w:rsidR="0071246C" w:rsidRPr="0071246C" w:rsidRDefault="0071246C" w:rsidP="0071246C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71246C">
        <w:rPr>
          <w:rFonts w:asciiTheme="minorHAnsi" w:hAnsiTheme="minorHAnsi"/>
          <w:b w:val="0"/>
          <w:sz w:val="20"/>
          <w:szCs w:val="20"/>
        </w:rPr>
        <w:t>organizovanie kultúrnych, spoločenských podujatí, seminárov, kurzov v rozsahu voľných živností</w:t>
      </w:r>
    </w:p>
    <w:p w:rsidR="0071246C" w:rsidRPr="0071246C" w:rsidRDefault="0071246C" w:rsidP="0071246C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71246C"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 w:rsidRPr="0071246C">
        <w:rPr>
          <w:rFonts w:asciiTheme="minorHAnsi" w:hAnsiTheme="minorHAnsi"/>
          <w:b w:val="0"/>
          <w:sz w:val="20"/>
          <w:szCs w:val="20"/>
        </w:rPr>
        <w:t xml:space="preserve">  (od: 05.10.2005)</w:t>
      </w:r>
    </w:p>
    <w:p w:rsidR="0071246C" w:rsidRPr="0071246C" w:rsidRDefault="0071246C" w:rsidP="0071246C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71246C">
        <w:rPr>
          <w:rFonts w:asciiTheme="minorHAnsi" w:hAnsiTheme="minorHAnsi"/>
          <w:b w:val="0"/>
          <w:sz w:val="20"/>
          <w:szCs w:val="20"/>
        </w:rPr>
        <w:t>prevádzkovanie zariadení slúžiacich na regeneráciu a rekondíciu v rozsahu voľných živností</w:t>
      </w:r>
    </w:p>
    <w:p w:rsidR="0071246C" w:rsidRPr="0071246C" w:rsidRDefault="0071246C" w:rsidP="0071246C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71246C"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 w:rsidRPr="0071246C">
        <w:rPr>
          <w:rFonts w:asciiTheme="minorHAnsi" w:hAnsiTheme="minorHAnsi"/>
          <w:b w:val="0"/>
          <w:sz w:val="20"/>
          <w:szCs w:val="20"/>
        </w:rPr>
        <w:t xml:space="preserve">  (od: 05.10.2005)</w:t>
      </w:r>
    </w:p>
    <w:p w:rsidR="0071246C" w:rsidRPr="0071246C" w:rsidRDefault="0071246C" w:rsidP="0071246C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71246C">
        <w:rPr>
          <w:rFonts w:asciiTheme="minorHAnsi" w:hAnsiTheme="minorHAnsi"/>
          <w:b w:val="0"/>
          <w:sz w:val="20"/>
          <w:szCs w:val="20"/>
        </w:rPr>
        <w:t>skladovanie - neverejné</w:t>
      </w:r>
    </w:p>
    <w:p w:rsidR="0071246C" w:rsidRPr="0071246C" w:rsidRDefault="0071246C" w:rsidP="0071246C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71246C"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 w:rsidRPr="0071246C">
        <w:rPr>
          <w:rFonts w:asciiTheme="minorHAnsi" w:hAnsiTheme="minorHAnsi"/>
          <w:b w:val="0"/>
          <w:sz w:val="20"/>
          <w:szCs w:val="20"/>
        </w:rPr>
        <w:t xml:space="preserve">  (od: 05.10.2005)</w:t>
      </w:r>
    </w:p>
    <w:p w:rsidR="0071246C" w:rsidRPr="0071246C" w:rsidRDefault="0071246C" w:rsidP="0071246C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71246C">
        <w:rPr>
          <w:rFonts w:asciiTheme="minorHAnsi" w:hAnsiTheme="minorHAnsi"/>
          <w:b w:val="0"/>
          <w:sz w:val="20"/>
          <w:szCs w:val="20"/>
        </w:rPr>
        <w:t>nákladná cestná doprava vykonávaná cestnými nákladnými vozidlami, ktorých celková hmotnosť vrátane prípojného vozidla nepresahuje 3,5 t</w:t>
      </w:r>
    </w:p>
    <w:p w:rsidR="0071246C" w:rsidRPr="0071246C" w:rsidRDefault="0071246C" w:rsidP="0071246C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71246C"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 w:rsidRPr="0071246C">
        <w:rPr>
          <w:rFonts w:asciiTheme="minorHAnsi" w:hAnsiTheme="minorHAnsi"/>
          <w:b w:val="0"/>
          <w:sz w:val="20"/>
          <w:szCs w:val="20"/>
        </w:rPr>
        <w:t xml:space="preserve">  (od: 05.10.2005)</w:t>
      </w:r>
    </w:p>
    <w:p w:rsidR="0071246C" w:rsidRPr="0071246C" w:rsidRDefault="0071246C" w:rsidP="0071246C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71246C">
        <w:rPr>
          <w:rFonts w:asciiTheme="minorHAnsi" w:hAnsiTheme="minorHAnsi"/>
          <w:b w:val="0"/>
          <w:sz w:val="20"/>
          <w:szCs w:val="20"/>
        </w:rPr>
        <w:lastRenderedPageBreak/>
        <w:t>osobná cestná doprava vykonávaná cestnými osobnými vozidlami, ktorých celková obsaditeľnosť nepresahuje 9 osôb vrátane vodiča s výnimkou taxislužby</w:t>
      </w:r>
    </w:p>
    <w:p w:rsidR="0071246C" w:rsidRPr="0071246C" w:rsidRDefault="0071246C" w:rsidP="0071246C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71246C"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 w:rsidRPr="0071246C">
        <w:rPr>
          <w:rFonts w:asciiTheme="minorHAnsi" w:hAnsiTheme="minorHAnsi"/>
          <w:b w:val="0"/>
          <w:sz w:val="20"/>
          <w:szCs w:val="20"/>
        </w:rPr>
        <w:t xml:space="preserve">  (od: 05.10.2005)</w:t>
      </w:r>
    </w:p>
    <w:p w:rsidR="0071246C" w:rsidRPr="0071246C" w:rsidRDefault="0071246C" w:rsidP="0071246C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71246C">
        <w:rPr>
          <w:rFonts w:asciiTheme="minorHAnsi" w:hAnsiTheme="minorHAnsi"/>
          <w:b w:val="0"/>
          <w:sz w:val="20"/>
          <w:szCs w:val="20"/>
        </w:rPr>
        <w:t>automatizované spracovanie dát</w:t>
      </w:r>
    </w:p>
    <w:p w:rsidR="0071246C" w:rsidRPr="0071246C" w:rsidRDefault="0071246C" w:rsidP="0071246C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71246C"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 w:rsidRPr="0071246C">
        <w:rPr>
          <w:rFonts w:asciiTheme="minorHAnsi" w:hAnsiTheme="minorHAnsi"/>
          <w:b w:val="0"/>
          <w:sz w:val="20"/>
          <w:szCs w:val="20"/>
        </w:rPr>
        <w:t xml:space="preserve">  (od: 05.10.2005)</w:t>
      </w:r>
    </w:p>
    <w:p w:rsidR="0071246C" w:rsidRPr="0071246C" w:rsidRDefault="0071246C" w:rsidP="0071246C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71246C">
        <w:rPr>
          <w:rFonts w:asciiTheme="minorHAnsi" w:hAnsiTheme="minorHAnsi"/>
          <w:b w:val="0"/>
          <w:sz w:val="20"/>
          <w:szCs w:val="20"/>
        </w:rPr>
        <w:t>vedenie účtovníctva</w:t>
      </w:r>
    </w:p>
    <w:p w:rsidR="0071246C" w:rsidRPr="0071246C" w:rsidRDefault="0071246C" w:rsidP="0071246C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71246C"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 w:rsidRPr="0071246C">
        <w:rPr>
          <w:rFonts w:asciiTheme="minorHAnsi" w:hAnsiTheme="minorHAnsi"/>
          <w:b w:val="0"/>
          <w:sz w:val="20"/>
          <w:szCs w:val="20"/>
        </w:rPr>
        <w:t xml:space="preserve">  (od: 05.10.2005)</w:t>
      </w:r>
    </w:p>
    <w:p w:rsidR="0071246C" w:rsidRPr="0071246C" w:rsidRDefault="0071246C" w:rsidP="0071246C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71246C">
        <w:rPr>
          <w:rFonts w:asciiTheme="minorHAnsi" w:hAnsiTheme="minorHAnsi"/>
          <w:b w:val="0"/>
          <w:sz w:val="20"/>
          <w:szCs w:val="20"/>
        </w:rPr>
        <w:t>činnosť organizačných a ekonomických poradcov</w:t>
      </w:r>
    </w:p>
    <w:p w:rsidR="0071246C" w:rsidRPr="0071246C" w:rsidRDefault="0071246C" w:rsidP="0071246C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71246C"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 w:rsidRPr="0071246C">
        <w:rPr>
          <w:rFonts w:asciiTheme="minorHAnsi" w:hAnsiTheme="minorHAnsi"/>
          <w:b w:val="0"/>
          <w:sz w:val="20"/>
          <w:szCs w:val="20"/>
        </w:rPr>
        <w:t xml:space="preserve">  (od: 05.10.2005)</w:t>
      </w:r>
    </w:p>
    <w:p w:rsidR="0071246C" w:rsidRPr="0071246C" w:rsidRDefault="0071246C" w:rsidP="0071246C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71246C">
        <w:rPr>
          <w:rFonts w:asciiTheme="minorHAnsi" w:hAnsiTheme="minorHAnsi"/>
          <w:b w:val="0"/>
          <w:sz w:val="20"/>
          <w:szCs w:val="20"/>
        </w:rPr>
        <w:t>upratovacie práce</w:t>
      </w:r>
    </w:p>
    <w:p w:rsidR="0071246C" w:rsidRPr="0071246C" w:rsidRDefault="0071246C" w:rsidP="0071246C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71246C"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 w:rsidRPr="0071246C">
        <w:rPr>
          <w:rFonts w:asciiTheme="minorHAnsi" w:hAnsiTheme="minorHAnsi"/>
          <w:b w:val="0"/>
          <w:sz w:val="20"/>
          <w:szCs w:val="20"/>
        </w:rPr>
        <w:t xml:space="preserve">  (od: 05.10.2005)</w:t>
      </w:r>
    </w:p>
    <w:p w:rsidR="0071246C" w:rsidRPr="0071246C" w:rsidRDefault="0071246C" w:rsidP="0071246C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71246C">
        <w:rPr>
          <w:rFonts w:asciiTheme="minorHAnsi" w:hAnsiTheme="minorHAnsi"/>
          <w:b w:val="0"/>
          <w:sz w:val="20"/>
          <w:szCs w:val="20"/>
        </w:rPr>
        <w:t>leasing spojený s financovaním</w:t>
      </w:r>
    </w:p>
    <w:p w:rsidR="0071246C" w:rsidRPr="0071246C" w:rsidRDefault="0071246C" w:rsidP="0071246C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71246C"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 w:rsidRPr="0071246C">
        <w:rPr>
          <w:rFonts w:asciiTheme="minorHAnsi" w:hAnsiTheme="minorHAnsi"/>
          <w:b w:val="0"/>
          <w:sz w:val="20"/>
          <w:szCs w:val="20"/>
        </w:rPr>
        <w:t xml:space="preserve">  (od: 05.10.2005)</w:t>
      </w:r>
    </w:p>
    <w:p w:rsidR="0071246C" w:rsidRPr="0071246C" w:rsidRDefault="0071246C" w:rsidP="0071246C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71246C">
        <w:rPr>
          <w:rFonts w:asciiTheme="minorHAnsi" w:hAnsiTheme="minorHAnsi"/>
          <w:b w:val="0"/>
          <w:sz w:val="20"/>
          <w:szCs w:val="20"/>
        </w:rPr>
        <w:t xml:space="preserve">pranie </w:t>
      </w:r>
      <w:proofErr w:type="spellStart"/>
      <w:r w:rsidRPr="0071246C">
        <w:rPr>
          <w:rFonts w:asciiTheme="minorHAnsi" w:hAnsiTheme="minorHAnsi"/>
          <w:b w:val="0"/>
          <w:sz w:val="20"/>
          <w:szCs w:val="20"/>
        </w:rPr>
        <w:t>prádla</w:t>
      </w:r>
      <w:proofErr w:type="spellEnd"/>
    </w:p>
    <w:p w:rsidR="0071246C" w:rsidRPr="0071246C" w:rsidRDefault="0071246C" w:rsidP="0071246C">
      <w:pPr>
        <w:pStyle w:val="Zkladntext"/>
        <w:rPr>
          <w:rFonts w:asciiTheme="minorHAnsi" w:hAnsiTheme="minorHAnsi"/>
          <w:b w:val="0"/>
          <w:sz w:val="20"/>
          <w:szCs w:val="20"/>
        </w:rPr>
      </w:pP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 w:rsidRPr="0071246C">
        <w:rPr>
          <w:rFonts w:asciiTheme="minorHAnsi" w:hAnsiTheme="minorHAnsi"/>
          <w:b w:val="0"/>
          <w:sz w:val="20"/>
          <w:szCs w:val="20"/>
        </w:rPr>
        <w:tab/>
        <w:t xml:space="preserve">  (od: 05.10.2005)</w:t>
      </w:r>
    </w:p>
    <w:p w:rsidR="0071246C" w:rsidRPr="0071246C" w:rsidRDefault="0071246C" w:rsidP="0071246C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71246C">
        <w:rPr>
          <w:rFonts w:asciiTheme="minorHAnsi" w:hAnsiTheme="minorHAnsi"/>
          <w:b w:val="0"/>
          <w:sz w:val="20"/>
          <w:szCs w:val="20"/>
        </w:rPr>
        <w:t>pohostinská činnosť</w:t>
      </w:r>
    </w:p>
    <w:p w:rsidR="0071246C" w:rsidRPr="0071246C" w:rsidRDefault="0071246C" w:rsidP="0071246C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71246C"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 w:rsidRPr="0071246C">
        <w:rPr>
          <w:rFonts w:asciiTheme="minorHAnsi" w:hAnsiTheme="minorHAnsi"/>
          <w:b w:val="0"/>
          <w:sz w:val="20"/>
          <w:szCs w:val="20"/>
        </w:rPr>
        <w:t xml:space="preserve">  (od: 09.11.2006)</w:t>
      </w:r>
    </w:p>
    <w:p w:rsidR="0071246C" w:rsidRPr="0071246C" w:rsidRDefault="0071246C" w:rsidP="0071246C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71246C">
        <w:rPr>
          <w:rFonts w:asciiTheme="minorHAnsi" w:hAnsiTheme="minorHAnsi"/>
          <w:b w:val="0"/>
          <w:sz w:val="20"/>
          <w:szCs w:val="20"/>
        </w:rPr>
        <w:t>podnikanie v oblasti nakladania s nebezpečným odpadom</w:t>
      </w:r>
    </w:p>
    <w:p w:rsidR="0071246C" w:rsidRPr="0071246C" w:rsidRDefault="0071246C" w:rsidP="0071246C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71246C"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 w:rsidRPr="0071246C">
        <w:rPr>
          <w:rFonts w:asciiTheme="minorHAnsi" w:hAnsiTheme="minorHAnsi"/>
          <w:b w:val="0"/>
          <w:sz w:val="20"/>
          <w:szCs w:val="20"/>
        </w:rPr>
        <w:t xml:space="preserve">  (od: 19.12.2007)</w:t>
      </w:r>
    </w:p>
    <w:p w:rsidR="0071246C" w:rsidRPr="0071246C" w:rsidRDefault="0071246C" w:rsidP="0071246C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71246C">
        <w:rPr>
          <w:rFonts w:asciiTheme="minorHAnsi" w:hAnsiTheme="minorHAnsi"/>
          <w:b w:val="0"/>
          <w:sz w:val="20"/>
          <w:szCs w:val="20"/>
        </w:rPr>
        <w:t xml:space="preserve">Poskytovanie všeobecnej ambulantnej starostlivosti, špecializovanej ambulantnej starostlivosti a ústavnej zdravotnej starostlivosti s nasledovným odborným zameraním: Všeobecná ambulantná starostlivosť v špecializačných odboroch: - ambulancia v odbore pediatria ako všeobecný lekár pre deti a dorast - ambulancia lekárskej služby prvej pomoci pre deti - ambulancia lekárskej služby prvej pomoci pre dospelých Špecializovaná ambulantná starostlivosť v špecializačných odboroch: - špecializovaná ambulancia zubno-lekárskej služby prvej pomoci - </w:t>
      </w:r>
      <w:proofErr w:type="spellStart"/>
      <w:r w:rsidRPr="0071246C">
        <w:rPr>
          <w:rFonts w:asciiTheme="minorHAnsi" w:hAnsiTheme="minorHAnsi"/>
          <w:b w:val="0"/>
          <w:sz w:val="20"/>
          <w:szCs w:val="20"/>
        </w:rPr>
        <w:t>algeziológia</w:t>
      </w:r>
      <w:proofErr w:type="spellEnd"/>
      <w:r w:rsidRPr="0071246C">
        <w:rPr>
          <w:rFonts w:asciiTheme="minorHAnsi" w:hAnsiTheme="minorHAnsi"/>
          <w:b w:val="0"/>
          <w:sz w:val="20"/>
          <w:szCs w:val="20"/>
        </w:rPr>
        <w:t xml:space="preserve"> - </w:t>
      </w:r>
      <w:proofErr w:type="spellStart"/>
      <w:r w:rsidRPr="0071246C">
        <w:rPr>
          <w:rFonts w:asciiTheme="minorHAnsi" w:hAnsiTheme="minorHAnsi"/>
          <w:b w:val="0"/>
          <w:sz w:val="20"/>
          <w:szCs w:val="20"/>
        </w:rPr>
        <w:t>anesteziológia</w:t>
      </w:r>
      <w:proofErr w:type="spellEnd"/>
      <w:r w:rsidRPr="0071246C">
        <w:rPr>
          <w:rFonts w:asciiTheme="minorHAnsi" w:hAnsiTheme="minorHAnsi"/>
          <w:b w:val="0"/>
          <w:sz w:val="20"/>
          <w:szCs w:val="20"/>
        </w:rPr>
        <w:t xml:space="preserve"> a intenzívna medicína - diabetológia, poruchy látkovej premeny a výživy - geriatria - </w:t>
      </w:r>
      <w:proofErr w:type="spellStart"/>
      <w:r w:rsidRPr="0071246C">
        <w:rPr>
          <w:rFonts w:asciiTheme="minorHAnsi" w:hAnsiTheme="minorHAnsi"/>
          <w:b w:val="0"/>
          <w:sz w:val="20"/>
          <w:szCs w:val="20"/>
        </w:rPr>
        <w:t>gastroentorológia</w:t>
      </w:r>
      <w:proofErr w:type="spellEnd"/>
      <w:r w:rsidRPr="0071246C">
        <w:rPr>
          <w:rFonts w:asciiTheme="minorHAnsi" w:hAnsiTheme="minorHAnsi"/>
          <w:b w:val="0"/>
          <w:sz w:val="20"/>
          <w:szCs w:val="20"/>
        </w:rPr>
        <w:t xml:space="preserve"> - gynekológia a pôrodníctvo -</w:t>
      </w:r>
      <w:proofErr w:type="spellStart"/>
      <w:r w:rsidRPr="0071246C">
        <w:rPr>
          <w:rFonts w:asciiTheme="minorHAnsi" w:hAnsiTheme="minorHAnsi"/>
          <w:b w:val="0"/>
          <w:sz w:val="20"/>
          <w:szCs w:val="20"/>
        </w:rPr>
        <w:t>fyziatria</w:t>
      </w:r>
      <w:proofErr w:type="spellEnd"/>
      <w:r w:rsidRPr="0071246C">
        <w:rPr>
          <w:rFonts w:asciiTheme="minorHAnsi" w:hAnsiTheme="minorHAnsi"/>
          <w:b w:val="0"/>
          <w:sz w:val="20"/>
          <w:szCs w:val="20"/>
        </w:rPr>
        <w:t xml:space="preserve">, balneológia a liečebná rehabilitácia - hematológia a transfúziológia - chirurgia - kardiológia -klinická </w:t>
      </w:r>
      <w:proofErr w:type="spellStart"/>
      <w:r w:rsidRPr="0071246C">
        <w:rPr>
          <w:rFonts w:asciiTheme="minorHAnsi" w:hAnsiTheme="minorHAnsi"/>
          <w:b w:val="0"/>
          <w:sz w:val="20"/>
          <w:szCs w:val="20"/>
        </w:rPr>
        <w:t>alergológia</w:t>
      </w:r>
      <w:proofErr w:type="spellEnd"/>
      <w:r w:rsidRPr="0071246C">
        <w:rPr>
          <w:rFonts w:asciiTheme="minorHAnsi" w:hAnsiTheme="minorHAnsi"/>
          <w:b w:val="0"/>
          <w:sz w:val="20"/>
          <w:szCs w:val="20"/>
        </w:rPr>
        <w:t xml:space="preserve"> a imunológia - neurológia - ortopédia - pediatria - pediatrická kardiológia - </w:t>
      </w:r>
      <w:proofErr w:type="spellStart"/>
      <w:r w:rsidRPr="0071246C">
        <w:rPr>
          <w:rFonts w:asciiTheme="minorHAnsi" w:hAnsiTheme="minorHAnsi"/>
          <w:b w:val="0"/>
          <w:sz w:val="20"/>
          <w:szCs w:val="20"/>
        </w:rPr>
        <w:t>pneumológia</w:t>
      </w:r>
      <w:proofErr w:type="spellEnd"/>
      <w:r w:rsidRPr="0071246C">
        <w:rPr>
          <w:rFonts w:asciiTheme="minorHAnsi" w:hAnsiTheme="minorHAnsi"/>
          <w:b w:val="0"/>
          <w:sz w:val="20"/>
          <w:szCs w:val="20"/>
        </w:rPr>
        <w:t xml:space="preserve"> a </w:t>
      </w:r>
      <w:proofErr w:type="spellStart"/>
      <w:r w:rsidRPr="0071246C">
        <w:rPr>
          <w:rFonts w:asciiTheme="minorHAnsi" w:hAnsiTheme="minorHAnsi"/>
          <w:b w:val="0"/>
          <w:sz w:val="20"/>
          <w:szCs w:val="20"/>
        </w:rPr>
        <w:t>ftizeológia</w:t>
      </w:r>
      <w:proofErr w:type="spellEnd"/>
      <w:r w:rsidRPr="0071246C">
        <w:rPr>
          <w:rFonts w:asciiTheme="minorHAnsi" w:hAnsiTheme="minorHAnsi"/>
          <w:b w:val="0"/>
          <w:sz w:val="20"/>
          <w:szCs w:val="20"/>
        </w:rPr>
        <w:t xml:space="preserve"> - vnútorné lekárstvo - úrazová chirurgia Zariadenia spoločných vyšetrovacích a liečebných zložiek: - </w:t>
      </w:r>
      <w:proofErr w:type="spellStart"/>
      <w:r w:rsidRPr="0071246C">
        <w:rPr>
          <w:rFonts w:asciiTheme="minorHAnsi" w:hAnsiTheme="minorHAnsi"/>
          <w:b w:val="0"/>
          <w:sz w:val="20"/>
          <w:szCs w:val="20"/>
        </w:rPr>
        <w:t>fyziatria</w:t>
      </w:r>
      <w:proofErr w:type="spellEnd"/>
      <w:r w:rsidRPr="0071246C">
        <w:rPr>
          <w:rFonts w:asciiTheme="minorHAnsi" w:hAnsiTheme="minorHAnsi"/>
          <w:b w:val="0"/>
          <w:sz w:val="20"/>
          <w:szCs w:val="20"/>
        </w:rPr>
        <w:t xml:space="preserve">, balneológia a liečebná rehabilitácia - funkčná diagnostika - </w:t>
      </w:r>
      <w:proofErr w:type="spellStart"/>
      <w:r w:rsidRPr="0071246C">
        <w:rPr>
          <w:rFonts w:asciiTheme="minorHAnsi" w:hAnsiTheme="minorHAnsi"/>
          <w:b w:val="0"/>
          <w:sz w:val="20"/>
          <w:szCs w:val="20"/>
        </w:rPr>
        <w:t>radiológia</w:t>
      </w:r>
      <w:proofErr w:type="spellEnd"/>
      <w:r w:rsidRPr="0071246C">
        <w:rPr>
          <w:rFonts w:asciiTheme="minorHAnsi" w:hAnsiTheme="minorHAnsi"/>
          <w:b w:val="0"/>
          <w:sz w:val="20"/>
          <w:szCs w:val="20"/>
        </w:rPr>
        <w:t xml:space="preserve"> Zariadenie na poskytovanie jednodňovej zdravotnej starostlivosti v špecializačných odboroch: - gynekológia a pôrodníctvo - chirurgia - úrazová chirurgia - ortopédia - urológia - plastická chirurgia Ústavná zdravotná starostlivosť- lôžkové oddelenia v špecializačných odboroch: -vnútorné lekárstvo -gynekológia a pôrodníctvo -pediatria -</w:t>
      </w:r>
      <w:proofErr w:type="spellStart"/>
      <w:r w:rsidRPr="0071246C">
        <w:rPr>
          <w:rFonts w:asciiTheme="minorHAnsi" w:hAnsiTheme="minorHAnsi"/>
          <w:b w:val="0"/>
          <w:sz w:val="20"/>
          <w:szCs w:val="20"/>
        </w:rPr>
        <w:t>neonatológia</w:t>
      </w:r>
      <w:proofErr w:type="spellEnd"/>
      <w:r w:rsidRPr="0071246C">
        <w:rPr>
          <w:rFonts w:asciiTheme="minorHAnsi" w:hAnsiTheme="minorHAnsi"/>
          <w:b w:val="0"/>
          <w:sz w:val="20"/>
          <w:szCs w:val="20"/>
        </w:rPr>
        <w:t xml:space="preserve"> -</w:t>
      </w:r>
      <w:proofErr w:type="spellStart"/>
      <w:r w:rsidRPr="0071246C">
        <w:rPr>
          <w:rFonts w:asciiTheme="minorHAnsi" w:hAnsiTheme="minorHAnsi"/>
          <w:b w:val="0"/>
          <w:sz w:val="20"/>
          <w:szCs w:val="20"/>
        </w:rPr>
        <w:t>anesteziológia</w:t>
      </w:r>
      <w:proofErr w:type="spellEnd"/>
      <w:r w:rsidRPr="0071246C">
        <w:rPr>
          <w:rFonts w:asciiTheme="minorHAnsi" w:hAnsiTheme="minorHAnsi"/>
          <w:b w:val="0"/>
          <w:sz w:val="20"/>
          <w:szCs w:val="20"/>
        </w:rPr>
        <w:t xml:space="preserve"> a intenzívna medicína -oddelenie dlhodobo chorých Ústavná pohotovostná služba v špecializačných odboroch: - vnútorné lekárstvo - gynekológia a pôrodníctvo - pediatria - </w:t>
      </w:r>
      <w:proofErr w:type="spellStart"/>
      <w:r w:rsidRPr="0071246C">
        <w:rPr>
          <w:rFonts w:asciiTheme="minorHAnsi" w:hAnsiTheme="minorHAnsi"/>
          <w:b w:val="0"/>
          <w:sz w:val="20"/>
          <w:szCs w:val="20"/>
        </w:rPr>
        <w:t>anesteziológia</w:t>
      </w:r>
      <w:proofErr w:type="spellEnd"/>
      <w:r w:rsidRPr="0071246C">
        <w:rPr>
          <w:rFonts w:asciiTheme="minorHAnsi" w:hAnsiTheme="minorHAnsi"/>
          <w:b w:val="0"/>
          <w:sz w:val="20"/>
          <w:szCs w:val="20"/>
        </w:rPr>
        <w:t xml:space="preserve"> a intenzívna medicína Oddelenie liečebnej výživy a stravovania</w:t>
      </w:r>
    </w:p>
    <w:p w:rsidR="00A02E22" w:rsidRDefault="0071246C" w:rsidP="0071246C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71246C"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>
        <w:rPr>
          <w:rFonts w:asciiTheme="minorHAnsi" w:hAnsiTheme="minorHAnsi"/>
          <w:b w:val="0"/>
          <w:sz w:val="20"/>
          <w:szCs w:val="20"/>
        </w:rPr>
        <w:tab/>
      </w:r>
      <w:r w:rsidRPr="0071246C">
        <w:rPr>
          <w:rFonts w:asciiTheme="minorHAnsi" w:hAnsiTheme="minorHAnsi"/>
          <w:b w:val="0"/>
          <w:sz w:val="20"/>
          <w:szCs w:val="20"/>
        </w:rPr>
        <w:t xml:space="preserve">  (od: 09.01.2013)</w:t>
      </w:r>
    </w:p>
    <w:p w:rsidR="003C1AB4" w:rsidRDefault="003C1AB4" w:rsidP="00482980">
      <w:pPr>
        <w:pStyle w:val="Zkladntext"/>
        <w:rPr>
          <w:rFonts w:asciiTheme="minorHAnsi" w:hAnsiTheme="minorHAnsi"/>
          <w:b w:val="0"/>
          <w:sz w:val="20"/>
          <w:szCs w:val="20"/>
        </w:rPr>
      </w:pPr>
    </w:p>
    <w:p w:rsidR="00AB0B2C" w:rsidRPr="00B36EAD" w:rsidRDefault="00AB0B2C" w:rsidP="00AB0B2C">
      <w:pPr>
        <w:pStyle w:val="Nzov"/>
        <w:spacing w:before="0" w:beforeAutospacing="0" w:after="60"/>
        <w:jc w:val="left"/>
        <w:rPr>
          <w:rFonts w:ascii="Calibri" w:hAnsi="Calibri"/>
          <w:sz w:val="20"/>
          <w:szCs w:val="20"/>
        </w:rPr>
      </w:pPr>
      <w:r w:rsidRPr="00AB0B2C">
        <w:rPr>
          <w:rFonts w:ascii="Calibri" w:hAnsi="Calibri"/>
          <w:sz w:val="20"/>
          <w:szCs w:val="20"/>
        </w:rPr>
        <w:t>3.  Počet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AB0B2C" w:rsidRPr="00B36EAD" w:rsidTr="00FC2FC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B2C" w:rsidRPr="00B36EAD" w:rsidRDefault="00AB0B2C" w:rsidP="00FC2FC2">
            <w:pPr>
              <w:pStyle w:val="TopHeader"/>
              <w:rPr>
                <w:rFonts w:ascii="Calibri" w:hAnsi="Calibri"/>
                <w:sz w:val="20"/>
                <w:szCs w:val="20"/>
              </w:rPr>
            </w:pPr>
            <w:r w:rsidRPr="00B36EAD">
              <w:rPr>
                <w:rFonts w:ascii="Calibri" w:hAnsi="Calibri"/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B2C" w:rsidRPr="00B36EAD" w:rsidRDefault="00AB0B2C" w:rsidP="00FC2FC2">
            <w:pPr>
              <w:pStyle w:val="TopHeader"/>
              <w:rPr>
                <w:rFonts w:ascii="Calibri" w:hAnsi="Calibri"/>
                <w:sz w:val="20"/>
                <w:szCs w:val="20"/>
              </w:rPr>
            </w:pPr>
            <w:r w:rsidRPr="00B36EAD">
              <w:rPr>
                <w:rFonts w:ascii="Calibri" w:hAnsi="Calibri"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0B2C" w:rsidRPr="00B36EAD" w:rsidRDefault="00AB0B2C" w:rsidP="00FC2FC2">
            <w:pPr>
              <w:pStyle w:val="TopHeader"/>
              <w:rPr>
                <w:rFonts w:ascii="Calibri" w:hAnsi="Calibri"/>
                <w:sz w:val="20"/>
                <w:szCs w:val="20"/>
              </w:rPr>
            </w:pPr>
            <w:r w:rsidRPr="00B36EAD">
              <w:rPr>
                <w:rFonts w:ascii="Calibri" w:hAnsi="Calibri"/>
                <w:sz w:val="20"/>
                <w:szCs w:val="20"/>
              </w:rPr>
              <w:t>Bezprostredne predchádzajúce účtovné obdobie</w:t>
            </w:r>
          </w:p>
        </w:tc>
      </w:tr>
      <w:tr w:rsidR="0054360D" w:rsidRPr="00B36EAD" w:rsidTr="00FC2FC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4360D" w:rsidRPr="00B36EAD" w:rsidRDefault="0054360D" w:rsidP="00FC2FC2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36EAD">
              <w:rPr>
                <w:rFonts w:ascii="Calibri" w:hAnsi="Calibri"/>
                <w:b/>
                <w:bCs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4360D" w:rsidRPr="00B36EAD" w:rsidRDefault="00123309" w:rsidP="00FC2FC2">
            <w:pPr>
              <w:spacing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202,18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4360D" w:rsidRPr="00B36EAD" w:rsidRDefault="0071246C" w:rsidP="0054360D">
            <w:pPr>
              <w:spacing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195,89</w:t>
            </w:r>
          </w:p>
        </w:tc>
      </w:tr>
      <w:tr w:rsidR="0054360D" w:rsidRPr="00B36EAD" w:rsidTr="00FC2FC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4360D" w:rsidRPr="00B36EAD" w:rsidRDefault="0054360D" w:rsidP="00FC2FC2">
            <w:pPr>
              <w:rPr>
                <w:rFonts w:ascii="Calibri" w:hAnsi="Calibri"/>
                <w:sz w:val="20"/>
                <w:szCs w:val="20"/>
              </w:rPr>
            </w:pPr>
            <w:r w:rsidRPr="00B36EAD">
              <w:rPr>
                <w:rFonts w:ascii="Calibri" w:hAnsi="Calibri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4360D" w:rsidRPr="004C28ED" w:rsidRDefault="00123309" w:rsidP="00FC2FC2">
            <w:pPr>
              <w:spacing w:line="36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210</w:t>
            </w:r>
            <w:r w:rsidR="0071246C">
              <w:rPr>
                <w:rFonts w:ascii="Calibri" w:hAnsi="Calibri"/>
                <w:sz w:val="20"/>
                <w:szCs w:val="20"/>
              </w:rPr>
              <w:t>,00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4360D" w:rsidRPr="00B36EAD" w:rsidRDefault="0071246C" w:rsidP="0054360D">
            <w:pPr>
              <w:spacing w:line="36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200,78</w:t>
            </w:r>
          </w:p>
        </w:tc>
      </w:tr>
      <w:tr w:rsidR="0054360D" w:rsidRPr="00B36EAD" w:rsidTr="00FC2FC2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4360D" w:rsidRPr="00B36EAD" w:rsidRDefault="0054360D" w:rsidP="00FC2FC2">
            <w:pPr>
              <w:rPr>
                <w:rFonts w:ascii="Calibri" w:hAnsi="Calibri"/>
                <w:sz w:val="20"/>
                <w:szCs w:val="20"/>
                <w:highlight w:val="green"/>
              </w:rPr>
            </w:pPr>
            <w:r>
              <w:rPr>
                <w:rFonts w:ascii="Calibri" w:hAnsi="Calibri"/>
                <w:sz w:val="20"/>
                <w:szCs w:val="20"/>
              </w:rPr>
              <w:t>P</w:t>
            </w:r>
            <w:r w:rsidRPr="00B36EAD">
              <w:rPr>
                <w:rFonts w:ascii="Calibri" w:hAnsi="Calibri"/>
                <w:sz w:val="20"/>
                <w:szCs w:val="20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0D" w:rsidRPr="004C28ED" w:rsidRDefault="00123309" w:rsidP="00FC2FC2">
            <w:pPr>
              <w:spacing w:line="36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4360D" w:rsidRPr="00191DDA" w:rsidRDefault="0071246C" w:rsidP="0054360D">
            <w:pPr>
              <w:spacing w:line="36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19</w:t>
            </w:r>
          </w:p>
        </w:tc>
      </w:tr>
    </w:tbl>
    <w:p w:rsidR="00AB0B2C" w:rsidRPr="00A02E22" w:rsidRDefault="00AB0B2C" w:rsidP="00482980">
      <w:pPr>
        <w:pStyle w:val="Zkladntext"/>
        <w:rPr>
          <w:rFonts w:asciiTheme="minorHAnsi" w:hAnsiTheme="minorHAnsi"/>
          <w:b w:val="0"/>
          <w:sz w:val="20"/>
          <w:szCs w:val="20"/>
        </w:rPr>
      </w:pPr>
    </w:p>
    <w:p w:rsidR="00AB0B2C" w:rsidRDefault="00AB0B2C" w:rsidP="00AB0B2C">
      <w:pPr>
        <w:pStyle w:val="Zkladntex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4</w:t>
      </w:r>
      <w:r w:rsidRPr="008F70FB">
        <w:rPr>
          <w:rFonts w:ascii="Calibri" w:hAnsi="Calibri"/>
          <w:sz w:val="20"/>
          <w:szCs w:val="20"/>
        </w:rPr>
        <w:t>.</w:t>
      </w:r>
      <w:r w:rsidR="003C1AB4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 xml:space="preserve">Údaje o neobmedzenom ručení </w:t>
      </w:r>
    </w:p>
    <w:p w:rsidR="00AB0B2C" w:rsidRPr="00AB0B2C" w:rsidRDefault="00AB0B2C" w:rsidP="00AB0B2C">
      <w:pPr>
        <w:pStyle w:val="Zkladntext"/>
        <w:rPr>
          <w:rFonts w:ascii="Calibri" w:hAnsi="Calibri"/>
          <w:b w:val="0"/>
          <w:sz w:val="20"/>
          <w:szCs w:val="20"/>
        </w:rPr>
      </w:pPr>
      <w:r w:rsidRPr="00AB0B2C">
        <w:rPr>
          <w:rFonts w:ascii="Calibri" w:hAnsi="Calibri"/>
          <w:b w:val="0"/>
          <w:sz w:val="20"/>
          <w:szCs w:val="20"/>
        </w:rPr>
        <w:t>Spoločnosť nie je neobmedzenie ručiacim spoločníkom v iných spoločnostiach.</w:t>
      </w:r>
    </w:p>
    <w:p w:rsidR="00AB0B2C" w:rsidRDefault="00AB0B2C" w:rsidP="00482980">
      <w:pPr>
        <w:pStyle w:val="Zkladntext"/>
        <w:rPr>
          <w:rFonts w:ascii="Calibri" w:hAnsi="Calibri"/>
          <w:bCs w:val="0"/>
          <w:sz w:val="20"/>
          <w:szCs w:val="20"/>
        </w:rPr>
      </w:pPr>
    </w:p>
    <w:p w:rsidR="0071246C" w:rsidRDefault="0071246C" w:rsidP="00482980">
      <w:pPr>
        <w:pStyle w:val="Zkladntext"/>
        <w:rPr>
          <w:rFonts w:ascii="Calibri" w:hAnsi="Calibri"/>
          <w:bCs w:val="0"/>
          <w:sz w:val="20"/>
          <w:szCs w:val="20"/>
        </w:rPr>
      </w:pPr>
    </w:p>
    <w:p w:rsidR="0071246C" w:rsidRDefault="0071246C" w:rsidP="00482980">
      <w:pPr>
        <w:pStyle w:val="Zkladntext"/>
        <w:rPr>
          <w:rFonts w:ascii="Calibri" w:hAnsi="Calibri"/>
          <w:bCs w:val="0"/>
          <w:sz w:val="20"/>
          <w:szCs w:val="20"/>
        </w:rPr>
      </w:pPr>
    </w:p>
    <w:p w:rsidR="00AB0B2C" w:rsidRDefault="00AB0B2C" w:rsidP="00482980">
      <w:pPr>
        <w:pStyle w:val="Zkladntext"/>
        <w:rPr>
          <w:rFonts w:ascii="Calibri" w:hAnsi="Calibri"/>
          <w:bCs w:val="0"/>
          <w:sz w:val="20"/>
          <w:szCs w:val="20"/>
        </w:rPr>
      </w:pPr>
      <w:r>
        <w:rPr>
          <w:rFonts w:ascii="Calibri" w:hAnsi="Calibri"/>
          <w:bCs w:val="0"/>
          <w:sz w:val="20"/>
          <w:szCs w:val="20"/>
        </w:rPr>
        <w:lastRenderedPageBreak/>
        <w:t>5</w:t>
      </w:r>
      <w:r w:rsidR="00B36EAD" w:rsidRPr="008F70FB">
        <w:rPr>
          <w:rFonts w:ascii="Calibri" w:hAnsi="Calibri"/>
          <w:bCs w:val="0"/>
          <w:sz w:val="20"/>
          <w:szCs w:val="20"/>
        </w:rPr>
        <w:t>.</w:t>
      </w:r>
      <w:r w:rsidR="003C1AB4">
        <w:rPr>
          <w:rFonts w:ascii="Calibri" w:hAnsi="Calibri"/>
          <w:bCs w:val="0"/>
          <w:sz w:val="20"/>
          <w:szCs w:val="20"/>
        </w:rPr>
        <w:t xml:space="preserve"> </w:t>
      </w:r>
      <w:r>
        <w:rPr>
          <w:rFonts w:ascii="Calibri" w:hAnsi="Calibri"/>
          <w:bCs w:val="0"/>
          <w:sz w:val="20"/>
          <w:szCs w:val="20"/>
        </w:rPr>
        <w:t xml:space="preserve">Právny dôvod na zostavenie účtovnej uzávierky </w:t>
      </w:r>
    </w:p>
    <w:p w:rsidR="00B36EAD" w:rsidRDefault="00482980" w:rsidP="00482980">
      <w:pPr>
        <w:pStyle w:val="Zkladntext"/>
        <w:rPr>
          <w:rFonts w:ascii="Calibri" w:hAnsi="Calibri"/>
          <w:b w:val="0"/>
          <w:sz w:val="20"/>
          <w:szCs w:val="20"/>
        </w:rPr>
      </w:pPr>
      <w:r w:rsidRPr="00AB0B2C">
        <w:rPr>
          <w:rFonts w:ascii="Calibri" w:hAnsi="Calibri"/>
          <w:b w:val="0"/>
          <w:bCs w:val="0"/>
          <w:sz w:val="20"/>
          <w:szCs w:val="20"/>
        </w:rPr>
        <w:t xml:space="preserve">Účtovná závierka </w:t>
      </w:r>
      <w:r w:rsidR="0071246C">
        <w:rPr>
          <w:rFonts w:ascii="Calibri" w:hAnsi="Calibri"/>
          <w:b w:val="0"/>
          <w:bCs w:val="0"/>
          <w:sz w:val="20"/>
          <w:szCs w:val="20"/>
        </w:rPr>
        <w:t>s</w:t>
      </w:r>
      <w:r w:rsidRPr="00AB0B2C">
        <w:rPr>
          <w:rFonts w:ascii="Calibri" w:hAnsi="Calibri"/>
          <w:b w:val="0"/>
          <w:bCs w:val="0"/>
          <w:sz w:val="20"/>
          <w:szCs w:val="20"/>
        </w:rPr>
        <w:t xml:space="preserve">poločnosti k 31. 12. </w:t>
      </w:r>
      <w:r w:rsidR="003C1AB4">
        <w:rPr>
          <w:rFonts w:ascii="Calibri" w:hAnsi="Calibri"/>
          <w:b w:val="0"/>
          <w:bCs w:val="0"/>
          <w:sz w:val="20"/>
          <w:szCs w:val="20"/>
        </w:rPr>
        <w:t>201</w:t>
      </w:r>
      <w:r w:rsidR="0054360D">
        <w:rPr>
          <w:rFonts w:ascii="Calibri" w:hAnsi="Calibri"/>
          <w:b w:val="0"/>
          <w:bCs w:val="0"/>
          <w:sz w:val="20"/>
          <w:szCs w:val="20"/>
        </w:rPr>
        <w:t>5</w:t>
      </w:r>
      <w:r w:rsidRPr="00AB0B2C">
        <w:rPr>
          <w:rFonts w:ascii="Calibri" w:hAnsi="Calibri"/>
          <w:b w:val="0"/>
          <w:sz w:val="20"/>
          <w:szCs w:val="20"/>
        </w:rPr>
        <w:t xml:space="preserve"> je zostavená ako riadna individuálna účtovná závierka</w:t>
      </w:r>
      <w:r w:rsidRPr="008F70FB">
        <w:rPr>
          <w:rFonts w:ascii="Calibri" w:hAnsi="Calibri"/>
          <w:b w:val="0"/>
          <w:sz w:val="20"/>
          <w:szCs w:val="20"/>
        </w:rPr>
        <w:t xml:space="preserve"> podľa   zákona č. 431/2002 o účtovníctve v znení neskorších predpisov, za účtovné obdobie od 1. januára </w:t>
      </w:r>
      <w:r w:rsidR="003C1AB4">
        <w:rPr>
          <w:rFonts w:ascii="Calibri" w:hAnsi="Calibri"/>
          <w:b w:val="0"/>
          <w:sz w:val="20"/>
          <w:szCs w:val="20"/>
        </w:rPr>
        <w:t>201</w:t>
      </w:r>
      <w:r w:rsidR="0054360D">
        <w:rPr>
          <w:rFonts w:ascii="Calibri" w:hAnsi="Calibri"/>
          <w:b w:val="0"/>
          <w:sz w:val="20"/>
          <w:szCs w:val="20"/>
        </w:rPr>
        <w:t>5</w:t>
      </w:r>
      <w:r w:rsidR="00B85684">
        <w:rPr>
          <w:rFonts w:ascii="Calibri" w:hAnsi="Calibri"/>
          <w:b w:val="0"/>
          <w:sz w:val="20"/>
          <w:szCs w:val="20"/>
        </w:rPr>
        <w:t xml:space="preserve"> </w:t>
      </w:r>
      <w:r w:rsidRPr="008F70FB">
        <w:rPr>
          <w:rFonts w:ascii="Calibri" w:hAnsi="Calibri"/>
          <w:b w:val="0"/>
          <w:sz w:val="20"/>
          <w:szCs w:val="20"/>
        </w:rPr>
        <w:t xml:space="preserve">do 31. decembra </w:t>
      </w:r>
      <w:r w:rsidR="003C1AB4">
        <w:rPr>
          <w:rFonts w:ascii="Calibri" w:hAnsi="Calibri"/>
          <w:b w:val="0"/>
          <w:sz w:val="20"/>
          <w:szCs w:val="20"/>
        </w:rPr>
        <w:t>201</w:t>
      </w:r>
      <w:r w:rsidR="0054360D">
        <w:rPr>
          <w:rFonts w:ascii="Calibri" w:hAnsi="Calibri"/>
          <w:b w:val="0"/>
          <w:sz w:val="20"/>
          <w:szCs w:val="20"/>
        </w:rPr>
        <w:t>5</w:t>
      </w:r>
      <w:r w:rsidRPr="008F70FB">
        <w:rPr>
          <w:rFonts w:ascii="Calibri" w:hAnsi="Calibri"/>
          <w:b w:val="0"/>
          <w:sz w:val="20"/>
          <w:szCs w:val="20"/>
        </w:rPr>
        <w:t xml:space="preserve">. Bola zostavená za predpokladu nepretržitého trvania spoločnosti. Spoločnosť má zákonnú povinnosť auditu účtovnej závierky zostavenej za rok </w:t>
      </w:r>
      <w:r w:rsidR="003C1AB4">
        <w:rPr>
          <w:rFonts w:ascii="Calibri" w:hAnsi="Calibri"/>
          <w:b w:val="0"/>
          <w:sz w:val="20"/>
          <w:szCs w:val="20"/>
        </w:rPr>
        <w:t>201</w:t>
      </w:r>
      <w:r w:rsidR="0054360D">
        <w:rPr>
          <w:rFonts w:ascii="Calibri" w:hAnsi="Calibri"/>
          <w:b w:val="0"/>
          <w:sz w:val="20"/>
          <w:szCs w:val="20"/>
        </w:rPr>
        <w:t>5</w:t>
      </w:r>
      <w:r w:rsidRPr="008F70FB">
        <w:rPr>
          <w:rFonts w:ascii="Calibri" w:hAnsi="Calibri"/>
          <w:b w:val="0"/>
          <w:sz w:val="20"/>
          <w:szCs w:val="20"/>
        </w:rPr>
        <w:t xml:space="preserve">. </w:t>
      </w:r>
    </w:p>
    <w:p w:rsidR="0054360D" w:rsidRDefault="0054360D" w:rsidP="00482980">
      <w:pPr>
        <w:pStyle w:val="Zkladntext"/>
        <w:rPr>
          <w:rFonts w:ascii="Calibri" w:hAnsi="Calibri"/>
          <w:b w:val="0"/>
          <w:sz w:val="20"/>
          <w:szCs w:val="20"/>
        </w:rPr>
      </w:pPr>
    </w:p>
    <w:p w:rsidR="0054360D" w:rsidRPr="0054360D" w:rsidRDefault="0054360D" w:rsidP="0054360D">
      <w:pPr>
        <w:jc w:val="both"/>
        <w:rPr>
          <w:rFonts w:asciiTheme="minorHAnsi" w:hAnsiTheme="minorHAnsi" w:cs="Times New Roman"/>
          <w:sz w:val="20"/>
          <w:szCs w:val="20"/>
        </w:rPr>
      </w:pPr>
      <w:r w:rsidRPr="0054360D">
        <w:rPr>
          <w:rFonts w:asciiTheme="minorHAnsi" w:hAnsiTheme="minorHAnsi" w:cs="Times New Roman"/>
          <w:sz w:val="20"/>
          <w:szCs w:val="20"/>
        </w:rPr>
        <w:t xml:space="preserve">Spoločnosť je </w:t>
      </w:r>
      <w:r w:rsidR="00AA67EF">
        <w:rPr>
          <w:rFonts w:asciiTheme="minorHAnsi" w:hAnsiTheme="minorHAnsi" w:cs="Times New Roman"/>
          <w:sz w:val="20"/>
          <w:szCs w:val="20"/>
        </w:rPr>
        <w:t xml:space="preserve">v roku 2015 </w:t>
      </w:r>
      <w:r w:rsidRPr="0054360D">
        <w:rPr>
          <w:rFonts w:asciiTheme="minorHAnsi" w:hAnsiTheme="minorHAnsi" w:cs="Times New Roman"/>
          <w:sz w:val="20"/>
          <w:szCs w:val="20"/>
        </w:rPr>
        <w:t>zatriedená do veľkostnej skupiny malých účtovných jednotiek.</w:t>
      </w:r>
    </w:p>
    <w:p w:rsidR="00FF3810" w:rsidRPr="00FF3810" w:rsidRDefault="00AB0B2C" w:rsidP="00FF3810">
      <w:pPr>
        <w:pStyle w:val="Nadpis3"/>
        <w:numPr>
          <w:ilvl w:val="2"/>
          <w:numId w:val="0"/>
        </w:numPr>
        <w:tabs>
          <w:tab w:val="num" w:pos="862"/>
        </w:tabs>
        <w:ind w:left="578" w:right="142" w:hanging="578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  <w:szCs w:val="20"/>
        </w:rPr>
        <w:t>6</w:t>
      </w:r>
      <w:r w:rsidR="00B36EAD" w:rsidRPr="00FF3810">
        <w:rPr>
          <w:rFonts w:asciiTheme="minorHAnsi" w:hAnsiTheme="minorHAnsi" w:cstheme="minorHAnsi"/>
          <w:sz w:val="20"/>
          <w:szCs w:val="20"/>
        </w:rPr>
        <w:t>.</w:t>
      </w:r>
      <w:bookmarkStart w:id="0" w:name="_Toc347595025"/>
      <w:r w:rsidR="003C1AB4">
        <w:rPr>
          <w:rFonts w:asciiTheme="minorHAnsi" w:hAnsiTheme="minorHAnsi" w:cstheme="minorHAnsi"/>
          <w:sz w:val="20"/>
          <w:szCs w:val="20"/>
        </w:rPr>
        <w:t xml:space="preserve"> </w:t>
      </w:r>
      <w:r w:rsidR="00FF3810" w:rsidRPr="00FF3810">
        <w:rPr>
          <w:rFonts w:asciiTheme="minorHAnsi" w:hAnsiTheme="minorHAnsi" w:cstheme="minorHAnsi"/>
          <w:sz w:val="20"/>
        </w:rPr>
        <w:t>Dátum schválenie účtovnej závierky za predchádzajúce účtovné obdobie</w:t>
      </w:r>
      <w:bookmarkEnd w:id="0"/>
    </w:p>
    <w:p w:rsidR="009D15A6" w:rsidRDefault="00482980" w:rsidP="00482980">
      <w:pPr>
        <w:pStyle w:val="Zkladntext"/>
        <w:rPr>
          <w:rFonts w:ascii="Calibri" w:hAnsi="Calibri"/>
          <w:b w:val="0"/>
          <w:sz w:val="20"/>
          <w:szCs w:val="20"/>
        </w:rPr>
      </w:pPr>
      <w:r w:rsidRPr="00FF3810">
        <w:rPr>
          <w:rFonts w:ascii="Calibri" w:hAnsi="Calibri"/>
          <w:b w:val="0"/>
          <w:sz w:val="20"/>
          <w:szCs w:val="20"/>
        </w:rPr>
        <w:t xml:space="preserve">Účtovnú závierku za rok </w:t>
      </w:r>
      <w:r w:rsidR="003C1AB4">
        <w:rPr>
          <w:rFonts w:ascii="Calibri" w:hAnsi="Calibri"/>
          <w:b w:val="0"/>
          <w:sz w:val="20"/>
          <w:szCs w:val="20"/>
        </w:rPr>
        <w:t>201</w:t>
      </w:r>
      <w:r w:rsidR="0054360D">
        <w:rPr>
          <w:rFonts w:ascii="Calibri" w:hAnsi="Calibri"/>
          <w:b w:val="0"/>
          <w:sz w:val="20"/>
          <w:szCs w:val="20"/>
        </w:rPr>
        <w:t>4</w:t>
      </w:r>
      <w:r w:rsidRPr="00FF3810">
        <w:rPr>
          <w:rFonts w:ascii="Calibri" w:hAnsi="Calibri"/>
          <w:b w:val="0"/>
          <w:sz w:val="20"/>
          <w:szCs w:val="20"/>
        </w:rPr>
        <w:t xml:space="preserve"> schválil</w:t>
      </w:r>
      <w:r w:rsidR="00B424A8" w:rsidRPr="00FF3810">
        <w:rPr>
          <w:rFonts w:ascii="Calibri" w:hAnsi="Calibri"/>
          <w:b w:val="0"/>
          <w:sz w:val="20"/>
          <w:szCs w:val="20"/>
        </w:rPr>
        <w:t>o</w:t>
      </w:r>
      <w:r w:rsidRPr="00FF3810">
        <w:rPr>
          <w:rFonts w:ascii="Calibri" w:hAnsi="Calibri"/>
          <w:b w:val="0"/>
          <w:sz w:val="20"/>
          <w:szCs w:val="20"/>
        </w:rPr>
        <w:t xml:space="preserve"> valné zhromaždenie spoločnosti </w:t>
      </w:r>
      <w:r w:rsidR="0071246C">
        <w:rPr>
          <w:rFonts w:ascii="Calibri" w:hAnsi="Calibri"/>
          <w:b w:val="0"/>
          <w:sz w:val="20"/>
          <w:szCs w:val="20"/>
        </w:rPr>
        <w:t>22</w:t>
      </w:r>
      <w:r w:rsidR="0054360D" w:rsidRPr="00EF7F50">
        <w:rPr>
          <w:rFonts w:ascii="Calibri" w:hAnsi="Calibri"/>
          <w:b w:val="0"/>
          <w:sz w:val="20"/>
          <w:szCs w:val="20"/>
        </w:rPr>
        <w:t xml:space="preserve">. </w:t>
      </w:r>
      <w:r w:rsidR="00EF7F50" w:rsidRPr="00EF7F50">
        <w:rPr>
          <w:rFonts w:ascii="Calibri" w:hAnsi="Calibri"/>
          <w:b w:val="0"/>
          <w:sz w:val="20"/>
          <w:szCs w:val="20"/>
        </w:rPr>
        <w:t>05</w:t>
      </w:r>
      <w:r w:rsidR="0054360D" w:rsidRPr="00EF7F50">
        <w:rPr>
          <w:rFonts w:ascii="Calibri" w:hAnsi="Calibri"/>
          <w:b w:val="0"/>
          <w:sz w:val="20"/>
          <w:szCs w:val="20"/>
        </w:rPr>
        <w:t xml:space="preserve"> 2015.</w:t>
      </w:r>
      <w:r w:rsidR="00FF3810" w:rsidRPr="00EF7F50">
        <w:rPr>
          <w:rFonts w:ascii="Calibri" w:hAnsi="Calibri"/>
          <w:b w:val="0"/>
          <w:sz w:val="20"/>
          <w:szCs w:val="20"/>
        </w:rPr>
        <w:t xml:space="preserve"> </w:t>
      </w:r>
    </w:p>
    <w:p w:rsidR="00FC2FC2" w:rsidRDefault="00FC2FC2" w:rsidP="00345463">
      <w:pPr>
        <w:jc w:val="both"/>
        <w:rPr>
          <w:rFonts w:ascii="Calibri" w:hAnsi="Calibri" w:cs="Arial"/>
          <w:b/>
          <w:bCs/>
          <w:sz w:val="24"/>
          <w:szCs w:val="24"/>
        </w:rPr>
      </w:pPr>
    </w:p>
    <w:p w:rsidR="00345463" w:rsidRPr="0054360D" w:rsidRDefault="0054360D" w:rsidP="00345463">
      <w:pPr>
        <w:jc w:val="both"/>
        <w:rPr>
          <w:rFonts w:ascii="Calibri" w:hAnsi="Calibri" w:cs="Arial"/>
          <w:b/>
          <w:bCs/>
          <w:sz w:val="20"/>
          <w:szCs w:val="20"/>
        </w:rPr>
      </w:pPr>
      <w:r w:rsidRPr="0054360D">
        <w:rPr>
          <w:rFonts w:ascii="Calibri" w:hAnsi="Calibri" w:cs="Arial"/>
          <w:b/>
          <w:bCs/>
          <w:sz w:val="20"/>
          <w:szCs w:val="20"/>
        </w:rPr>
        <w:t>7. Údaje o skupine účtovných jednotiek</w:t>
      </w:r>
    </w:p>
    <w:p w:rsidR="00482980" w:rsidRPr="00345463" w:rsidRDefault="003F522C" w:rsidP="00482980">
      <w:pPr>
        <w:pStyle w:val="Zkladntext"/>
        <w:rPr>
          <w:rFonts w:ascii="Calibri" w:hAnsi="Calibri"/>
          <w:b w:val="0"/>
          <w:sz w:val="20"/>
          <w:szCs w:val="20"/>
        </w:rPr>
      </w:pPr>
      <w:r w:rsidRPr="003F522C">
        <w:rPr>
          <w:rFonts w:ascii="Calibri" w:hAnsi="Calibri"/>
          <w:b w:val="0"/>
          <w:sz w:val="20"/>
          <w:szCs w:val="20"/>
        </w:rPr>
        <w:t xml:space="preserve">Spoločnosť sa zahŕňa do konsolidovanej účtovnej závierky spoločnosti </w:t>
      </w:r>
      <w:r w:rsidR="00EF7F50">
        <w:rPr>
          <w:rFonts w:ascii="Calibri" w:hAnsi="Calibri"/>
          <w:b w:val="0"/>
          <w:sz w:val="20"/>
          <w:szCs w:val="20"/>
        </w:rPr>
        <w:t xml:space="preserve">TLSV </w:t>
      </w:r>
      <w:proofErr w:type="spellStart"/>
      <w:r w:rsidR="00EF7F50">
        <w:rPr>
          <w:rFonts w:ascii="Calibri" w:hAnsi="Calibri"/>
          <w:b w:val="0"/>
          <w:sz w:val="20"/>
          <w:szCs w:val="20"/>
        </w:rPr>
        <w:t>invest</w:t>
      </w:r>
      <w:proofErr w:type="spellEnd"/>
      <w:r w:rsidR="00EF7F50">
        <w:rPr>
          <w:rFonts w:ascii="Calibri" w:hAnsi="Calibri"/>
          <w:b w:val="0"/>
          <w:sz w:val="20"/>
          <w:szCs w:val="20"/>
        </w:rPr>
        <w:t xml:space="preserve"> a.s. , Prepoštská 6 , 811 01 Bratislava.</w:t>
      </w:r>
    </w:p>
    <w:p w:rsidR="004019E7" w:rsidRDefault="004019E7" w:rsidP="00482980">
      <w:pPr>
        <w:pStyle w:val="Zkladntext"/>
        <w:rPr>
          <w:rFonts w:ascii="Calibri" w:hAnsi="Calibri"/>
          <w:sz w:val="20"/>
          <w:szCs w:val="20"/>
        </w:rPr>
      </w:pPr>
    </w:p>
    <w:p w:rsidR="001B57E5" w:rsidRDefault="001B57E5" w:rsidP="00482980">
      <w:pPr>
        <w:pStyle w:val="Normlny1"/>
        <w:jc w:val="both"/>
        <w:rPr>
          <w:rFonts w:ascii="Calibri" w:hAnsi="Calibri"/>
          <w:b/>
          <w:bCs/>
          <w:iCs/>
          <w:u w:val="single"/>
        </w:rPr>
      </w:pPr>
    </w:p>
    <w:p w:rsidR="0054360D" w:rsidRPr="008F70FB" w:rsidRDefault="0054360D" w:rsidP="0054360D">
      <w:pPr>
        <w:jc w:val="both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Čl</w:t>
      </w:r>
      <w:r w:rsidRPr="008F70FB">
        <w:rPr>
          <w:rFonts w:ascii="Calibri" w:hAnsi="Calibri" w:cs="Arial"/>
          <w:b/>
          <w:bCs/>
          <w:sz w:val="24"/>
          <w:szCs w:val="24"/>
        </w:rPr>
        <w:t>.</w:t>
      </w:r>
      <w:r>
        <w:rPr>
          <w:rFonts w:ascii="Calibri" w:hAnsi="Calibri" w:cs="Arial"/>
          <w:b/>
          <w:bCs/>
          <w:sz w:val="24"/>
          <w:szCs w:val="24"/>
        </w:rPr>
        <w:t xml:space="preserve"> II </w:t>
      </w:r>
      <w:r w:rsidRPr="008F70FB">
        <w:rPr>
          <w:rFonts w:ascii="Calibri" w:hAnsi="Calibri" w:cs="Arial"/>
          <w:b/>
          <w:bCs/>
          <w:sz w:val="24"/>
          <w:szCs w:val="24"/>
        </w:rPr>
        <w:t xml:space="preserve"> </w:t>
      </w:r>
      <w:r>
        <w:rPr>
          <w:rFonts w:ascii="Calibri" w:hAnsi="Calibri" w:cs="Arial"/>
          <w:b/>
          <w:bCs/>
          <w:sz w:val="24"/>
          <w:szCs w:val="24"/>
        </w:rPr>
        <w:t>INFORMÁCIE O ORGÁNOCH SPOLOČNOSTI</w:t>
      </w:r>
    </w:p>
    <w:p w:rsidR="0054360D" w:rsidRDefault="0054360D" w:rsidP="0054360D">
      <w:pPr>
        <w:jc w:val="both"/>
        <w:outlineLvl w:val="0"/>
        <w:rPr>
          <w:rFonts w:ascii="Calibri" w:hAnsi="Calibri"/>
          <w:bCs/>
          <w:sz w:val="20"/>
          <w:szCs w:val="20"/>
          <w:lang w:eastAsia="cs-CZ"/>
        </w:rPr>
      </w:pPr>
    </w:p>
    <w:p w:rsidR="0054360D" w:rsidRDefault="0054360D" w:rsidP="0054360D">
      <w:pPr>
        <w:jc w:val="both"/>
        <w:outlineLvl w:val="0"/>
        <w:rPr>
          <w:rFonts w:ascii="Calibri" w:hAnsi="Calibri"/>
          <w:bCs/>
          <w:sz w:val="20"/>
          <w:szCs w:val="20"/>
          <w:lang w:eastAsia="cs-CZ"/>
        </w:rPr>
      </w:pPr>
      <w:r>
        <w:rPr>
          <w:rFonts w:ascii="Calibri" w:hAnsi="Calibri"/>
          <w:bCs/>
          <w:sz w:val="20"/>
          <w:szCs w:val="20"/>
          <w:lang w:eastAsia="cs-CZ"/>
        </w:rPr>
        <w:t>Konateľovi neboli v roku 2015 poskytnuté žiadne pôžičky, záruky alebo iné formy zabezpečenia</w:t>
      </w:r>
      <w:r w:rsidR="00AA67EF">
        <w:rPr>
          <w:rFonts w:ascii="Calibri" w:hAnsi="Calibri"/>
          <w:bCs/>
          <w:sz w:val="20"/>
          <w:szCs w:val="20"/>
          <w:lang w:eastAsia="cs-CZ"/>
        </w:rPr>
        <w:t>. Tiež mu neboli poskytnuté finančné prostriedky</w:t>
      </w:r>
      <w:r>
        <w:rPr>
          <w:rFonts w:ascii="Calibri" w:hAnsi="Calibri"/>
          <w:bCs/>
          <w:sz w:val="20"/>
          <w:szCs w:val="20"/>
          <w:lang w:eastAsia="cs-CZ"/>
        </w:rPr>
        <w:t xml:space="preserve"> alebo iné plnenia na súkromné účely.</w:t>
      </w:r>
    </w:p>
    <w:p w:rsidR="001B57E5" w:rsidRDefault="001B57E5" w:rsidP="00482980">
      <w:pPr>
        <w:pStyle w:val="Normlny1"/>
        <w:jc w:val="both"/>
        <w:rPr>
          <w:rFonts w:ascii="Calibri" w:hAnsi="Calibri"/>
          <w:b/>
          <w:bCs/>
          <w:iCs/>
          <w:u w:val="single"/>
        </w:rPr>
      </w:pPr>
    </w:p>
    <w:p w:rsidR="00A83C56" w:rsidRDefault="00A83C56" w:rsidP="00482980">
      <w:pPr>
        <w:pStyle w:val="Normlny1"/>
        <w:jc w:val="both"/>
        <w:rPr>
          <w:rFonts w:ascii="Calibri" w:hAnsi="Calibri"/>
          <w:b/>
          <w:bCs/>
          <w:iCs/>
          <w:u w:val="single"/>
        </w:rPr>
      </w:pPr>
    </w:p>
    <w:p w:rsidR="009A52B5" w:rsidRPr="008F70FB" w:rsidRDefault="009A52B5" w:rsidP="009A52B5">
      <w:pPr>
        <w:jc w:val="both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Čl</w:t>
      </w:r>
      <w:r w:rsidRPr="008F70FB">
        <w:rPr>
          <w:rFonts w:ascii="Calibri" w:hAnsi="Calibri" w:cs="Arial"/>
          <w:b/>
          <w:bCs/>
          <w:sz w:val="24"/>
          <w:szCs w:val="24"/>
        </w:rPr>
        <w:t>.</w:t>
      </w:r>
      <w:r>
        <w:rPr>
          <w:rFonts w:ascii="Calibri" w:hAnsi="Calibri" w:cs="Arial"/>
          <w:b/>
          <w:bCs/>
          <w:sz w:val="24"/>
          <w:szCs w:val="24"/>
        </w:rPr>
        <w:t xml:space="preserve"> III </w:t>
      </w:r>
      <w:r w:rsidRPr="008F70FB">
        <w:rPr>
          <w:rFonts w:ascii="Calibri" w:hAnsi="Calibri" w:cs="Arial"/>
          <w:b/>
          <w:bCs/>
          <w:sz w:val="24"/>
          <w:szCs w:val="24"/>
        </w:rPr>
        <w:t xml:space="preserve"> </w:t>
      </w:r>
      <w:r>
        <w:rPr>
          <w:rFonts w:ascii="Calibri" w:hAnsi="Calibri" w:cs="Arial"/>
          <w:b/>
          <w:bCs/>
          <w:sz w:val="24"/>
          <w:szCs w:val="24"/>
        </w:rPr>
        <w:t>INFORMÁCIE O PRIJATÝCH POSTUPOCH</w:t>
      </w:r>
    </w:p>
    <w:p w:rsidR="00482980" w:rsidRPr="008F70FB" w:rsidRDefault="00482980" w:rsidP="00482980">
      <w:pPr>
        <w:pStyle w:val="Normlny1"/>
        <w:jc w:val="both"/>
        <w:rPr>
          <w:rFonts w:ascii="Calibri" w:hAnsi="Calibri"/>
          <w:bCs/>
          <w:iCs/>
          <w:u w:val="single"/>
        </w:rPr>
      </w:pPr>
    </w:p>
    <w:p w:rsidR="00482980" w:rsidRPr="008F70FB" w:rsidRDefault="00482980" w:rsidP="00482980">
      <w:pPr>
        <w:pStyle w:val="Normlny1"/>
        <w:jc w:val="both"/>
        <w:rPr>
          <w:rFonts w:ascii="Calibri" w:hAnsi="Calibri"/>
          <w:b/>
          <w:caps/>
        </w:rPr>
      </w:pPr>
      <w:r w:rsidRPr="008F70FB">
        <w:rPr>
          <w:rFonts w:ascii="Calibri" w:hAnsi="Calibri"/>
          <w:b/>
          <w:caps/>
        </w:rPr>
        <w:t>Východiská pre zostavenie účtovnej závierky:</w:t>
      </w:r>
      <w:r w:rsidRPr="008F70FB">
        <w:rPr>
          <w:rFonts w:ascii="Calibri" w:hAnsi="Calibri"/>
          <w:b/>
          <w:caps/>
        </w:rPr>
        <w:tab/>
      </w:r>
    </w:p>
    <w:p w:rsidR="00482980" w:rsidRPr="008F70FB" w:rsidRDefault="00482980" w:rsidP="00482980">
      <w:pPr>
        <w:tabs>
          <w:tab w:val="left" w:pos="284"/>
          <w:tab w:val="left" w:pos="993"/>
        </w:tabs>
        <w:jc w:val="both"/>
        <w:rPr>
          <w:rFonts w:ascii="Calibri" w:hAnsi="Calibri"/>
          <w:sz w:val="20"/>
          <w:szCs w:val="20"/>
        </w:rPr>
      </w:pPr>
    </w:p>
    <w:p w:rsidR="00482980" w:rsidRPr="008F70FB" w:rsidRDefault="00482980" w:rsidP="00482980">
      <w:pPr>
        <w:tabs>
          <w:tab w:val="left" w:pos="284"/>
          <w:tab w:val="left" w:pos="993"/>
        </w:tabs>
        <w:jc w:val="both"/>
        <w:rPr>
          <w:rFonts w:ascii="Calibri" w:hAnsi="Calibri"/>
          <w:sz w:val="20"/>
          <w:szCs w:val="20"/>
        </w:rPr>
      </w:pPr>
      <w:r w:rsidRPr="008F70FB">
        <w:rPr>
          <w:rFonts w:ascii="Calibri" w:hAnsi="Calibri"/>
          <w:sz w:val="20"/>
          <w:szCs w:val="20"/>
        </w:rPr>
        <w:t xml:space="preserve">Účtovná závierka bola zostavená za predpokladu nepretržitého trvania spoločnosti v súlade so zákonom o účtovníctve  platným v Slovenskej republike a nadväzujúcimi postupmi účtovania. </w:t>
      </w:r>
    </w:p>
    <w:p w:rsidR="00482980" w:rsidRPr="008F70FB" w:rsidRDefault="00482980" w:rsidP="00482980">
      <w:pPr>
        <w:pStyle w:val="Zkladntext"/>
        <w:rPr>
          <w:rFonts w:ascii="Calibri" w:hAnsi="Calibri"/>
          <w:sz w:val="20"/>
          <w:szCs w:val="20"/>
        </w:rPr>
      </w:pPr>
    </w:p>
    <w:p w:rsidR="00482980" w:rsidRPr="008F70FB" w:rsidRDefault="00482980" w:rsidP="00482980">
      <w:pPr>
        <w:pStyle w:val="Zkladntext"/>
        <w:rPr>
          <w:rFonts w:ascii="Calibri" w:hAnsi="Calibri"/>
          <w:b w:val="0"/>
          <w:bCs w:val="0"/>
          <w:sz w:val="20"/>
          <w:szCs w:val="20"/>
        </w:rPr>
      </w:pPr>
      <w:r w:rsidRPr="008F70FB">
        <w:rPr>
          <w:rFonts w:ascii="Calibri" w:hAnsi="Calibri"/>
          <w:b w:val="0"/>
          <w:sz w:val="20"/>
          <w:szCs w:val="20"/>
        </w:rPr>
        <w:t xml:space="preserve">Zostavenie  finančných výkazov je v súlade so všeobecnými účtovnými princípmi použitia odhadov a predpokladov, ktoré vplývajú na majetok a záväzky vo finančných výkazoch, na poznámky o nepredpokladanom majetku a záväzkoch v deň zostavenia finančných výkazov a na príjmy a výdavky počas vykazovaného obdobia. Aj keď sú odhady založené na najlepších informáciách manažmentu o bežných udalostiach a aktivitách, skutočné výsledky sa môžu líšiť od týchto odhadov.  </w:t>
      </w:r>
    </w:p>
    <w:p w:rsidR="00482980" w:rsidRPr="008F70FB" w:rsidRDefault="00482980" w:rsidP="00482980">
      <w:pPr>
        <w:jc w:val="both"/>
        <w:rPr>
          <w:rFonts w:ascii="Calibri" w:hAnsi="Calibri"/>
          <w:sz w:val="20"/>
          <w:szCs w:val="20"/>
        </w:rPr>
      </w:pPr>
    </w:p>
    <w:p w:rsidR="00175705" w:rsidRDefault="00482980" w:rsidP="00175705">
      <w:pPr>
        <w:tabs>
          <w:tab w:val="left" w:pos="284"/>
          <w:tab w:val="left" w:pos="993"/>
        </w:tabs>
        <w:jc w:val="both"/>
        <w:rPr>
          <w:rStyle w:val="ZkladntextChar"/>
          <w:rFonts w:ascii="Calibri" w:hAnsi="Calibri" w:cs="Arial Narrow"/>
          <w:bCs w:val="0"/>
          <w:sz w:val="20"/>
          <w:szCs w:val="20"/>
          <w:lang w:eastAsia="en-US"/>
        </w:rPr>
      </w:pPr>
      <w:r w:rsidRPr="00175705">
        <w:rPr>
          <w:rFonts w:ascii="Calibri" w:hAnsi="Calibri"/>
          <w:sz w:val="20"/>
          <w:szCs w:val="20"/>
        </w:rPr>
        <w:t>Účtovné metódy a všeobecné účtovné zásady boli účtovnou jednotkou konzistentne aplikované.</w:t>
      </w:r>
      <w:r w:rsidR="00FC2FC2" w:rsidRPr="00175705">
        <w:rPr>
          <w:rFonts w:ascii="Calibri" w:hAnsi="Calibri"/>
          <w:sz w:val="20"/>
          <w:szCs w:val="20"/>
        </w:rPr>
        <w:t xml:space="preserve"> V účtovnom období </w:t>
      </w:r>
      <w:r w:rsidR="003C1AB4" w:rsidRPr="00175705">
        <w:rPr>
          <w:rFonts w:ascii="Calibri" w:hAnsi="Calibri"/>
          <w:sz w:val="20"/>
          <w:szCs w:val="20"/>
        </w:rPr>
        <w:t>201</w:t>
      </w:r>
      <w:r w:rsidR="009A52B5" w:rsidRPr="00175705">
        <w:rPr>
          <w:rFonts w:ascii="Calibri" w:hAnsi="Calibri"/>
          <w:sz w:val="20"/>
          <w:szCs w:val="20"/>
        </w:rPr>
        <w:t>5</w:t>
      </w:r>
      <w:r w:rsidR="00FC2FC2" w:rsidRPr="00175705">
        <w:rPr>
          <w:rFonts w:ascii="Calibri" w:hAnsi="Calibri"/>
          <w:sz w:val="20"/>
          <w:szCs w:val="20"/>
        </w:rPr>
        <w:t xml:space="preserve"> spoločnosť nevykonala žiadne opravy významných chýb minulých období.</w:t>
      </w:r>
      <w:r w:rsidR="00175705" w:rsidRPr="00175705">
        <w:rPr>
          <w:rStyle w:val="ZkladntextChar"/>
          <w:rFonts w:ascii="Calibri" w:hAnsi="Calibri" w:cs="Arial Narrow"/>
          <w:bCs w:val="0"/>
          <w:sz w:val="20"/>
          <w:szCs w:val="20"/>
          <w:lang w:eastAsia="en-US"/>
        </w:rPr>
        <w:t xml:space="preserve"> </w:t>
      </w:r>
    </w:p>
    <w:p w:rsidR="00175705" w:rsidRDefault="00175705" w:rsidP="00175705">
      <w:pPr>
        <w:tabs>
          <w:tab w:val="left" w:pos="284"/>
          <w:tab w:val="left" w:pos="993"/>
        </w:tabs>
        <w:jc w:val="both"/>
        <w:rPr>
          <w:rStyle w:val="ZkladntextChar"/>
          <w:rFonts w:ascii="Calibri" w:hAnsi="Calibri" w:cs="Arial Narrow"/>
          <w:bCs w:val="0"/>
          <w:sz w:val="20"/>
          <w:szCs w:val="20"/>
          <w:lang w:eastAsia="en-US"/>
        </w:rPr>
      </w:pPr>
    </w:p>
    <w:p w:rsidR="00175705" w:rsidRPr="00175705" w:rsidRDefault="00175705" w:rsidP="00175705">
      <w:pPr>
        <w:tabs>
          <w:tab w:val="left" w:pos="284"/>
          <w:tab w:val="left" w:pos="993"/>
        </w:tabs>
        <w:jc w:val="both"/>
        <w:rPr>
          <w:rStyle w:val="ZkladntextChar"/>
          <w:rFonts w:ascii="Calibri" w:hAnsi="Calibri" w:cs="Arial Narrow"/>
          <w:b w:val="0"/>
          <w:bCs w:val="0"/>
          <w:sz w:val="20"/>
          <w:szCs w:val="20"/>
          <w:lang w:eastAsia="en-US"/>
        </w:rPr>
      </w:pPr>
      <w:r w:rsidRPr="00175705">
        <w:rPr>
          <w:rStyle w:val="ZkladntextChar"/>
          <w:rFonts w:ascii="Calibri" w:hAnsi="Calibri" w:cs="Arial Narrow"/>
          <w:b w:val="0"/>
          <w:bCs w:val="0"/>
          <w:sz w:val="20"/>
          <w:szCs w:val="20"/>
          <w:lang w:eastAsia="en-US"/>
        </w:rPr>
        <w:t>Peňažné údaje sú v účtovnej závierke vykazované v celých eurách.</w:t>
      </w:r>
    </w:p>
    <w:p w:rsidR="00482980" w:rsidRPr="008F70FB" w:rsidRDefault="00482980" w:rsidP="00482980">
      <w:pPr>
        <w:pStyle w:val="Nadpis1"/>
        <w:jc w:val="both"/>
        <w:rPr>
          <w:rFonts w:ascii="Calibri" w:hAnsi="Calibri"/>
          <w:caps/>
          <w:noProof/>
          <w:sz w:val="20"/>
          <w:szCs w:val="20"/>
        </w:rPr>
      </w:pPr>
      <w:r w:rsidRPr="008F70FB">
        <w:rPr>
          <w:rFonts w:ascii="Calibri" w:hAnsi="Calibri"/>
          <w:caps/>
          <w:noProof/>
          <w:sz w:val="20"/>
          <w:szCs w:val="20"/>
        </w:rPr>
        <w:t>Spôsob oceňovania jednotlivých položiek</w:t>
      </w:r>
    </w:p>
    <w:p w:rsidR="009A52B5" w:rsidRDefault="009A52B5" w:rsidP="002B7AE4">
      <w:pPr>
        <w:jc w:val="both"/>
        <w:rPr>
          <w:rFonts w:ascii="Calibri" w:hAnsi="Calibri"/>
          <w:b/>
          <w:sz w:val="20"/>
          <w:szCs w:val="20"/>
        </w:rPr>
      </w:pPr>
    </w:p>
    <w:p w:rsidR="00482980" w:rsidRPr="008F70FB" w:rsidRDefault="00B36EAD" w:rsidP="002B7AE4">
      <w:pPr>
        <w:jc w:val="both"/>
        <w:rPr>
          <w:rFonts w:ascii="Calibri" w:hAnsi="Calibri"/>
          <w:b/>
          <w:sz w:val="20"/>
          <w:szCs w:val="20"/>
        </w:rPr>
      </w:pPr>
      <w:r w:rsidRPr="008F70FB">
        <w:rPr>
          <w:rFonts w:ascii="Calibri" w:hAnsi="Calibri"/>
          <w:b/>
          <w:sz w:val="20"/>
          <w:szCs w:val="20"/>
        </w:rPr>
        <w:t xml:space="preserve">a) </w:t>
      </w:r>
      <w:r w:rsidR="00482980" w:rsidRPr="008F70FB">
        <w:rPr>
          <w:rFonts w:ascii="Calibri" w:hAnsi="Calibri"/>
          <w:b/>
          <w:sz w:val="20"/>
          <w:szCs w:val="20"/>
        </w:rPr>
        <w:t>Dlhodobý nehmotný a hmotný majetok</w:t>
      </w:r>
    </w:p>
    <w:p w:rsidR="00482980" w:rsidRPr="008F70FB" w:rsidRDefault="00482980" w:rsidP="00482980">
      <w:pPr>
        <w:pStyle w:val="Zkladntext"/>
        <w:rPr>
          <w:rFonts w:ascii="Calibri" w:hAnsi="Calibri"/>
          <w:b w:val="0"/>
          <w:sz w:val="20"/>
          <w:szCs w:val="20"/>
        </w:rPr>
      </w:pPr>
      <w:r w:rsidRPr="008F70FB">
        <w:rPr>
          <w:rFonts w:ascii="Calibri" w:hAnsi="Calibri"/>
          <w:b w:val="0"/>
          <w:sz w:val="20"/>
          <w:szCs w:val="20"/>
        </w:rPr>
        <w:t xml:space="preserve">Dlhodobý nehmotný a hmotný majetok  nakupovaný sa oceňuje obstarávacou cenou, ktorá zahrňuje cenu obstarania a náklady súvisiace s obstaraním. </w:t>
      </w:r>
    </w:p>
    <w:p w:rsidR="00482980" w:rsidRPr="008F70FB" w:rsidRDefault="00482980" w:rsidP="00482980">
      <w:pPr>
        <w:pStyle w:val="Zkladntext"/>
        <w:rPr>
          <w:rFonts w:ascii="Calibri" w:hAnsi="Calibri"/>
          <w:b w:val="0"/>
          <w:sz w:val="20"/>
          <w:szCs w:val="20"/>
        </w:rPr>
      </w:pPr>
    </w:p>
    <w:p w:rsidR="00482980" w:rsidRPr="008F70FB" w:rsidRDefault="00482980" w:rsidP="00482980">
      <w:pPr>
        <w:pStyle w:val="Zkladntext"/>
        <w:rPr>
          <w:rFonts w:ascii="Calibri" w:hAnsi="Calibri"/>
          <w:b w:val="0"/>
          <w:sz w:val="20"/>
          <w:szCs w:val="20"/>
        </w:rPr>
      </w:pPr>
      <w:r w:rsidRPr="008F70FB">
        <w:rPr>
          <w:rFonts w:ascii="Calibri" w:hAnsi="Calibri"/>
          <w:b w:val="0"/>
          <w:sz w:val="20"/>
          <w:szCs w:val="20"/>
        </w:rPr>
        <w:t xml:space="preserve">Odpisy dlhodobého nehmotného majetku sú stanovené vychádzajúc z predpokladanej doby jeho používania. Odpisovať sa začína rovnomerne od mesiaca zaradenia do používania. Nehmotný  majetok, ktorého obstarávacia cena je 2 400 EUR a nižšia, sa zúčtováva priamo na ťarchu nákladov spoločnosti bežného roka. </w:t>
      </w:r>
    </w:p>
    <w:p w:rsidR="00482980" w:rsidRPr="008F70FB" w:rsidRDefault="00482980" w:rsidP="00482980">
      <w:pPr>
        <w:pStyle w:val="Zkladntext"/>
        <w:rPr>
          <w:rFonts w:ascii="Calibri" w:hAnsi="Calibri"/>
          <w:b w:val="0"/>
          <w:sz w:val="20"/>
          <w:szCs w:val="20"/>
        </w:rPr>
      </w:pPr>
      <w:r w:rsidRPr="008F70FB">
        <w:rPr>
          <w:rFonts w:ascii="Calibri" w:hAnsi="Calibri"/>
          <w:b w:val="0"/>
          <w:sz w:val="20"/>
          <w:szCs w:val="20"/>
        </w:rPr>
        <w:t xml:space="preserve">Odpisy dlhodobého hmotného majetku, ktorého obstarávacia cena je vyššia ako  1 700 EUR sú stanovené na základe doby jeho životnosti. Odpisovať sa začína od </w:t>
      </w:r>
      <w:r w:rsidR="002B7AE4" w:rsidRPr="008F70FB">
        <w:rPr>
          <w:rFonts w:ascii="Calibri" w:hAnsi="Calibri"/>
          <w:b w:val="0"/>
          <w:sz w:val="20"/>
          <w:szCs w:val="20"/>
        </w:rPr>
        <w:t>mesiaca zaradenia do používania</w:t>
      </w:r>
      <w:r w:rsidRPr="008F70FB">
        <w:rPr>
          <w:rFonts w:ascii="Calibri" w:hAnsi="Calibri"/>
          <w:b w:val="0"/>
          <w:sz w:val="20"/>
          <w:szCs w:val="20"/>
        </w:rPr>
        <w:t>. Predpokladaná doba používania a metóda odpisovania sú uvedené v nasledujúcej tabuľke:</w:t>
      </w:r>
    </w:p>
    <w:p w:rsidR="00191DDA" w:rsidRPr="008F70FB" w:rsidRDefault="00191DDA" w:rsidP="00482980">
      <w:pPr>
        <w:pStyle w:val="Zkladntext"/>
        <w:rPr>
          <w:rFonts w:ascii="Calibri" w:hAnsi="Calibri"/>
          <w:sz w:val="20"/>
          <w:szCs w:val="20"/>
        </w:rPr>
      </w:pPr>
    </w:p>
    <w:tbl>
      <w:tblPr>
        <w:tblW w:w="91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2976"/>
        <w:gridCol w:w="2268"/>
      </w:tblGrid>
      <w:tr w:rsidR="00482980" w:rsidRPr="008F70FB" w:rsidTr="000A294C">
        <w:trPr>
          <w:trHeight w:val="326"/>
        </w:trPr>
        <w:tc>
          <w:tcPr>
            <w:tcW w:w="3936" w:type="dxa"/>
          </w:tcPr>
          <w:p w:rsidR="00482980" w:rsidRPr="008F70FB" w:rsidRDefault="00482980" w:rsidP="00DA2CCE">
            <w:pPr>
              <w:pStyle w:val="Tabulka"/>
              <w:jc w:val="center"/>
              <w:rPr>
                <w:rFonts w:ascii="Calibri" w:hAnsi="Calibri"/>
                <w:b/>
                <w:color w:val="auto"/>
                <w:sz w:val="20"/>
              </w:rPr>
            </w:pPr>
            <w:r w:rsidRPr="008F70FB">
              <w:rPr>
                <w:rFonts w:ascii="Calibri" w:hAnsi="Calibri"/>
                <w:b/>
                <w:color w:val="auto"/>
                <w:sz w:val="20"/>
              </w:rPr>
              <w:t>Dlhodobý hmotný majetok</w:t>
            </w:r>
          </w:p>
        </w:tc>
        <w:tc>
          <w:tcPr>
            <w:tcW w:w="2976" w:type="dxa"/>
          </w:tcPr>
          <w:p w:rsidR="00482980" w:rsidRPr="008F70FB" w:rsidRDefault="00482980" w:rsidP="00DA2CCE">
            <w:pPr>
              <w:pStyle w:val="Tabulka"/>
              <w:jc w:val="center"/>
              <w:rPr>
                <w:rFonts w:ascii="Calibri" w:hAnsi="Calibri"/>
                <w:b/>
                <w:color w:val="auto"/>
                <w:sz w:val="20"/>
              </w:rPr>
            </w:pPr>
            <w:r w:rsidRPr="008F70FB">
              <w:rPr>
                <w:rFonts w:ascii="Calibri" w:hAnsi="Calibri"/>
                <w:b/>
                <w:color w:val="auto"/>
                <w:sz w:val="20"/>
              </w:rPr>
              <w:t>Predpokladaná doba používania</w:t>
            </w:r>
          </w:p>
        </w:tc>
        <w:tc>
          <w:tcPr>
            <w:tcW w:w="2268" w:type="dxa"/>
          </w:tcPr>
          <w:p w:rsidR="00482980" w:rsidRPr="008F70FB" w:rsidRDefault="00482980" w:rsidP="00DA2CCE">
            <w:pPr>
              <w:pStyle w:val="Tabulka"/>
              <w:jc w:val="center"/>
              <w:rPr>
                <w:rFonts w:ascii="Calibri" w:hAnsi="Calibri"/>
                <w:b/>
                <w:color w:val="auto"/>
                <w:sz w:val="20"/>
              </w:rPr>
            </w:pPr>
            <w:r w:rsidRPr="008F70FB">
              <w:rPr>
                <w:rFonts w:ascii="Calibri" w:hAnsi="Calibri"/>
                <w:b/>
                <w:color w:val="auto"/>
                <w:sz w:val="20"/>
              </w:rPr>
              <w:t>Metóda odpisovania</w:t>
            </w:r>
          </w:p>
        </w:tc>
      </w:tr>
      <w:tr w:rsidR="00482980" w:rsidRPr="008F70FB" w:rsidTr="000A294C">
        <w:trPr>
          <w:trHeight w:val="250"/>
        </w:trPr>
        <w:tc>
          <w:tcPr>
            <w:tcW w:w="3936" w:type="dxa"/>
          </w:tcPr>
          <w:p w:rsidR="00482980" w:rsidRPr="008F70FB" w:rsidRDefault="00482980" w:rsidP="00DA2CCE">
            <w:pPr>
              <w:pStyle w:val="Pta"/>
              <w:jc w:val="both"/>
              <w:rPr>
                <w:rFonts w:ascii="Calibri" w:hAnsi="Calibri"/>
              </w:rPr>
            </w:pPr>
            <w:r w:rsidRPr="008F70FB">
              <w:rPr>
                <w:rFonts w:ascii="Calibri" w:hAnsi="Calibri"/>
              </w:rPr>
              <w:t>Softvér</w:t>
            </w:r>
          </w:p>
        </w:tc>
        <w:tc>
          <w:tcPr>
            <w:tcW w:w="2976" w:type="dxa"/>
          </w:tcPr>
          <w:p w:rsidR="00482980" w:rsidRPr="008F70FB" w:rsidRDefault="00482980" w:rsidP="00DA2CCE">
            <w:pPr>
              <w:pStyle w:val="Tabulka"/>
              <w:jc w:val="center"/>
              <w:rPr>
                <w:rFonts w:ascii="Calibri" w:hAnsi="Calibri"/>
                <w:color w:val="auto"/>
                <w:sz w:val="20"/>
              </w:rPr>
            </w:pPr>
            <w:r w:rsidRPr="008F70FB">
              <w:rPr>
                <w:rFonts w:ascii="Calibri" w:hAnsi="Calibri"/>
                <w:color w:val="auto"/>
                <w:sz w:val="20"/>
              </w:rPr>
              <w:t>60 mesiacov</w:t>
            </w:r>
          </w:p>
        </w:tc>
        <w:tc>
          <w:tcPr>
            <w:tcW w:w="2268" w:type="dxa"/>
          </w:tcPr>
          <w:p w:rsidR="00482980" w:rsidRPr="008F70FB" w:rsidRDefault="00482980" w:rsidP="00DA2CCE">
            <w:pPr>
              <w:pStyle w:val="Tabulka"/>
              <w:jc w:val="center"/>
              <w:rPr>
                <w:rFonts w:ascii="Calibri" w:hAnsi="Calibri"/>
                <w:color w:val="auto"/>
                <w:sz w:val="20"/>
              </w:rPr>
            </w:pPr>
            <w:r w:rsidRPr="008F70FB">
              <w:rPr>
                <w:rFonts w:ascii="Calibri" w:hAnsi="Calibri"/>
                <w:color w:val="auto"/>
                <w:sz w:val="20"/>
              </w:rPr>
              <w:t>lineárna</w:t>
            </w:r>
          </w:p>
        </w:tc>
      </w:tr>
      <w:tr w:rsidR="00482980" w:rsidRPr="008F70FB" w:rsidTr="000A294C">
        <w:trPr>
          <w:trHeight w:val="250"/>
        </w:trPr>
        <w:tc>
          <w:tcPr>
            <w:tcW w:w="3936" w:type="dxa"/>
          </w:tcPr>
          <w:p w:rsidR="00482980" w:rsidRPr="008F70FB" w:rsidRDefault="00482980" w:rsidP="00AA67EF">
            <w:pPr>
              <w:pStyle w:val="Pta"/>
              <w:jc w:val="both"/>
              <w:rPr>
                <w:rFonts w:ascii="Calibri" w:hAnsi="Calibri"/>
              </w:rPr>
            </w:pPr>
            <w:r w:rsidRPr="008F70FB">
              <w:rPr>
                <w:rFonts w:ascii="Calibri" w:hAnsi="Calibri"/>
              </w:rPr>
              <w:t>Technické zhodnotenie prenajíman</w:t>
            </w:r>
            <w:r w:rsidR="00AA67EF">
              <w:rPr>
                <w:rFonts w:ascii="Calibri" w:hAnsi="Calibri"/>
              </w:rPr>
              <w:t>ej nehnuteľnosti</w:t>
            </w:r>
          </w:p>
        </w:tc>
        <w:tc>
          <w:tcPr>
            <w:tcW w:w="2976" w:type="dxa"/>
          </w:tcPr>
          <w:p w:rsidR="00482980" w:rsidRPr="008F70FB" w:rsidRDefault="00482980" w:rsidP="00DA2CCE">
            <w:pPr>
              <w:pStyle w:val="Tabulka"/>
              <w:jc w:val="center"/>
              <w:rPr>
                <w:rFonts w:ascii="Calibri" w:hAnsi="Calibri"/>
                <w:sz w:val="20"/>
              </w:rPr>
            </w:pPr>
            <w:r w:rsidRPr="008F70FB">
              <w:rPr>
                <w:rFonts w:ascii="Calibri" w:hAnsi="Calibri"/>
                <w:sz w:val="20"/>
              </w:rPr>
              <w:t>240 mesiacov</w:t>
            </w:r>
          </w:p>
        </w:tc>
        <w:tc>
          <w:tcPr>
            <w:tcW w:w="2268" w:type="dxa"/>
          </w:tcPr>
          <w:p w:rsidR="00482980" w:rsidRPr="008F70FB" w:rsidRDefault="00482980" w:rsidP="00DA2CCE">
            <w:pPr>
              <w:pStyle w:val="Tabulka"/>
              <w:jc w:val="center"/>
              <w:rPr>
                <w:rFonts w:ascii="Calibri" w:hAnsi="Calibri"/>
                <w:sz w:val="20"/>
              </w:rPr>
            </w:pPr>
            <w:r w:rsidRPr="008F70FB">
              <w:rPr>
                <w:rFonts w:ascii="Calibri" w:hAnsi="Calibri"/>
                <w:sz w:val="20"/>
              </w:rPr>
              <w:t>lineárna</w:t>
            </w:r>
          </w:p>
        </w:tc>
      </w:tr>
      <w:tr w:rsidR="00482980" w:rsidRPr="008F70FB" w:rsidTr="000A294C">
        <w:trPr>
          <w:trHeight w:val="250"/>
        </w:trPr>
        <w:tc>
          <w:tcPr>
            <w:tcW w:w="3936" w:type="dxa"/>
          </w:tcPr>
          <w:p w:rsidR="00482980" w:rsidRPr="008F70FB" w:rsidRDefault="0063795B" w:rsidP="00DA2CCE">
            <w:pPr>
              <w:pStyle w:val="Tabulka"/>
              <w:jc w:val="both"/>
              <w:rPr>
                <w:rFonts w:ascii="Calibri" w:hAnsi="Calibri"/>
                <w:bCs/>
                <w:color w:val="auto"/>
                <w:sz w:val="20"/>
              </w:rPr>
            </w:pPr>
            <w:r>
              <w:rPr>
                <w:rFonts w:ascii="Calibri" w:hAnsi="Calibri"/>
                <w:bCs/>
                <w:color w:val="auto"/>
                <w:sz w:val="20"/>
              </w:rPr>
              <w:t>Zdravotnícke prístroje a zariadenia</w:t>
            </w:r>
            <w:r w:rsidR="00482980" w:rsidRPr="008F70FB">
              <w:rPr>
                <w:rFonts w:ascii="Calibri" w:hAnsi="Calibri"/>
                <w:bCs/>
                <w:color w:val="auto"/>
                <w:sz w:val="20"/>
              </w:rPr>
              <w:t xml:space="preserve"> </w:t>
            </w:r>
          </w:p>
        </w:tc>
        <w:tc>
          <w:tcPr>
            <w:tcW w:w="2976" w:type="dxa"/>
          </w:tcPr>
          <w:p w:rsidR="00482980" w:rsidRPr="008F70FB" w:rsidRDefault="00482980" w:rsidP="00DA2CCE">
            <w:pPr>
              <w:pStyle w:val="Tabulka"/>
              <w:jc w:val="center"/>
              <w:rPr>
                <w:rFonts w:ascii="Calibri" w:hAnsi="Calibri"/>
                <w:sz w:val="20"/>
              </w:rPr>
            </w:pPr>
            <w:r w:rsidRPr="008F70FB">
              <w:rPr>
                <w:rFonts w:ascii="Calibri" w:hAnsi="Calibri"/>
                <w:sz w:val="20"/>
              </w:rPr>
              <w:t>72 mesiacov</w:t>
            </w:r>
          </w:p>
        </w:tc>
        <w:tc>
          <w:tcPr>
            <w:tcW w:w="2268" w:type="dxa"/>
          </w:tcPr>
          <w:p w:rsidR="00482980" w:rsidRPr="008F70FB" w:rsidRDefault="00482980" w:rsidP="00DA2CCE">
            <w:pPr>
              <w:pStyle w:val="Tabulka"/>
              <w:jc w:val="center"/>
              <w:rPr>
                <w:rFonts w:ascii="Calibri" w:hAnsi="Calibri"/>
                <w:sz w:val="20"/>
              </w:rPr>
            </w:pPr>
            <w:r w:rsidRPr="008F70FB">
              <w:rPr>
                <w:rFonts w:ascii="Calibri" w:hAnsi="Calibri"/>
                <w:sz w:val="20"/>
              </w:rPr>
              <w:t>lineárna</w:t>
            </w:r>
          </w:p>
        </w:tc>
      </w:tr>
      <w:tr w:rsidR="00482980" w:rsidRPr="008F70FB" w:rsidTr="000A294C">
        <w:trPr>
          <w:trHeight w:val="250"/>
        </w:trPr>
        <w:tc>
          <w:tcPr>
            <w:tcW w:w="3936" w:type="dxa"/>
          </w:tcPr>
          <w:p w:rsidR="00482980" w:rsidRPr="008F70FB" w:rsidRDefault="0063795B" w:rsidP="00DA2CCE">
            <w:pPr>
              <w:pStyle w:val="Tabulka"/>
              <w:jc w:val="both"/>
              <w:rPr>
                <w:rFonts w:ascii="Calibri" w:hAnsi="Calibri"/>
                <w:bCs/>
                <w:color w:val="auto"/>
                <w:sz w:val="20"/>
              </w:rPr>
            </w:pPr>
            <w:r>
              <w:rPr>
                <w:rFonts w:ascii="Calibri" w:hAnsi="Calibri"/>
                <w:bCs/>
                <w:color w:val="auto"/>
                <w:sz w:val="20"/>
              </w:rPr>
              <w:t>Ostatné stroje a zariadenia</w:t>
            </w:r>
          </w:p>
        </w:tc>
        <w:tc>
          <w:tcPr>
            <w:tcW w:w="2976" w:type="dxa"/>
          </w:tcPr>
          <w:p w:rsidR="00482980" w:rsidRPr="008F70FB" w:rsidRDefault="00482980" w:rsidP="00DA2CCE">
            <w:pPr>
              <w:pStyle w:val="Tabulka"/>
              <w:jc w:val="center"/>
              <w:rPr>
                <w:rFonts w:ascii="Calibri" w:hAnsi="Calibri"/>
                <w:sz w:val="20"/>
              </w:rPr>
            </w:pPr>
            <w:r w:rsidRPr="008F70FB">
              <w:rPr>
                <w:rFonts w:ascii="Calibri" w:hAnsi="Calibri"/>
                <w:sz w:val="20"/>
              </w:rPr>
              <w:t>48 mesiacov</w:t>
            </w:r>
          </w:p>
        </w:tc>
        <w:tc>
          <w:tcPr>
            <w:tcW w:w="2268" w:type="dxa"/>
          </w:tcPr>
          <w:p w:rsidR="00482980" w:rsidRPr="008F70FB" w:rsidRDefault="00482980" w:rsidP="00DA2CCE">
            <w:pPr>
              <w:pStyle w:val="Tabulka"/>
              <w:jc w:val="center"/>
              <w:rPr>
                <w:rFonts w:ascii="Calibri" w:hAnsi="Calibri"/>
                <w:sz w:val="20"/>
              </w:rPr>
            </w:pPr>
            <w:r w:rsidRPr="008F70FB">
              <w:rPr>
                <w:rFonts w:ascii="Calibri" w:hAnsi="Calibri"/>
                <w:sz w:val="20"/>
              </w:rPr>
              <w:t>lineárna</w:t>
            </w:r>
          </w:p>
        </w:tc>
      </w:tr>
      <w:tr w:rsidR="00482980" w:rsidRPr="008F70FB" w:rsidTr="000A294C">
        <w:trPr>
          <w:trHeight w:val="250"/>
        </w:trPr>
        <w:tc>
          <w:tcPr>
            <w:tcW w:w="3936" w:type="dxa"/>
          </w:tcPr>
          <w:p w:rsidR="00482980" w:rsidRPr="008F70FB" w:rsidRDefault="00937A48" w:rsidP="00DA2CCE">
            <w:pPr>
              <w:pStyle w:val="Tabulka"/>
              <w:jc w:val="both"/>
              <w:rPr>
                <w:rFonts w:ascii="Calibri" w:hAnsi="Calibri"/>
                <w:bCs/>
                <w:color w:val="auto"/>
                <w:sz w:val="20"/>
              </w:rPr>
            </w:pPr>
            <w:r w:rsidRPr="008F70FB">
              <w:rPr>
                <w:rFonts w:ascii="Calibri" w:hAnsi="Calibri"/>
                <w:bCs/>
                <w:color w:val="auto"/>
                <w:sz w:val="20"/>
              </w:rPr>
              <w:t>Motorové vozidlá</w:t>
            </w:r>
          </w:p>
        </w:tc>
        <w:tc>
          <w:tcPr>
            <w:tcW w:w="2976" w:type="dxa"/>
          </w:tcPr>
          <w:p w:rsidR="00482980" w:rsidRPr="008F70FB" w:rsidRDefault="00937A48" w:rsidP="00DA2CCE">
            <w:pPr>
              <w:pStyle w:val="Tabulka"/>
              <w:jc w:val="center"/>
              <w:rPr>
                <w:rFonts w:ascii="Calibri" w:hAnsi="Calibri"/>
                <w:sz w:val="20"/>
              </w:rPr>
            </w:pPr>
            <w:r w:rsidRPr="008F70FB">
              <w:rPr>
                <w:rFonts w:ascii="Calibri" w:hAnsi="Calibri"/>
                <w:sz w:val="20"/>
              </w:rPr>
              <w:t>48</w:t>
            </w:r>
            <w:r w:rsidR="00482980" w:rsidRPr="008F70FB">
              <w:rPr>
                <w:rFonts w:ascii="Calibri" w:hAnsi="Calibri"/>
                <w:sz w:val="20"/>
              </w:rPr>
              <w:t xml:space="preserve"> mesiacov</w:t>
            </w:r>
          </w:p>
        </w:tc>
        <w:tc>
          <w:tcPr>
            <w:tcW w:w="2268" w:type="dxa"/>
          </w:tcPr>
          <w:p w:rsidR="00482980" w:rsidRPr="008F70FB" w:rsidRDefault="00482980" w:rsidP="00DA2CCE">
            <w:pPr>
              <w:pStyle w:val="Tabulka"/>
              <w:jc w:val="center"/>
              <w:rPr>
                <w:rFonts w:ascii="Calibri" w:hAnsi="Calibri"/>
                <w:sz w:val="20"/>
              </w:rPr>
            </w:pPr>
            <w:r w:rsidRPr="008F70FB">
              <w:rPr>
                <w:rFonts w:ascii="Calibri" w:hAnsi="Calibri"/>
                <w:sz w:val="20"/>
              </w:rPr>
              <w:t>lineárna</w:t>
            </w:r>
          </w:p>
        </w:tc>
      </w:tr>
    </w:tbl>
    <w:p w:rsidR="00482980" w:rsidRPr="008F70FB" w:rsidRDefault="00482980" w:rsidP="00482980">
      <w:pPr>
        <w:pStyle w:val="Zkladntext"/>
        <w:rPr>
          <w:rFonts w:ascii="Calibri" w:hAnsi="Calibri"/>
          <w:sz w:val="20"/>
          <w:szCs w:val="20"/>
        </w:rPr>
      </w:pPr>
    </w:p>
    <w:p w:rsidR="000C4865" w:rsidRPr="00F00CD6" w:rsidRDefault="000C4865" w:rsidP="000C4865">
      <w:pPr>
        <w:pStyle w:val="Pismenka"/>
        <w:tabs>
          <w:tab w:val="clear" w:pos="426"/>
        </w:tabs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b) </w:t>
      </w:r>
      <w:r w:rsidRPr="00F00CD6">
        <w:rPr>
          <w:rFonts w:ascii="Calibri" w:hAnsi="Calibri"/>
          <w:sz w:val="20"/>
        </w:rPr>
        <w:t>Dlhodobý finančný majetok</w:t>
      </w:r>
    </w:p>
    <w:p w:rsidR="000C4865" w:rsidRPr="00F00CD6" w:rsidRDefault="000C4865" w:rsidP="000C4865">
      <w:pPr>
        <w:pStyle w:val="Zkladntext"/>
        <w:rPr>
          <w:rFonts w:ascii="Calibri" w:hAnsi="Calibri"/>
          <w:b w:val="0"/>
          <w:sz w:val="20"/>
          <w:szCs w:val="20"/>
        </w:rPr>
      </w:pPr>
      <w:r w:rsidRPr="00F00CD6">
        <w:rPr>
          <w:rFonts w:ascii="Calibri" w:hAnsi="Calibri"/>
          <w:b w:val="0"/>
          <w:sz w:val="20"/>
          <w:szCs w:val="20"/>
        </w:rPr>
        <w:t>Dlhodobý finančný majetok sa oceňuj</w:t>
      </w:r>
      <w:r>
        <w:rPr>
          <w:rFonts w:ascii="Calibri" w:hAnsi="Calibri"/>
          <w:b w:val="0"/>
          <w:sz w:val="20"/>
          <w:szCs w:val="20"/>
        </w:rPr>
        <w:t>e</w:t>
      </w:r>
      <w:r w:rsidRPr="00F00CD6">
        <w:rPr>
          <w:rFonts w:ascii="Calibri" w:hAnsi="Calibri"/>
          <w:b w:val="0"/>
          <w:sz w:val="20"/>
          <w:szCs w:val="20"/>
        </w:rPr>
        <w:t xml:space="preserve"> obstarávacou cenou vrátane nákladov súvisiacich s obstaraním. Súčasťou nákladov súvisiacich s obstaraním nie sú úroky a kurzové rozdiely. Podiely na základnom imaní v obchodných spoločnostiach, pre ktoré je účtovná jednotka materskou účtovnou jednotkou, alebo v ktorých účtovná jednotka má podstatný vplyv, sú ocenené ku dátumu účtovnej závierky v historickej obstarávacej cene. </w:t>
      </w:r>
    </w:p>
    <w:p w:rsidR="000C4865" w:rsidRDefault="000C4865" w:rsidP="002B7AE4">
      <w:pPr>
        <w:pStyle w:val="Normlny1"/>
        <w:tabs>
          <w:tab w:val="left" w:pos="360"/>
        </w:tabs>
        <w:jc w:val="both"/>
        <w:rPr>
          <w:rFonts w:ascii="Calibri" w:hAnsi="Calibri"/>
          <w:b/>
        </w:rPr>
      </w:pPr>
    </w:p>
    <w:p w:rsidR="002B7AE4" w:rsidRPr="008F70FB" w:rsidRDefault="000C4865" w:rsidP="002B7AE4">
      <w:pPr>
        <w:pStyle w:val="Normlny1"/>
        <w:tabs>
          <w:tab w:val="left" w:pos="360"/>
        </w:tabs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c</w:t>
      </w:r>
      <w:r w:rsidR="00B36EAD" w:rsidRPr="008F70FB">
        <w:rPr>
          <w:rFonts w:ascii="Calibri" w:hAnsi="Calibri"/>
          <w:b/>
        </w:rPr>
        <w:t xml:space="preserve">) </w:t>
      </w:r>
      <w:r w:rsidR="002B7AE4" w:rsidRPr="008F70FB">
        <w:rPr>
          <w:rFonts w:ascii="Calibri" w:hAnsi="Calibri"/>
          <w:b/>
        </w:rPr>
        <w:t>Zásoby</w:t>
      </w:r>
    </w:p>
    <w:p w:rsidR="006B7FD8" w:rsidRDefault="006B7FD8" w:rsidP="0063795B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6B7FD8">
        <w:rPr>
          <w:rFonts w:asciiTheme="minorHAnsi" w:hAnsiTheme="minorHAnsi"/>
          <w:b w:val="0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  <w:r>
        <w:rPr>
          <w:rFonts w:asciiTheme="minorHAnsi" w:hAnsiTheme="minorHAnsi"/>
          <w:b w:val="0"/>
          <w:sz w:val="20"/>
          <w:szCs w:val="20"/>
        </w:rPr>
        <w:t xml:space="preserve"> </w:t>
      </w:r>
      <w:r w:rsidRPr="006B7FD8">
        <w:rPr>
          <w:rFonts w:asciiTheme="minorHAnsi" w:hAnsiTheme="minorHAnsi"/>
          <w:b w:val="0"/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  <w:r>
        <w:rPr>
          <w:rFonts w:asciiTheme="minorHAnsi" w:hAnsiTheme="minorHAnsi"/>
          <w:b w:val="0"/>
          <w:sz w:val="20"/>
          <w:szCs w:val="20"/>
        </w:rPr>
        <w:t xml:space="preserve"> </w:t>
      </w:r>
      <w:r w:rsidRPr="006B7FD8">
        <w:rPr>
          <w:rFonts w:asciiTheme="minorHAnsi" w:hAnsiTheme="minorHAnsi"/>
          <w:b w:val="0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  <w:r w:rsidR="00E12DD0" w:rsidRPr="00E12DD0">
        <w:rPr>
          <w:rFonts w:asciiTheme="minorHAnsi" w:hAnsiTheme="minorHAnsi"/>
          <w:b w:val="0"/>
          <w:sz w:val="20"/>
          <w:szCs w:val="20"/>
        </w:rPr>
        <w:t xml:space="preserve"> </w:t>
      </w:r>
      <w:r w:rsidRPr="006B7FD8">
        <w:rPr>
          <w:rFonts w:asciiTheme="minorHAnsi" w:hAnsiTheme="minorHAnsi"/>
          <w:b w:val="0"/>
          <w:sz w:val="20"/>
          <w:szCs w:val="20"/>
        </w:rPr>
        <w:t>Zníženie hodnoty zásob sa zohľadňuje vytvorením opravnej položky.</w:t>
      </w:r>
    </w:p>
    <w:p w:rsidR="006B7FD8" w:rsidRPr="00B50225" w:rsidRDefault="006B7FD8" w:rsidP="006B7FD8">
      <w:pPr>
        <w:pStyle w:val="Zkladntext"/>
        <w:rPr>
          <w:szCs w:val="18"/>
        </w:rPr>
      </w:pPr>
    </w:p>
    <w:p w:rsidR="00482980" w:rsidRPr="008F70FB" w:rsidRDefault="000C4865" w:rsidP="002B7AE4">
      <w:pPr>
        <w:pStyle w:val="Pismenka"/>
        <w:tabs>
          <w:tab w:val="clear" w:pos="426"/>
        </w:tabs>
        <w:ind w:left="0" w:firstLine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d</w:t>
      </w:r>
      <w:r w:rsidR="00B36EAD" w:rsidRPr="008F70FB">
        <w:rPr>
          <w:rFonts w:ascii="Calibri" w:hAnsi="Calibri"/>
          <w:sz w:val="20"/>
        </w:rPr>
        <w:t xml:space="preserve">) </w:t>
      </w:r>
      <w:r w:rsidR="00482980" w:rsidRPr="008F70FB">
        <w:rPr>
          <w:rFonts w:ascii="Calibri" w:hAnsi="Calibri"/>
          <w:sz w:val="20"/>
        </w:rPr>
        <w:t>Pohľadávky</w:t>
      </w:r>
    </w:p>
    <w:p w:rsidR="006B7FD8" w:rsidRPr="006B7FD8" w:rsidRDefault="006B7FD8" w:rsidP="006B7FD8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6B7FD8">
        <w:rPr>
          <w:rFonts w:asciiTheme="minorHAnsi" w:hAnsiTheme="minorHAnsi"/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82980" w:rsidRPr="008F70FB" w:rsidRDefault="00482980" w:rsidP="00482980">
      <w:pPr>
        <w:pStyle w:val="Pismenka"/>
        <w:tabs>
          <w:tab w:val="clear" w:pos="426"/>
        </w:tabs>
        <w:ind w:left="0" w:firstLine="0"/>
        <w:jc w:val="both"/>
        <w:rPr>
          <w:rFonts w:ascii="Calibri" w:hAnsi="Calibri"/>
          <w:b w:val="0"/>
          <w:sz w:val="20"/>
        </w:rPr>
      </w:pPr>
    </w:p>
    <w:p w:rsidR="00482980" w:rsidRPr="008F70FB" w:rsidRDefault="000C4865" w:rsidP="002B7AE4">
      <w:pPr>
        <w:pStyle w:val="Pismenka"/>
        <w:tabs>
          <w:tab w:val="clear" w:pos="426"/>
        </w:tabs>
        <w:ind w:left="0" w:firstLine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e</w:t>
      </w:r>
      <w:r w:rsidR="00B36EAD" w:rsidRPr="008F70FB">
        <w:rPr>
          <w:rFonts w:ascii="Calibri" w:hAnsi="Calibri"/>
          <w:sz w:val="20"/>
        </w:rPr>
        <w:t xml:space="preserve">) </w:t>
      </w:r>
      <w:r w:rsidR="00482980" w:rsidRPr="008F70FB">
        <w:rPr>
          <w:rFonts w:ascii="Calibri" w:hAnsi="Calibri"/>
          <w:sz w:val="20"/>
        </w:rPr>
        <w:t>Peňažné prostriedky a ceniny</w:t>
      </w:r>
    </w:p>
    <w:p w:rsidR="00482980" w:rsidRPr="008F70FB" w:rsidRDefault="00482980" w:rsidP="00482980">
      <w:pPr>
        <w:jc w:val="both"/>
        <w:rPr>
          <w:rFonts w:ascii="Calibri" w:hAnsi="Calibri"/>
          <w:sz w:val="20"/>
          <w:szCs w:val="20"/>
        </w:rPr>
      </w:pPr>
      <w:r w:rsidRPr="008F70FB">
        <w:rPr>
          <w:rFonts w:ascii="Calibri" w:hAnsi="Calibri"/>
          <w:sz w:val="20"/>
          <w:szCs w:val="20"/>
        </w:rPr>
        <w:t xml:space="preserve">Peňažné prostriedky a ceniny sa oceňujú ich </w:t>
      </w:r>
      <w:r w:rsidR="00A02E22">
        <w:rPr>
          <w:rFonts w:ascii="Calibri" w:hAnsi="Calibri"/>
          <w:sz w:val="20"/>
          <w:szCs w:val="20"/>
        </w:rPr>
        <w:t>menovitou</w:t>
      </w:r>
      <w:r w:rsidRPr="008F70FB">
        <w:rPr>
          <w:rFonts w:ascii="Calibri" w:hAnsi="Calibri"/>
          <w:sz w:val="20"/>
          <w:szCs w:val="20"/>
        </w:rPr>
        <w:t xml:space="preserve"> hodnotou.</w:t>
      </w:r>
    </w:p>
    <w:p w:rsidR="00482980" w:rsidRPr="008F70FB" w:rsidRDefault="00482980" w:rsidP="00482980">
      <w:pPr>
        <w:pStyle w:val="Zkladntext"/>
        <w:rPr>
          <w:rFonts w:ascii="Calibri" w:hAnsi="Calibri"/>
          <w:sz w:val="20"/>
          <w:szCs w:val="20"/>
        </w:rPr>
      </w:pPr>
    </w:p>
    <w:p w:rsidR="00482980" w:rsidRPr="008F70FB" w:rsidRDefault="000C4865" w:rsidP="002B7AE4">
      <w:pPr>
        <w:pStyle w:val="Pismenka"/>
        <w:tabs>
          <w:tab w:val="clear" w:pos="426"/>
        </w:tabs>
        <w:ind w:left="0" w:firstLine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f</w:t>
      </w:r>
      <w:r w:rsidR="00B36EAD" w:rsidRPr="008F70FB">
        <w:rPr>
          <w:rFonts w:ascii="Calibri" w:hAnsi="Calibri"/>
          <w:sz w:val="20"/>
        </w:rPr>
        <w:t xml:space="preserve">) </w:t>
      </w:r>
      <w:r w:rsidR="00482980" w:rsidRPr="008F70FB">
        <w:rPr>
          <w:rFonts w:ascii="Calibri" w:hAnsi="Calibri"/>
          <w:sz w:val="20"/>
        </w:rPr>
        <w:t>Rezervy</w:t>
      </w:r>
    </w:p>
    <w:p w:rsidR="009A52B5" w:rsidRPr="00EA4D02" w:rsidRDefault="009A52B5" w:rsidP="009A52B5">
      <w:pPr>
        <w:pStyle w:val="odstavec"/>
      </w:pPr>
      <w:r w:rsidRPr="00EA4D02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9A52B5" w:rsidRPr="00EA4D02" w:rsidRDefault="009A52B5" w:rsidP="009A52B5">
      <w:pPr>
        <w:pStyle w:val="odstavec"/>
      </w:pPr>
    </w:p>
    <w:p w:rsidR="009A52B5" w:rsidRDefault="009A52B5" w:rsidP="009A52B5">
      <w:pPr>
        <w:pStyle w:val="odstavec"/>
      </w:pPr>
      <w:r w:rsidRPr="00EA4D02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9A52B5" w:rsidRPr="00EA4D02" w:rsidRDefault="009A52B5" w:rsidP="009A52B5">
      <w:pPr>
        <w:pStyle w:val="odstavec"/>
      </w:pPr>
    </w:p>
    <w:p w:rsidR="00482980" w:rsidRPr="008F70FB" w:rsidRDefault="000C4865" w:rsidP="002B7AE4">
      <w:pPr>
        <w:pStyle w:val="Pismenka"/>
        <w:tabs>
          <w:tab w:val="clear" w:pos="426"/>
        </w:tabs>
        <w:ind w:left="0" w:firstLine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g</w:t>
      </w:r>
      <w:r w:rsidR="00B36EAD" w:rsidRPr="008F70FB">
        <w:rPr>
          <w:rFonts w:ascii="Calibri" w:hAnsi="Calibri"/>
          <w:sz w:val="20"/>
        </w:rPr>
        <w:t xml:space="preserve">) </w:t>
      </w:r>
      <w:r w:rsidR="00482980" w:rsidRPr="008F70FB">
        <w:rPr>
          <w:rFonts w:ascii="Calibri" w:hAnsi="Calibri"/>
          <w:sz w:val="20"/>
        </w:rPr>
        <w:t>Záväzky</w:t>
      </w:r>
    </w:p>
    <w:p w:rsidR="002B7AE4" w:rsidRPr="009A52B5" w:rsidRDefault="009A52B5" w:rsidP="009A52B5">
      <w:pPr>
        <w:pStyle w:val="Pismenka"/>
        <w:tabs>
          <w:tab w:val="clear" w:pos="426"/>
        </w:tabs>
        <w:ind w:left="0" w:firstLine="0"/>
        <w:jc w:val="both"/>
        <w:rPr>
          <w:rFonts w:asciiTheme="minorHAnsi" w:hAnsiTheme="minorHAnsi"/>
          <w:b w:val="0"/>
          <w:sz w:val="20"/>
        </w:rPr>
      </w:pPr>
      <w:r w:rsidRPr="009A52B5">
        <w:rPr>
          <w:rFonts w:asciiTheme="minorHAnsi" w:hAnsiTheme="minorHAnsi"/>
          <w:b w:val="0"/>
          <w:sz w:val="20"/>
        </w:rPr>
        <w:t>Záväzky sa oceňujú pri  ich vzniku menovitou hodnotou. Záväzky pri ich prevzatí sa oceňujú obstarávacou cenou. Ak sa pri inventarizácii zistí, že suma záväzkov je iná ako ich výška v účtovníctve, uvedú sa záväzky v účtovníctve a v účtovnej závierke v tomto zistenom ocenení</w:t>
      </w:r>
      <w:r>
        <w:rPr>
          <w:rFonts w:asciiTheme="minorHAnsi" w:hAnsiTheme="minorHAnsi"/>
          <w:b w:val="0"/>
          <w:sz w:val="20"/>
        </w:rPr>
        <w:t>.</w:t>
      </w:r>
    </w:p>
    <w:p w:rsidR="009A52B5" w:rsidRDefault="009A52B5" w:rsidP="009A52B5">
      <w:pPr>
        <w:ind w:firstLine="426"/>
        <w:jc w:val="both"/>
        <w:rPr>
          <w:rFonts w:asciiTheme="minorHAnsi" w:hAnsiTheme="minorHAnsi" w:cs="Times New Roman"/>
          <w:sz w:val="20"/>
          <w:szCs w:val="20"/>
        </w:rPr>
      </w:pPr>
    </w:p>
    <w:p w:rsidR="0063795B" w:rsidRPr="00EA4D02" w:rsidRDefault="0063795B" w:rsidP="009A52B5">
      <w:pPr>
        <w:ind w:firstLine="426"/>
        <w:jc w:val="both"/>
        <w:rPr>
          <w:rFonts w:asciiTheme="minorHAnsi" w:hAnsiTheme="minorHAnsi" w:cs="Times New Roman"/>
          <w:sz w:val="20"/>
          <w:szCs w:val="20"/>
        </w:rPr>
      </w:pPr>
    </w:p>
    <w:p w:rsidR="009A52B5" w:rsidRPr="00EA4D02" w:rsidRDefault="009A52B5" w:rsidP="009A52B5">
      <w:pPr>
        <w:pStyle w:val="abc"/>
        <w:numPr>
          <w:ilvl w:val="0"/>
          <w:numId w:val="0"/>
        </w:numPr>
        <w:tabs>
          <w:tab w:val="left" w:pos="426"/>
        </w:tabs>
      </w:pPr>
      <w:r>
        <w:lastRenderedPageBreak/>
        <w:t xml:space="preserve">h) </w:t>
      </w:r>
      <w:r w:rsidRPr="00EA4D02">
        <w:t>Splatná daň z príjmu</w:t>
      </w:r>
    </w:p>
    <w:p w:rsidR="009A52B5" w:rsidRPr="00EA4D02" w:rsidRDefault="009A52B5" w:rsidP="009A52B5">
      <w:pPr>
        <w:pStyle w:val="odstavec"/>
      </w:pPr>
      <w:r w:rsidRPr="00EA4D02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9A52B5" w:rsidRPr="00EA4D02" w:rsidRDefault="009A52B5" w:rsidP="009A52B5">
      <w:pPr>
        <w:pStyle w:val="odstavec"/>
      </w:pPr>
    </w:p>
    <w:p w:rsidR="009A52B5" w:rsidRPr="00EA4D02" w:rsidRDefault="009A52B5" w:rsidP="009A52B5">
      <w:pPr>
        <w:pStyle w:val="abc"/>
        <w:numPr>
          <w:ilvl w:val="0"/>
          <w:numId w:val="0"/>
        </w:numPr>
        <w:tabs>
          <w:tab w:val="left" w:pos="426"/>
        </w:tabs>
      </w:pPr>
      <w:r>
        <w:t>i) O</w:t>
      </w:r>
      <w:r w:rsidRPr="00EA4D02">
        <w:t>dložená daň z príjmu</w:t>
      </w:r>
    </w:p>
    <w:p w:rsidR="009A52B5" w:rsidRPr="00EA4D02" w:rsidRDefault="009A52B5" w:rsidP="009A52B5">
      <w:pPr>
        <w:pStyle w:val="odstavec"/>
      </w:pPr>
      <w:r w:rsidRPr="00EA4D02">
        <w:t>Odložená daň z príjmu vyplýva z:</w:t>
      </w:r>
    </w:p>
    <w:p w:rsidR="009A52B5" w:rsidRPr="00EA4D02" w:rsidRDefault="009A52B5" w:rsidP="009A52B5">
      <w:pPr>
        <w:pStyle w:val="odstavec"/>
      </w:pPr>
      <w:r>
        <w:t xml:space="preserve">- </w:t>
      </w:r>
      <w:r w:rsidRPr="00EA4D02">
        <w:t>rozdielov medzi účtovnou hodnotou majetku a účtovnou hodnot</w:t>
      </w:r>
      <w:r w:rsidR="00175705">
        <w:t xml:space="preserve">ou záväzkov vykázanou v súvahe </w:t>
      </w:r>
      <w:r w:rsidRPr="00EA4D02">
        <w:t>a ich daňovou základňou,</w:t>
      </w:r>
    </w:p>
    <w:p w:rsidR="009A52B5" w:rsidRPr="00EA4D02" w:rsidRDefault="009A52B5" w:rsidP="009A52B5">
      <w:pPr>
        <w:pStyle w:val="odstavec"/>
      </w:pPr>
      <w:r>
        <w:t xml:space="preserve">- </w:t>
      </w:r>
      <w:r w:rsidRPr="00EA4D02">
        <w:t>možnosti umorovať daňovú stratu v budúcnosti, pod ktorou sa ro</w:t>
      </w:r>
      <w:r>
        <w:t xml:space="preserve">zumie možnosť odpočítať daňovú </w:t>
      </w:r>
      <w:r w:rsidRPr="00EA4D02">
        <w:t>stratu od základu dane v budúcnosti,</w:t>
      </w:r>
    </w:p>
    <w:p w:rsidR="009A52B5" w:rsidRPr="00EA4D02" w:rsidRDefault="009A52B5" w:rsidP="009A52B5">
      <w:pPr>
        <w:pStyle w:val="odstavec"/>
      </w:pPr>
      <w:r>
        <w:t xml:space="preserve">- </w:t>
      </w:r>
      <w:r w:rsidRPr="00EA4D02">
        <w:t>možnosti previesť nevyužité daňové odpočty a iné daňové nároky do budúcich období.</w:t>
      </w:r>
    </w:p>
    <w:p w:rsidR="009A52B5" w:rsidRDefault="009A52B5" w:rsidP="009A52B5">
      <w:pPr>
        <w:pStyle w:val="odstavec"/>
      </w:pPr>
    </w:p>
    <w:p w:rsidR="009A52B5" w:rsidRPr="00EA4D02" w:rsidRDefault="009A52B5" w:rsidP="009A52B5">
      <w:pPr>
        <w:pStyle w:val="odstavec"/>
      </w:pPr>
      <w:r w:rsidRPr="00EA4D02">
        <w:t>Odložená daňová pohľadávka sa účtuje iba do takej výšky, do akej je pravdepodobné, že bude možné dočasné rozdiely vyrovnať voči budúcemu základu dane.</w:t>
      </w:r>
      <w:r>
        <w:t xml:space="preserve"> </w:t>
      </w:r>
      <w:r w:rsidRPr="00EA4D02">
        <w:t>Pri výpočte odloženej dane sa použije sadzba dane z príjmov, o ktorej sa predpokladá, že bude platiť v čase vyrovnania odloženej dane.</w:t>
      </w:r>
    </w:p>
    <w:p w:rsidR="009A52B5" w:rsidRPr="00EA4D02" w:rsidRDefault="009A52B5" w:rsidP="009A52B5">
      <w:pPr>
        <w:pStyle w:val="odstavec"/>
      </w:pPr>
    </w:p>
    <w:p w:rsidR="00482980" w:rsidRPr="008F70FB" w:rsidRDefault="009A52B5" w:rsidP="002B7AE4">
      <w:pPr>
        <w:pStyle w:val="Pismenka"/>
        <w:tabs>
          <w:tab w:val="clear" w:pos="426"/>
        </w:tabs>
        <w:ind w:left="0" w:firstLine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j</w:t>
      </w:r>
      <w:r w:rsidR="00B36EAD" w:rsidRPr="008F70FB">
        <w:rPr>
          <w:rFonts w:ascii="Calibri" w:hAnsi="Calibri"/>
          <w:sz w:val="20"/>
        </w:rPr>
        <w:t xml:space="preserve">) </w:t>
      </w:r>
      <w:r w:rsidR="00482980" w:rsidRPr="008F70FB">
        <w:rPr>
          <w:rFonts w:ascii="Calibri" w:hAnsi="Calibri"/>
          <w:sz w:val="20"/>
        </w:rPr>
        <w:t>Časové rozlíšenie</w:t>
      </w:r>
    </w:p>
    <w:p w:rsidR="00482980" w:rsidRPr="008F70FB" w:rsidRDefault="00482980" w:rsidP="00482980">
      <w:pPr>
        <w:jc w:val="both"/>
        <w:rPr>
          <w:rFonts w:ascii="Calibri" w:hAnsi="Calibri"/>
          <w:sz w:val="20"/>
          <w:szCs w:val="20"/>
        </w:rPr>
      </w:pPr>
      <w:r w:rsidRPr="008F70FB">
        <w:rPr>
          <w:rFonts w:ascii="Calibri" w:hAnsi="Calibri"/>
          <w:sz w:val="20"/>
          <w:szCs w:val="20"/>
        </w:rPr>
        <w:t>Náklady, príjmy, výdavky a výnosy budúcich období sa vykazujú vo výške, ktorá je potrebná na dodržanie zásady vecnej a časovej súvislosti s účtovným obdobím.</w:t>
      </w:r>
    </w:p>
    <w:p w:rsidR="00482980" w:rsidRPr="008F70FB" w:rsidRDefault="00482980" w:rsidP="00482980">
      <w:pPr>
        <w:pStyle w:val="Zkladntext"/>
        <w:rPr>
          <w:rFonts w:ascii="Calibri" w:hAnsi="Calibri"/>
          <w:sz w:val="20"/>
          <w:szCs w:val="20"/>
        </w:rPr>
      </w:pPr>
    </w:p>
    <w:p w:rsidR="00482980" w:rsidRPr="008F70FB" w:rsidRDefault="009A52B5" w:rsidP="002B7AE4">
      <w:pPr>
        <w:pStyle w:val="Pismenka"/>
        <w:tabs>
          <w:tab w:val="clear" w:pos="426"/>
        </w:tabs>
        <w:ind w:left="0" w:firstLine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k</w:t>
      </w:r>
      <w:r w:rsidR="00B36EAD" w:rsidRPr="008F70FB">
        <w:rPr>
          <w:rFonts w:ascii="Calibri" w:hAnsi="Calibri"/>
          <w:sz w:val="20"/>
        </w:rPr>
        <w:t>)</w:t>
      </w:r>
      <w:r w:rsidR="006B7FD8">
        <w:rPr>
          <w:rFonts w:ascii="Calibri" w:hAnsi="Calibri"/>
          <w:sz w:val="20"/>
        </w:rPr>
        <w:t xml:space="preserve"> </w:t>
      </w:r>
      <w:r w:rsidR="00482980" w:rsidRPr="008F70FB">
        <w:rPr>
          <w:rFonts w:ascii="Calibri" w:hAnsi="Calibri"/>
          <w:sz w:val="20"/>
        </w:rPr>
        <w:t>Nevyfakturované dodávky</w:t>
      </w:r>
    </w:p>
    <w:p w:rsidR="00482980" w:rsidRDefault="00482980" w:rsidP="00482980">
      <w:pPr>
        <w:pStyle w:val="Zkladntext"/>
        <w:rPr>
          <w:rFonts w:ascii="Calibri" w:hAnsi="Calibri"/>
          <w:b w:val="0"/>
          <w:sz w:val="20"/>
          <w:szCs w:val="20"/>
        </w:rPr>
      </w:pPr>
      <w:r w:rsidRPr="008F70FB">
        <w:rPr>
          <w:rFonts w:ascii="Calibri" w:hAnsi="Calibri"/>
          <w:b w:val="0"/>
          <w:sz w:val="20"/>
          <w:szCs w:val="20"/>
        </w:rPr>
        <w:t>Nevyfakturované dodávky sa oceňujú v konkrétnej výške dlhu.</w:t>
      </w:r>
    </w:p>
    <w:p w:rsidR="000402B8" w:rsidRDefault="000402B8" w:rsidP="00482980">
      <w:pPr>
        <w:pStyle w:val="Zkladntext"/>
        <w:rPr>
          <w:rFonts w:ascii="Calibri" w:hAnsi="Calibri"/>
          <w:b w:val="0"/>
          <w:sz w:val="20"/>
          <w:szCs w:val="20"/>
        </w:rPr>
      </w:pPr>
    </w:p>
    <w:p w:rsidR="000402B8" w:rsidRPr="009254A8" w:rsidRDefault="009A52B5" w:rsidP="000402B8">
      <w:pPr>
        <w:pStyle w:val="Pismenka"/>
        <w:keepNext w:val="0"/>
        <w:tabs>
          <w:tab w:val="clear" w:pos="426"/>
        </w:tabs>
        <w:jc w:val="both"/>
        <w:outlineLvl w:val="9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l</w:t>
      </w:r>
      <w:r w:rsidR="000402B8" w:rsidRPr="009254A8">
        <w:rPr>
          <w:rFonts w:asciiTheme="minorHAnsi" w:hAnsiTheme="minorHAnsi"/>
          <w:sz w:val="20"/>
        </w:rPr>
        <w:t>) Prenájom (lízing)</w:t>
      </w:r>
    </w:p>
    <w:p w:rsidR="000402B8" w:rsidRPr="009254A8" w:rsidRDefault="000402B8" w:rsidP="000402B8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9254A8">
        <w:rPr>
          <w:rFonts w:asciiTheme="minorHAnsi" w:hAnsiTheme="minorHAnsi"/>
          <w:b w:val="0"/>
          <w:sz w:val="20"/>
          <w:szCs w:val="20"/>
        </w:rPr>
        <w:t>Majetok prenajatý na základe operatívneho prenájmu vykazuje ako svoj majetok jeho vlastník, nie nájomca.</w:t>
      </w:r>
    </w:p>
    <w:p w:rsidR="000402B8" w:rsidRPr="009254A8" w:rsidRDefault="000402B8" w:rsidP="000402B8">
      <w:pPr>
        <w:pStyle w:val="Zkladntext"/>
        <w:rPr>
          <w:rFonts w:asciiTheme="minorHAnsi" w:hAnsiTheme="minorHAnsi"/>
          <w:b w:val="0"/>
          <w:sz w:val="20"/>
          <w:szCs w:val="20"/>
        </w:rPr>
      </w:pPr>
    </w:p>
    <w:p w:rsidR="000402B8" w:rsidRPr="009254A8" w:rsidRDefault="000402B8" w:rsidP="000402B8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9254A8">
        <w:rPr>
          <w:rFonts w:asciiTheme="minorHAnsi" w:hAnsiTheme="minorHAnsi"/>
          <w:b w:val="0"/>
          <w:sz w:val="20"/>
          <w:szCs w:val="20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0402B8" w:rsidRPr="009254A8" w:rsidRDefault="000402B8" w:rsidP="000402B8">
      <w:pPr>
        <w:pStyle w:val="Zkladntext"/>
        <w:rPr>
          <w:rFonts w:asciiTheme="minorHAnsi" w:hAnsiTheme="minorHAnsi"/>
          <w:b w:val="0"/>
          <w:sz w:val="20"/>
          <w:szCs w:val="20"/>
        </w:rPr>
      </w:pPr>
    </w:p>
    <w:p w:rsidR="000402B8" w:rsidRPr="009254A8" w:rsidRDefault="000402B8" w:rsidP="000402B8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9254A8">
        <w:rPr>
          <w:rFonts w:asciiTheme="minorHAnsi" w:hAnsiTheme="minorHAnsi"/>
          <w:b w:val="0"/>
          <w:sz w:val="20"/>
          <w:szCs w:val="20"/>
        </w:rP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0402B8" w:rsidRPr="009254A8" w:rsidRDefault="000402B8" w:rsidP="000402B8">
      <w:pPr>
        <w:pStyle w:val="Zkladntext"/>
        <w:rPr>
          <w:rFonts w:asciiTheme="minorHAnsi" w:hAnsiTheme="minorHAnsi"/>
          <w:b w:val="0"/>
          <w:sz w:val="20"/>
          <w:szCs w:val="20"/>
        </w:rPr>
      </w:pPr>
    </w:p>
    <w:p w:rsidR="000402B8" w:rsidRPr="009254A8" w:rsidRDefault="000402B8" w:rsidP="000402B8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9254A8">
        <w:rPr>
          <w:rFonts w:asciiTheme="minorHAnsi" w:hAnsiTheme="minorHAnsi"/>
          <w:b w:val="0"/>
          <w:sz w:val="20"/>
          <w:szCs w:val="20"/>
        </w:rPr>
        <w:t>Súčasťou dohodnutých platieb je aj kúpna cena, za ktorú na konci dohodnutej doby finančného prenájmu prechádza vlastnícke právo k prenajatému majetku z prenajímateľa na nájomcu. Platba nájomného je alokovaná medzi splátku istiny a finančné náklady, vypočítané metódou efektívnej úrokovej miery. Finančné náklady sa účtujú na ťarchu účtu 562 – Úroky.</w:t>
      </w:r>
    </w:p>
    <w:p w:rsidR="000402B8" w:rsidRPr="000402B8" w:rsidRDefault="000402B8" w:rsidP="000402B8">
      <w:pPr>
        <w:pStyle w:val="Zkladntext"/>
        <w:rPr>
          <w:rFonts w:asciiTheme="minorHAnsi" w:hAnsiTheme="minorHAnsi"/>
          <w:b w:val="0"/>
          <w:sz w:val="20"/>
          <w:szCs w:val="20"/>
          <w:highlight w:val="yellow"/>
        </w:rPr>
      </w:pPr>
    </w:p>
    <w:p w:rsidR="000402B8" w:rsidRPr="009254A8" w:rsidRDefault="009A52B5" w:rsidP="000402B8">
      <w:pPr>
        <w:pStyle w:val="Pismenka"/>
        <w:keepNext w:val="0"/>
        <w:tabs>
          <w:tab w:val="clear" w:pos="426"/>
        </w:tabs>
        <w:jc w:val="both"/>
        <w:outlineLvl w:val="9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m</w:t>
      </w:r>
      <w:r w:rsidR="000402B8" w:rsidRPr="009254A8">
        <w:rPr>
          <w:rFonts w:asciiTheme="minorHAnsi" w:hAnsiTheme="minorHAnsi"/>
          <w:sz w:val="20"/>
        </w:rPr>
        <w:t>) Cudzia mena</w:t>
      </w:r>
    </w:p>
    <w:p w:rsidR="000402B8" w:rsidRPr="009254A8" w:rsidRDefault="000402B8" w:rsidP="000402B8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9254A8">
        <w:rPr>
          <w:rFonts w:asciiTheme="minorHAnsi" w:hAnsiTheme="minorHAnsi"/>
          <w:b w:val="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0402B8" w:rsidRPr="009254A8" w:rsidRDefault="000402B8" w:rsidP="000402B8">
      <w:pPr>
        <w:pStyle w:val="Zkladntext"/>
        <w:rPr>
          <w:rFonts w:asciiTheme="minorHAnsi" w:hAnsiTheme="minorHAnsi"/>
          <w:b w:val="0"/>
          <w:sz w:val="20"/>
          <w:szCs w:val="20"/>
        </w:rPr>
      </w:pPr>
    </w:p>
    <w:p w:rsidR="000402B8" w:rsidRPr="009254A8" w:rsidRDefault="000402B8" w:rsidP="000402B8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9254A8">
        <w:rPr>
          <w:rFonts w:asciiTheme="minorHAnsi" w:hAnsiTheme="minorHAnsi"/>
          <w:b w:val="0"/>
          <w:sz w:val="20"/>
          <w:szCs w:val="20"/>
        </w:rPr>
        <w:t>Na ocenenie prírastku cudzej meny nakúpenej za euro sa použije kurz, za ktorý bola táto cudzia mena nakúpená.</w:t>
      </w:r>
      <w:r w:rsidR="00A83C56">
        <w:rPr>
          <w:rFonts w:asciiTheme="minorHAnsi" w:hAnsiTheme="minorHAnsi"/>
          <w:b w:val="0"/>
          <w:sz w:val="20"/>
          <w:szCs w:val="20"/>
        </w:rPr>
        <w:t xml:space="preserve"> </w:t>
      </w:r>
      <w:r w:rsidRPr="009254A8">
        <w:rPr>
          <w:rFonts w:asciiTheme="minorHAnsi" w:hAnsiTheme="minorHAnsi"/>
          <w:b w:val="0"/>
          <w:sz w:val="20"/>
          <w:szCs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0402B8" w:rsidRPr="009254A8" w:rsidRDefault="000402B8" w:rsidP="000402B8">
      <w:pPr>
        <w:pStyle w:val="Zkladntext"/>
        <w:rPr>
          <w:rFonts w:asciiTheme="minorHAnsi" w:hAnsiTheme="minorHAnsi"/>
          <w:b w:val="0"/>
          <w:sz w:val="20"/>
          <w:szCs w:val="20"/>
        </w:rPr>
      </w:pPr>
    </w:p>
    <w:p w:rsidR="000402B8" w:rsidRPr="000402B8" w:rsidRDefault="000402B8" w:rsidP="000402B8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9254A8">
        <w:rPr>
          <w:rFonts w:asciiTheme="minorHAnsi" w:hAnsiTheme="minorHAnsi"/>
          <w:b w:val="0"/>
          <w:sz w:val="20"/>
          <w:szCs w:val="20"/>
        </w:rPr>
        <w:t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</w:t>
      </w:r>
    </w:p>
    <w:p w:rsidR="000402B8" w:rsidRPr="000402B8" w:rsidRDefault="000402B8" w:rsidP="00482980">
      <w:pPr>
        <w:pStyle w:val="Zkladntext"/>
        <w:rPr>
          <w:rFonts w:asciiTheme="minorHAnsi" w:hAnsiTheme="minorHAnsi"/>
          <w:b w:val="0"/>
          <w:sz w:val="20"/>
          <w:szCs w:val="20"/>
        </w:rPr>
      </w:pPr>
    </w:p>
    <w:p w:rsidR="00482980" w:rsidRPr="008F70FB" w:rsidRDefault="009A52B5" w:rsidP="002B7AE4">
      <w:pPr>
        <w:jc w:val="both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n</w:t>
      </w:r>
      <w:r w:rsidR="00B36EAD" w:rsidRPr="008F70FB">
        <w:rPr>
          <w:rFonts w:ascii="Calibri" w:hAnsi="Calibri"/>
          <w:b/>
          <w:sz w:val="20"/>
          <w:szCs w:val="20"/>
        </w:rPr>
        <w:t>)</w:t>
      </w:r>
      <w:r w:rsidR="006B7FD8">
        <w:rPr>
          <w:rFonts w:ascii="Calibri" w:hAnsi="Calibri"/>
          <w:b/>
          <w:sz w:val="20"/>
          <w:szCs w:val="20"/>
        </w:rPr>
        <w:t xml:space="preserve"> </w:t>
      </w:r>
      <w:r w:rsidR="00482980" w:rsidRPr="008F70FB">
        <w:rPr>
          <w:rFonts w:ascii="Calibri" w:hAnsi="Calibri"/>
          <w:b/>
          <w:sz w:val="20"/>
          <w:szCs w:val="20"/>
        </w:rPr>
        <w:t>Výnosy</w:t>
      </w:r>
    </w:p>
    <w:p w:rsidR="00482980" w:rsidRPr="008F70FB" w:rsidRDefault="00482980" w:rsidP="00482980">
      <w:pPr>
        <w:jc w:val="both"/>
        <w:rPr>
          <w:rFonts w:ascii="Calibri" w:hAnsi="Calibri"/>
          <w:sz w:val="20"/>
          <w:szCs w:val="20"/>
        </w:rPr>
      </w:pPr>
      <w:r w:rsidRPr="008F70FB">
        <w:rPr>
          <w:rFonts w:ascii="Calibri" w:hAnsi="Calibri"/>
          <w:sz w:val="20"/>
          <w:szCs w:val="20"/>
        </w:rPr>
        <w:t xml:space="preserve">Spoločnosť v roku </w:t>
      </w:r>
      <w:r w:rsidR="003C1AB4">
        <w:rPr>
          <w:rFonts w:ascii="Calibri" w:hAnsi="Calibri"/>
          <w:sz w:val="20"/>
          <w:szCs w:val="20"/>
        </w:rPr>
        <w:t>201</w:t>
      </w:r>
      <w:r w:rsidR="00A83C56">
        <w:rPr>
          <w:rFonts w:ascii="Calibri" w:hAnsi="Calibri"/>
          <w:sz w:val="20"/>
          <w:szCs w:val="20"/>
        </w:rPr>
        <w:t>5</w:t>
      </w:r>
      <w:r w:rsidRPr="008F70FB">
        <w:rPr>
          <w:rFonts w:ascii="Calibri" w:hAnsi="Calibri"/>
          <w:sz w:val="20"/>
          <w:szCs w:val="20"/>
        </w:rPr>
        <w:t xml:space="preserve"> dosiahla výnosy v zmysle predmetu podnikania.</w:t>
      </w:r>
      <w:r w:rsidR="002667CE">
        <w:rPr>
          <w:rFonts w:ascii="Calibri" w:hAnsi="Calibri"/>
          <w:sz w:val="20"/>
          <w:szCs w:val="20"/>
        </w:rPr>
        <w:t xml:space="preserve"> Výnosy neobsahujú DPH.</w:t>
      </w:r>
    </w:p>
    <w:p w:rsidR="00A83C56" w:rsidRDefault="00A83C56" w:rsidP="00394CFB">
      <w:pPr>
        <w:jc w:val="both"/>
        <w:rPr>
          <w:rFonts w:ascii="Calibri" w:hAnsi="Calibri"/>
          <w:sz w:val="20"/>
          <w:szCs w:val="20"/>
        </w:rPr>
      </w:pPr>
    </w:p>
    <w:p w:rsidR="00A83C56" w:rsidRPr="00534E38" w:rsidRDefault="0005203B" w:rsidP="00A83C56">
      <w:pPr>
        <w:pStyle w:val="abc"/>
        <w:numPr>
          <w:ilvl w:val="0"/>
          <w:numId w:val="0"/>
        </w:numPr>
      </w:pPr>
      <w:r>
        <w:t>o</w:t>
      </w:r>
      <w:r w:rsidR="00A83C56">
        <w:t xml:space="preserve">) </w:t>
      </w:r>
      <w:r w:rsidR="00A83C56" w:rsidRPr="00534E38">
        <w:t>Opravné položky</w:t>
      </w:r>
    </w:p>
    <w:p w:rsidR="00A83C56" w:rsidRPr="00534E38" w:rsidRDefault="00A83C56" w:rsidP="00A83C56">
      <w:pPr>
        <w:pStyle w:val="odstavec"/>
      </w:pPr>
      <w:r w:rsidRPr="00534E38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E12DD0" w:rsidRDefault="00E12DD0" w:rsidP="00394CFB">
      <w:pPr>
        <w:jc w:val="both"/>
        <w:rPr>
          <w:rFonts w:ascii="Calibri" w:hAnsi="Calibri"/>
          <w:sz w:val="20"/>
          <w:szCs w:val="20"/>
        </w:rPr>
      </w:pPr>
    </w:p>
    <w:p w:rsidR="006B7FD8" w:rsidRPr="006B7FD8" w:rsidRDefault="0005203B" w:rsidP="006B7FD8">
      <w:pPr>
        <w:pStyle w:val="abc"/>
        <w:numPr>
          <w:ilvl w:val="0"/>
          <w:numId w:val="0"/>
        </w:numPr>
      </w:pPr>
      <w:r>
        <w:t>p</w:t>
      </w:r>
      <w:r w:rsidR="006B7FD8">
        <w:t xml:space="preserve">) </w:t>
      </w:r>
      <w:r w:rsidR="006B7FD8" w:rsidRPr="006B7FD8">
        <w:t>Oprava chýb minulých období</w:t>
      </w:r>
    </w:p>
    <w:p w:rsidR="006B7FD8" w:rsidRPr="006B7FD8" w:rsidRDefault="006B7FD8" w:rsidP="006B7FD8">
      <w:pPr>
        <w:pStyle w:val="Nzov"/>
        <w:spacing w:before="0" w:beforeAutospacing="0" w:after="60"/>
        <w:jc w:val="both"/>
        <w:rPr>
          <w:rFonts w:asciiTheme="minorHAnsi" w:hAnsiTheme="minorHAnsi" w:cs="Calibri"/>
          <w:b w:val="0"/>
          <w:sz w:val="20"/>
          <w:szCs w:val="20"/>
        </w:rPr>
      </w:pPr>
      <w:r w:rsidRPr="006B7FD8">
        <w:rPr>
          <w:rFonts w:asciiTheme="minorHAnsi" w:hAnsiTheme="minorHAnsi"/>
          <w:b w:val="0"/>
          <w:sz w:val="20"/>
          <w:szCs w:val="20"/>
        </w:rPr>
        <w:t>Ak Spoločnosť zistí v bežnom účtovnom období významnú chybu týkajúcu sa minulých účtovných období, opraví túto chybu na účtoch Nerozdelený zisk minulých rokov a Neuhradená strata minulých rokov, t.j. bez vplyvu na výsledok hospodárenia v bežnom účtovnom období. Opravy nevýznamných chýb minulých účtovných období sa účtujú v bežnom účtovnom období na príslušný nákladový alebo výnosový účet</w:t>
      </w:r>
      <w:r w:rsidR="00AD7DD4">
        <w:rPr>
          <w:rFonts w:asciiTheme="minorHAnsi" w:hAnsiTheme="minorHAnsi"/>
          <w:b w:val="0"/>
          <w:sz w:val="20"/>
          <w:szCs w:val="20"/>
        </w:rPr>
        <w:t>.</w:t>
      </w:r>
    </w:p>
    <w:p w:rsidR="006B7FD8" w:rsidRDefault="006B7FD8" w:rsidP="00B36EAD">
      <w:pPr>
        <w:pStyle w:val="Nzov"/>
        <w:spacing w:before="0" w:beforeAutospacing="0" w:after="60"/>
        <w:jc w:val="left"/>
        <w:rPr>
          <w:rFonts w:ascii="Calibri" w:hAnsi="Calibri" w:cs="Calibri"/>
          <w:sz w:val="24"/>
          <w:szCs w:val="24"/>
        </w:rPr>
      </w:pPr>
    </w:p>
    <w:p w:rsidR="006B7FD8" w:rsidRDefault="006B7FD8">
      <w:pPr>
        <w:rPr>
          <w:rFonts w:ascii="Calibri" w:hAnsi="Calibri" w:cs="Calibri"/>
          <w:b/>
          <w:bCs/>
          <w:kern w:val="28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</w:p>
    <w:p w:rsidR="00B36EAD" w:rsidRPr="008F70FB" w:rsidRDefault="00175705" w:rsidP="00B36EAD">
      <w:pPr>
        <w:pStyle w:val="Nzov"/>
        <w:spacing w:before="0" w:beforeAutospacing="0" w:after="60"/>
        <w:jc w:val="left"/>
        <w:rPr>
          <w:rFonts w:ascii="Calibri" w:hAnsi="Calibri" w:cs="Calibri"/>
          <w:b w:val="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Čl. IV INFORMÁCIE, KTORÉ VYSVETĽUJÚ A DOPĹŇAJÚ SÚVAHU A VÝKAZ ZISKOV A STRÁT</w:t>
      </w:r>
    </w:p>
    <w:p w:rsidR="00175705" w:rsidRPr="008F70FB" w:rsidRDefault="00175705" w:rsidP="006C2BCB">
      <w:pPr>
        <w:rPr>
          <w:rFonts w:ascii="Calibri" w:hAnsi="Calibri"/>
          <w:sz w:val="20"/>
          <w:szCs w:val="20"/>
        </w:rPr>
      </w:pPr>
    </w:p>
    <w:p w:rsidR="00670EC7" w:rsidRDefault="00324C96" w:rsidP="00A55153">
      <w:pPr>
        <w:pStyle w:val="Nzov"/>
        <w:numPr>
          <w:ilvl w:val="0"/>
          <w:numId w:val="17"/>
        </w:numPr>
        <w:spacing w:before="0" w:beforeAutospacing="0" w:after="60"/>
        <w:ind w:left="284" w:hanging="284"/>
        <w:jc w:val="left"/>
        <w:rPr>
          <w:rFonts w:ascii="Calibri" w:hAnsi="Calibri"/>
          <w:sz w:val="20"/>
          <w:szCs w:val="20"/>
        </w:rPr>
      </w:pPr>
      <w:r w:rsidRPr="008F70FB">
        <w:rPr>
          <w:rFonts w:ascii="Calibri" w:hAnsi="Calibri"/>
          <w:sz w:val="20"/>
          <w:szCs w:val="20"/>
        </w:rPr>
        <w:t>Informácie o</w:t>
      </w:r>
      <w:r w:rsidR="00A55153">
        <w:rPr>
          <w:rFonts w:ascii="Calibri" w:hAnsi="Calibri"/>
          <w:sz w:val="20"/>
          <w:szCs w:val="20"/>
        </w:rPr>
        <w:t> </w:t>
      </w:r>
      <w:r w:rsidRPr="008F70FB">
        <w:rPr>
          <w:rFonts w:ascii="Calibri" w:hAnsi="Calibri"/>
          <w:sz w:val="20"/>
          <w:szCs w:val="20"/>
        </w:rPr>
        <w:t>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38"/>
        <w:gridCol w:w="2908"/>
        <w:gridCol w:w="2597"/>
      </w:tblGrid>
      <w:tr w:rsidR="00670EC7" w:rsidRPr="008F70FB" w:rsidTr="00A551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8F70FB" w:rsidRDefault="00670EC7" w:rsidP="00205F85">
            <w:pPr>
              <w:pStyle w:val="TopHeader"/>
              <w:rPr>
                <w:rFonts w:ascii="Calibri" w:hAnsi="Calibri"/>
                <w:sz w:val="20"/>
                <w:szCs w:val="20"/>
              </w:rPr>
            </w:pPr>
            <w:r w:rsidRPr="008F70FB">
              <w:rPr>
                <w:rFonts w:ascii="Calibri" w:hAnsi="Calibri"/>
                <w:sz w:val="20"/>
                <w:szCs w:val="20"/>
              </w:rPr>
              <w:t>Názo</w:t>
            </w:r>
            <w:r w:rsidR="00B51558" w:rsidRPr="008F70FB">
              <w:rPr>
                <w:rFonts w:ascii="Calibri" w:hAnsi="Calibri"/>
                <w:sz w:val="20"/>
                <w:szCs w:val="20"/>
              </w:rPr>
              <w:t>v </w:t>
            </w:r>
            <w:r w:rsidRPr="008F70FB">
              <w:rPr>
                <w:rFonts w:ascii="Calibri" w:hAnsi="Calibri"/>
                <w:sz w:val="20"/>
                <w:szCs w:val="20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8F70FB" w:rsidRDefault="00670EC7" w:rsidP="00205F85">
            <w:pPr>
              <w:pStyle w:val="TopHeader"/>
              <w:rPr>
                <w:rFonts w:ascii="Calibri" w:hAnsi="Calibri"/>
                <w:sz w:val="20"/>
                <w:szCs w:val="20"/>
              </w:rPr>
            </w:pPr>
            <w:r w:rsidRPr="008F70FB">
              <w:rPr>
                <w:rFonts w:ascii="Calibri" w:hAnsi="Calibr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8F70FB" w:rsidRDefault="00670EC7" w:rsidP="00205F85">
            <w:pPr>
              <w:pStyle w:val="TopHeader"/>
              <w:rPr>
                <w:rFonts w:ascii="Calibri" w:hAnsi="Calibri"/>
                <w:sz w:val="20"/>
                <w:szCs w:val="20"/>
              </w:rPr>
            </w:pPr>
            <w:r w:rsidRPr="008F70FB">
              <w:rPr>
                <w:rFonts w:ascii="Calibri" w:hAnsi="Calibri"/>
                <w:sz w:val="20"/>
                <w:szCs w:val="20"/>
              </w:rPr>
              <w:t>Bezprostredne predchádzajúce účtovné obdobie</w:t>
            </w:r>
          </w:p>
        </w:tc>
      </w:tr>
      <w:tr w:rsidR="00A55153" w:rsidRPr="008F70FB" w:rsidTr="00A55153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55153" w:rsidRPr="008F70FB" w:rsidRDefault="00A55153" w:rsidP="003B1B28">
            <w:pPr>
              <w:rPr>
                <w:rFonts w:ascii="Calibri" w:hAnsi="Calibri"/>
                <w:sz w:val="20"/>
                <w:szCs w:val="20"/>
              </w:rPr>
            </w:pPr>
            <w:r w:rsidRPr="008F70FB">
              <w:rPr>
                <w:rFonts w:ascii="Calibri" w:hAnsi="Calibri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5153" w:rsidRPr="008F70FB" w:rsidRDefault="00B47241" w:rsidP="00A05797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127 456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5153" w:rsidRPr="008F70FB" w:rsidRDefault="00B47241" w:rsidP="006C17D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168 857</w:t>
            </w:r>
          </w:p>
        </w:tc>
      </w:tr>
      <w:tr w:rsidR="00A55153" w:rsidRPr="008F70FB" w:rsidTr="00A55153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55153" w:rsidRPr="008F70FB" w:rsidRDefault="00A55153" w:rsidP="00465B39">
            <w:pPr>
              <w:rPr>
                <w:rFonts w:ascii="Calibri" w:hAnsi="Calibri"/>
                <w:sz w:val="20"/>
                <w:szCs w:val="20"/>
              </w:rPr>
            </w:pPr>
            <w:r w:rsidRPr="008F70FB">
              <w:rPr>
                <w:rFonts w:ascii="Calibri" w:hAnsi="Calibri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5153" w:rsidRPr="008F70FB" w:rsidRDefault="00A55153" w:rsidP="00A05797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55153" w:rsidRPr="008F70FB" w:rsidRDefault="00A55153" w:rsidP="006C17D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A55153" w:rsidRPr="008F70FB" w:rsidTr="00B47241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5153" w:rsidRPr="008F70FB" w:rsidRDefault="00A55153" w:rsidP="00205F85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8F70FB">
              <w:rPr>
                <w:rFonts w:ascii="Calibri" w:hAnsi="Calibri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5153" w:rsidRPr="00A55153" w:rsidRDefault="00B47241" w:rsidP="00C50F33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127 456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5153" w:rsidRPr="008F70FB" w:rsidRDefault="00B47241" w:rsidP="006C17D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168 857</w:t>
            </w:r>
          </w:p>
        </w:tc>
      </w:tr>
      <w:tr w:rsidR="00B47241" w:rsidRPr="008F70FB" w:rsidTr="00B47241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7241" w:rsidRPr="008F70FB" w:rsidRDefault="00CF35C6" w:rsidP="00205F85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Záväzky z obchodného styku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7241" w:rsidRDefault="00CF35C6" w:rsidP="00C50F33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190 706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7241" w:rsidRDefault="00CF35C6" w:rsidP="006C17D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239 429</w:t>
            </w:r>
          </w:p>
        </w:tc>
      </w:tr>
    </w:tbl>
    <w:p w:rsidR="00864033" w:rsidRDefault="00864033" w:rsidP="00020DD5"/>
    <w:p w:rsidR="00A55153" w:rsidRDefault="00A55153" w:rsidP="00D54622">
      <w:pPr>
        <w:rPr>
          <w:rFonts w:ascii="Calibri" w:hAnsi="Calibri"/>
          <w:b/>
          <w:sz w:val="20"/>
          <w:szCs w:val="20"/>
        </w:rPr>
      </w:pPr>
    </w:p>
    <w:p w:rsidR="00151282" w:rsidRDefault="00151282" w:rsidP="00151282">
      <w:pPr>
        <w:jc w:val="both"/>
        <w:rPr>
          <w:rFonts w:ascii="Calibri" w:hAnsi="Calibri"/>
          <w:sz w:val="20"/>
          <w:szCs w:val="20"/>
        </w:rPr>
      </w:pPr>
    </w:p>
    <w:p w:rsidR="00DE26DA" w:rsidRPr="00DE26DA" w:rsidRDefault="00DE26DA" w:rsidP="00DE26DA">
      <w:pPr>
        <w:jc w:val="both"/>
        <w:rPr>
          <w:rFonts w:asciiTheme="minorHAnsi" w:hAnsiTheme="minorHAnsi"/>
          <w:sz w:val="20"/>
          <w:szCs w:val="20"/>
        </w:rPr>
      </w:pPr>
      <w:r w:rsidRPr="00DE26DA">
        <w:rPr>
          <w:rFonts w:asciiTheme="minorHAnsi" w:hAnsiTheme="minorHAnsi"/>
          <w:sz w:val="20"/>
          <w:szCs w:val="20"/>
        </w:rPr>
        <w:t>Spoločnosť počas rokov 2015 ani v bezprostredne predchádzajúcom účtovnom období neúčtovala o </w:t>
      </w:r>
      <w:proofErr w:type="spellStart"/>
      <w:r w:rsidRPr="00DE26DA">
        <w:rPr>
          <w:rFonts w:asciiTheme="minorHAnsi" w:hAnsiTheme="minorHAnsi"/>
          <w:sz w:val="20"/>
          <w:szCs w:val="20"/>
        </w:rPr>
        <w:t>goodwille</w:t>
      </w:r>
      <w:proofErr w:type="spellEnd"/>
      <w:r w:rsidRPr="00DE26DA">
        <w:rPr>
          <w:rFonts w:asciiTheme="minorHAnsi" w:hAnsiTheme="minorHAnsi"/>
          <w:sz w:val="20"/>
          <w:szCs w:val="20"/>
        </w:rPr>
        <w:t xml:space="preserve"> alebo zápornom </w:t>
      </w:r>
      <w:proofErr w:type="spellStart"/>
      <w:r w:rsidRPr="00DE26DA">
        <w:rPr>
          <w:rFonts w:asciiTheme="minorHAnsi" w:hAnsiTheme="minorHAnsi"/>
          <w:sz w:val="20"/>
          <w:szCs w:val="20"/>
        </w:rPr>
        <w:t>goodwille</w:t>
      </w:r>
      <w:proofErr w:type="spellEnd"/>
      <w:r w:rsidRPr="00DE26DA">
        <w:rPr>
          <w:rFonts w:asciiTheme="minorHAnsi" w:hAnsiTheme="minorHAnsi"/>
          <w:sz w:val="20"/>
          <w:szCs w:val="20"/>
        </w:rPr>
        <w:t>, o derivátoch alebo vlastných akciách.  Spoločnosť nevykazovala náklady alebo výnosy, ktoré majú výnimočný rozsah alebo výskyt, napríklad výnosy  z predaja podniku alebo časti alebo škody z dôvodu živelných pohrôm.</w:t>
      </w:r>
    </w:p>
    <w:p w:rsidR="00DE26DA" w:rsidRPr="00A06DA7" w:rsidRDefault="00DE26DA" w:rsidP="00A06DA7"/>
    <w:p w:rsidR="005C53EB" w:rsidRDefault="005C53EB" w:rsidP="00B36EAD">
      <w:pPr>
        <w:widowControl w:val="0"/>
        <w:outlineLvl w:val="0"/>
        <w:rPr>
          <w:rFonts w:ascii="Calibri" w:hAnsi="Calibri"/>
          <w:b/>
          <w:bCs/>
          <w:kern w:val="28"/>
          <w:sz w:val="24"/>
          <w:szCs w:val="24"/>
        </w:rPr>
      </w:pPr>
    </w:p>
    <w:p w:rsidR="00B36EAD" w:rsidRPr="00DE26DA" w:rsidRDefault="00712768" w:rsidP="00B36EAD">
      <w:pPr>
        <w:widowControl w:val="0"/>
        <w:outlineLvl w:val="0"/>
        <w:rPr>
          <w:rFonts w:ascii="Calibri" w:hAnsi="Calibri"/>
          <w:b/>
          <w:bCs/>
          <w:kern w:val="28"/>
          <w:sz w:val="24"/>
          <w:szCs w:val="24"/>
        </w:rPr>
      </w:pPr>
      <w:r>
        <w:rPr>
          <w:rFonts w:ascii="Calibri" w:hAnsi="Calibri"/>
          <w:b/>
          <w:bCs/>
          <w:kern w:val="28"/>
          <w:sz w:val="24"/>
          <w:szCs w:val="24"/>
        </w:rPr>
        <w:t xml:space="preserve">Čl. </w:t>
      </w:r>
      <w:r w:rsidR="00DE26DA" w:rsidRPr="00DE26DA">
        <w:rPr>
          <w:rFonts w:ascii="Calibri" w:hAnsi="Calibri"/>
          <w:b/>
          <w:bCs/>
          <w:kern w:val="28"/>
          <w:sz w:val="24"/>
          <w:szCs w:val="24"/>
        </w:rPr>
        <w:t>V</w:t>
      </w:r>
      <w:r w:rsidR="00CD0AF7" w:rsidRPr="00DE26DA">
        <w:rPr>
          <w:rFonts w:ascii="Calibri" w:hAnsi="Calibri"/>
          <w:b/>
          <w:bCs/>
          <w:kern w:val="28"/>
          <w:sz w:val="24"/>
          <w:szCs w:val="24"/>
        </w:rPr>
        <w:t>.</w:t>
      </w:r>
      <w:r w:rsidR="00B36EAD" w:rsidRPr="00DE26DA">
        <w:rPr>
          <w:rFonts w:ascii="Calibri" w:hAnsi="Calibri"/>
          <w:b/>
          <w:bCs/>
          <w:kern w:val="28"/>
          <w:sz w:val="24"/>
          <w:szCs w:val="24"/>
        </w:rPr>
        <w:t xml:space="preserve">  INFORMÁCIE O INÝCH AKTÍVACH A INÝCH PASÍVACH</w:t>
      </w:r>
    </w:p>
    <w:p w:rsidR="00B36EAD" w:rsidRPr="008F70FB" w:rsidRDefault="00B36EAD" w:rsidP="00B36EAD">
      <w:pPr>
        <w:jc w:val="both"/>
        <w:rPr>
          <w:rFonts w:ascii="Calibri" w:hAnsi="Calibri"/>
          <w:b/>
          <w:bCs/>
          <w:sz w:val="20"/>
          <w:szCs w:val="20"/>
          <w:lang w:eastAsia="cs-CZ"/>
        </w:rPr>
      </w:pPr>
    </w:p>
    <w:p w:rsidR="00D848DC" w:rsidRDefault="00D848DC" w:rsidP="00B36EAD">
      <w:pPr>
        <w:jc w:val="both"/>
        <w:rPr>
          <w:rFonts w:ascii="Calibri" w:hAnsi="Calibri"/>
          <w:bCs/>
          <w:sz w:val="20"/>
          <w:szCs w:val="20"/>
          <w:lang w:eastAsia="cs-CZ"/>
        </w:rPr>
      </w:pPr>
    </w:p>
    <w:p w:rsidR="00B36EAD" w:rsidRPr="008F70FB" w:rsidRDefault="00B36EAD" w:rsidP="00B36EAD">
      <w:pPr>
        <w:jc w:val="both"/>
        <w:rPr>
          <w:rFonts w:ascii="Calibri" w:hAnsi="Calibri"/>
          <w:sz w:val="20"/>
          <w:szCs w:val="20"/>
          <w:lang w:eastAsia="cs-CZ"/>
        </w:rPr>
      </w:pPr>
      <w:r w:rsidRPr="008F70FB">
        <w:rPr>
          <w:rFonts w:ascii="Calibri" w:hAnsi="Calibri"/>
          <w:sz w:val="20"/>
          <w:szCs w:val="20"/>
          <w:lang w:eastAsia="cs-CZ"/>
        </w:rPr>
        <w:t>Spoločnosť okrem prípadných záväzkov z vyššie uvedeného nemá informácie o iných aktívach a iných pasívach, ktoré nie sú vykázané vo finančných výkazoch zostavených k 31.12.</w:t>
      </w:r>
      <w:r w:rsidR="003C1AB4">
        <w:rPr>
          <w:rFonts w:ascii="Calibri" w:hAnsi="Calibri"/>
          <w:sz w:val="20"/>
          <w:szCs w:val="20"/>
          <w:lang w:eastAsia="cs-CZ"/>
        </w:rPr>
        <w:t>201</w:t>
      </w:r>
      <w:r w:rsidR="00A22A59">
        <w:rPr>
          <w:rFonts w:ascii="Calibri" w:hAnsi="Calibri"/>
          <w:sz w:val="20"/>
          <w:szCs w:val="20"/>
          <w:lang w:eastAsia="cs-CZ"/>
        </w:rPr>
        <w:t>5</w:t>
      </w:r>
      <w:r w:rsidRPr="008F70FB">
        <w:rPr>
          <w:rFonts w:ascii="Calibri" w:hAnsi="Calibri"/>
          <w:sz w:val="20"/>
          <w:szCs w:val="20"/>
          <w:lang w:eastAsia="cs-CZ"/>
        </w:rPr>
        <w:t>.</w:t>
      </w:r>
    </w:p>
    <w:p w:rsidR="00306C7D" w:rsidRDefault="00306C7D" w:rsidP="00DE26DA">
      <w:pPr>
        <w:widowControl w:val="0"/>
        <w:outlineLvl w:val="0"/>
        <w:rPr>
          <w:rFonts w:ascii="Calibri" w:hAnsi="Calibri"/>
          <w:bCs/>
          <w:kern w:val="28"/>
          <w:sz w:val="20"/>
          <w:szCs w:val="20"/>
        </w:rPr>
      </w:pPr>
    </w:p>
    <w:p w:rsidR="00DE26DA" w:rsidRPr="00CD0AF7" w:rsidRDefault="00DE26DA" w:rsidP="00DE26DA">
      <w:pPr>
        <w:widowControl w:val="0"/>
        <w:outlineLvl w:val="0"/>
        <w:rPr>
          <w:rFonts w:ascii="Calibri" w:hAnsi="Calibri"/>
          <w:bCs/>
          <w:kern w:val="28"/>
          <w:sz w:val="20"/>
          <w:szCs w:val="20"/>
        </w:rPr>
      </w:pPr>
      <w:r w:rsidRPr="005C53EB">
        <w:rPr>
          <w:rFonts w:ascii="Calibri" w:hAnsi="Calibri"/>
          <w:bCs/>
          <w:kern w:val="28"/>
          <w:sz w:val="20"/>
          <w:szCs w:val="20"/>
        </w:rPr>
        <w:t>Spoločnosť k 31.12.201</w:t>
      </w:r>
      <w:r w:rsidR="00A22A59" w:rsidRPr="005C53EB">
        <w:rPr>
          <w:rFonts w:ascii="Calibri" w:hAnsi="Calibri"/>
          <w:bCs/>
          <w:kern w:val="28"/>
          <w:sz w:val="20"/>
          <w:szCs w:val="20"/>
        </w:rPr>
        <w:t>5</w:t>
      </w:r>
      <w:r w:rsidRPr="005C53EB">
        <w:rPr>
          <w:rFonts w:ascii="Calibri" w:hAnsi="Calibri"/>
          <w:bCs/>
          <w:kern w:val="28"/>
          <w:sz w:val="20"/>
          <w:szCs w:val="20"/>
        </w:rPr>
        <w:t xml:space="preserve"> eviduje na podsúvahových účtoch</w:t>
      </w:r>
      <w:r w:rsidR="0003299F">
        <w:rPr>
          <w:rFonts w:ascii="Calibri" w:hAnsi="Calibri"/>
          <w:bCs/>
          <w:kern w:val="28"/>
          <w:sz w:val="20"/>
          <w:szCs w:val="20"/>
        </w:rPr>
        <w:t xml:space="preserve">: </w:t>
      </w:r>
    </w:p>
    <w:p w:rsidR="00B36EAD" w:rsidRDefault="00B36EAD" w:rsidP="00B36EAD">
      <w:pPr>
        <w:jc w:val="both"/>
        <w:rPr>
          <w:rFonts w:ascii="Calibri" w:hAnsi="Calibri"/>
          <w:bCs/>
          <w:sz w:val="20"/>
          <w:szCs w:val="20"/>
          <w:lang w:eastAsia="cs-CZ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054"/>
        <w:gridCol w:w="2113"/>
      </w:tblGrid>
      <w:tr w:rsidR="0003299F" w:rsidTr="0003299F">
        <w:tc>
          <w:tcPr>
            <w:tcW w:w="7054" w:type="dxa"/>
          </w:tcPr>
          <w:p w:rsidR="0003299F" w:rsidRDefault="0003299F" w:rsidP="00B36EAD">
            <w:pPr>
              <w:jc w:val="both"/>
              <w:rPr>
                <w:rFonts w:ascii="Calibri" w:hAnsi="Calibri"/>
                <w:bCs/>
                <w:sz w:val="20"/>
                <w:szCs w:val="20"/>
                <w:lang w:eastAsia="cs-CZ"/>
              </w:rPr>
            </w:pPr>
            <w:r>
              <w:rPr>
                <w:rFonts w:ascii="Calibri" w:hAnsi="Calibri"/>
                <w:bCs/>
                <w:sz w:val="20"/>
                <w:szCs w:val="20"/>
                <w:lang w:eastAsia="cs-CZ"/>
              </w:rPr>
              <w:t>Prenajatý majetok</w:t>
            </w:r>
          </w:p>
        </w:tc>
        <w:tc>
          <w:tcPr>
            <w:tcW w:w="2113" w:type="dxa"/>
          </w:tcPr>
          <w:p w:rsidR="0003299F" w:rsidRDefault="00BC52B1" w:rsidP="00BC52B1">
            <w:pPr>
              <w:jc w:val="right"/>
              <w:rPr>
                <w:rFonts w:ascii="Calibri" w:hAnsi="Calibri"/>
                <w:bCs/>
                <w:sz w:val="20"/>
                <w:szCs w:val="20"/>
                <w:lang w:eastAsia="cs-CZ"/>
              </w:rPr>
            </w:pPr>
            <w:r>
              <w:rPr>
                <w:rFonts w:ascii="Calibri" w:hAnsi="Calibri"/>
                <w:bCs/>
                <w:sz w:val="20"/>
                <w:szCs w:val="20"/>
                <w:lang w:eastAsia="cs-CZ"/>
              </w:rPr>
              <w:t>1 859 542</w:t>
            </w:r>
          </w:p>
        </w:tc>
      </w:tr>
      <w:tr w:rsidR="0003299F" w:rsidTr="0003299F">
        <w:tc>
          <w:tcPr>
            <w:tcW w:w="7054" w:type="dxa"/>
          </w:tcPr>
          <w:p w:rsidR="0003299F" w:rsidRDefault="00BC52B1" w:rsidP="00B36EAD">
            <w:pPr>
              <w:jc w:val="both"/>
              <w:rPr>
                <w:rFonts w:ascii="Calibri" w:hAnsi="Calibri"/>
                <w:bCs/>
                <w:sz w:val="20"/>
                <w:szCs w:val="20"/>
                <w:lang w:eastAsia="cs-CZ"/>
              </w:rPr>
            </w:pPr>
            <w:r>
              <w:rPr>
                <w:rFonts w:ascii="Calibri" w:hAnsi="Calibri"/>
                <w:bCs/>
                <w:sz w:val="20"/>
                <w:szCs w:val="20"/>
                <w:lang w:eastAsia="cs-CZ"/>
              </w:rPr>
              <w:t>Dlhodobý hmotný majetok do 1 700 EUR</w:t>
            </w:r>
          </w:p>
        </w:tc>
        <w:tc>
          <w:tcPr>
            <w:tcW w:w="2113" w:type="dxa"/>
          </w:tcPr>
          <w:p w:rsidR="0003299F" w:rsidRDefault="00BC52B1" w:rsidP="00BC52B1">
            <w:pPr>
              <w:jc w:val="right"/>
              <w:rPr>
                <w:rFonts w:ascii="Calibri" w:hAnsi="Calibri"/>
                <w:bCs/>
                <w:sz w:val="20"/>
                <w:szCs w:val="20"/>
                <w:lang w:eastAsia="cs-CZ"/>
              </w:rPr>
            </w:pPr>
            <w:r>
              <w:rPr>
                <w:rFonts w:ascii="Calibri" w:hAnsi="Calibri"/>
                <w:bCs/>
                <w:sz w:val="20"/>
                <w:szCs w:val="20"/>
                <w:lang w:eastAsia="cs-CZ"/>
              </w:rPr>
              <w:t>105 282</w:t>
            </w:r>
          </w:p>
        </w:tc>
      </w:tr>
      <w:tr w:rsidR="0003299F" w:rsidTr="0003299F">
        <w:tc>
          <w:tcPr>
            <w:tcW w:w="7054" w:type="dxa"/>
          </w:tcPr>
          <w:p w:rsidR="0003299F" w:rsidRDefault="00BC52B1" w:rsidP="00B36EAD">
            <w:pPr>
              <w:jc w:val="both"/>
              <w:rPr>
                <w:rFonts w:ascii="Calibri" w:hAnsi="Calibri"/>
                <w:bCs/>
                <w:sz w:val="20"/>
                <w:szCs w:val="20"/>
                <w:lang w:eastAsia="cs-CZ"/>
              </w:rPr>
            </w:pPr>
            <w:r>
              <w:rPr>
                <w:rFonts w:ascii="Calibri" w:hAnsi="Calibri"/>
                <w:bCs/>
                <w:sz w:val="20"/>
                <w:szCs w:val="20"/>
                <w:lang w:eastAsia="cs-CZ"/>
              </w:rPr>
              <w:t>Dlhodobý nehmotný majetok do 2 400 EUR</w:t>
            </w:r>
          </w:p>
        </w:tc>
        <w:tc>
          <w:tcPr>
            <w:tcW w:w="2113" w:type="dxa"/>
          </w:tcPr>
          <w:p w:rsidR="0003299F" w:rsidRDefault="00BC52B1" w:rsidP="00BC52B1">
            <w:pPr>
              <w:jc w:val="right"/>
              <w:rPr>
                <w:rFonts w:ascii="Calibri" w:hAnsi="Calibri"/>
                <w:bCs/>
                <w:sz w:val="20"/>
                <w:szCs w:val="20"/>
                <w:lang w:eastAsia="cs-CZ"/>
              </w:rPr>
            </w:pPr>
            <w:r>
              <w:rPr>
                <w:rFonts w:ascii="Calibri" w:hAnsi="Calibri"/>
                <w:bCs/>
                <w:sz w:val="20"/>
                <w:szCs w:val="20"/>
                <w:lang w:eastAsia="cs-CZ"/>
              </w:rPr>
              <w:t>1 584</w:t>
            </w:r>
          </w:p>
        </w:tc>
      </w:tr>
      <w:tr w:rsidR="0003299F" w:rsidTr="0003299F">
        <w:tc>
          <w:tcPr>
            <w:tcW w:w="7054" w:type="dxa"/>
          </w:tcPr>
          <w:p w:rsidR="0003299F" w:rsidRDefault="00BC52B1" w:rsidP="00B36EAD">
            <w:pPr>
              <w:jc w:val="both"/>
              <w:rPr>
                <w:rFonts w:ascii="Calibri" w:hAnsi="Calibri"/>
                <w:bCs/>
                <w:sz w:val="20"/>
                <w:szCs w:val="20"/>
                <w:lang w:eastAsia="cs-CZ"/>
              </w:rPr>
            </w:pPr>
            <w:r>
              <w:rPr>
                <w:rFonts w:ascii="Calibri" w:hAnsi="Calibri"/>
                <w:bCs/>
                <w:sz w:val="20"/>
                <w:szCs w:val="20"/>
                <w:lang w:eastAsia="cs-CZ"/>
              </w:rPr>
              <w:t>Darované finančné prostriedky</w:t>
            </w:r>
          </w:p>
        </w:tc>
        <w:tc>
          <w:tcPr>
            <w:tcW w:w="2113" w:type="dxa"/>
          </w:tcPr>
          <w:p w:rsidR="0003299F" w:rsidRDefault="00BC52B1" w:rsidP="00BC52B1">
            <w:pPr>
              <w:jc w:val="right"/>
              <w:rPr>
                <w:rFonts w:ascii="Calibri" w:hAnsi="Calibri"/>
                <w:bCs/>
                <w:sz w:val="20"/>
                <w:szCs w:val="20"/>
                <w:lang w:eastAsia="cs-CZ"/>
              </w:rPr>
            </w:pPr>
            <w:r>
              <w:rPr>
                <w:rFonts w:ascii="Calibri" w:hAnsi="Calibri"/>
                <w:bCs/>
                <w:sz w:val="20"/>
                <w:szCs w:val="20"/>
                <w:lang w:eastAsia="cs-CZ"/>
              </w:rPr>
              <w:t>3 331</w:t>
            </w:r>
          </w:p>
        </w:tc>
      </w:tr>
    </w:tbl>
    <w:p w:rsidR="0003299F" w:rsidRDefault="0003299F" w:rsidP="00B36EAD">
      <w:pPr>
        <w:jc w:val="both"/>
        <w:rPr>
          <w:rFonts w:ascii="Calibri" w:hAnsi="Calibri"/>
          <w:bCs/>
          <w:sz w:val="20"/>
          <w:szCs w:val="20"/>
          <w:lang w:eastAsia="cs-CZ"/>
        </w:rPr>
      </w:pPr>
    </w:p>
    <w:p w:rsidR="003B43CF" w:rsidRDefault="003B43CF" w:rsidP="00B36EAD">
      <w:pPr>
        <w:jc w:val="both"/>
        <w:rPr>
          <w:rFonts w:ascii="Calibri" w:hAnsi="Calibri"/>
          <w:bCs/>
          <w:sz w:val="20"/>
          <w:szCs w:val="20"/>
          <w:lang w:eastAsia="cs-CZ"/>
        </w:rPr>
      </w:pPr>
    </w:p>
    <w:p w:rsidR="003B43CF" w:rsidRDefault="003B43CF" w:rsidP="00B36EAD">
      <w:pPr>
        <w:jc w:val="both"/>
        <w:rPr>
          <w:rFonts w:ascii="Calibri" w:hAnsi="Calibri"/>
          <w:bCs/>
          <w:sz w:val="20"/>
          <w:szCs w:val="20"/>
          <w:lang w:eastAsia="cs-CZ"/>
        </w:rPr>
      </w:pPr>
    </w:p>
    <w:p w:rsidR="003B43CF" w:rsidRDefault="003B43CF" w:rsidP="00B36EAD">
      <w:pPr>
        <w:jc w:val="both"/>
        <w:rPr>
          <w:rFonts w:ascii="Calibri" w:hAnsi="Calibri"/>
          <w:bCs/>
          <w:sz w:val="20"/>
          <w:szCs w:val="20"/>
          <w:lang w:eastAsia="cs-CZ"/>
        </w:rPr>
      </w:pPr>
    </w:p>
    <w:p w:rsidR="003B43CF" w:rsidRDefault="003B43CF" w:rsidP="00B36EAD">
      <w:pPr>
        <w:jc w:val="both"/>
        <w:rPr>
          <w:rFonts w:ascii="Calibri" w:hAnsi="Calibri"/>
          <w:bCs/>
          <w:sz w:val="20"/>
          <w:szCs w:val="20"/>
          <w:lang w:eastAsia="cs-CZ"/>
        </w:rPr>
      </w:pPr>
    </w:p>
    <w:p w:rsidR="003B43CF" w:rsidRDefault="003B43CF" w:rsidP="00B36EAD">
      <w:pPr>
        <w:jc w:val="both"/>
        <w:rPr>
          <w:rFonts w:ascii="Calibri" w:hAnsi="Calibri"/>
          <w:bCs/>
          <w:sz w:val="20"/>
          <w:szCs w:val="20"/>
          <w:lang w:eastAsia="cs-CZ"/>
        </w:rPr>
      </w:pPr>
    </w:p>
    <w:p w:rsidR="003B43CF" w:rsidRDefault="003B43CF" w:rsidP="00B36EAD">
      <w:pPr>
        <w:jc w:val="both"/>
        <w:rPr>
          <w:rFonts w:ascii="Calibri" w:hAnsi="Calibri"/>
          <w:bCs/>
          <w:sz w:val="20"/>
          <w:szCs w:val="20"/>
          <w:lang w:eastAsia="cs-CZ"/>
        </w:rPr>
      </w:pPr>
    </w:p>
    <w:p w:rsidR="003B43CF" w:rsidRDefault="003B43CF" w:rsidP="00B36EAD">
      <w:pPr>
        <w:jc w:val="both"/>
        <w:rPr>
          <w:rFonts w:ascii="Calibri" w:hAnsi="Calibri"/>
          <w:bCs/>
          <w:sz w:val="20"/>
          <w:szCs w:val="20"/>
          <w:lang w:eastAsia="cs-CZ"/>
        </w:rPr>
      </w:pPr>
    </w:p>
    <w:p w:rsidR="003B43CF" w:rsidRDefault="003B43CF" w:rsidP="00B36EAD">
      <w:pPr>
        <w:jc w:val="both"/>
        <w:rPr>
          <w:rFonts w:ascii="Calibri" w:hAnsi="Calibri"/>
          <w:bCs/>
          <w:sz w:val="20"/>
          <w:szCs w:val="20"/>
          <w:lang w:eastAsia="cs-CZ"/>
        </w:rPr>
      </w:pPr>
    </w:p>
    <w:p w:rsidR="003B43CF" w:rsidRDefault="003B43CF" w:rsidP="00B36EAD">
      <w:pPr>
        <w:jc w:val="both"/>
        <w:rPr>
          <w:rFonts w:ascii="Calibri" w:hAnsi="Calibri"/>
          <w:bCs/>
          <w:sz w:val="20"/>
          <w:szCs w:val="20"/>
          <w:lang w:eastAsia="cs-CZ"/>
        </w:rPr>
      </w:pPr>
    </w:p>
    <w:p w:rsidR="003B43CF" w:rsidRDefault="003B43CF" w:rsidP="00B36EAD">
      <w:pPr>
        <w:jc w:val="both"/>
        <w:rPr>
          <w:rFonts w:ascii="Calibri" w:hAnsi="Calibri"/>
          <w:bCs/>
          <w:sz w:val="20"/>
          <w:szCs w:val="20"/>
          <w:lang w:eastAsia="cs-CZ"/>
        </w:rPr>
      </w:pPr>
    </w:p>
    <w:p w:rsidR="003B43CF" w:rsidRDefault="003B43CF" w:rsidP="00B36EAD">
      <w:pPr>
        <w:jc w:val="both"/>
        <w:rPr>
          <w:rFonts w:ascii="Calibri" w:hAnsi="Calibri"/>
          <w:bCs/>
          <w:sz w:val="20"/>
          <w:szCs w:val="20"/>
          <w:lang w:eastAsia="cs-CZ"/>
        </w:rPr>
      </w:pPr>
    </w:p>
    <w:p w:rsidR="003B43CF" w:rsidRDefault="003B43CF" w:rsidP="00B36EAD">
      <w:pPr>
        <w:jc w:val="both"/>
        <w:rPr>
          <w:rFonts w:ascii="Calibri" w:hAnsi="Calibri"/>
          <w:bCs/>
          <w:sz w:val="20"/>
          <w:szCs w:val="20"/>
          <w:lang w:eastAsia="cs-CZ"/>
        </w:rPr>
      </w:pPr>
    </w:p>
    <w:p w:rsidR="003B43CF" w:rsidRDefault="003B43CF" w:rsidP="00B36EAD">
      <w:pPr>
        <w:jc w:val="both"/>
        <w:rPr>
          <w:rFonts w:ascii="Calibri" w:hAnsi="Calibri"/>
          <w:bCs/>
          <w:sz w:val="20"/>
          <w:szCs w:val="20"/>
          <w:lang w:eastAsia="cs-CZ"/>
        </w:rPr>
      </w:pPr>
    </w:p>
    <w:p w:rsidR="00712768" w:rsidRDefault="00712768" w:rsidP="00B36EAD">
      <w:pPr>
        <w:jc w:val="both"/>
        <w:rPr>
          <w:rFonts w:ascii="Calibri" w:hAnsi="Calibri"/>
          <w:bCs/>
          <w:sz w:val="20"/>
          <w:szCs w:val="20"/>
          <w:lang w:eastAsia="cs-CZ"/>
        </w:rPr>
      </w:pPr>
    </w:p>
    <w:p w:rsidR="00712768" w:rsidRPr="00DE26DA" w:rsidRDefault="00712768" w:rsidP="00712768">
      <w:pPr>
        <w:widowControl w:val="0"/>
        <w:outlineLvl w:val="0"/>
        <w:rPr>
          <w:rFonts w:ascii="Calibri" w:hAnsi="Calibri"/>
          <w:b/>
          <w:bCs/>
          <w:kern w:val="28"/>
          <w:sz w:val="24"/>
          <w:szCs w:val="24"/>
        </w:rPr>
      </w:pPr>
      <w:r>
        <w:rPr>
          <w:rFonts w:ascii="Calibri" w:hAnsi="Calibri"/>
          <w:b/>
          <w:bCs/>
          <w:kern w:val="28"/>
          <w:sz w:val="24"/>
          <w:szCs w:val="24"/>
        </w:rPr>
        <w:lastRenderedPageBreak/>
        <w:t xml:space="preserve">Čl. </w:t>
      </w:r>
      <w:r w:rsidRPr="00DE26DA">
        <w:rPr>
          <w:rFonts w:ascii="Calibri" w:hAnsi="Calibri"/>
          <w:b/>
          <w:bCs/>
          <w:kern w:val="28"/>
          <w:sz w:val="24"/>
          <w:szCs w:val="24"/>
        </w:rPr>
        <w:t>V</w:t>
      </w:r>
      <w:r w:rsidR="007E22FC">
        <w:rPr>
          <w:rFonts w:ascii="Calibri" w:hAnsi="Calibri"/>
          <w:b/>
          <w:bCs/>
          <w:kern w:val="28"/>
          <w:sz w:val="24"/>
          <w:szCs w:val="24"/>
        </w:rPr>
        <w:t>I</w:t>
      </w:r>
      <w:r w:rsidRPr="00DE26DA">
        <w:rPr>
          <w:rFonts w:ascii="Calibri" w:hAnsi="Calibri"/>
          <w:b/>
          <w:bCs/>
          <w:kern w:val="28"/>
          <w:sz w:val="24"/>
          <w:szCs w:val="24"/>
        </w:rPr>
        <w:t>.  INFORMÁCIE O</w:t>
      </w:r>
      <w:r w:rsidR="007E22FC">
        <w:rPr>
          <w:rFonts w:ascii="Calibri" w:hAnsi="Calibri"/>
          <w:b/>
          <w:bCs/>
          <w:kern w:val="28"/>
          <w:sz w:val="24"/>
          <w:szCs w:val="24"/>
        </w:rPr>
        <w:t> PEŇAŽNÝCH TOKOCH</w:t>
      </w:r>
    </w:p>
    <w:p w:rsidR="003B43CF" w:rsidRDefault="003B43CF" w:rsidP="00B36EAD">
      <w:pPr>
        <w:jc w:val="both"/>
        <w:rPr>
          <w:rFonts w:ascii="Calibri" w:hAnsi="Calibri"/>
          <w:bCs/>
          <w:sz w:val="20"/>
          <w:szCs w:val="20"/>
          <w:lang w:eastAsia="cs-CZ"/>
        </w:rPr>
      </w:pPr>
    </w:p>
    <w:p w:rsidR="00712768" w:rsidRPr="008F70FB" w:rsidRDefault="00712768" w:rsidP="00B36EAD">
      <w:pPr>
        <w:jc w:val="both"/>
        <w:rPr>
          <w:rFonts w:ascii="Calibri" w:hAnsi="Calibri"/>
          <w:bCs/>
          <w:sz w:val="20"/>
          <w:szCs w:val="20"/>
          <w:lang w:eastAsia="cs-CZ"/>
        </w:rPr>
      </w:pPr>
    </w:p>
    <w:tbl>
      <w:tblPr>
        <w:tblW w:w="81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33"/>
        <w:gridCol w:w="4814"/>
        <w:gridCol w:w="1395"/>
        <w:gridCol w:w="1395"/>
      </w:tblGrid>
      <w:tr w:rsidR="003B43CF" w:rsidRPr="003B43CF" w:rsidTr="003B43CF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534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rPr>
                <w:b/>
                <w:bCs/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 xml:space="preserve">CASH FLOW </w:t>
            </w:r>
            <w:r w:rsidRPr="00EE1C4A">
              <w:rPr>
                <w:b/>
                <w:bCs/>
                <w:sz w:val="20"/>
                <w:szCs w:val="20"/>
                <w:lang w:eastAsia="cs-CZ"/>
              </w:rPr>
              <w:t>(v €)</w:t>
            </w:r>
          </w:p>
        </w:tc>
        <w:tc>
          <w:tcPr>
            <w:tcW w:w="139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>Skutočnosť do</w:t>
            </w:r>
          </w:p>
        </w:tc>
        <w:tc>
          <w:tcPr>
            <w:tcW w:w="139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>Bezprostredne predchádzajúce účtovné obdobie</w:t>
            </w:r>
          </w:p>
        </w:tc>
      </w:tr>
      <w:tr w:rsidR="003B43CF" w:rsidRPr="003B43CF" w:rsidTr="003B43CF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>31.12.2015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</w:p>
        </w:tc>
      </w:tr>
      <w:tr w:rsidR="003B43CF" w:rsidRPr="003B43CF" w:rsidTr="00712768">
        <w:tblPrEx>
          <w:tblCellMar>
            <w:top w:w="0" w:type="dxa"/>
            <w:bottom w:w="0" w:type="dxa"/>
          </w:tblCellMar>
        </w:tblPrEx>
        <w:trPr>
          <w:trHeight w:val="43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auto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</w:p>
        </w:tc>
        <w:tc>
          <w:tcPr>
            <w:tcW w:w="4814" w:type="dxa"/>
            <w:tcBorders>
              <w:top w:val="single" w:sz="6" w:space="0" w:color="auto"/>
              <w:left w:val="nil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nil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</w:p>
        </w:tc>
      </w:tr>
      <w:tr w:rsidR="003B43CF" w:rsidRPr="003B43CF" w:rsidTr="00712768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534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b/>
                <w:bCs/>
                <w:sz w:val="20"/>
                <w:szCs w:val="20"/>
                <w:lang w:eastAsia="cs-CZ"/>
              </w:rPr>
              <w:t xml:space="preserve"> Peňažné prostriedky na začiatku obdobia - </w:t>
            </w:r>
            <w:r w:rsidRPr="00EE1C4A">
              <w:rPr>
                <w:sz w:val="20"/>
                <w:szCs w:val="20"/>
                <w:lang w:eastAsia="cs-CZ"/>
              </w:rPr>
              <w:t>k 01.01.</w:t>
            </w:r>
          </w:p>
        </w:tc>
        <w:tc>
          <w:tcPr>
            <w:tcW w:w="13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3B43CF" w:rsidRPr="00EE1C4A" w:rsidRDefault="003B43CF" w:rsidP="00EE1C4A">
            <w:pPr>
              <w:jc w:val="right"/>
              <w:rPr>
                <w:b/>
                <w:bCs/>
                <w:sz w:val="20"/>
                <w:szCs w:val="20"/>
                <w:lang w:eastAsia="cs-CZ"/>
              </w:rPr>
            </w:pPr>
            <w:r w:rsidRPr="00EE1C4A">
              <w:rPr>
                <w:b/>
                <w:bCs/>
                <w:sz w:val="20"/>
                <w:szCs w:val="20"/>
                <w:lang w:eastAsia="cs-CZ"/>
              </w:rPr>
              <w:t>137</w:t>
            </w:r>
            <w:r w:rsidR="00EE1C4A">
              <w:rPr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Pr="00EE1C4A">
              <w:rPr>
                <w:b/>
                <w:bCs/>
                <w:sz w:val="20"/>
                <w:szCs w:val="20"/>
                <w:lang w:eastAsia="cs-CZ"/>
              </w:rPr>
              <w:t xml:space="preserve">800 </w:t>
            </w:r>
          </w:p>
        </w:tc>
        <w:tc>
          <w:tcPr>
            <w:tcW w:w="13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3B43CF" w:rsidRPr="00EE1C4A" w:rsidRDefault="00EE1C4A" w:rsidP="00EE1C4A">
            <w:pPr>
              <w:jc w:val="right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105 083</w:t>
            </w:r>
          </w:p>
        </w:tc>
      </w:tr>
      <w:tr w:rsidR="003B43CF" w:rsidRPr="003B43CF" w:rsidTr="003B43CF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>1</w:t>
            </w:r>
          </w:p>
        </w:tc>
        <w:tc>
          <w:tcPr>
            <w:tcW w:w="4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 xml:space="preserve">  Zisk celkom po zdanení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jc w:val="right"/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>70</w:t>
            </w:r>
            <w:r w:rsidR="00EE1C4A">
              <w:rPr>
                <w:sz w:val="20"/>
                <w:szCs w:val="20"/>
                <w:lang w:eastAsia="cs-CZ"/>
              </w:rPr>
              <w:t xml:space="preserve"> </w:t>
            </w:r>
            <w:r w:rsidRPr="00EE1C4A">
              <w:rPr>
                <w:sz w:val="20"/>
                <w:szCs w:val="20"/>
                <w:lang w:eastAsia="cs-CZ"/>
              </w:rPr>
              <w:t>067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3CF" w:rsidRPr="00EE1C4A" w:rsidRDefault="00EE1C4A" w:rsidP="00EE1C4A">
            <w:pPr>
              <w:jc w:val="right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-19 035</w:t>
            </w:r>
          </w:p>
        </w:tc>
      </w:tr>
      <w:tr w:rsidR="003B43CF" w:rsidRPr="003B43CF" w:rsidTr="003B43CF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>2</w:t>
            </w:r>
          </w:p>
        </w:tc>
        <w:tc>
          <w:tcPr>
            <w:tcW w:w="4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 xml:space="preserve">  Odpisy investičného majetku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jc w:val="right"/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>276</w:t>
            </w:r>
            <w:r w:rsidR="00EE1C4A">
              <w:rPr>
                <w:sz w:val="20"/>
                <w:szCs w:val="20"/>
                <w:lang w:eastAsia="cs-CZ"/>
              </w:rPr>
              <w:t xml:space="preserve"> </w:t>
            </w:r>
            <w:r w:rsidRPr="00EE1C4A">
              <w:rPr>
                <w:sz w:val="20"/>
                <w:szCs w:val="20"/>
                <w:lang w:eastAsia="cs-CZ"/>
              </w:rPr>
              <w:t xml:space="preserve">020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3CF" w:rsidRPr="00EE1C4A" w:rsidRDefault="00EE1C4A" w:rsidP="00EE1C4A">
            <w:pPr>
              <w:jc w:val="right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240 766</w:t>
            </w:r>
          </w:p>
        </w:tc>
      </w:tr>
      <w:tr w:rsidR="003B43CF" w:rsidRPr="003B43CF" w:rsidTr="003B43CF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>3</w:t>
            </w:r>
          </w:p>
        </w:tc>
        <w:tc>
          <w:tcPr>
            <w:tcW w:w="4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 xml:space="preserve">  Zmena stavu zásob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jc w:val="right"/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>1</w:t>
            </w:r>
            <w:r w:rsidR="00EE1C4A">
              <w:rPr>
                <w:sz w:val="20"/>
                <w:szCs w:val="20"/>
                <w:lang w:eastAsia="cs-CZ"/>
              </w:rPr>
              <w:t xml:space="preserve"> </w:t>
            </w:r>
            <w:r w:rsidRPr="00EE1C4A">
              <w:rPr>
                <w:sz w:val="20"/>
                <w:szCs w:val="20"/>
                <w:lang w:eastAsia="cs-CZ"/>
              </w:rPr>
              <w:t>570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3CF" w:rsidRPr="00EE1C4A" w:rsidRDefault="00EE1C4A" w:rsidP="00EE1C4A">
            <w:pPr>
              <w:jc w:val="right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-895</w:t>
            </w:r>
          </w:p>
        </w:tc>
      </w:tr>
      <w:tr w:rsidR="003B43CF" w:rsidRPr="003B43CF" w:rsidTr="003B43CF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>4</w:t>
            </w:r>
          </w:p>
        </w:tc>
        <w:tc>
          <w:tcPr>
            <w:tcW w:w="4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 xml:space="preserve">  Zmena stavu krátkodobých pohľadávok z obchodného styku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jc w:val="right"/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>-102</w:t>
            </w:r>
            <w:r w:rsidR="00EE1C4A">
              <w:rPr>
                <w:sz w:val="20"/>
                <w:szCs w:val="20"/>
                <w:lang w:eastAsia="cs-CZ"/>
              </w:rPr>
              <w:t xml:space="preserve"> </w:t>
            </w:r>
            <w:r w:rsidRPr="00EE1C4A">
              <w:rPr>
                <w:sz w:val="20"/>
                <w:szCs w:val="20"/>
                <w:lang w:eastAsia="cs-CZ"/>
              </w:rPr>
              <w:t xml:space="preserve">887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3CF" w:rsidRPr="00EE1C4A" w:rsidRDefault="00EE1C4A" w:rsidP="00EE1C4A">
            <w:pPr>
              <w:jc w:val="right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77 747</w:t>
            </w:r>
          </w:p>
        </w:tc>
      </w:tr>
      <w:tr w:rsidR="003B43CF" w:rsidRPr="003B43CF" w:rsidTr="003B43CF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>5</w:t>
            </w:r>
          </w:p>
        </w:tc>
        <w:tc>
          <w:tcPr>
            <w:tcW w:w="4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 xml:space="preserve">  Zmena stavu ostatných aktív (časové rozlíšenie)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jc w:val="right"/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>-2</w:t>
            </w:r>
            <w:r w:rsidR="00EE1C4A">
              <w:rPr>
                <w:sz w:val="20"/>
                <w:szCs w:val="20"/>
                <w:lang w:eastAsia="cs-CZ"/>
              </w:rPr>
              <w:t xml:space="preserve"> </w:t>
            </w:r>
            <w:r w:rsidRPr="00EE1C4A">
              <w:rPr>
                <w:sz w:val="20"/>
                <w:szCs w:val="20"/>
                <w:lang w:eastAsia="cs-CZ"/>
              </w:rPr>
              <w:t>671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3CF" w:rsidRPr="00EE1C4A" w:rsidRDefault="00EE1C4A" w:rsidP="00EE1C4A">
            <w:pPr>
              <w:jc w:val="right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-52</w:t>
            </w:r>
          </w:p>
        </w:tc>
      </w:tr>
      <w:tr w:rsidR="003B43CF" w:rsidRPr="003B43CF" w:rsidTr="003B43CF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>6</w:t>
            </w:r>
          </w:p>
        </w:tc>
        <w:tc>
          <w:tcPr>
            <w:tcW w:w="4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 xml:space="preserve">  Zmena stavu krátkodobých a dlhodobých rezerv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E003A" w:rsidP="00EE1C4A">
            <w:pPr>
              <w:jc w:val="right"/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>-3</w:t>
            </w:r>
            <w:r w:rsidR="00EE1C4A">
              <w:rPr>
                <w:sz w:val="20"/>
                <w:szCs w:val="20"/>
                <w:lang w:eastAsia="cs-CZ"/>
              </w:rPr>
              <w:t xml:space="preserve"> </w:t>
            </w:r>
            <w:r w:rsidRPr="00EE1C4A">
              <w:rPr>
                <w:sz w:val="20"/>
                <w:szCs w:val="20"/>
                <w:lang w:eastAsia="cs-CZ"/>
              </w:rPr>
              <w:t>751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3CF" w:rsidRPr="00EE1C4A" w:rsidRDefault="00EE1C4A" w:rsidP="00EE1C4A">
            <w:pPr>
              <w:jc w:val="right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-7 733</w:t>
            </w:r>
          </w:p>
        </w:tc>
      </w:tr>
      <w:tr w:rsidR="003B43CF" w:rsidRPr="003B43CF" w:rsidTr="003B43CF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>7</w:t>
            </w:r>
          </w:p>
        </w:tc>
        <w:tc>
          <w:tcPr>
            <w:tcW w:w="4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 xml:space="preserve">  Zmena stavu krátkodobých záväzkov z obchodného styku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E003A" w:rsidP="00EE1C4A">
            <w:pPr>
              <w:jc w:val="right"/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>-</w:t>
            </w:r>
            <w:r w:rsidR="00EE1C4A">
              <w:rPr>
                <w:sz w:val="20"/>
                <w:szCs w:val="20"/>
                <w:lang w:eastAsia="cs-CZ"/>
              </w:rPr>
              <w:t>48 723</w:t>
            </w:r>
            <w:r w:rsidR="003B43CF" w:rsidRPr="00EE1C4A">
              <w:rPr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3CF" w:rsidRPr="00EE1C4A" w:rsidRDefault="00EE1C4A" w:rsidP="00EE1C4A">
            <w:pPr>
              <w:jc w:val="right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-35 778</w:t>
            </w:r>
          </w:p>
        </w:tc>
      </w:tr>
      <w:tr w:rsidR="003B43CF" w:rsidRPr="003B43CF" w:rsidTr="00712768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>8</w:t>
            </w:r>
          </w:p>
        </w:tc>
        <w:tc>
          <w:tcPr>
            <w:tcW w:w="4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 xml:space="preserve">  Zmena stavu ostatných pasív (časové rozlíšenie)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E003A" w:rsidP="00EE1C4A">
            <w:pPr>
              <w:jc w:val="right"/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>-14</w:t>
            </w:r>
            <w:r w:rsidR="00EE1C4A">
              <w:rPr>
                <w:sz w:val="20"/>
                <w:szCs w:val="20"/>
                <w:lang w:eastAsia="cs-CZ"/>
              </w:rPr>
              <w:t xml:space="preserve"> </w:t>
            </w:r>
            <w:r w:rsidRPr="00EE1C4A">
              <w:rPr>
                <w:sz w:val="20"/>
                <w:szCs w:val="20"/>
                <w:lang w:eastAsia="cs-CZ"/>
              </w:rPr>
              <w:t>305</w:t>
            </w:r>
            <w:r w:rsidR="003B43CF" w:rsidRPr="00EE1C4A">
              <w:rPr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3CF" w:rsidRPr="00EE1C4A" w:rsidRDefault="00712768" w:rsidP="00EE1C4A">
            <w:pPr>
              <w:jc w:val="right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-13 310</w:t>
            </w:r>
          </w:p>
        </w:tc>
      </w:tr>
      <w:tr w:rsidR="003B43CF" w:rsidRPr="003B43CF" w:rsidTr="00712768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>9</w:t>
            </w:r>
          </w:p>
        </w:tc>
        <w:tc>
          <w:tcPr>
            <w:tcW w:w="4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 xml:space="preserve"> PEŇAŽNÉ PROSTRIEDKY V PREVÁDZKE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3B43CF" w:rsidRPr="00EE1C4A" w:rsidRDefault="00EE1C4A" w:rsidP="00EE1C4A">
            <w:pPr>
              <w:jc w:val="right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175 319</w:t>
            </w:r>
            <w:r w:rsidR="003B43CF" w:rsidRPr="00EE1C4A">
              <w:rPr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3B43CF" w:rsidRPr="00EE1C4A" w:rsidRDefault="00712768" w:rsidP="00EE1C4A">
            <w:pPr>
              <w:jc w:val="right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241 710</w:t>
            </w:r>
          </w:p>
        </w:tc>
      </w:tr>
      <w:tr w:rsidR="003B43CF" w:rsidRPr="003B43CF" w:rsidTr="003B43CF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4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 xml:space="preserve">  Obstaranie investičného majetku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EE1C4A" w:rsidP="00EE1C4A">
            <w:pPr>
              <w:jc w:val="right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-252 954</w:t>
            </w:r>
            <w:r w:rsidR="003B43CF" w:rsidRPr="00EE1C4A">
              <w:rPr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3CF" w:rsidRPr="00EE1C4A" w:rsidRDefault="00712768" w:rsidP="00EE1C4A">
            <w:pPr>
              <w:jc w:val="right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-229 239</w:t>
            </w:r>
          </w:p>
        </w:tc>
      </w:tr>
      <w:tr w:rsidR="003B43CF" w:rsidRPr="003B43CF" w:rsidTr="003B43CF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4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 xml:space="preserve">  Zmena stavu dlhodobého finančného majetku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jc w:val="right"/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 xml:space="preserve">0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3CF" w:rsidRPr="00EE1C4A" w:rsidRDefault="00712768" w:rsidP="00EE1C4A">
            <w:pPr>
              <w:jc w:val="right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0</w:t>
            </w:r>
          </w:p>
        </w:tc>
      </w:tr>
      <w:tr w:rsidR="003B43CF" w:rsidRPr="003B43CF" w:rsidTr="00712768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4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 xml:space="preserve">  Zostatková cena predaného NIM a HIM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jc w:val="right"/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 xml:space="preserve">0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3CF" w:rsidRPr="00EE1C4A" w:rsidRDefault="00712768" w:rsidP="00EE1C4A">
            <w:pPr>
              <w:jc w:val="right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0</w:t>
            </w:r>
          </w:p>
        </w:tc>
      </w:tr>
      <w:tr w:rsidR="003B43CF" w:rsidRPr="003B43CF" w:rsidTr="00712768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4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 xml:space="preserve"> PEŇAŽNÉ PROSTRIEDKY V OBLASTI INVESTÍCII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3B43CF" w:rsidRPr="00EE1C4A" w:rsidRDefault="00EE1C4A" w:rsidP="00EE1C4A">
            <w:pPr>
              <w:jc w:val="right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 xml:space="preserve">-252 954  </w:t>
            </w:r>
            <w:r w:rsidR="003B43CF" w:rsidRPr="00EE1C4A">
              <w:rPr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3B43CF" w:rsidRPr="00EE1C4A" w:rsidRDefault="00712768" w:rsidP="00EE1C4A">
            <w:pPr>
              <w:jc w:val="right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-229 239</w:t>
            </w:r>
          </w:p>
        </w:tc>
      </w:tr>
      <w:tr w:rsidR="003B43CF" w:rsidRPr="003B43CF" w:rsidTr="003B43CF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4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 xml:space="preserve">  Zmena stavu </w:t>
            </w:r>
            <w:proofErr w:type="spellStart"/>
            <w:r w:rsidRPr="00EE1C4A">
              <w:rPr>
                <w:sz w:val="20"/>
                <w:szCs w:val="20"/>
                <w:lang w:eastAsia="cs-CZ"/>
              </w:rPr>
              <w:t>krátk.pohľadávok</w:t>
            </w:r>
            <w:proofErr w:type="spellEnd"/>
            <w:r w:rsidRPr="00EE1C4A">
              <w:rPr>
                <w:sz w:val="20"/>
                <w:szCs w:val="20"/>
                <w:lang w:eastAsia="cs-CZ"/>
              </w:rPr>
              <w:t xml:space="preserve"> voči </w:t>
            </w:r>
            <w:proofErr w:type="spellStart"/>
            <w:r w:rsidRPr="00EE1C4A">
              <w:rPr>
                <w:sz w:val="20"/>
                <w:szCs w:val="20"/>
                <w:lang w:eastAsia="cs-CZ"/>
              </w:rPr>
              <w:t>spoloč</w:t>
            </w:r>
            <w:proofErr w:type="spellEnd"/>
            <w:r w:rsidRPr="00EE1C4A">
              <w:rPr>
                <w:sz w:val="20"/>
                <w:szCs w:val="20"/>
                <w:lang w:eastAsia="cs-CZ"/>
              </w:rPr>
              <w:t>. a združ.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jc w:val="right"/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 xml:space="preserve">0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3CF" w:rsidRPr="00EE1C4A" w:rsidRDefault="00712768" w:rsidP="00EE1C4A">
            <w:pPr>
              <w:jc w:val="right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0</w:t>
            </w:r>
          </w:p>
        </w:tc>
      </w:tr>
      <w:tr w:rsidR="003B43CF" w:rsidRPr="003B43CF" w:rsidTr="003B43CF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4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 xml:space="preserve">  Zmena stavu ostatných pohľadávok </w:t>
            </w:r>
            <w:proofErr w:type="spellStart"/>
            <w:r w:rsidRPr="00EE1C4A">
              <w:rPr>
                <w:sz w:val="20"/>
                <w:szCs w:val="20"/>
                <w:lang w:eastAsia="cs-CZ"/>
              </w:rPr>
              <w:t>vrámci</w:t>
            </w:r>
            <w:proofErr w:type="spellEnd"/>
            <w:r w:rsidRPr="00EE1C4A">
              <w:rPr>
                <w:sz w:val="20"/>
                <w:szCs w:val="20"/>
                <w:lang w:eastAsia="cs-CZ"/>
              </w:rPr>
              <w:t xml:space="preserve"> podielovej účasti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jc w:val="right"/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 xml:space="preserve">0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3CF" w:rsidRPr="00EE1C4A" w:rsidRDefault="00712768" w:rsidP="00EE1C4A">
            <w:pPr>
              <w:jc w:val="right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0</w:t>
            </w:r>
          </w:p>
        </w:tc>
      </w:tr>
      <w:tr w:rsidR="003B43CF" w:rsidRPr="003B43CF" w:rsidTr="003B43CF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4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 xml:space="preserve">  Zmena stavu </w:t>
            </w:r>
            <w:proofErr w:type="spellStart"/>
            <w:r w:rsidRPr="00EE1C4A">
              <w:rPr>
                <w:sz w:val="20"/>
                <w:szCs w:val="20"/>
                <w:lang w:eastAsia="cs-CZ"/>
              </w:rPr>
              <w:t>prenajateho</w:t>
            </w:r>
            <w:proofErr w:type="spellEnd"/>
            <w:r w:rsidRPr="00EE1C4A">
              <w:rPr>
                <w:sz w:val="20"/>
                <w:szCs w:val="20"/>
                <w:lang w:eastAsia="cs-CZ"/>
              </w:rPr>
              <w:t xml:space="preserve"> investičného majetku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jc w:val="right"/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 xml:space="preserve">0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3CF" w:rsidRPr="00EE1C4A" w:rsidRDefault="00712768" w:rsidP="00EE1C4A">
            <w:pPr>
              <w:jc w:val="right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0</w:t>
            </w:r>
          </w:p>
        </w:tc>
      </w:tr>
      <w:tr w:rsidR="003B43CF" w:rsidRPr="003B43CF" w:rsidTr="003B43CF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4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 xml:space="preserve">  Zmena stavu dlhodobých pohľadávok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EE1C4A" w:rsidP="00EE1C4A">
            <w:pPr>
              <w:jc w:val="right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-8 014</w:t>
            </w:r>
            <w:r w:rsidR="003B43CF" w:rsidRPr="00EE1C4A">
              <w:rPr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3CF" w:rsidRPr="00EE1C4A" w:rsidRDefault="00712768" w:rsidP="00EE1C4A">
            <w:pPr>
              <w:jc w:val="right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0</w:t>
            </w:r>
          </w:p>
        </w:tc>
      </w:tr>
      <w:tr w:rsidR="003B43CF" w:rsidRPr="003B43CF" w:rsidTr="003B43CF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4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 xml:space="preserve">  </w:t>
            </w:r>
            <w:proofErr w:type="spellStart"/>
            <w:r w:rsidRPr="00EE1C4A">
              <w:rPr>
                <w:sz w:val="20"/>
                <w:szCs w:val="20"/>
                <w:lang w:eastAsia="cs-CZ"/>
              </w:rPr>
              <w:t>Zm</w:t>
            </w:r>
            <w:proofErr w:type="spellEnd"/>
            <w:r w:rsidRPr="00EE1C4A">
              <w:rPr>
                <w:sz w:val="20"/>
                <w:szCs w:val="20"/>
                <w:lang w:eastAsia="cs-CZ"/>
              </w:rPr>
              <w:t xml:space="preserve">. stavu ostatných a iných </w:t>
            </w:r>
            <w:proofErr w:type="spellStart"/>
            <w:r w:rsidRPr="00EE1C4A">
              <w:rPr>
                <w:sz w:val="20"/>
                <w:szCs w:val="20"/>
                <w:lang w:eastAsia="cs-CZ"/>
              </w:rPr>
              <w:t>kratkodobých</w:t>
            </w:r>
            <w:proofErr w:type="spellEnd"/>
            <w:r w:rsidRPr="00EE1C4A">
              <w:rPr>
                <w:sz w:val="20"/>
                <w:szCs w:val="20"/>
                <w:lang w:eastAsia="cs-CZ"/>
              </w:rPr>
              <w:t xml:space="preserve"> pohľadávok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EE1C4A" w:rsidP="00EE1C4A">
            <w:pPr>
              <w:jc w:val="right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109</w:t>
            </w:r>
            <w:r w:rsidR="003B43CF" w:rsidRPr="00EE1C4A">
              <w:rPr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3CF" w:rsidRPr="00EE1C4A" w:rsidRDefault="00712768" w:rsidP="00EE1C4A">
            <w:pPr>
              <w:jc w:val="right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-18</w:t>
            </w:r>
          </w:p>
        </w:tc>
      </w:tr>
      <w:tr w:rsidR="003B43CF" w:rsidRPr="003B43CF" w:rsidTr="003B43CF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4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 xml:space="preserve">  Zmena stavu krátkodobého finančného majetku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jc w:val="right"/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 xml:space="preserve">0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3CF" w:rsidRPr="00EE1C4A" w:rsidRDefault="00712768" w:rsidP="00EE1C4A">
            <w:pPr>
              <w:jc w:val="right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0</w:t>
            </w:r>
          </w:p>
        </w:tc>
      </w:tr>
      <w:tr w:rsidR="003B43CF" w:rsidRPr="003B43CF" w:rsidTr="003B43CF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4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 xml:space="preserve">  Zmena stavu </w:t>
            </w:r>
            <w:proofErr w:type="spellStart"/>
            <w:r w:rsidRPr="00EE1C4A">
              <w:rPr>
                <w:sz w:val="20"/>
                <w:szCs w:val="20"/>
                <w:lang w:eastAsia="cs-CZ"/>
              </w:rPr>
              <w:t>zakladného</w:t>
            </w:r>
            <w:proofErr w:type="spellEnd"/>
            <w:r w:rsidRPr="00EE1C4A">
              <w:rPr>
                <w:sz w:val="20"/>
                <w:szCs w:val="20"/>
                <w:lang w:eastAsia="cs-CZ"/>
              </w:rPr>
              <w:t xml:space="preserve"> imania a kapitálových fondov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jc w:val="right"/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 xml:space="preserve">0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3CF" w:rsidRPr="00EE1C4A" w:rsidRDefault="00712768" w:rsidP="00EE1C4A">
            <w:pPr>
              <w:jc w:val="right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0</w:t>
            </w:r>
          </w:p>
        </w:tc>
      </w:tr>
      <w:tr w:rsidR="003B43CF" w:rsidRPr="003B43CF" w:rsidTr="003B43CF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4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 xml:space="preserve">  Zmena stavu rezervných fondov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jc w:val="right"/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 xml:space="preserve">0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3CF" w:rsidRPr="00EE1C4A" w:rsidRDefault="00712768" w:rsidP="00EE1C4A">
            <w:pPr>
              <w:jc w:val="right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664</w:t>
            </w:r>
          </w:p>
        </w:tc>
      </w:tr>
      <w:tr w:rsidR="003B43CF" w:rsidRPr="003B43CF" w:rsidTr="003B43CF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4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 xml:space="preserve">  Zmena stavu ostatných fondov tvorených zo zisku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jc w:val="right"/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 xml:space="preserve">0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3CF" w:rsidRPr="00EE1C4A" w:rsidRDefault="00712768" w:rsidP="00EE1C4A">
            <w:pPr>
              <w:jc w:val="right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0</w:t>
            </w:r>
          </w:p>
        </w:tc>
      </w:tr>
      <w:tr w:rsidR="003B43CF" w:rsidRPr="003B43CF" w:rsidTr="003B43CF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4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 xml:space="preserve">  Hospodársky výsledok minulých rokov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EE1C4A" w:rsidP="00EE1C4A">
            <w:pPr>
              <w:jc w:val="right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51 728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3CF" w:rsidRPr="00EE1C4A" w:rsidRDefault="00712768" w:rsidP="00EE1C4A">
            <w:pPr>
              <w:jc w:val="right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54 504</w:t>
            </w:r>
          </w:p>
        </w:tc>
      </w:tr>
      <w:tr w:rsidR="003B43CF" w:rsidRPr="003B43CF" w:rsidTr="003B43CF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4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 xml:space="preserve">  Zmena stavu dlhodobých záväzkov voči </w:t>
            </w:r>
            <w:proofErr w:type="spellStart"/>
            <w:r w:rsidRPr="00EE1C4A">
              <w:rPr>
                <w:sz w:val="20"/>
                <w:szCs w:val="20"/>
                <w:lang w:eastAsia="cs-CZ"/>
              </w:rPr>
              <w:t>prepoj.účt.jednotkám</w:t>
            </w:r>
            <w:proofErr w:type="spellEnd"/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EE1C4A" w:rsidP="00EE1C4A">
            <w:pPr>
              <w:jc w:val="right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-42 000</w:t>
            </w:r>
            <w:r w:rsidR="003B43CF" w:rsidRPr="00EE1C4A">
              <w:rPr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3CF" w:rsidRPr="00EE1C4A" w:rsidRDefault="00712768" w:rsidP="00EE1C4A">
            <w:pPr>
              <w:jc w:val="right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0</w:t>
            </w:r>
          </w:p>
        </w:tc>
      </w:tr>
      <w:tr w:rsidR="003B43CF" w:rsidRPr="003B43CF" w:rsidTr="003B43CF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4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 xml:space="preserve">  Zmena stavu ostatných dlhodobých záväzkov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EE1C4A" w:rsidP="00EE1C4A">
            <w:pPr>
              <w:jc w:val="right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599</w:t>
            </w:r>
            <w:r w:rsidR="003B43CF" w:rsidRPr="00EE1C4A">
              <w:rPr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3CF" w:rsidRPr="00EE1C4A" w:rsidRDefault="00712768" w:rsidP="00EE1C4A">
            <w:pPr>
              <w:jc w:val="right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165 649</w:t>
            </w:r>
          </w:p>
        </w:tc>
      </w:tr>
      <w:tr w:rsidR="003B43CF" w:rsidRPr="003B43CF" w:rsidTr="003B43CF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4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 xml:space="preserve">  Zmena stavu dlhodobých bankových úverov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jc w:val="right"/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 xml:space="preserve">0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3CF" w:rsidRPr="00EE1C4A" w:rsidRDefault="00712768" w:rsidP="00EE1C4A">
            <w:pPr>
              <w:jc w:val="right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0</w:t>
            </w:r>
          </w:p>
        </w:tc>
      </w:tr>
      <w:tr w:rsidR="003B43CF" w:rsidRPr="003B43CF" w:rsidTr="003B43CF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4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 xml:space="preserve">  Zmena stavu ostatných a iných krátkodobých záväzkov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EE1C4A" w:rsidP="00EE1C4A">
            <w:pPr>
              <w:jc w:val="right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7 097</w:t>
            </w:r>
            <w:r w:rsidR="003B43CF" w:rsidRPr="00EE1C4A">
              <w:rPr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3CF" w:rsidRPr="00EE1C4A" w:rsidRDefault="00712768" w:rsidP="00EE1C4A">
            <w:pPr>
              <w:jc w:val="right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-200 553</w:t>
            </w:r>
          </w:p>
        </w:tc>
      </w:tr>
      <w:tr w:rsidR="003B43CF" w:rsidRPr="003B43CF" w:rsidTr="003B43CF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4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 xml:space="preserve">  Zmena stavu bežných bankových úverov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jc w:val="right"/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 xml:space="preserve">0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3CF" w:rsidRPr="00EE1C4A" w:rsidRDefault="003B43CF" w:rsidP="00EE1C4A">
            <w:pPr>
              <w:jc w:val="right"/>
              <w:rPr>
                <w:sz w:val="20"/>
                <w:szCs w:val="20"/>
                <w:lang w:eastAsia="cs-CZ"/>
              </w:rPr>
            </w:pPr>
          </w:p>
        </w:tc>
      </w:tr>
      <w:tr w:rsidR="003B43CF" w:rsidRPr="003B43CF" w:rsidTr="00712768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4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 xml:space="preserve">  Zmena stavu krátkodobých finančných výpomoci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43CF" w:rsidRPr="00EE1C4A" w:rsidRDefault="003B43CF" w:rsidP="00EE1C4A">
            <w:pPr>
              <w:jc w:val="right"/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 xml:space="preserve">0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3CF" w:rsidRPr="00EE1C4A" w:rsidRDefault="003B43CF" w:rsidP="00EE1C4A">
            <w:pPr>
              <w:jc w:val="right"/>
              <w:rPr>
                <w:sz w:val="20"/>
                <w:szCs w:val="20"/>
                <w:lang w:eastAsia="cs-CZ"/>
              </w:rPr>
            </w:pPr>
          </w:p>
        </w:tc>
      </w:tr>
      <w:tr w:rsidR="003B43CF" w:rsidRPr="003B43CF" w:rsidTr="00712768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4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 xml:space="preserve"> PEŇAŽNÉ PROSTRIEDKY V OBLASTI FINANČNEJ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3B43CF" w:rsidRPr="00EE1C4A" w:rsidRDefault="00EE1C4A" w:rsidP="00EE1C4A">
            <w:pPr>
              <w:jc w:val="right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9 519</w:t>
            </w:r>
            <w:r w:rsidR="003B43CF" w:rsidRPr="00EE1C4A">
              <w:rPr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3B43CF" w:rsidRPr="00EE1C4A" w:rsidRDefault="00712768" w:rsidP="00EE1C4A">
            <w:pPr>
              <w:jc w:val="right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20 246</w:t>
            </w:r>
          </w:p>
        </w:tc>
      </w:tr>
      <w:tr w:rsidR="003B43CF" w:rsidRPr="003B43CF" w:rsidTr="00712768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4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3B43CF" w:rsidRPr="00EE1C4A" w:rsidRDefault="003B43CF" w:rsidP="00EE1C4A">
            <w:pPr>
              <w:rPr>
                <w:sz w:val="20"/>
                <w:szCs w:val="20"/>
                <w:lang w:eastAsia="cs-CZ"/>
              </w:rPr>
            </w:pPr>
            <w:r w:rsidRPr="00EE1C4A">
              <w:rPr>
                <w:sz w:val="20"/>
                <w:szCs w:val="20"/>
                <w:lang w:eastAsia="cs-CZ"/>
              </w:rPr>
              <w:t xml:space="preserve"> PRÍJMY  -  VÝDAJE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3B43CF" w:rsidRPr="00EE1C4A" w:rsidRDefault="00EE1C4A" w:rsidP="00EE1C4A">
            <w:pPr>
              <w:jc w:val="right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-68 116</w:t>
            </w:r>
            <w:r w:rsidR="003B43CF" w:rsidRPr="00EE1C4A">
              <w:rPr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3B43CF" w:rsidRPr="00EE1C4A" w:rsidRDefault="00712768" w:rsidP="00EE1C4A">
            <w:pPr>
              <w:jc w:val="right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32 717</w:t>
            </w:r>
          </w:p>
        </w:tc>
      </w:tr>
      <w:tr w:rsidR="003B43CF" w:rsidRPr="003B43CF" w:rsidTr="00712768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5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3B43CF" w:rsidRPr="00EE1C4A" w:rsidRDefault="003B43CF" w:rsidP="00EE1C4A">
            <w:pPr>
              <w:rPr>
                <w:b/>
                <w:bCs/>
                <w:sz w:val="20"/>
                <w:szCs w:val="20"/>
                <w:lang w:eastAsia="cs-CZ"/>
              </w:rPr>
            </w:pPr>
            <w:r w:rsidRPr="00EE1C4A">
              <w:rPr>
                <w:b/>
                <w:bCs/>
                <w:sz w:val="20"/>
                <w:szCs w:val="20"/>
                <w:lang w:eastAsia="cs-CZ"/>
              </w:rPr>
              <w:t xml:space="preserve"> Peňažné prostriedky na konci obdobia  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3B43CF" w:rsidRPr="00EE1C4A" w:rsidRDefault="00EE1C4A" w:rsidP="00EE1C4A">
            <w:pPr>
              <w:jc w:val="right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69 684</w:t>
            </w:r>
            <w:r w:rsidR="003B43CF" w:rsidRPr="00EE1C4A">
              <w:rPr>
                <w:b/>
                <w:bCs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3B43CF" w:rsidRPr="00EE1C4A" w:rsidRDefault="00712768" w:rsidP="00EE1C4A">
            <w:pPr>
              <w:jc w:val="right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137 800</w:t>
            </w:r>
          </w:p>
        </w:tc>
      </w:tr>
    </w:tbl>
    <w:p w:rsidR="00DD5F5C" w:rsidRPr="00DD5F5C" w:rsidRDefault="00DD5F5C" w:rsidP="00DD5F5C">
      <w:pPr>
        <w:rPr>
          <w:lang w:eastAsia="cs-CZ"/>
        </w:rPr>
      </w:pPr>
    </w:p>
    <w:p w:rsidR="00B36EAD" w:rsidRPr="00E46948" w:rsidRDefault="007E22FC" w:rsidP="00B36EAD">
      <w:pPr>
        <w:keepNext/>
        <w:spacing w:before="120" w:after="60"/>
        <w:outlineLvl w:val="0"/>
        <w:rPr>
          <w:rFonts w:ascii="Calibri" w:hAnsi="Calibri"/>
          <w:b/>
          <w:bCs/>
          <w:caps/>
          <w:kern w:val="32"/>
          <w:sz w:val="24"/>
          <w:szCs w:val="24"/>
        </w:rPr>
      </w:pPr>
      <w:r>
        <w:rPr>
          <w:rFonts w:ascii="Calibri" w:hAnsi="Calibri"/>
          <w:b/>
          <w:bCs/>
          <w:caps/>
          <w:kern w:val="32"/>
          <w:sz w:val="24"/>
          <w:szCs w:val="24"/>
        </w:rPr>
        <w:t xml:space="preserve">Čl. </w:t>
      </w:r>
      <w:r w:rsidR="00E46948" w:rsidRPr="00E46948">
        <w:rPr>
          <w:rFonts w:ascii="Calibri" w:hAnsi="Calibri"/>
          <w:b/>
          <w:bCs/>
          <w:caps/>
          <w:kern w:val="32"/>
          <w:sz w:val="24"/>
          <w:szCs w:val="24"/>
        </w:rPr>
        <w:t>V</w:t>
      </w:r>
      <w:r>
        <w:rPr>
          <w:rFonts w:ascii="Calibri" w:hAnsi="Calibri"/>
          <w:b/>
          <w:bCs/>
          <w:caps/>
          <w:kern w:val="32"/>
          <w:sz w:val="24"/>
          <w:szCs w:val="24"/>
        </w:rPr>
        <w:t>I</w:t>
      </w:r>
      <w:bookmarkStart w:id="1" w:name="_GoBack"/>
      <w:bookmarkEnd w:id="1"/>
      <w:r w:rsidR="00E46948" w:rsidRPr="00E46948">
        <w:rPr>
          <w:rFonts w:ascii="Calibri" w:hAnsi="Calibri"/>
          <w:b/>
          <w:bCs/>
          <w:caps/>
          <w:kern w:val="32"/>
          <w:sz w:val="24"/>
          <w:szCs w:val="24"/>
        </w:rPr>
        <w:t xml:space="preserve">I </w:t>
      </w:r>
      <w:r w:rsidR="00B36EAD" w:rsidRPr="00E46948">
        <w:rPr>
          <w:rFonts w:ascii="Calibri" w:hAnsi="Calibri"/>
          <w:b/>
          <w:bCs/>
          <w:caps/>
          <w:kern w:val="32"/>
          <w:sz w:val="24"/>
          <w:szCs w:val="24"/>
        </w:rPr>
        <w:t xml:space="preserve">. </w:t>
      </w:r>
      <w:bookmarkStart w:id="2" w:name="_Toc530739925"/>
      <w:r w:rsidR="00B36EAD" w:rsidRPr="00E46948">
        <w:rPr>
          <w:rFonts w:ascii="Calibri" w:hAnsi="Calibri"/>
          <w:b/>
          <w:bCs/>
          <w:caps/>
          <w:kern w:val="32"/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2"/>
    </w:p>
    <w:p w:rsidR="00E46948" w:rsidRDefault="00E46948" w:rsidP="00B36EAD">
      <w:pPr>
        <w:jc w:val="both"/>
        <w:rPr>
          <w:rFonts w:ascii="Calibri" w:hAnsi="Calibri"/>
          <w:bCs/>
          <w:sz w:val="20"/>
          <w:szCs w:val="20"/>
          <w:lang w:eastAsia="cs-CZ"/>
        </w:rPr>
      </w:pPr>
    </w:p>
    <w:p w:rsidR="00B36EAD" w:rsidRPr="008F70FB" w:rsidRDefault="00B36EAD" w:rsidP="00B36EAD">
      <w:pPr>
        <w:jc w:val="both"/>
        <w:rPr>
          <w:rFonts w:ascii="Calibri" w:hAnsi="Calibri"/>
          <w:bCs/>
          <w:sz w:val="20"/>
          <w:szCs w:val="20"/>
          <w:lang w:eastAsia="cs-CZ"/>
        </w:rPr>
      </w:pPr>
      <w:r w:rsidRPr="008F70FB">
        <w:rPr>
          <w:rFonts w:ascii="Calibri" w:hAnsi="Calibri"/>
          <w:bCs/>
          <w:sz w:val="20"/>
          <w:szCs w:val="20"/>
          <w:lang w:eastAsia="cs-CZ"/>
        </w:rPr>
        <w:t xml:space="preserve">Po 31. decembri </w:t>
      </w:r>
      <w:r w:rsidR="003C1AB4">
        <w:rPr>
          <w:rFonts w:ascii="Calibri" w:hAnsi="Calibri"/>
          <w:bCs/>
          <w:sz w:val="20"/>
          <w:szCs w:val="20"/>
          <w:lang w:eastAsia="cs-CZ"/>
        </w:rPr>
        <w:t>201</w:t>
      </w:r>
      <w:r w:rsidR="00E46948">
        <w:rPr>
          <w:rFonts w:ascii="Calibri" w:hAnsi="Calibri"/>
          <w:bCs/>
          <w:sz w:val="20"/>
          <w:szCs w:val="20"/>
          <w:lang w:eastAsia="cs-CZ"/>
        </w:rPr>
        <w:t>5</w:t>
      </w:r>
      <w:r w:rsidRPr="008F70FB">
        <w:rPr>
          <w:rFonts w:ascii="Calibri" w:hAnsi="Calibri"/>
          <w:bCs/>
          <w:sz w:val="20"/>
          <w:szCs w:val="20"/>
          <w:lang w:eastAsia="cs-CZ"/>
        </w:rPr>
        <w:t xml:space="preserve"> nenastali udalosti majúce významný vplyv na verné zobrazenie skutočností, ktoré sú predmetom účtovníctva.</w:t>
      </w:r>
    </w:p>
    <w:p w:rsidR="00B36EAD" w:rsidRPr="008F70FB" w:rsidRDefault="00B36EAD" w:rsidP="00B36EAD">
      <w:pPr>
        <w:jc w:val="both"/>
        <w:rPr>
          <w:rFonts w:ascii="Calibri" w:hAnsi="Calibri"/>
          <w:bCs/>
          <w:sz w:val="20"/>
          <w:szCs w:val="20"/>
          <w:lang w:eastAsia="cs-CZ"/>
        </w:rPr>
      </w:pPr>
    </w:p>
    <w:p w:rsidR="00714F37" w:rsidRDefault="00714F37" w:rsidP="00B36EAD">
      <w:pPr>
        <w:keepNext/>
        <w:outlineLvl w:val="0"/>
        <w:rPr>
          <w:rFonts w:ascii="Calibri" w:hAnsi="Calibri"/>
          <w:b/>
          <w:bCs/>
          <w:caps/>
          <w:kern w:val="28"/>
          <w:sz w:val="20"/>
          <w:szCs w:val="20"/>
        </w:rPr>
      </w:pPr>
    </w:p>
    <w:sectPr w:rsidR="00714F37" w:rsidSect="008A499B">
      <w:headerReference w:type="default" r:id="rId9"/>
      <w:footerReference w:type="default" r:id="rId10"/>
      <w:pgSz w:w="11907" w:h="16839" w:code="9"/>
      <w:pgMar w:top="1440" w:right="1440" w:bottom="1440" w:left="1440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B39" w:rsidRDefault="00864B39" w:rsidP="008D6E2D">
      <w:r>
        <w:separator/>
      </w:r>
    </w:p>
  </w:endnote>
  <w:endnote w:type="continuationSeparator" w:id="0">
    <w:p w:rsidR="00864B39" w:rsidRDefault="00864B39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60D" w:rsidRDefault="0054360D" w:rsidP="001B57E5">
    <w:pPr>
      <w:pStyle w:val="Pta"/>
      <w:pBdr>
        <w:top w:val="thickThinSmallGap" w:sz="24" w:space="1" w:color="BFBFBF" w:themeColor="background1" w:themeShade="BF"/>
      </w:pBdr>
      <w:rPr>
        <w:rFonts w:asciiTheme="minorHAnsi" w:hAnsiTheme="minorHAnsi"/>
      </w:rPr>
    </w:pPr>
    <w:r w:rsidRPr="005C5C21">
      <w:rPr>
        <w:rFonts w:asciiTheme="minorHAnsi" w:hAnsiTheme="minorHAnsi"/>
      </w:rPr>
      <w:ptab w:relativeTo="margin" w:alignment="right" w:leader="none"/>
    </w:r>
  </w:p>
  <w:p w:rsidR="0054360D" w:rsidRPr="005C5C21" w:rsidRDefault="0054360D" w:rsidP="001B57E5">
    <w:pPr>
      <w:pStyle w:val="Pta"/>
      <w:pBdr>
        <w:top w:val="thickThinSmallGap" w:sz="24" w:space="1" w:color="BFBFBF" w:themeColor="background1" w:themeShade="BF"/>
      </w:pBdr>
      <w:jc w:val="center"/>
      <w:rPr>
        <w:rFonts w:asciiTheme="minorHAnsi" w:hAnsiTheme="minorHAnsi"/>
      </w:rPr>
    </w:pPr>
    <w:r w:rsidRPr="005C5C21">
      <w:rPr>
        <w:rFonts w:asciiTheme="minorHAnsi" w:hAnsiTheme="minorHAnsi"/>
      </w:rPr>
      <w:t xml:space="preserve">Strana </w:t>
    </w:r>
    <w:r w:rsidR="00960518" w:rsidRPr="005C5C21">
      <w:rPr>
        <w:rFonts w:asciiTheme="minorHAnsi" w:hAnsiTheme="minorHAnsi"/>
      </w:rPr>
      <w:fldChar w:fldCharType="begin"/>
    </w:r>
    <w:r w:rsidRPr="005C5C21">
      <w:rPr>
        <w:rFonts w:asciiTheme="minorHAnsi" w:hAnsiTheme="minorHAnsi"/>
      </w:rPr>
      <w:instrText xml:space="preserve"> PAGE   \* MERGEFORMAT </w:instrText>
    </w:r>
    <w:r w:rsidR="00960518" w:rsidRPr="005C5C21">
      <w:rPr>
        <w:rFonts w:asciiTheme="minorHAnsi" w:hAnsiTheme="minorHAnsi"/>
      </w:rPr>
      <w:fldChar w:fldCharType="separate"/>
    </w:r>
    <w:r w:rsidR="007E22FC">
      <w:rPr>
        <w:rFonts w:asciiTheme="minorHAnsi" w:hAnsiTheme="minorHAnsi"/>
        <w:noProof/>
      </w:rPr>
      <w:t>9</w:t>
    </w:r>
    <w:r w:rsidR="00960518" w:rsidRPr="005C5C21">
      <w:rPr>
        <w:rFonts w:asciiTheme="minorHAnsi" w:hAnsiTheme="minorHAnsi"/>
      </w:rPr>
      <w:fldChar w:fldCharType="end"/>
    </w:r>
  </w:p>
  <w:p w:rsidR="0054360D" w:rsidRDefault="0054360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B39" w:rsidRDefault="00864B39" w:rsidP="008D6E2D">
      <w:r>
        <w:separator/>
      </w:r>
    </w:p>
  </w:footnote>
  <w:footnote w:type="continuationSeparator" w:id="0">
    <w:p w:rsidR="00864B39" w:rsidRDefault="00864B39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60D" w:rsidRPr="00181DFB" w:rsidRDefault="0054360D" w:rsidP="00181DFB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rFonts w:asciiTheme="minorHAnsi" w:hAnsiTheme="minorHAnsi"/>
        <w:sz w:val="18"/>
        <w:szCs w:val="18"/>
      </w:rPr>
    </w:pPr>
    <w:r w:rsidRPr="00181DFB">
      <w:rPr>
        <w:rFonts w:asciiTheme="minorHAnsi" w:hAnsiTheme="minorHAnsi"/>
        <w:sz w:val="18"/>
        <w:szCs w:val="18"/>
      </w:rPr>
      <w:tab/>
    </w:r>
    <w:r w:rsidRPr="00181DFB">
      <w:rPr>
        <w:rFonts w:asciiTheme="minorHAnsi" w:hAnsiTheme="minorHAnsi"/>
        <w:sz w:val="18"/>
        <w:szCs w:val="18"/>
      </w:rPr>
      <w:tab/>
    </w:r>
    <w:r w:rsidRPr="00181DFB">
      <w:rPr>
        <w:rFonts w:asciiTheme="minorHAnsi" w:hAnsiTheme="minorHAnsi"/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55"/>
      <w:gridCol w:w="4295"/>
      <w:gridCol w:w="279"/>
      <w:gridCol w:w="278"/>
      <w:gridCol w:w="283"/>
      <w:gridCol w:w="282"/>
      <w:gridCol w:w="283"/>
      <w:gridCol w:w="282"/>
      <w:gridCol w:w="283"/>
      <w:gridCol w:w="282"/>
      <w:gridCol w:w="283"/>
      <w:gridCol w:w="282"/>
    </w:tblGrid>
    <w:tr w:rsidR="0054360D" w:rsidRPr="00181DFB" w:rsidTr="00181DFB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54360D" w:rsidRPr="00181DFB" w:rsidRDefault="0054360D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asciiTheme="minorHAnsi" w:hAnsiTheme="minorHAnsi"/>
              <w:sz w:val="18"/>
              <w:szCs w:val="18"/>
            </w:rPr>
          </w:pPr>
          <w:r w:rsidRPr="00181DFB">
            <w:rPr>
              <w:rFonts w:asciiTheme="minorHAnsi" w:hAnsiTheme="minorHAnsi"/>
              <w:sz w:val="18"/>
              <w:szCs w:val="18"/>
            </w:rPr>
            <w:t xml:space="preserve">Poznámky </w:t>
          </w:r>
          <w:proofErr w:type="spellStart"/>
          <w:r w:rsidRPr="00181DFB">
            <w:rPr>
              <w:rFonts w:asciiTheme="minorHAnsi" w:hAnsiTheme="minorHAnsi"/>
              <w:sz w:val="18"/>
              <w:szCs w:val="18"/>
            </w:rPr>
            <w:t>Úč</w:t>
          </w:r>
          <w:proofErr w:type="spellEnd"/>
          <w:r w:rsidRPr="00181DFB">
            <w:rPr>
              <w:rFonts w:asciiTheme="minorHAnsi" w:hAnsiTheme="minorHAnsi"/>
              <w:sz w:val="18"/>
              <w:szCs w:val="18"/>
            </w:rPr>
            <w:t xml:space="preserve"> POD</w:t>
          </w:r>
          <w:r>
            <w:rPr>
              <w:rFonts w:asciiTheme="minorHAnsi" w:hAnsiTheme="minorHAnsi"/>
              <w:sz w:val="18"/>
              <w:szCs w:val="18"/>
            </w:rPr>
            <w:t>V</w:t>
          </w:r>
          <w:r w:rsidRPr="00181DFB">
            <w:rPr>
              <w:rFonts w:asciiTheme="minorHAnsi" w:hAnsiTheme="minorHAnsi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54360D" w:rsidRPr="00181DFB" w:rsidRDefault="0054360D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181DFB">
            <w:rPr>
              <w:rFonts w:asciiTheme="minorHAnsi" w:hAnsiTheme="minorHAnsi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54360D" w:rsidRPr="00181DFB" w:rsidRDefault="0054360D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54360D" w:rsidRPr="00181DFB" w:rsidRDefault="0054360D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4360D" w:rsidRPr="00181DFB" w:rsidRDefault="005228DB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4360D" w:rsidRPr="00181DFB" w:rsidRDefault="005228DB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4360D" w:rsidRPr="00181DFB" w:rsidRDefault="005228DB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4360D" w:rsidRPr="00181DFB" w:rsidRDefault="005228DB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4360D" w:rsidRPr="00181DFB" w:rsidRDefault="005228DB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4360D" w:rsidRPr="00181DFB" w:rsidRDefault="005228DB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4360D" w:rsidRPr="00181DFB" w:rsidRDefault="005228DB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4360D" w:rsidRPr="00181DFB" w:rsidRDefault="005228DB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right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5</w:t>
          </w:r>
        </w:p>
      </w:tc>
    </w:tr>
  </w:tbl>
  <w:p w:rsidR="0054360D" w:rsidRPr="00181DFB" w:rsidRDefault="0054360D" w:rsidP="00181DFB">
    <w:pPr>
      <w:pStyle w:val="Hlavika"/>
      <w:tabs>
        <w:tab w:val="center" w:pos="4962"/>
        <w:tab w:val="right" w:pos="9213"/>
      </w:tabs>
      <w:ind w:right="-1"/>
      <w:jc w:val="right"/>
      <w:rPr>
        <w:rFonts w:asciiTheme="minorHAnsi" w:hAnsiTheme="minorHAnsi"/>
        <w:sz w:val="18"/>
        <w:szCs w:val="18"/>
        <w:lang w:val="en-GB"/>
      </w:rPr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969"/>
      <w:gridCol w:w="2268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317"/>
    </w:tblGrid>
    <w:tr w:rsidR="0054360D" w:rsidRPr="00181DFB" w:rsidTr="0019661F">
      <w:trPr>
        <w:trHeight w:val="127"/>
      </w:trPr>
      <w:tc>
        <w:tcPr>
          <w:tcW w:w="3969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54360D" w:rsidRPr="00181DFB" w:rsidRDefault="0019661F" w:rsidP="0019661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-70"/>
            <w:rPr>
              <w:rFonts w:asciiTheme="minorHAnsi" w:hAnsiTheme="minorHAnsi"/>
              <w:b/>
              <w:sz w:val="18"/>
              <w:szCs w:val="18"/>
            </w:rPr>
          </w:pPr>
          <w:r>
            <w:rPr>
              <w:rFonts w:asciiTheme="minorHAnsi" w:hAnsiTheme="minorHAnsi"/>
              <w:b/>
              <w:sz w:val="18"/>
              <w:szCs w:val="18"/>
            </w:rPr>
            <w:t>Nemocnica Bánovce -3. súkromná nemocnica, s.r.o.</w:t>
          </w:r>
        </w:p>
      </w:tc>
      <w:tc>
        <w:tcPr>
          <w:tcW w:w="2268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54360D" w:rsidRPr="00181DFB" w:rsidRDefault="0054360D" w:rsidP="0019661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asciiTheme="minorHAnsi" w:hAnsiTheme="minorHAnsi"/>
              <w:sz w:val="18"/>
              <w:szCs w:val="18"/>
            </w:rPr>
          </w:pPr>
          <w:r w:rsidRPr="00181DFB">
            <w:rPr>
              <w:rFonts w:asciiTheme="minorHAnsi" w:hAnsiTheme="minorHAnsi"/>
              <w:sz w:val="18"/>
              <w:szCs w:val="18"/>
            </w:rPr>
            <w:t xml:space="preserve"> </w:t>
          </w:r>
          <w:r w:rsidR="0019661F">
            <w:rPr>
              <w:rFonts w:asciiTheme="minorHAnsi" w:hAnsiTheme="minorHAnsi"/>
              <w:sz w:val="18"/>
              <w:szCs w:val="18"/>
            </w:rPr>
            <w:t xml:space="preserve">                                         </w:t>
          </w:r>
          <w:r w:rsidRPr="00181DFB">
            <w:rPr>
              <w:rFonts w:asciiTheme="minorHAnsi" w:hAnsiTheme="minorHAnsi"/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4360D" w:rsidRPr="00181DFB" w:rsidRDefault="005228DB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4360D" w:rsidRPr="00181DFB" w:rsidRDefault="005228DB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4360D" w:rsidRPr="00181DFB" w:rsidRDefault="005228DB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4360D" w:rsidRPr="00181DFB" w:rsidRDefault="005228DB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4360D" w:rsidRPr="00181DFB" w:rsidRDefault="005228DB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4360D" w:rsidRPr="00181DFB" w:rsidRDefault="005228DB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4360D" w:rsidRPr="00181DFB" w:rsidRDefault="005228DB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4360D" w:rsidRPr="00181DFB" w:rsidRDefault="005228DB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4360D" w:rsidRPr="00181DFB" w:rsidRDefault="005228DB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9</w:t>
          </w:r>
        </w:p>
      </w:tc>
      <w:tc>
        <w:tcPr>
          <w:tcW w:w="3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4360D" w:rsidRPr="00181DFB" w:rsidRDefault="005228DB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8</w:t>
          </w:r>
        </w:p>
      </w:tc>
    </w:tr>
  </w:tbl>
  <w:p w:rsidR="0054360D" w:rsidRPr="00181DFB" w:rsidRDefault="0054360D" w:rsidP="001B57E5">
    <w:pPr>
      <w:pStyle w:val="Hlavika"/>
      <w:pBdr>
        <w:bottom w:val="thickThinSmallGap" w:sz="24" w:space="1" w:color="BFBFBF" w:themeColor="background1" w:themeShade="BF"/>
      </w:pBdr>
      <w:tabs>
        <w:tab w:val="clear" w:pos="4536"/>
        <w:tab w:val="clear" w:pos="9072"/>
        <w:tab w:val="center" w:pos="3969"/>
        <w:tab w:val="right" w:pos="9214"/>
      </w:tabs>
      <w:jc w:val="right"/>
      <w:rPr>
        <w:rFonts w:asciiTheme="minorHAnsi" w:hAnsiTheme="minorHAnsi"/>
      </w:rPr>
    </w:pPr>
  </w:p>
  <w:p w:rsidR="0054360D" w:rsidRDefault="0054360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961D3"/>
    <w:multiLevelType w:val="hybridMultilevel"/>
    <w:tmpl w:val="06567CB4"/>
    <w:lvl w:ilvl="0" w:tplc="86B42790">
      <w:start w:val="38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D7E98"/>
    <w:multiLevelType w:val="hybridMultilevel"/>
    <w:tmpl w:val="5A5AAD58"/>
    <w:lvl w:ilvl="0" w:tplc="9C8C3AD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046E42"/>
    <w:multiLevelType w:val="hybridMultilevel"/>
    <w:tmpl w:val="315026B8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5A9221F"/>
    <w:multiLevelType w:val="hybridMultilevel"/>
    <w:tmpl w:val="4AD676E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AF2E6F"/>
    <w:multiLevelType w:val="hybridMultilevel"/>
    <w:tmpl w:val="79ECDED0"/>
    <w:lvl w:ilvl="0" w:tplc="6FA21DD2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030CCE"/>
    <w:multiLevelType w:val="hybridMultilevel"/>
    <w:tmpl w:val="6F00F210"/>
    <w:lvl w:ilvl="0" w:tplc="9C8C3AD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6095DC5"/>
    <w:multiLevelType w:val="hybridMultilevel"/>
    <w:tmpl w:val="BE986D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973968"/>
    <w:multiLevelType w:val="hybridMultilevel"/>
    <w:tmpl w:val="8A5A2F9E"/>
    <w:lvl w:ilvl="0" w:tplc="466E75EC">
      <w:start w:val="1"/>
      <w:numFmt w:val="lowerLetter"/>
      <w:lvlText w:val="%1)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B567E1"/>
    <w:multiLevelType w:val="hybridMultilevel"/>
    <w:tmpl w:val="C87AA2CC"/>
    <w:lvl w:ilvl="0" w:tplc="F762086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BC5B17"/>
    <w:multiLevelType w:val="hybridMultilevel"/>
    <w:tmpl w:val="18606500"/>
    <w:lvl w:ilvl="0" w:tplc="322057C6">
      <w:start w:val="14"/>
      <w:numFmt w:val="lowerLetter"/>
      <w:pStyle w:val="abc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D23D50"/>
    <w:multiLevelType w:val="hybridMultilevel"/>
    <w:tmpl w:val="35F8D4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9F5F7F"/>
    <w:multiLevelType w:val="hybridMultilevel"/>
    <w:tmpl w:val="885007DC"/>
    <w:lvl w:ilvl="0" w:tplc="6FE8BAC2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4EA6A1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C0A12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A406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8C90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6E0C9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606A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528B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4A02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3191D5F"/>
    <w:multiLevelType w:val="hybridMultilevel"/>
    <w:tmpl w:val="00CE16E2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8150BA"/>
    <w:multiLevelType w:val="hybridMultilevel"/>
    <w:tmpl w:val="35820A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680A27"/>
    <w:multiLevelType w:val="hybridMultilevel"/>
    <w:tmpl w:val="93469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D267054"/>
    <w:multiLevelType w:val="hybridMultilevel"/>
    <w:tmpl w:val="1FDCC038"/>
    <w:lvl w:ilvl="0" w:tplc="A766845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C934B1"/>
    <w:multiLevelType w:val="hybridMultilevel"/>
    <w:tmpl w:val="43F8091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1"/>
  </w:num>
  <w:num w:numId="3">
    <w:abstractNumId w:val="2"/>
  </w:num>
  <w:num w:numId="4">
    <w:abstractNumId w:val="5"/>
  </w:num>
  <w:num w:numId="5">
    <w:abstractNumId w:val="1"/>
  </w:num>
  <w:num w:numId="6">
    <w:abstractNumId w:val="15"/>
  </w:num>
  <w:num w:numId="7">
    <w:abstractNumId w:val="3"/>
  </w:num>
  <w:num w:numId="8">
    <w:abstractNumId w:val="0"/>
  </w:num>
  <w:num w:numId="9">
    <w:abstractNumId w:val="10"/>
  </w:num>
  <w:num w:numId="10">
    <w:abstractNumId w:val="14"/>
  </w:num>
  <w:num w:numId="11">
    <w:abstractNumId w:val="13"/>
  </w:num>
  <w:num w:numId="12">
    <w:abstractNumId w:val="16"/>
  </w:num>
  <w:num w:numId="13">
    <w:abstractNumId w:val="12"/>
  </w:num>
  <w:num w:numId="14">
    <w:abstractNumId w:val="8"/>
  </w:num>
  <w:num w:numId="15">
    <w:abstractNumId w:val="9"/>
  </w:num>
  <w:num w:numId="16">
    <w:abstractNumId w:val="7"/>
  </w:num>
  <w:num w:numId="17">
    <w:abstractNumId w:val="6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421F"/>
    <w:rsid w:val="00004693"/>
    <w:rsid w:val="00007216"/>
    <w:rsid w:val="000118E4"/>
    <w:rsid w:val="00012DBD"/>
    <w:rsid w:val="00014352"/>
    <w:rsid w:val="00016E12"/>
    <w:rsid w:val="00020DD5"/>
    <w:rsid w:val="000220E1"/>
    <w:rsid w:val="00031ECE"/>
    <w:rsid w:val="0003299F"/>
    <w:rsid w:val="000329C4"/>
    <w:rsid w:val="00034F11"/>
    <w:rsid w:val="00035405"/>
    <w:rsid w:val="000402B8"/>
    <w:rsid w:val="00040494"/>
    <w:rsid w:val="00043A0F"/>
    <w:rsid w:val="00047292"/>
    <w:rsid w:val="000500D2"/>
    <w:rsid w:val="0005203B"/>
    <w:rsid w:val="00052F8B"/>
    <w:rsid w:val="000548D0"/>
    <w:rsid w:val="0005496C"/>
    <w:rsid w:val="00054C67"/>
    <w:rsid w:val="00056D07"/>
    <w:rsid w:val="00061B5A"/>
    <w:rsid w:val="00061CE4"/>
    <w:rsid w:val="00070F40"/>
    <w:rsid w:val="00074E75"/>
    <w:rsid w:val="0007505A"/>
    <w:rsid w:val="00075AEB"/>
    <w:rsid w:val="00075B70"/>
    <w:rsid w:val="000769E4"/>
    <w:rsid w:val="00080685"/>
    <w:rsid w:val="00082CD0"/>
    <w:rsid w:val="00084610"/>
    <w:rsid w:val="00085793"/>
    <w:rsid w:val="00091DC2"/>
    <w:rsid w:val="000923BC"/>
    <w:rsid w:val="00096030"/>
    <w:rsid w:val="000A14E8"/>
    <w:rsid w:val="000A294C"/>
    <w:rsid w:val="000A55A3"/>
    <w:rsid w:val="000A5993"/>
    <w:rsid w:val="000A758F"/>
    <w:rsid w:val="000A7F45"/>
    <w:rsid w:val="000B227D"/>
    <w:rsid w:val="000B7B40"/>
    <w:rsid w:val="000C2B2A"/>
    <w:rsid w:val="000C38FE"/>
    <w:rsid w:val="000C3A01"/>
    <w:rsid w:val="000C4865"/>
    <w:rsid w:val="000C6413"/>
    <w:rsid w:val="000C7FB7"/>
    <w:rsid w:val="000D391F"/>
    <w:rsid w:val="000D7105"/>
    <w:rsid w:val="000E4091"/>
    <w:rsid w:val="000E72CD"/>
    <w:rsid w:val="000F1B1C"/>
    <w:rsid w:val="000F664A"/>
    <w:rsid w:val="000F6B63"/>
    <w:rsid w:val="00106469"/>
    <w:rsid w:val="00112615"/>
    <w:rsid w:val="00113CBB"/>
    <w:rsid w:val="00115A19"/>
    <w:rsid w:val="00115DCE"/>
    <w:rsid w:val="00123309"/>
    <w:rsid w:val="00123CAC"/>
    <w:rsid w:val="00124E7A"/>
    <w:rsid w:val="0012742E"/>
    <w:rsid w:val="00131CD2"/>
    <w:rsid w:val="00131ED5"/>
    <w:rsid w:val="00132D87"/>
    <w:rsid w:val="001339A9"/>
    <w:rsid w:val="00136CB0"/>
    <w:rsid w:val="001412D4"/>
    <w:rsid w:val="00142781"/>
    <w:rsid w:val="0014565D"/>
    <w:rsid w:val="00146201"/>
    <w:rsid w:val="001501C5"/>
    <w:rsid w:val="00150B58"/>
    <w:rsid w:val="00150E7E"/>
    <w:rsid w:val="00151282"/>
    <w:rsid w:val="001564E7"/>
    <w:rsid w:val="001572E0"/>
    <w:rsid w:val="00163D6C"/>
    <w:rsid w:val="0017054C"/>
    <w:rsid w:val="00170A78"/>
    <w:rsid w:val="00175705"/>
    <w:rsid w:val="00180861"/>
    <w:rsid w:val="00180C2B"/>
    <w:rsid w:val="0018141C"/>
    <w:rsid w:val="00181DFB"/>
    <w:rsid w:val="0018550C"/>
    <w:rsid w:val="00186B91"/>
    <w:rsid w:val="00191DDA"/>
    <w:rsid w:val="001920AE"/>
    <w:rsid w:val="00195E21"/>
    <w:rsid w:val="0019661F"/>
    <w:rsid w:val="00197137"/>
    <w:rsid w:val="001A076F"/>
    <w:rsid w:val="001A1FD1"/>
    <w:rsid w:val="001A6E0C"/>
    <w:rsid w:val="001A6F05"/>
    <w:rsid w:val="001B13F4"/>
    <w:rsid w:val="001B3447"/>
    <w:rsid w:val="001B57E5"/>
    <w:rsid w:val="001C082C"/>
    <w:rsid w:val="001C0FB7"/>
    <w:rsid w:val="001C11E9"/>
    <w:rsid w:val="001C7319"/>
    <w:rsid w:val="001D331E"/>
    <w:rsid w:val="001D3B33"/>
    <w:rsid w:val="001D5E85"/>
    <w:rsid w:val="001D65B1"/>
    <w:rsid w:val="001E1E49"/>
    <w:rsid w:val="001F079E"/>
    <w:rsid w:val="001F0BA0"/>
    <w:rsid w:val="001F3791"/>
    <w:rsid w:val="001F54B4"/>
    <w:rsid w:val="001F7DB7"/>
    <w:rsid w:val="00202548"/>
    <w:rsid w:val="002040B1"/>
    <w:rsid w:val="00204817"/>
    <w:rsid w:val="00204C09"/>
    <w:rsid w:val="00205F85"/>
    <w:rsid w:val="0020703C"/>
    <w:rsid w:val="002102C3"/>
    <w:rsid w:val="00212D3C"/>
    <w:rsid w:val="00222E41"/>
    <w:rsid w:val="00223E70"/>
    <w:rsid w:val="002240A3"/>
    <w:rsid w:val="00224AC0"/>
    <w:rsid w:val="002329BD"/>
    <w:rsid w:val="00233922"/>
    <w:rsid w:val="002362DC"/>
    <w:rsid w:val="00246E8D"/>
    <w:rsid w:val="00246FC3"/>
    <w:rsid w:val="002476EE"/>
    <w:rsid w:val="00247BEA"/>
    <w:rsid w:val="002507B0"/>
    <w:rsid w:val="00251356"/>
    <w:rsid w:val="002546F2"/>
    <w:rsid w:val="00254BD0"/>
    <w:rsid w:val="00256348"/>
    <w:rsid w:val="0026258E"/>
    <w:rsid w:val="00264458"/>
    <w:rsid w:val="002667CE"/>
    <w:rsid w:val="00266E31"/>
    <w:rsid w:val="00266F07"/>
    <w:rsid w:val="002701A2"/>
    <w:rsid w:val="00271A49"/>
    <w:rsid w:val="002738BD"/>
    <w:rsid w:val="0027392B"/>
    <w:rsid w:val="002741C0"/>
    <w:rsid w:val="00280BC7"/>
    <w:rsid w:val="00281EB5"/>
    <w:rsid w:val="0028309C"/>
    <w:rsid w:val="002842EE"/>
    <w:rsid w:val="002905A1"/>
    <w:rsid w:val="00290896"/>
    <w:rsid w:val="00294F14"/>
    <w:rsid w:val="002955D4"/>
    <w:rsid w:val="0029640B"/>
    <w:rsid w:val="00297350"/>
    <w:rsid w:val="002978F0"/>
    <w:rsid w:val="002A46B5"/>
    <w:rsid w:val="002A4FF1"/>
    <w:rsid w:val="002A5796"/>
    <w:rsid w:val="002A7291"/>
    <w:rsid w:val="002A7432"/>
    <w:rsid w:val="002B03F2"/>
    <w:rsid w:val="002B2E75"/>
    <w:rsid w:val="002B72CF"/>
    <w:rsid w:val="002B76F3"/>
    <w:rsid w:val="002B7AE4"/>
    <w:rsid w:val="002C0B1E"/>
    <w:rsid w:val="002C1284"/>
    <w:rsid w:val="002C41CC"/>
    <w:rsid w:val="002C7A15"/>
    <w:rsid w:val="002D32A9"/>
    <w:rsid w:val="002D6145"/>
    <w:rsid w:val="002E325E"/>
    <w:rsid w:val="002E4BC3"/>
    <w:rsid w:val="002E7805"/>
    <w:rsid w:val="002F24E4"/>
    <w:rsid w:val="002F4594"/>
    <w:rsid w:val="002F6401"/>
    <w:rsid w:val="002F665C"/>
    <w:rsid w:val="002F7346"/>
    <w:rsid w:val="00300B0F"/>
    <w:rsid w:val="00302E77"/>
    <w:rsid w:val="00306C7D"/>
    <w:rsid w:val="00307EED"/>
    <w:rsid w:val="003132CA"/>
    <w:rsid w:val="003134CC"/>
    <w:rsid w:val="00313B9F"/>
    <w:rsid w:val="00315CAD"/>
    <w:rsid w:val="003216F2"/>
    <w:rsid w:val="00322BA8"/>
    <w:rsid w:val="00324C96"/>
    <w:rsid w:val="00330138"/>
    <w:rsid w:val="00330954"/>
    <w:rsid w:val="00337B82"/>
    <w:rsid w:val="00340F42"/>
    <w:rsid w:val="003424B5"/>
    <w:rsid w:val="00345278"/>
    <w:rsid w:val="00345463"/>
    <w:rsid w:val="00353006"/>
    <w:rsid w:val="00357089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4CFB"/>
    <w:rsid w:val="0039715E"/>
    <w:rsid w:val="00397A2E"/>
    <w:rsid w:val="003A17B5"/>
    <w:rsid w:val="003A2D1D"/>
    <w:rsid w:val="003A5CA2"/>
    <w:rsid w:val="003B1B28"/>
    <w:rsid w:val="003B43CF"/>
    <w:rsid w:val="003C1AB4"/>
    <w:rsid w:val="003C3250"/>
    <w:rsid w:val="003C619E"/>
    <w:rsid w:val="003C75DE"/>
    <w:rsid w:val="003D2159"/>
    <w:rsid w:val="003D334A"/>
    <w:rsid w:val="003D55DB"/>
    <w:rsid w:val="003D6F89"/>
    <w:rsid w:val="003D7D65"/>
    <w:rsid w:val="003D7EC7"/>
    <w:rsid w:val="003E003A"/>
    <w:rsid w:val="003E49BD"/>
    <w:rsid w:val="003E7A06"/>
    <w:rsid w:val="003F0685"/>
    <w:rsid w:val="003F522C"/>
    <w:rsid w:val="003F6FDD"/>
    <w:rsid w:val="003F7B5D"/>
    <w:rsid w:val="00400B6D"/>
    <w:rsid w:val="00401525"/>
    <w:rsid w:val="004019E7"/>
    <w:rsid w:val="00401B9D"/>
    <w:rsid w:val="0040263B"/>
    <w:rsid w:val="004068AD"/>
    <w:rsid w:val="004113FD"/>
    <w:rsid w:val="00412CA0"/>
    <w:rsid w:val="004169D3"/>
    <w:rsid w:val="004173FF"/>
    <w:rsid w:val="00421987"/>
    <w:rsid w:val="00424A60"/>
    <w:rsid w:val="00425D36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1B1C"/>
    <w:rsid w:val="00462BF0"/>
    <w:rsid w:val="004632BF"/>
    <w:rsid w:val="00463E97"/>
    <w:rsid w:val="00465B39"/>
    <w:rsid w:val="00466131"/>
    <w:rsid w:val="0046681D"/>
    <w:rsid w:val="00467FC1"/>
    <w:rsid w:val="0047045D"/>
    <w:rsid w:val="00476D13"/>
    <w:rsid w:val="00480433"/>
    <w:rsid w:val="00482742"/>
    <w:rsid w:val="00482980"/>
    <w:rsid w:val="00492324"/>
    <w:rsid w:val="00494080"/>
    <w:rsid w:val="004943C2"/>
    <w:rsid w:val="004A54B4"/>
    <w:rsid w:val="004A6E0D"/>
    <w:rsid w:val="004B3C1B"/>
    <w:rsid w:val="004C0EA9"/>
    <w:rsid w:val="004C10D5"/>
    <w:rsid w:val="004C2789"/>
    <w:rsid w:val="004C28ED"/>
    <w:rsid w:val="004C46D2"/>
    <w:rsid w:val="004C6E98"/>
    <w:rsid w:val="004C7455"/>
    <w:rsid w:val="004D4071"/>
    <w:rsid w:val="004D7021"/>
    <w:rsid w:val="004D787A"/>
    <w:rsid w:val="004E0E54"/>
    <w:rsid w:val="004E37C7"/>
    <w:rsid w:val="004F3181"/>
    <w:rsid w:val="0050056D"/>
    <w:rsid w:val="005013CA"/>
    <w:rsid w:val="005024FB"/>
    <w:rsid w:val="0051251D"/>
    <w:rsid w:val="0051294A"/>
    <w:rsid w:val="00517A7A"/>
    <w:rsid w:val="00521EA0"/>
    <w:rsid w:val="005228DB"/>
    <w:rsid w:val="00524073"/>
    <w:rsid w:val="00525836"/>
    <w:rsid w:val="00525A7B"/>
    <w:rsid w:val="00531F15"/>
    <w:rsid w:val="00532F7B"/>
    <w:rsid w:val="00536923"/>
    <w:rsid w:val="0054360D"/>
    <w:rsid w:val="0054381D"/>
    <w:rsid w:val="00543884"/>
    <w:rsid w:val="005440C4"/>
    <w:rsid w:val="00546689"/>
    <w:rsid w:val="00565146"/>
    <w:rsid w:val="0056543A"/>
    <w:rsid w:val="00572215"/>
    <w:rsid w:val="00572B83"/>
    <w:rsid w:val="00573A9E"/>
    <w:rsid w:val="00575D93"/>
    <w:rsid w:val="00576DC5"/>
    <w:rsid w:val="00580682"/>
    <w:rsid w:val="00586763"/>
    <w:rsid w:val="0059149E"/>
    <w:rsid w:val="005950F8"/>
    <w:rsid w:val="005A0B0B"/>
    <w:rsid w:val="005A7585"/>
    <w:rsid w:val="005B235A"/>
    <w:rsid w:val="005B42C3"/>
    <w:rsid w:val="005B651D"/>
    <w:rsid w:val="005B773F"/>
    <w:rsid w:val="005C53EB"/>
    <w:rsid w:val="005C5841"/>
    <w:rsid w:val="005C5C21"/>
    <w:rsid w:val="005D1DD6"/>
    <w:rsid w:val="005D43C0"/>
    <w:rsid w:val="005D4EC4"/>
    <w:rsid w:val="005E2C6C"/>
    <w:rsid w:val="005E396B"/>
    <w:rsid w:val="005E4D2C"/>
    <w:rsid w:val="005F3482"/>
    <w:rsid w:val="005F3646"/>
    <w:rsid w:val="005F4162"/>
    <w:rsid w:val="005F7836"/>
    <w:rsid w:val="00602B4C"/>
    <w:rsid w:val="006049F8"/>
    <w:rsid w:val="00610246"/>
    <w:rsid w:val="00614C45"/>
    <w:rsid w:val="0062000F"/>
    <w:rsid w:val="0062053D"/>
    <w:rsid w:val="00623D5A"/>
    <w:rsid w:val="00631D9F"/>
    <w:rsid w:val="0063795B"/>
    <w:rsid w:val="00643E5B"/>
    <w:rsid w:val="00651FC4"/>
    <w:rsid w:val="00652B41"/>
    <w:rsid w:val="006555D7"/>
    <w:rsid w:val="00655718"/>
    <w:rsid w:val="006558C5"/>
    <w:rsid w:val="00660D2D"/>
    <w:rsid w:val="006633D7"/>
    <w:rsid w:val="00666CD5"/>
    <w:rsid w:val="00670EC7"/>
    <w:rsid w:val="00671843"/>
    <w:rsid w:val="00674FE6"/>
    <w:rsid w:val="0068079D"/>
    <w:rsid w:val="00681290"/>
    <w:rsid w:val="00681D22"/>
    <w:rsid w:val="00681E5E"/>
    <w:rsid w:val="006838A9"/>
    <w:rsid w:val="00683F68"/>
    <w:rsid w:val="0068754D"/>
    <w:rsid w:val="00694D1A"/>
    <w:rsid w:val="006962CC"/>
    <w:rsid w:val="00697615"/>
    <w:rsid w:val="006A0F7C"/>
    <w:rsid w:val="006B0CEE"/>
    <w:rsid w:val="006B4E13"/>
    <w:rsid w:val="006B6677"/>
    <w:rsid w:val="006B7481"/>
    <w:rsid w:val="006B7FD8"/>
    <w:rsid w:val="006C12B5"/>
    <w:rsid w:val="006C1598"/>
    <w:rsid w:val="006C1AC8"/>
    <w:rsid w:val="006C2BCB"/>
    <w:rsid w:val="006C3C26"/>
    <w:rsid w:val="006D0C21"/>
    <w:rsid w:val="006D3412"/>
    <w:rsid w:val="006D710F"/>
    <w:rsid w:val="006D742A"/>
    <w:rsid w:val="006F1E08"/>
    <w:rsid w:val="006F50F2"/>
    <w:rsid w:val="0070502C"/>
    <w:rsid w:val="0070743D"/>
    <w:rsid w:val="007079C1"/>
    <w:rsid w:val="0071246C"/>
    <w:rsid w:val="007124C4"/>
    <w:rsid w:val="00712768"/>
    <w:rsid w:val="00714F37"/>
    <w:rsid w:val="00715747"/>
    <w:rsid w:val="007157B1"/>
    <w:rsid w:val="00715E94"/>
    <w:rsid w:val="0071668C"/>
    <w:rsid w:val="00716FDD"/>
    <w:rsid w:val="0072748F"/>
    <w:rsid w:val="0073586D"/>
    <w:rsid w:val="00740AFE"/>
    <w:rsid w:val="007433F5"/>
    <w:rsid w:val="00743461"/>
    <w:rsid w:val="00747BAA"/>
    <w:rsid w:val="00757C0F"/>
    <w:rsid w:val="00763604"/>
    <w:rsid w:val="0076480C"/>
    <w:rsid w:val="00767AEB"/>
    <w:rsid w:val="00770199"/>
    <w:rsid w:val="00775627"/>
    <w:rsid w:val="00780CF9"/>
    <w:rsid w:val="007811F8"/>
    <w:rsid w:val="007816EB"/>
    <w:rsid w:val="0079635E"/>
    <w:rsid w:val="007A1018"/>
    <w:rsid w:val="007A4117"/>
    <w:rsid w:val="007A4E92"/>
    <w:rsid w:val="007B19C0"/>
    <w:rsid w:val="007B50E9"/>
    <w:rsid w:val="007C15FF"/>
    <w:rsid w:val="007C34E7"/>
    <w:rsid w:val="007C3558"/>
    <w:rsid w:val="007C3CD9"/>
    <w:rsid w:val="007C40F2"/>
    <w:rsid w:val="007C4630"/>
    <w:rsid w:val="007C7996"/>
    <w:rsid w:val="007D441C"/>
    <w:rsid w:val="007D5258"/>
    <w:rsid w:val="007E0684"/>
    <w:rsid w:val="007E087F"/>
    <w:rsid w:val="007E22FC"/>
    <w:rsid w:val="007E3D8B"/>
    <w:rsid w:val="007E5117"/>
    <w:rsid w:val="007E5C83"/>
    <w:rsid w:val="007E7B36"/>
    <w:rsid w:val="007F0379"/>
    <w:rsid w:val="007F1648"/>
    <w:rsid w:val="007F265A"/>
    <w:rsid w:val="007F2BF6"/>
    <w:rsid w:val="008053B0"/>
    <w:rsid w:val="00805BF5"/>
    <w:rsid w:val="00810738"/>
    <w:rsid w:val="00812CDD"/>
    <w:rsid w:val="0082347C"/>
    <w:rsid w:val="00824049"/>
    <w:rsid w:val="00825CAD"/>
    <w:rsid w:val="0082671E"/>
    <w:rsid w:val="00830390"/>
    <w:rsid w:val="00831D0C"/>
    <w:rsid w:val="00836ECF"/>
    <w:rsid w:val="008402CF"/>
    <w:rsid w:val="008417B4"/>
    <w:rsid w:val="00843862"/>
    <w:rsid w:val="008439CA"/>
    <w:rsid w:val="0084517F"/>
    <w:rsid w:val="00847781"/>
    <w:rsid w:val="008554E1"/>
    <w:rsid w:val="00857E56"/>
    <w:rsid w:val="008625FA"/>
    <w:rsid w:val="008626A4"/>
    <w:rsid w:val="00864033"/>
    <w:rsid w:val="008644D7"/>
    <w:rsid w:val="00864B39"/>
    <w:rsid w:val="00867974"/>
    <w:rsid w:val="008725EA"/>
    <w:rsid w:val="008764A5"/>
    <w:rsid w:val="00876D85"/>
    <w:rsid w:val="0088112C"/>
    <w:rsid w:val="0088315D"/>
    <w:rsid w:val="0089458B"/>
    <w:rsid w:val="00894D80"/>
    <w:rsid w:val="008A0025"/>
    <w:rsid w:val="008A3ABB"/>
    <w:rsid w:val="008A3CD4"/>
    <w:rsid w:val="008A499B"/>
    <w:rsid w:val="008A7BBA"/>
    <w:rsid w:val="008B26BE"/>
    <w:rsid w:val="008B3FA8"/>
    <w:rsid w:val="008B6EBB"/>
    <w:rsid w:val="008B7961"/>
    <w:rsid w:val="008C47DE"/>
    <w:rsid w:val="008C74A6"/>
    <w:rsid w:val="008C7B5D"/>
    <w:rsid w:val="008D6E2D"/>
    <w:rsid w:val="008E11D8"/>
    <w:rsid w:val="008E42B0"/>
    <w:rsid w:val="008E78DE"/>
    <w:rsid w:val="008F0884"/>
    <w:rsid w:val="008F0929"/>
    <w:rsid w:val="008F3B11"/>
    <w:rsid w:val="008F4E43"/>
    <w:rsid w:val="008F70FB"/>
    <w:rsid w:val="009006E7"/>
    <w:rsid w:val="0090082B"/>
    <w:rsid w:val="00900C76"/>
    <w:rsid w:val="00904B6B"/>
    <w:rsid w:val="0090677E"/>
    <w:rsid w:val="00906CB4"/>
    <w:rsid w:val="00907263"/>
    <w:rsid w:val="0091501A"/>
    <w:rsid w:val="009254A8"/>
    <w:rsid w:val="00930D3F"/>
    <w:rsid w:val="009369B6"/>
    <w:rsid w:val="00937A48"/>
    <w:rsid w:val="009400A7"/>
    <w:rsid w:val="00941158"/>
    <w:rsid w:val="00942AF3"/>
    <w:rsid w:val="00942C17"/>
    <w:rsid w:val="00946110"/>
    <w:rsid w:val="009469D0"/>
    <w:rsid w:val="00947050"/>
    <w:rsid w:val="00947929"/>
    <w:rsid w:val="00950578"/>
    <w:rsid w:val="0095109B"/>
    <w:rsid w:val="00954DB7"/>
    <w:rsid w:val="00960518"/>
    <w:rsid w:val="00961E0D"/>
    <w:rsid w:val="00962D49"/>
    <w:rsid w:val="00966E52"/>
    <w:rsid w:val="00967134"/>
    <w:rsid w:val="00967C90"/>
    <w:rsid w:val="00973120"/>
    <w:rsid w:val="00973762"/>
    <w:rsid w:val="00973DB4"/>
    <w:rsid w:val="00986DFC"/>
    <w:rsid w:val="00990545"/>
    <w:rsid w:val="009915A8"/>
    <w:rsid w:val="00993384"/>
    <w:rsid w:val="00994C10"/>
    <w:rsid w:val="009A2701"/>
    <w:rsid w:val="009A2FCB"/>
    <w:rsid w:val="009A52B5"/>
    <w:rsid w:val="009A5A14"/>
    <w:rsid w:val="009B05F1"/>
    <w:rsid w:val="009B1601"/>
    <w:rsid w:val="009B7EAA"/>
    <w:rsid w:val="009C2E3E"/>
    <w:rsid w:val="009C59E3"/>
    <w:rsid w:val="009C5B87"/>
    <w:rsid w:val="009C65EC"/>
    <w:rsid w:val="009C7191"/>
    <w:rsid w:val="009C73DE"/>
    <w:rsid w:val="009C7DE1"/>
    <w:rsid w:val="009D15A6"/>
    <w:rsid w:val="009E1128"/>
    <w:rsid w:val="009E30DA"/>
    <w:rsid w:val="009E52C7"/>
    <w:rsid w:val="009E5CF1"/>
    <w:rsid w:val="009E5E72"/>
    <w:rsid w:val="009E6C99"/>
    <w:rsid w:val="009E786D"/>
    <w:rsid w:val="009F2DF1"/>
    <w:rsid w:val="009F4690"/>
    <w:rsid w:val="009F5CE6"/>
    <w:rsid w:val="00A029F6"/>
    <w:rsid w:val="00A02E22"/>
    <w:rsid w:val="00A05797"/>
    <w:rsid w:val="00A06DA7"/>
    <w:rsid w:val="00A13DDF"/>
    <w:rsid w:val="00A13FCD"/>
    <w:rsid w:val="00A160E7"/>
    <w:rsid w:val="00A21089"/>
    <w:rsid w:val="00A212D4"/>
    <w:rsid w:val="00A22A59"/>
    <w:rsid w:val="00A232A1"/>
    <w:rsid w:val="00A248C1"/>
    <w:rsid w:val="00A25E96"/>
    <w:rsid w:val="00A30662"/>
    <w:rsid w:val="00A3077D"/>
    <w:rsid w:val="00A312C7"/>
    <w:rsid w:val="00A37014"/>
    <w:rsid w:val="00A4011B"/>
    <w:rsid w:val="00A43492"/>
    <w:rsid w:val="00A47371"/>
    <w:rsid w:val="00A52CA7"/>
    <w:rsid w:val="00A536E3"/>
    <w:rsid w:val="00A54A65"/>
    <w:rsid w:val="00A55153"/>
    <w:rsid w:val="00A6037A"/>
    <w:rsid w:val="00A64A2C"/>
    <w:rsid w:val="00A670B8"/>
    <w:rsid w:val="00A73167"/>
    <w:rsid w:val="00A7450A"/>
    <w:rsid w:val="00A751B3"/>
    <w:rsid w:val="00A8290E"/>
    <w:rsid w:val="00A83C56"/>
    <w:rsid w:val="00A8540F"/>
    <w:rsid w:val="00A86C9D"/>
    <w:rsid w:val="00A93E6B"/>
    <w:rsid w:val="00A95BB0"/>
    <w:rsid w:val="00A96741"/>
    <w:rsid w:val="00AA07B5"/>
    <w:rsid w:val="00AA48E7"/>
    <w:rsid w:val="00AA67EF"/>
    <w:rsid w:val="00AB0B2C"/>
    <w:rsid w:val="00AC13D7"/>
    <w:rsid w:val="00AC213C"/>
    <w:rsid w:val="00AC3F1E"/>
    <w:rsid w:val="00AC599F"/>
    <w:rsid w:val="00AD02F5"/>
    <w:rsid w:val="00AD2D9A"/>
    <w:rsid w:val="00AD3F8C"/>
    <w:rsid w:val="00AD73A8"/>
    <w:rsid w:val="00AD7DD4"/>
    <w:rsid w:val="00AE1431"/>
    <w:rsid w:val="00AE2DCC"/>
    <w:rsid w:val="00AE35F3"/>
    <w:rsid w:val="00AE37D1"/>
    <w:rsid w:val="00AE6790"/>
    <w:rsid w:val="00AE6A6F"/>
    <w:rsid w:val="00AF1000"/>
    <w:rsid w:val="00AF719E"/>
    <w:rsid w:val="00AF7AA7"/>
    <w:rsid w:val="00B01EFC"/>
    <w:rsid w:val="00B04968"/>
    <w:rsid w:val="00B0501C"/>
    <w:rsid w:val="00B10775"/>
    <w:rsid w:val="00B10CC2"/>
    <w:rsid w:val="00B10DBC"/>
    <w:rsid w:val="00B1123F"/>
    <w:rsid w:val="00B13336"/>
    <w:rsid w:val="00B13B48"/>
    <w:rsid w:val="00B16727"/>
    <w:rsid w:val="00B17A56"/>
    <w:rsid w:val="00B220C7"/>
    <w:rsid w:val="00B22212"/>
    <w:rsid w:val="00B24AC0"/>
    <w:rsid w:val="00B32746"/>
    <w:rsid w:val="00B3424F"/>
    <w:rsid w:val="00B35FE4"/>
    <w:rsid w:val="00B36EAD"/>
    <w:rsid w:val="00B36EE7"/>
    <w:rsid w:val="00B424A8"/>
    <w:rsid w:val="00B453C7"/>
    <w:rsid w:val="00B47241"/>
    <w:rsid w:val="00B475B6"/>
    <w:rsid w:val="00B51558"/>
    <w:rsid w:val="00B5340B"/>
    <w:rsid w:val="00B5725C"/>
    <w:rsid w:val="00B61F66"/>
    <w:rsid w:val="00B831FF"/>
    <w:rsid w:val="00B8533C"/>
    <w:rsid w:val="00B85684"/>
    <w:rsid w:val="00B91660"/>
    <w:rsid w:val="00B92A03"/>
    <w:rsid w:val="00B933C7"/>
    <w:rsid w:val="00B958BA"/>
    <w:rsid w:val="00B97A90"/>
    <w:rsid w:val="00BA27B1"/>
    <w:rsid w:val="00BA2B2B"/>
    <w:rsid w:val="00BA3D3E"/>
    <w:rsid w:val="00BA486C"/>
    <w:rsid w:val="00BB0D36"/>
    <w:rsid w:val="00BB1081"/>
    <w:rsid w:val="00BB3F5F"/>
    <w:rsid w:val="00BB7B8E"/>
    <w:rsid w:val="00BC2488"/>
    <w:rsid w:val="00BC4F85"/>
    <w:rsid w:val="00BC52B1"/>
    <w:rsid w:val="00BC54FA"/>
    <w:rsid w:val="00BC74CC"/>
    <w:rsid w:val="00BC7EC5"/>
    <w:rsid w:val="00BD2A1D"/>
    <w:rsid w:val="00BD2BA5"/>
    <w:rsid w:val="00BD3AC9"/>
    <w:rsid w:val="00BD4D2D"/>
    <w:rsid w:val="00BD5A46"/>
    <w:rsid w:val="00BE0230"/>
    <w:rsid w:val="00BE4793"/>
    <w:rsid w:val="00BE48CB"/>
    <w:rsid w:val="00BE4FFF"/>
    <w:rsid w:val="00BE78E3"/>
    <w:rsid w:val="00BF2C43"/>
    <w:rsid w:val="00BF6244"/>
    <w:rsid w:val="00C00073"/>
    <w:rsid w:val="00C002B6"/>
    <w:rsid w:val="00C03A30"/>
    <w:rsid w:val="00C12330"/>
    <w:rsid w:val="00C13998"/>
    <w:rsid w:val="00C158D0"/>
    <w:rsid w:val="00C202C6"/>
    <w:rsid w:val="00C2255F"/>
    <w:rsid w:val="00C24E22"/>
    <w:rsid w:val="00C30921"/>
    <w:rsid w:val="00C30B11"/>
    <w:rsid w:val="00C355C1"/>
    <w:rsid w:val="00C36265"/>
    <w:rsid w:val="00C373EA"/>
    <w:rsid w:val="00C3790A"/>
    <w:rsid w:val="00C408DF"/>
    <w:rsid w:val="00C45D42"/>
    <w:rsid w:val="00C45F23"/>
    <w:rsid w:val="00C50F33"/>
    <w:rsid w:val="00C5295F"/>
    <w:rsid w:val="00C604B6"/>
    <w:rsid w:val="00C64005"/>
    <w:rsid w:val="00C6517C"/>
    <w:rsid w:val="00C7387F"/>
    <w:rsid w:val="00C73DA3"/>
    <w:rsid w:val="00C7638F"/>
    <w:rsid w:val="00C77C28"/>
    <w:rsid w:val="00C8131F"/>
    <w:rsid w:val="00C834AD"/>
    <w:rsid w:val="00C83611"/>
    <w:rsid w:val="00C858E5"/>
    <w:rsid w:val="00C963E6"/>
    <w:rsid w:val="00CA037E"/>
    <w:rsid w:val="00CA0ED2"/>
    <w:rsid w:val="00CA71D2"/>
    <w:rsid w:val="00CB780F"/>
    <w:rsid w:val="00CC57C1"/>
    <w:rsid w:val="00CC5D25"/>
    <w:rsid w:val="00CD0AF7"/>
    <w:rsid w:val="00CD0C87"/>
    <w:rsid w:val="00CD1793"/>
    <w:rsid w:val="00CD3B27"/>
    <w:rsid w:val="00CD3CA1"/>
    <w:rsid w:val="00CD7078"/>
    <w:rsid w:val="00CE0E61"/>
    <w:rsid w:val="00CE4CC1"/>
    <w:rsid w:val="00CE629D"/>
    <w:rsid w:val="00CF35C6"/>
    <w:rsid w:val="00D00B9E"/>
    <w:rsid w:val="00D07AD3"/>
    <w:rsid w:val="00D13E55"/>
    <w:rsid w:val="00D14B81"/>
    <w:rsid w:val="00D2188F"/>
    <w:rsid w:val="00D234CA"/>
    <w:rsid w:val="00D2495E"/>
    <w:rsid w:val="00D32118"/>
    <w:rsid w:val="00D341CE"/>
    <w:rsid w:val="00D36E0C"/>
    <w:rsid w:val="00D3730E"/>
    <w:rsid w:val="00D37643"/>
    <w:rsid w:val="00D407BC"/>
    <w:rsid w:val="00D47A0C"/>
    <w:rsid w:val="00D505BB"/>
    <w:rsid w:val="00D52133"/>
    <w:rsid w:val="00D54622"/>
    <w:rsid w:val="00D54AE3"/>
    <w:rsid w:val="00D54FDA"/>
    <w:rsid w:val="00D55617"/>
    <w:rsid w:val="00D55FF2"/>
    <w:rsid w:val="00D57DDE"/>
    <w:rsid w:val="00D62C1A"/>
    <w:rsid w:val="00D6507B"/>
    <w:rsid w:val="00D72173"/>
    <w:rsid w:val="00D828FB"/>
    <w:rsid w:val="00D84695"/>
    <w:rsid w:val="00D848DC"/>
    <w:rsid w:val="00D85658"/>
    <w:rsid w:val="00D911D9"/>
    <w:rsid w:val="00D92A3D"/>
    <w:rsid w:val="00D9335F"/>
    <w:rsid w:val="00D94126"/>
    <w:rsid w:val="00D97050"/>
    <w:rsid w:val="00DA2CCE"/>
    <w:rsid w:val="00DA3DF1"/>
    <w:rsid w:val="00DA3DFE"/>
    <w:rsid w:val="00DA4C73"/>
    <w:rsid w:val="00DA5FDE"/>
    <w:rsid w:val="00DA6AF3"/>
    <w:rsid w:val="00DB40AA"/>
    <w:rsid w:val="00DC42FA"/>
    <w:rsid w:val="00DC682B"/>
    <w:rsid w:val="00DC6DC2"/>
    <w:rsid w:val="00DD5A24"/>
    <w:rsid w:val="00DD5F5C"/>
    <w:rsid w:val="00DE0124"/>
    <w:rsid w:val="00DE26DA"/>
    <w:rsid w:val="00DE373D"/>
    <w:rsid w:val="00DE3F6E"/>
    <w:rsid w:val="00DE678D"/>
    <w:rsid w:val="00DE6A97"/>
    <w:rsid w:val="00DE7389"/>
    <w:rsid w:val="00DF11DD"/>
    <w:rsid w:val="00DF1253"/>
    <w:rsid w:val="00DF6905"/>
    <w:rsid w:val="00E045AB"/>
    <w:rsid w:val="00E12DD0"/>
    <w:rsid w:val="00E16FD2"/>
    <w:rsid w:val="00E21EEF"/>
    <w:rsid w:val="00E240D6"/>
    <w:rsid w:val="00E310B2"/>
    <w:rsid w:val="00E31FDD"/>
    <w:rsid w:val="00E3222C"/>
    <w:rsid w:val="00E34840"/>
    <w:rsid w:val="00E36F78"/>
    <w:rsid w:val="00E3763F"/>
    <w:rsid w:val="00E46948"/>
    <w:rsid w:val="00E51BA8"/>
    <w:rsid w:val="00E520BA"/>
    <w:rsid w:val="00E5320F"/>
    <w:rsid w:val="00E56806"/>
    <w:rsid w:val="00E619F7"/>
    <w:rsid w:val="00E6200C"/>
    <w:rsid w:val="00E62593"/>
    <w:rsid w:val="00E62E31"/>
    <w:rsid w:val="00E66242"/>
    <w:rsid w:val="00E811FB"/>
    <w:rsid w:val="00E85710"/>
    <w:rsid w:val="00E901CA"/>
    <w:rsid w:val="00E9049B"/>
    <w:rsid w:val="00E90AFD"/>
    <w:rsid w:val="00E90C6F"/>
    <w:rsid w:val="00E96184"/>
    <w:rsid w:val="00E97441"/>
    <w:rsid w:val="00E9795A"/>
    <w:rsid w:val="00EA0B60"/>
    <w:rsid w:val="00EA1DBE"/>
    <w:rsid w:val="00EA2869"/>
    <w:rsid w:val="00EA3AAC"/>
    <w:rsid w:val="00EA3E59"/>
    <w:rsid w:val="00EB0103"/>
    <w:rsid w:val="00EB1AC4"/>
    <w:rsid w:val="00EB676B"/>
    <w:rsid w:val="00EC04B2"/>
    <w:rsid w:val="00EC12DB"/>
    <w:rsid w:val="00EC298C"/>
    <w:rsid w:val="00EC6676"/>
    <w:rsid w:val="00ED2E04"/>
    <w:rsid w:val="00ED449C"/>
    <w:rsid w:val="00ED47B8"/>
    <w:rsid w:val="00EE1C4A"/>
    <w:rsid w:val="00EE544A"/>
    <w:rsid w:val="00EF1FD5"/>
    <w:rsid w:val="00EF37F1"/>
    <w:rsid w:val="00EF3D95"/>
    <w:rsid w:val="00EF6A82"/>
    <w:rsid w:val="00EF7F50"/>
    <w:rsid w:val="00F00569"/>
    <w:rsid w:val="00F01E4A"/>
    <w:rsid w:val="00F0516F"/>
    <w:rsid w:val="00F0620D"/>
    <w:rsid w:val="00F102C9"/>
    <w:rsid w:val="00F111B0"/>
    <w:rsid w:val="00F118DE"/>
    <w:rsid w:val="00F11A63"/>
    <w:rsid w:val="00F1551B"/>
    <w:rsid w:val="00F168D2"/>
    <w:rsid w:val="00F17558"/>
    <w:rsid w:val="00F2026D"/>
    <w:rsid w:val="00F32510"/>
    <w:rsid w:val="00F33440"/>
    <w:rsid w:val="00F3410E"/>
    <w:rsid w:val="00F3486D"/>
    <w:rsid w:val="00F34878"/>
    <w:rsid w:val="00F36C76"/>
    <w:rsid w:val="00F40147"/>
    <w:rsid w:val="00F410E8"/>
    <w:rsid w:val="00F41C36"/>
    <w:rsid w:val="00F423EA"/>
    <w:rsid w:val="00F45AE7"/>
    <w:rsid w:val="00F46FD7"/>
    <w:rsid w:val="00F51676"/>
    <w:rsid w:val="00F521EA"/>
    <w:rsid w:val="00F54BD9"/>
    <w:rsid w:val="00F55204"/>
    <w:rsid w:val="00F56C09"/>
    <w:rsid w:val="00F611FB"/>
    <w:rsid w:val="00F62FD6"/>
    <w:rsid w:val="00F63322"/>
    <w:rsid w:val="00F7001C"/>
    <w:rsid w:val="00F71A47"/>
    <w:rsid w:val="00F73724"/>
    <w:rsid w:val="00F76BCB"/>
    <w:rsid w:val="00F8136A"/>
    <w:rsid w:val="00F81B13"/>
    <w:rsid w:val="00F84389"/>
    <w:rsid w:val="00F9084E"/>
    <w:rsid w:val="00F91380"/>
    <w:rsid w:val="00F927BF"/>
    <w:rsid w:val="00F92DD8"/>
    <w:rsid w:val="00F934F2"/>
    <w:rsid w:val="00F94F27"/>
    <w:rsid w:val="00FA0D28"/>
    <w:rsid w:val="00FA22E8"/>
    <w:rsid w:val="00FA28CE"/>
    <w:rsid w:val="00FA5C30"/>
    <w:rsid w:val="00FA7596"/>
    <w:rsid w:val="00FB33A6"/>
    <w:rsid w:val="00FB643B"/>
    <w:rsid w:val="00FB6EC9"/>
    <w:rsid w:val="00FC1AEF"/>
    <w:rsid w:val="00FC2FC2"/>
    <w:rsid w:val="00FD00EA"/>
    <w:rsid w:val="00FD0E0E"/>
    <w:rsid w:val="00FD3140"/>
    <w:rsid w:val="00FD7650"/>
    <w:rsid w:val="00FD78EA"/>
    <w:rsid w:val="00FE12F9"/>
    <w:rsid w:val="00FE304F"/>
    <w:rsid w:val="00FE42BA"/>
    <w:rsid w:val="00FE54D7"/>
    <w:rsid w:val="00FF0AD8"/>
    <w:rsid w:val="00FF3810"/>
    <w:rsid w:val="00FF3970"/>
    <w:rsid w:val="00FF3C2B"/>
    <w:rsid w:val="00FF7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2768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paragraph" w:styleId="Zarkazkladnhotextu">
    <w:name w:val="Body Text Indent"/>
    <w:basedOn w:val="Normlny"/>
    <w:semiHidden/>
    <w:unhideWhenUsed/>
    <w:rsid w:val="00482980"/>
    <w:pPr>
      <w:spacing w:after="120"/>
      <w:ind w:left="283"/>
    </w:p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customStyle="1" w:styleId="ra">
    <w:name w:val="ra"/>
    <w:basedOn w:val="Predvolenpsmoodseku"/>
    <w:rsid w:val="00482980"/>
  </w:style>
  <w:style w:type="paragraph" w:customStyle="1" w:styleId="Normlny1">
    <w:name w:val="Normálny1"/>
    <w:uiPriority w:val="99"/>
    <w:rsid w:val="00482980"/>
    <w:pPr>
      <w:widowControl w:val="0"/>
    </w:pPr>
    <w:rPr>
      <w:rFonts w:ascii="Times New Roman" w:hAnsi="Times New Roman" w:cs="Times New Roman"/>
      <w:noProof/>
    </w:rPr>
  </w:style>
  <w:style w:type="paragraph" w:customStyle="1" w:styleId="Tabulka">
    <w:name w:val="Tabulka"/>
    <w:basedOn w:val="Normlny"/>
    <w:rsid w:val="00482980"/>
    <w:rPr>
      <w:rFonts w:ascii="Times New Roman" w:hAnsi="Times New Roman" w:cs="Times New Roman"/>
      <w:color w:val="000000"/>
      <w:sz w:val="18"/>
      <w:szCs w:val="20"/>
      <w:lang w:eastAsia="sk-SK"/>
    </w:rPr>
  </w:style>
  <w:style w:type="paragraph" w:customStyle="1" w:styleId="Pismenka">
    <w:name w:val="Pismenka"/>
    <w:basedOn w:val="Nadpis2"/>
    <w:rsid w:val="00482980"/>
    <w:pPr>
      <w:tabs>
        <w:tab w:val="num" w:pos="426"/>
      </w:tabs>
      <w:spacing w:before="0" w:after="0"/>
      <w:ind w:left="426" w:hanging="426"/>
    </w:pPr>
    <w:rPr>
      <w:rFonts w:ascii="Times New Roman" w:hAnsi="Times New Roman" w:cs="Times New Roman"/>
      <w:bCs w:val="0"/>
      <w:i w:val="0"/>
      <w:iCs w:val="0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FB33A6"/>
    <w:pPr>
      <w:ind w:left="720"/>
      <w:contextualSpacing/>
    </w:pPr>
  </w:style>
  <w:style w:type="paragraph" w:customStyle="1" w:styleId="odstavec">
    <w:name w:val="odstavec"/>
    <w:basedOn w:val="Normlny"/>
    <w:link w:val="odstavecChar"/>
    <w:autoRedefine/>
    <w:rsid w:val="006B7FD8"/>
    <w:pPr>
      <w:suppressAutoHyphens/>
      <w:ind w:right="-79"/>
      <w:jc w:val="both"/>
    </w:pPr>
    <w:rPr>
      <w:rFonts w:asciiTheme="minorHAnsi" w:hAnsiTheme="minorHAnsi" w:cs="Arial"/>
      <w:bCs/>
      <w:iCs/>
      <w:sz w:val="20"/>
      <w:szCs w:val="20"/>
      <w:lang w:eastAsia="sk-SK"/>
    </w:rPr>
  </w:style>
  <w:style w:type="paragraph" w:customStyle="1" w:styleId="abc">
    <w:name w:val="abc"/>
    <w:basedOn w:val="Normlny"/>
    <w:autoRedefine/>
    <w:rsid w:val="006B7FD8"/>
    <w:pPr>
      <w:numPr>
        <w:numId w:val="15"/>
      </w:numPr>
      <w:suppressAutoHyphens/>
      <w:spacing w:before="60" w:after="120"/>
      <w:jc w:val="both"/>
    </w:pPr>
    <w:rPr>
      <w:rFonts w:asciiTheme="minorHAnsi" w:hAnsiTheme="minorHAnsi" w:cs="Arial"/>
      <w:b/>
      <w:sz w:val="20"/>
      <w:szCs w:val="20"/>
      <w:lang w:eastAsia="sk-SK"/>
    </w:rPr>
  </w:style>
  <w:style w:type="character" w:customStyle="1" w:styleId="odstavecChar">
    <w:name w:val="odstavec Char"/>
    <w:basedOn w:val="Predvolenpsmoodseku"/>
    <w:link w:val="odstavec"/>
    <w:rsid w:val="006B7FD8"/>
    <w:rPr>
      <w:rFonts w:asciiTheme="minorHAnsi" w:hAnsiTheme="minorHAnsi" w:cs="Arial"/>
      <w:bCs/>
      <w:iCs/>
    </w:rPr>
  </w:style>
  <w:style w:type="paragraph" w:customStyle="1" w:styleId="Zkladntext1">
    <w:name w:val="Základný text1"/>
    <w:basedOn w:val="Normlny"/>
    <w:rsid w:val="006B7FD8"/>
    <w:pPr>
      <w:widowControl w:val="0"/>
      <w:ind w:left="426" w:firstLine="1"/>
      <w:jc w:val="both"/>
    </w:pPr>
    <w:rPr>
      <w:rFonts w:ascii="Times New Roman" w:hAnsi="Times New Roman" w:cs="Times New Roman"/>
      <w:noProof/>
      <w:sz w:val="18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2768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paragraph" w:styleId="Zarkazkladnhotextu">
    <w:name w:val="Body Text Indent"/>
    <w:basedOn w:val="Normlny"/>
    <w:semiHidden/>
    <w:unhideWhenUsed/>
    <w:rsid w:val="00482980"/>
    <w:pPr>
      <w:spacing w:after="120"/>
      <w:ind w:left="283"/>
    </w:p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customStyle="1" w:styleId="ra">
    <w:name w:val="ra"/>
    <w:basedOn w:val="Predvolenpsmoodseku"/>
    <w:rsid w:val="00482980"/>
  </w:style>
  <w:style w:type="paragraph" w:customStyle="1" w:styleId="Normlny1">
    <w:name w:val="Normálny1"/>
    <w:uiPriority w:val="99"/>
    <w:rsid w:val="00482980"/>
    <w:pPr>
      <w:widowControl w:val="0"/>
    </w:pPr>
    <w:rPr>
      <w:rFonts w:ascii="Times New Roman" w:hAnsi="Times New Roman" w:cs="Times New Roman"/>
      <w:noProof/>
    </w:rPr>
  </w:style>
  <w:style w:type="paragraph" w:customStyle="1" w:styleId="Tabulka">
    <w:name w:val="Tabulka"/>
    <w:basedOn w:val="Normlny"/>
    <w:rsid w:val="00482980"/>
    <w:rPr>
      <w:rFonts w:ascii="Times New Roman" w:hAnsi="Times New Roman" w:cs="Times New Roman"/>
      <w:color w:val="000000"/>
      <w:sz w:val="18"/>
      <w:szCs w:val="20"/>
      <w:lang w:eastAsia="sk-SK"/>
    </w:rPr>
  </w:style>
  <w:style w:type="paragraph" w:customStyle="1" w:styleId="Pismenka">
    <w:name w:val="Pismenka"/>
    <w:basedOn w:val="Nadpis2"/>
    <w:rsid w:val="00482980"/>
    <w:pPr>
      <w:tabs>
        <w:tab w:val="num" w:pos="426"/>
      </w:tabs>
      <w:spacing w:before="0" w:after="0"/>
      <w:ind w:left="426" w:hanging="426"/>
    </w:pPr>
    <w:rPr>
      <w:rFonts w:ascii="Times New Roman" w:hAnsi="Times New Roman" w:cs="Times New Roman"/>
      <w:bCs w:val="0"/>
      <w:i w:val="0"/>
      <w:iCs w:val="0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FB33A6"/>
    <w:pPr>
      <w:ind w:left="720"/>
      <w:contextualSpacing/>
    </w:pPr>
  </w:style>
  <w:style w:type="paragraph" w:customStyle="1" w:styleId="odstavec">
    <w:name w:val="odstavec"/>
    <w:basedOn w:val="Normlny"/>
    <w:link w:val="odstavecChar"/>
    <w:autoRedefine/>
    <w:rsid w:val="006B7FD8"/>
    <w:pPr>
      <w:suppressAutoHyphens/>
      <w:ind w:right="-79"/>
      <w:jc w:val="both"/>
    </w:pPr>
    <w:rPr>
      <w:rFonts w:asciiTheme="minorHAnsi" w:hAnsiTheme="minorHAnsi" w:cs="Arial"/>
      <w:bCs/>
      <w:iCs/>
      <w:sz w:val="20"/>
      <w:szCs w:val="20"/>
      <w:lang w:eastAsia="sk-SK"/>
    </w:rPr>
  </w:style>
  <w:style w:type="paragraph" w:customStyle="1" w:styleId="abc">
    <w:name w:val="abc"/>
    <w:basedOn w:val="Normlny"/>
    <w:autoRedefine/>
    <w:rsid w:val="006B7FD8"/>
    <w:pPr>
      <w:numPr>
        <w:numId w:val="15"/>
      </w:numPr>
      <w:suppressAutoHyphens/>
      <w:spacing w:before="60" w:after="120"/>
      <w:jc w:val="both"/>
    </w:pPr>
    <w:rPr>
      <w:rFonts w:asciiTheme="minorHAnsi" w:hAnsiTheme="minorHAnsi" w:cs="Arial"/>
      <w:b/>
      <w:sz w:val="20"/>
      <w:szCs w:val="20"/>
      <w:lang w:eastAsia="sk-SK"/>
    </w:rPr>
  </w:style>
  <w:style w:type="character" w:customStyle="1" w:styleId="odstavecChar">
    <w:name w:val="odstavec Char"/>
    <w:basedOn w:val="Predvolenpsmoodseku"/>
    <w:link w:val="odstavec"/>
    <w:rsid w:val="006B7FD8"/>
    <w:rPr>
      <w:rFonts w:asciiTheme="minorHAnsi" w:hAnsiTheme="minorHAnsi" w:cs="Arial"/>
      <w:bCs/>
      <w:iCs/>
    </w:rPr>
  </w:style>
  <w:style w:type="paragraph" w:customStyle="1" w:styleId="Zkladntext1">
    <w:name w:val="Základný text1"/>
    <w:basedOn w:val="Normlny"/>
    <w:rsid w:val="006B7FD8"/>
    <w:pPr>
      <w:widowControl w:val="0"/>
      <w:ind w:left="426" w:firstLine="1"/>
      <w:jc w:val="both"/>
    </w:pPr>
    <w:rPr>
      <w:rFonts w:ascii="Times New Roman" w:hAnsi="Times New Roman" w:cs="Times New Roman"/>
      <w:noProof/>
      <w:sz w:val="18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CA95E-EB4F-446E-BE1B-0DC0B4A28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2871</Words>
  <Characters>16369</Characters>
  <Application>Microsoft Office Word</Application>
  <DocSecurity>0</DocSecurity>
  <Lines>136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DIČ 2021898483</vt:lpstr>
      <vt:lpstr>Príloha  k opatreniu č</vt:lpstr>
    </vt:vector>
  </TitlesOfParts>
  <Company>IBL Software Engineering</Company>
  <LinksUpToDate>false</LinksUpToDate>
  <CharactersWithSpaces>19202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DIČ 2021898483</dc:title>
  <dc:creator>jm</dc:creator>
  <cp:lastModifiedBy>Danka_V</cp:lastModifiedBy>
  <cp:revision>10</cp:revision>
  <cp:lastPrinted>2016-03-18T09:54:00Z</cp:lastPrinted>
  <dcterms:created xsi:type="dcterms:W3CDTF">2016-03-17T07:31:00Z</dcterms:created>
  <dcterms:modified xsi:type="dcterms:W3CDTF">2016-03-18T09:56:00Z</dcterms:modified>
</cp:coreProperties>
</file>