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21.03.2016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2015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D3269F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2015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navrhla predsedajúca valného zhromaždenia schváliť účtovnú závierku za obdobie od 01.01.201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do 31.12.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>201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5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>1. schválení riadnej individuálnej účtovnej závierky Spoločnosti za účtovné obdobie od 01.01.201</w:t>
      </w:r>
      <w:r w:rsidR="00D3269F">
        <w:rPr>
          <w:rFonts w:ascii="Arial" w:hAnsi="Arial"/>
          <w:color w:val="000000" w:themeColor="text1"/>
          <w:sz w:val="20"/>
          <w:szCs w:val="20"/>
        </w:rPr>
        <w:t>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31.12.201</w:t>
      </w:r>
      <w:r w:rsidR="00D3269F">
        <w:rPr>
          <w:rFonts w:ascii="Arial" w:hAnsi="Arial"/>
          <w:color w:val="000000" w:themeColor="text1"/>
          <w:sz w:val="20"/>
          <w:szCs w:val="20"/>
        </w:rPr>
        <w:t>5</w:t>
      </w:r>
      <w:r w:rsidRPr="002A30F9">
        <w:rPr>
          <w:rFonts w:ascii="Arial" w:hAnsi="Arial"/>
          <w:color w:val="000000" w:themeColor="text1"/>
          <w:sz w:val="20"/>
          <w:szCs w:val="20"/>
        </w:rPr>
        <w:t>, ktorá sa skladá zo: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a/ súvahy k 31. decembru 201</w:t>
      </w:r>
      <w:r w:rsidR="00D3269F">
        <w:rPr>
          <w:rFonts w:ascii="Arial" w:hAnsi="Arial"/>
          <w:i w:val="0"/>
          <w:iCs w:val="0"/>
          <w:color w:val="000000" w:themeColor="text1"/>
          <w:sz w:val="20"/>
          <w:szCs w:val="20"/>
        </w:rPr>
        <w:t>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, v ktorej aktíva a pasíva spoločnosti činia </w:t>
      </w:r>
      <w:r w:rsidR="00D3269F">
        <w:rPr>
          <w:rFonts w:ascii="Arial" w:hAnsi="Arial"/>
          <w:i w:val="0"/>
          <w:iCs w:val="0"/>
          <w:color w:val="000000" w:themeColor="text1"/>
          <w:sz w:val="20"/>
          <w:szCs w:val="20"/>
        </w:rPr>
        <w:t>42,679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,-EUR ,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b/ výkazu ziskov a strát k 31. decembru 201</w:t>
      </w:r>
      <w:r w:rsidR="00D3269F">
        <w:rPr>
          <w:rFonts w:ascii="Arial" w:hAnsi="Arial"/>
          <w:i w:val="0"/>
          <w:iCs w:val="0"/>
          <w:color w:val="000000" w:themeColor="text1"/>
          <w:sz w:val="20"/>
          <w:szCs w:val="20"/>
        </w:rPr>
        <w:t>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D3269F">
        <w:rPr>
          <w:rFonts w:ascii="Arial" w:hAnsi="Arial"/>
          <w:i w:val="0"/>
          <w:iCs w:val="0"/>
          <w:color w:val="000000" w:themeColor="text1"/>
          <w:sz w:val="20"/>
          <w:szCs w:val="20"/>
        </w:rPr>
        <w:t>5549,87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,-EUR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2.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b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3269F">
        <w:rPr>
          <w:rFonts w:ascii="Arial" w:hAnsi="Arial"/>
          <w:i w:val="0"/>
          <w:iCs w:val="0"/>
          <w:color w:val="000000" w:themeColor="text1"/>
          <w:sz w:val="20"/>
          <w:szCs w:val="20"/>
        </w:rPr>
        <w:t>5549,87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,- 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D3269F">
        <w:rPr>
          <w:rFonts w:ascii="Arial" w:hAnsi="Arial"/>
          <w:color w:val="000000" w:themeColor="text1"/>
          <w:sz w:val="20"/>
          <w:szCs w:val="20"/>
        </w:rPr>
        <w:t>554,99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3269F">
        <w:rPr>
          <w:rFonts w:ascii="Arial" w:hAnsi="Arial"/>
          <w:color w:val="000000" w:themeColor="text1"/>
          <w:sz w:val="20"/>
          <w:szCs w:val="20"/>
        </w:rPr>
        <w:t>4994,88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21.03.2016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zapisovateľka: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lastRenderedPageBreak/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M.S.HOLDING , s.r.o. 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sídlom: Komenského 500/30 , 02901 Námestovo , IČO:44601263</w:t>
      </w: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21.03.2016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0B7451"/>
    <w:rsid w:val="000B7451"/>
    <w:rsid w:val="002976E2"/>
    <w:rsid w:val="002A30F9"/>
    <w:rsid w:val="00587AED"/>
    <w:rsid w:val="005978B7"/>
    <w:rsid w:val="006F47D0"/>
    <w:rsid w:val="00B1394F"/>
    <w:rsid w:val="00D3269F"/>
    <w:rsid w:val="00FA56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2</cp:revision>
  <cp:lastPrinted>2014-05-27T16:13:00Z</cp:lastPrinted>
  <dcterms:created xsi:type="dcterms:W3CDTF">2016-03-23T17:56:00Z</dcterms:created>
  <dcterms:modified xsi:type="dcterms:W3CDTF">2016-03-23T17:56:00Z</dcterms:modified>
</cp:coreProperties>
</file>