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8A6" w:rsidRPr="00C5195B" w:rsidRDefault="00E128A6" w:rsidP="00CE03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:rsidR="00E128A6" w:rsidRPr="00C5195B" w:rsidRDefault="00E128A6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E128A6" w:rsidRPr="00C5195B" w:rsidRDefault="00E128A6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128A6" w:rsidRPr="00C5195B" w:rsidRDefault="00E128A6" w:rsidP="00CE03E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Názov právnickej osoby: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Agro Sina, s.r.o.</w:t>
      </w:r>
    </w:p>
    <w:p w:rsidR="00E128A6" w:rsidRDefault="00E128A6" w:rsidP="009D2D9E">
      <w:pPr>
        <w:pStyle w:val="ListParagraph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Sídlo: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Svätý Kríž 133</w:t>
      </w:r>
    </w:p>
    <w:p w:rsidR="00E128A6" w:rsidRDefault="00E128A6" w:rsidP="009D2D9E">
      <w:pPr>
        <w:pStyle w:val="ListParagraph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IČO: 47 02 42 41</w:t>
      </w:r>
    </w:p>
    <w:p w:rsidR="00E128A6" w:rsidRPr="00C5195B" w:rsidRDefault="00E128A6" w:rsidP="009D2D9E">
      <w:pPr>
        <w:pStyle w:val="ListParagraph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DIČ: 20 23 71 80 59</w:t>
      </w:r>
    </w:p>
    <w:p w:rsidR="00E128A6" w:rsidRPr="00C5195B" w:rsidRDefault="00E128A6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128A6" w:rsidRPr="00C5195B" w:rsidRDefault="00E128A6" w:rsidP="00CE03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konsolidovanom celku, ak je účtovná jednotka jeho súčasťou:</w:t>
      </w:r>
    </w:p>
    <w:p w:rsidR="00E128A6" w:rsidRPr="00C5195B" w:rsidRDefault="00E128A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E128A6" w:rsidRPr="00C5195B" w:rsidRDefault="00E128A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US"/>
        </w:rPr>
        <w:pict>
          <v:line id="Rovná spojnica 1" o:spid="_x0000_s1045" style="position:absolute;left:0;text-align:left;z-index:251658240;visibility:visible" from="34.15pt,14.1pt" to="454.9pt,14.85pt" strokeweight="1pt">
            <v:stroke dashstyle="1 1" joinstyle="miter"/>
          </v:line>
        </w:pict>
      </w:r>
      <w:r w:rsidRPr="00C5195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E128A6" w:rsidRPr="00C5195B" w:rsidRDefault="00E128A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E128A6" w:rsidRPr="00C5195B" w:rsidRDefault="00E128A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Arial Unicode MS" w:eastAsia="Arial Unicode MS" w:hAnsi="Arial Unicode MS" w:cs="Arial Unicode MS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E128A6" w:rsidRPr="00C5195B" w:rsidRDefault="00E128A6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E128A6" w:rsidRPr="00C5195B" w:rsidRDefault="00E128A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US"/>
        </w:rPr>
        <w:pict>
          <v:line id="Rovná spojnica 5" o:spid="_x0000_s1046" style="position:absolute;left:0;text-align:left;z-index:251659264;visibility:visible" from="34.5pt,12.7pt" to="455.25pt,13.45pt" strokeweight="1pt">
            <v:stroke dashstyle="1 1" joinstyle="miter"/>
          </v:line>
        </w:pic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  <w:r w:rsidRPr="00C5195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E128A6" w:rsidRPr="00C5195B" w:rsidRDefault="00E128A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Arial Unicode MS" w:eastAsia="Arial Unicode MS" w:hAnsi="Arial Unicode MS" w:cs="Arial Unicode MS" w:hint="eastAsia"/>
          <w:b/>
          <w:bCs/>
          <w:sz w:val="32"/>
          <w:szCs w:val="32"/>
        </w:rPr>
        <w:t>☐</w:t>
      </w:r>
      <w:r w:rsidRPr="00C5195B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3983"/>
      </w:tblGrid>
      <w:tr w:rsidR="00E128A6" w:rsidRPr="00D93B3C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Sídlo dcérskej spoločnosti</w:t>
            </w:r>
          </w:p>
        </w:tc>
      </w:tr>
      <w:tr w:rsidR="00E128A6" w:rsidRPr="00D93B3C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128A6" w:rsidRDefault="00E128A6" w:rsidP="004F7B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128A6" w:rsidRDefault="00E128A6" w:rsidP="004F7B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E128A6" w:rsidRDefault="00E128A6" w:rsidP="004F7B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128A6" w:rsidRDefault="00E128A6" w:rsidP="004F7B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128A6" w:rsidRPr="00C5195B" w:rsidRDefault="00E128A6" w:rsidP="004F7BF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128A6" w:rsidRPr="00C5195B" w:rsidRDefault="00E128A6" w:rsidP="00090E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E128A6" w:rsidRPr="00D93B3C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E128A6" w:rsidRPr="00D93B3C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128A6" w:rsidRPr="00C5195B" w:rsidRDefault="00E128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128A6" w:rsidRPr="00C5195B" w:rsidRDefault="00E128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128A6" w:rsidRPr="00C5195B" w:rsidRDefault="00E128A6" w:rsidP="006E40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E128A6" w:rsidRPr="00C5195B" w:rsidRDefault="00E128A6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:rsidR="00E128A6" w:rsidRPr="00C5195B" w:rsidRDefault="00E128A6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128A6" w:rsidRPr="00C5195B" w:rsidRDefault="00E128A6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Účtovná jednotka bude nepretržite pokračovať vo svojej činnosti:</w:t>
      </w:r>
    </w:p>
    <w:p w:rsidR="00E128A6" w:rsidRPr="00C5195B" w:rsidRDefault="00E128A6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bCs/>
          <w:sz w:val="24"/>
          <w:szCs w:val="24"/>
        </w:rPr>
        <w:tab/>
      </w:r>
      <w:r>
        <w:rPr>
          <w:rFonts w:ascii="MS Gothic" w:eastAsia="MS Gothic" w:hAnsi="MS Gothic" w:cs="MS Gothic"/>
          <w:b/>
          <w:bCs/>
          <w:sz w:val="32"/>
          <w:szCs w:val="32"/>
        </w:rPr>
        <w:t>x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                    </w:t>
      </w:r>
      <w:r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nie</w:t>
      </w:r>
      <w:bookmarkStart w:id="0" w:name="_GoBack"/>
      <w:bookmarkEnd w:id="0"/>
    </w:p>
    <w:p w:rsidR="00E128A6" w:rsidRPr="00C5195B" w:rsidRDefault="00E128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E128A6" w:rsidRPr="00D93B3C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spojené</w:t>
            </w:r>
          </w:p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obstaraním</w:t>
            </w:r>
          </w:p>
        </w:tc>
      </w:tr>
      <w:tr w:rsidR="00E128A6" w:rsidRPr="00D93B3C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3828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3828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3828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3828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Zásoby obstarané vlastnou činnosťou</w:t>
            </w:r>
          </w:p>
        </w:tc>
        <w:tc>
          <w:tcPr>
            <w:tcW w:w="2547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3828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3828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3828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Záväzky vrátane rezerv, dlhopisov, pôžičiek</w:t>
            </w:r>
          </w:p>
        </w:tc>
        <w:tc>
          <w:tcPr>
            <w:tcW w:w="2547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28A6" w:rsidRPr="00D93B3C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128A6" w:rsidRPr="00C5195B" w:rsidRDefault="00E128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28A6" w:rsidRPr="00C5195B" w:rsidRDefault="00E128A6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Spôsob zostavenia odpisového plánu dlhodobého majetku:</w:t>
      </w:r>
    </w:p>
    <w:p w:rsidR="00E128A6" w:rsidRPr="00C5195B" w:rsidRDefault="00E128A6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E128A6" w:rsidRPr="00D93B3C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Odpisová metóda</w:t>
            </w:r>
          </w:p>
        </w:tc>
      </w:tr>
      <w:tr w:rsidR="00E128A6" w:rsidRPr="00D93B3C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Odpisová skupina č.1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128A6" w:rsidRPr="00D93B3C">
        <w:trPr>
          <w:trHeight w:val="340"/>
        </w:trPr>
        <w:tc>
          <w:tcPr>
            <w:tcW w:w="2839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Odpisová skupina č.2</w:t>
            </w:r>
          </w:p>
        </w:tc>
        <w:tc>
          <w:tcPr>
            <w:tcW w:w="2123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128A6" w:rsidRPr="00D93B3C">
        <w:trPr>
          <w:trHeight w:val="340"/>
        </w:trPr>
        <w:tc>
          <w:tcPr>
            <w:tcW w:w="2839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128A6" w:rsidRDefault="00E128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28A6" w:rsidRDefault="00E128A6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32"/>
          <w:szCs w:val="32"/>
        </w:rPr>
        <w:t>x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.</w:t>
      </w:r>
    </w:p>
    <w:p w:rsidR="00E128A6" w:rsidRPr="00C5195B" w:rsidRDefault="00E128A6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Pr="00C5195B" w:rsidRDefault="00E128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Arial Unicode MS" w:eastAsia="Arial Unicode MS" w:hAnsi="Arial Unicode MS" w:cs="Arial Unicode MS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noProof/>
          <w:lang w:val="en-US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E128A6" w:rsidRPr="00C5195B" w:rsidRDefault="00E128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E128A6" w:rsidRPr="00C5195B" w:rsidRDefault="00E128A6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noProof/>
          <w:lang w:val="en-US"/>
        </w:rPr>
        <w:pict>
          <v:line id="Rovná spojnica 11" o:spid="_x0000_s1048" style="position:absolute;left:0;text-align:left;z-index:251661312;visibility:visible" from="33.75pt,17.8pt" to="454.5pt,18.55pt" strokeweight="1pt">
            <v:stroke dashstyle="1 1" joinstyle="miter"/>
          </v:line>
        </w:pict>
      </w:r>
    </w:p>
    <w:p w:rsidR="00E128A6" w:rsidRPr="00C5195B" w:rsidRDefault="00E128A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32"/>
          <w:szCs w:val="32"/>
        </w:rPr>
        <w:t>x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E128A6" w:rsidRDefault="00E128A6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Arial Unicode MS" w:eastAsia="Arial Unicode MS" w:hAnsi="Arial Unicode MS" w:cs="Arial Unicode MS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E128A6" w:rsidRPr="009D2D9E" w:rsidRDefault="00E128A6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Pr="00C5195B" w:rsidRDefault="00E128A6" w:rsidP="009D2D9E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Zmeny účtovných zásad a účtovných metód:</w:t>
      </w:r>
    </w:p>
    <w:p w:rsidR="00E128A6" w:rsidRPr="00C5195B" w:rsidRDefault="00E128A6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4"/>
        <w:gridCol w:w="2410"/>
        <w:gridCol w:w="3103"/>
      </w:tblGrid>
      <w:tr w:rsidR="00E128A6" w:rsidRPr="00D93B3C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E128A6" w:rsidRPr="00D93B3C">
        <w:tc>
          <w:tcPr>
            <w:tcW w:w="3544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E128A6" w:rsidRPr="00D93B3C">
        <w:tc>
          <w:tcPr>
            <w:tcW w:w="3544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E128A6" w:rsidRDefault="00E128A6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Default="00E128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položku.</w:t>
      </w:r>
    </w:p>
    <w:p w:rsidR="00E128A6" w:rsidRDefault="00E128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E128A6" w:rsidRDefault="00E128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E128A6" w:rsidRDefault="00E128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E128A6" w:rsidRDefault="00E128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E128A6" w:rsidRPr="004F7BFC" w:rsidRDefault="00E128A6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E128A6" w:rsidRDefault="00E128A6" w:rsidP="00787C52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Dotácie poskytnuté na obstaranie majetku:</w:t>
      </w:r>
    </w:p>
    <w:p w:rsidR="00E128A6" w:rsidRDefault="00E128A6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prijala v roku 2015 dotácie od Pôdohospodárkej platobnej agentúry v rozsahu:</w:t>
      </w:r>
    </w:p>
    <w:p w:rsidR="00E128A6" w:rsidRDefault="00E128A6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Vnútroštátne platby na dobytčie jednotky: 2 149,88€</w:t>
      </w:r>
    </w:p>
    <w:p w:rsidR="00E128A6" w:rsidRDefault="00E128A6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Podpora formou jedntotnej platby na plochu: 11 298,34€</w:t>
      </w:r>
    </w:p>
    <w:p w:rsidR="00E128A6" w:rsidRDefault="00E128A6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Podpora formou platby na poľnohosp.postupy prospešné pre klímu a živ.pr.: 6 027,71€</w:t>
      </w:r>
    </w:p>
    <w:p w:rsidR="00E128A6" w:rsidRDefault="00E128A6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Podpora formou platby na chov bahníc, jariek a kôz: 2 729,48€</w:t>
      </w:r>
    </w:p>
    <w:p w:rsidR="00E128A6" w:rsidRDefault="00E128A6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Podpora formou platby pre vybrané oblasti s prír.alebo inými obmedzeniami: 9 954,14€</w:t>
      </w:r>
    </w:p>
    <w:p w:rsidR="00E128A6" w:rsidRDefault="00E128A6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Podpora formou úhrady finančnej disciplíny: 234,42€</w:t>
      </w:r>
    </w:p>
    <w:p w:rsidR="00E128A6" w:rsidRDefault="00E128A6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128A6" w:rsidRPr="00C5195B" w:rsidRDefault="00E128A6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vykonaných v bežnom účtovnom období: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E128A6" w:rsidRPr="00D93B3C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Popis chyby a vplyvu opravy</w:t>
            </w:r>
          </w:p>
        </w:tc>
      </w:tr>
      <w:tr w:rsidR="00E128A6" w:rsidRPr="00D93B3C">
        <w:tc>
          <w:tcPr>
            <w:tcW w:w="3020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D93B3C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významných</w:t>
            </w:r>
            <w:r w:rsidRPr="00D93B3C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E128A6" w:rsidRPr="00D93B3C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D93B3C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nevýznamných</w:t>
            </w:r>
            <w:r w:rsidRPr="00D93B3C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E128A6" w:rsidRDefault="00E128A6" w:rsidP="004F7BF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128A6" w:rsidRDefault="00E128A6" w:rsidP="004F7BF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E128A6" w:rsidRPr="004F7BFC" w:rsidRDefault="00E128A6" w:rsidP="004F7BF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128A6" w:rsidRPr="00C5195B" w:rsidRDefault="00E128A6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III</w:t>
      </w:r>
    </w:p>
    <w:p w:rsidR="00E128A6" w:rsidRPr="00C5195B" w:rsidRDefault="00E128A6" w:rsidP="001D099A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 strát</w:t>
      </w:r>
    </w:p>
    <w:p w:rsidR="00E128A6" w:rsidRPr="00C5195B" w:rsidRDefault="00E128A6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 xml:space="preserve"> 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E128A6" w:rsidRPr="00D93B3C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</w:t>
            </w:r>
          </w:p>
        </w:tc>
      </w:tr>
      <w:tr w:rsidR="00E128A6" w:rsidRPr="00D93B3C">
        <w:tc>
          <w:tcPr>
            <w:tcW w:w="3672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E128A6" w:rsidRPr="00D93B3C">
        <w:tc>
          <w:tcPr>
            <w:tcW w:w="367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E128A6" w:rsidRPr="00D93B3C">
        <w:tc>
          <w:tcPr>
            <w:tcW w:w="367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E128A6" w:rsidRPr="00D93B3C">
        <w:tc>
          <w:tcPr>
            <w:tcW w:w="367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E128A6" w:rsidRPr="00D93B3C">
        <w:tc>
          <w:tcPr>
            <w:tcW w:w="3672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E128A6" w:rsidRPr="00D93B3C">
        <w:tc>
          <w:tcPr>
            <w:tcW w:w="3672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E128A6" w:rsidRDefault="00E128A6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E128A6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položku.</w:t>
      </w:r>
    </w:p>
    <w:p w:rsidR="00E128A6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E128A6" w:rsidRPr="004F7BFC" w:rsidRDefault="00E128A6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záväzkoch: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E128A6" w:rsidRPr="00D93B3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E128A6" w:rsidRPr="00D93B3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17258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17258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21678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19465</w:t>
            </w:r>
          </w:p>
        </w:tc>
      </w:tr>
      <w:tr w:rsidR="00E128A6" w:rsidRPr="00D93B3C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21678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19465</w:t>
            </w:r>
          </w:p>
        </w:tc>
      </w:tr>
      <w:tr w:rsidR="00E128A6" w:rsidRPr="00D93B3C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E128A6" w:rsidRPr="00C5195B" w:rsidRDefault="00E128A6" w:rsidP="009D2D9E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E128A6" w:rsidRPr="00D93B3C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záväzku zabezpečená</w:t>
            </w:r>
          </w:p>
        </w:tc>
      </w:tr>
      <w:tr w:rsidR="00E128A6" w:rsidRPr="00D93B3C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Inou formou zabezpečenia</w:t>
            </w:r>
          </w:p>
        </w:tc>
      </w:tr>
      <w:tr w:rsidR="00E128A6" w:rsidRPr="00D93B3C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387" w:type="dxa"/>
            <w:tcBorders>
              <w:lef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387" w:type="dxa"/>
            <w:tcBorders>
              <w:lef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387" w:type="dxa"/>
            <w:tcBorders>
              <w:lef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E128A6" w:rsidRDefault="00E128A6" w:rsidP="009E6AD6">
      <w:pPr>
        <w:spacing w:after="360"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E128A6" w:rsidRPr="0055313F" w:rsidRDefault="00E128A6" w:rsidP="009E6AD6">
      <w:pPr>
        <w:spacing w:after="36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položku.</w:t>
      </w:r>
    </w:p>
    <w:p w:rsidR="00E128A6" w:rsidRDefault="00E128A6">
      <w:pPr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E128A6" w:rsidRPr="00D93B3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E128A6" w:rsidRPr="00D93B3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konci účtovného obdobia</w:t>
            </w:r>
          </w:p>
        </w:tc>
      </w:tr>
      <w:tr w:rsidR="00E128A6" w:rsidRPr="00D93B3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Pr="00C5195B" w:rsidRDefault="00E128A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E128A6" w:rsidRPr="00D93B3C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bývalých členov orgánov</w:t>
            </w:r>
          </w:p>
        </w:tc>
      </w:tr>
      <w:tr w:rsidR="00E128A6" w:rsidRPr="00D93B3C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</w:tr>
      <w:tr w:rsidR="00E128A6" w:rsidRPr="00D93B3C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E128A6" w:rsidRDefault="00E128A6" w:rsidP="000278C4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Pr="0055313F" w:rsidRDefault="00E128A6" w:rsidP="000278C4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položku.</w:t>
      </w: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poskytnuté (pri pôžičkách sa uvádzajú úrokové sadzby):</w:t>
      </w:r>
    </w:p>
    <w:p w:rsidR="00E128A6" w:rsidRPr="0055313F" w:rsidRDefault="00E128A6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položku.</w:t>
      </w: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E128A6" w:rsidRPr="00D93B3C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a ÚJ s podstatným vplyvom</w:t>
            </w:r>
          </w:p>
        </w:tc>
      </w:tr>
      <w:tr w:rsidR="00E128A6" w:rsidRPr="00D93B3C">
        <w:tc>
          <w:tcPr>
            <w:tcW w:w="3823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823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Povinnosti z uzatvorených úverov. zmlúv</w:t>
            </w:r>
          </w:p>
        </w:tc>
        <w:tc>
          <w:tcPr>
            <w:tcW w:w="2551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823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Povinnosti z licenčných zmlúv</w:t>
            </w:r>
          </w:p>
        </w:tc>
        <w:tc>
          <w:tcPr>
            <w:tcW w:w="2551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823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Povinnosti z koncesionárskych zmlúv</w:t>
            </w:r>
          </w:p>
        </w:tc>
        <w:tc>
          <w:tcPr>
            <w:tcW w:w="2551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E128A6" w:rsidRPr="00C5195B" w:rsidRDefault="00E128A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Opis významných finančných povinností:</w:t>
      </w:r>
    </w:p>
    <w:p w:rsidR="00E128A6" w:rsidRPr="0055313F" w:rsidRDefault="00E128A6" w:rsidP="001D099A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jedntoka nemá náplň pre túto položku.</w:t>
      </w:r>
    </w:p>
    <w:p w:rsidR="00E128A6" w:rsidRDefault="00E128A6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Default="00E128A6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Default="00E128A6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E128A6" w:rsidRPr="00D93B3C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E128A6" w:rsidRPr="00D93B3C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28A6" w:rsidRPr="00D93B3C" w:rsidRDefault="00E128A6" w:rsidP="00D93B3C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D93B3C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E128A6" w:rsidRPr="00D93B3C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E128A6" w:rsidRPr="00D93B3C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3B3C">
              <w:rPr>
                <w:rFonts w:ascii="Times New Roman" w:eastAsia="MS Gothic" w:hAnsi="Times New Roman" w:cs="Times New Roman"/>
                <w:sz w:val="20"/>
                <w:szCs w:val="20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28A6" w:rsidRPr="00D93B3C" w:rsidRDefault="00E128A6" w:rsidP="00D93B3C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E128A6" w:rsidRPr="00811FFA" w:rsidRDefault="00E128A6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E128A6" w:rsidRPr="0055313F" w:rsidRDefault="00E128A6" w:rsidP="0055313F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jedntoka nemá náplň pre túto položku.</w:t>
      </w:r>
    </w:p>
    <w:p w:rsidR="00E128A6" w:rsidRPr="00C5195B" w:rsidRDefault="00E128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programov pre zamestnancov:</w:t>
      </w:r>
    </w:p>
    <w:p w:rsidR="00E128A6" w:rsidRPr="0055313F" w:rsidRDefault="00E128A6" w:rsidP="0055313F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jedntoka nemá náplň pre túto položku.</w:t>
      </w:r>
    </w:p>
    <w:p w:rsidR="00E128A6" w:rsidRDefault="00E128A6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/>
      </w:tblPr>
      <w:tblGrid>
        <w:gridCol w:w="4452"/>
      </w:tblGrid>
      <w:tr w:rsidR="00E128A6" w:rsidRPr="00D93B3C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28A6" w:rsidRPr="009E6AD6" w:rsidRDefault="00E128A6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E128A6" w:rsidRPr="0055313F" w:rsidRDefault="00E128A6" w:rsidP="0055313F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jedntoka nemá náplň pre túto položku.</w:t>
      </w:r>
    </w:p>
    <w:p w:rsidR="00E128A6" w:rsidRPr="009E6AD6" w:rsidRDefault="00E128A6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E128A6" w:rsidRPr="009E6AD6" w:rsidSect="001B0FE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28A6" w:rsidRDefault="00E128A6" w:rsidP="00CE03EC">
      <w:pPr>
        <w:spacing w:after="0" w:line="240" w:lineRule="auto"/>
      </w:pPr>
      <w:r>
        <w:separator/>
      </w:r>
    </w:p>
  </w:endnote>
  <w:endnote w:type="continuationSeparator" w:id="0">
    <w:p w:rsidR="00E128A6" w:rsidRDefault="00E128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altName w:val="Century Gothic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Arial Unicode MS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28A6" w:rsidRDefault="00E128A6" w:rsidP="00CE03EC">
      <w:pPr>
        <w:spacing w:after="0" w:line="240" w:lineRule="auto"/>
      </w:pPr>
      <w:r>
        <w:separator/>
      </w:r>
    </w:p>
  </w:footnote>
  <w:footnote w:type="continuationSeparator" w:id="0">
    <w:p w:rsidR="00E128A6" w:rsidRDefault="00E128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28A6" w:rsidRPr="00F7125E" w:rsidRDefault="00E128A6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</w:rPr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stroked="f">
          <v:textbox inset=".5mm,.5mm,.5mm,.5mm">
            <w:txbxContent>
              <w:p w:rsidR="00E128A6" w:rsidRPr="00F7125E" w:rsidRDefault="00E128A6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val="en-US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val="en-US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val="en-US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val="en-US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val="en-US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val="en-US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val="en-US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noProof/>
        <w:lang w:val="en-US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val="en-US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filled="f">
          <v:textbox inset=".5mm,.5mm,.5mm,.5mm">
            <w:txbxContent>
              <w:p w:rsidR="00E128A6" w:rsidRPr="007952A6" w:rsidRDefault="00E128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125E">
      <w:rPr>
        <w:rFonts w:ascii="Times New Roman" w:hAnsi="Times New Roman" w:cs="Times New Roman"/>
        <w:sz w:val="20"/>
        <w:szCs w:val="20"/>
      </w:rPr>
      <w:t xml:space="preserve">Poznámky Úč MÚJ 3 – 01      </w:t>
    </w:r>
    <w:r>
      <w:rPr>
        <w:rFonts w:ascii="Times New Roman" w:hAnsi="Times New Roman" w:cs="Times New Roman"/>
        <w:sz w:val="20"/>
        <w:szCs w:val="20"/>
      </w:rPr>
      <w:t xml:space="preserve">      </w:t>
    </w:r>
    <w:r w:rsidRPr="00F7125E">
      <w:rPr>
        <w:rFonts w:ascii="Times New Roman" w:hAnsi="Times New Roman" w:cs="Times New Roman"/>
        <w:sz w:val="20"/>
        <w:szCs w:val="20"/>
      </w:rPr>
      <w:t xml:space="preserve"> </w:t>
    </w:r>
    <w:r>
      <w:rPr>
        <w:rFonts w:ascii="Times New Roman" w:hAnsi="Times New Roman" w:cs="Times New Roman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03EC"/>
    <w:rsid w:val="000278C4"/>
    <w:rsid w:val="00090EEC"/>
    <w:rsid w:val="000B4576"/>
    <w:rsid w:val="00173C34"/>
    <w:rsid w:val="001A7CA5"/>
    <w:rsid w:val="001B0FE3"/>
    <w:rsid w:val="001D099A"/>
    <w:rsid w:val="00220153"/>
    <w:rsid w:val="003A2A62"/>
    <w:rsid w:val="003F3E00"/>
    <w:rsid w:val="004F7BFC"/>
    <w:rsid w:val="00547F9F"/>
    <w:rsid w:val="0055313F"/>
    <w:rsid w:val="006E4085"/>
    <w:rsid w:val="007474AD"/>
    <w:rsid w:val="00751280"/>
    <w:rsid w:val="00757BBC"/>
    <w:rsid w:val="00765283"/>
    <w:rsid w:val="00787C52"/>
    <w:rsid w:val="007952A6"/>
    <w:rsid w:val="007F59AA"/>
    <w:rsid w:val="00811FFA"/>
    <w:rsid w:val="008760D5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2CCA"/>
    <w:rsid w:val="00D93B3C"/>
    <w:rsid w:val="00DC3B5F"/>
    <w:rsid w:val="00E03DFF"/>
    <w:rsid w:val="00E128A6"/>
    <w:rsid w:val="00E42DF0"/>
    <w:rsid w:val="00ED71A7"/>
    <w:rsid w:val="00EE6523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0FE3"/>
    <w:pPr>
      <w:spacing w:after="160" w:line="259" w:lineRule="auto"/>
    </w:pPr>
    <w:rPr>
      <w:rFonts w:cs="Calibri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E03EC"/>
    <w:pPr>
      <w:ind w:left="720"/>
    </w:pPr>
  </w:style>
  <w:style w:type="paragraph" w:styleId="Header">
    <w:name w:val="header"/>
    <w:basedOn w:val="Normal"/>
    <w:link w:val="Head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03EC"/>
  </w:style>
  <w:style w:type="paragraph" w:styleId="Footer">
    <w:name w:val="footer"/>
    <w:basedOn w:val="Normal"/>
    <w:link w:val="Foot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03EC"/>
  </w:style>
  <w:style w:type="paragraph" w:styleId="BalloonText">
    <w:name w:val="Balloon Text"/>
    <w:basedOn w:val="Normal"/>
    <w:link w:val="BalloonText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99"/>
    <w:rsid w:val="00090EEC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482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29</TotalTime>
  <Pages>7</Pages>
  <Words>1145</Words>
  <Characters>6757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 </cp:lastModifiedBy>
  <cp:revision>3</cp:revision>
  <cp:lastPrinted>2016-03-23T13:10:00Z</cp:lastPrinted>
  <dcterms:created xsi:type="dcterms:W3CDTF">2016-03-23T08:33:00Z</dcterms:created>
  <dcterms:modified xsi:type="dcterms:W3CDTF">2016-03-23T13:10:00Z</dcterms:modified>
</cp:coreProperties>
</file>