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</w:p>
    <w:p w:rsidR="002521D6" w:rsidRDefault="007534F2" w:rsidP="002521D6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HMK</w:t>
      </w:r>
      <w:r w:rsidR="002521D6">
        <w:rPr>
          <w:rFonts w:ascii="Times New Roman" w:hAnsi="Times New Roman" w:cs="Times New Roman"/>
          <w:b/>
        </w:rPr>
        <w:t>, s.r.o.</w:t>
      </w:r>
    </w:p>
    <w:p w:rsidR="002521D6" w:rsidRDefault="002521D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</w:p>
    <w:p w:rsidR="002521D6" w:rsidRDefault="002521D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Považsk</w:t>
      </w:r>
      <w:r w:rsidR="007534F2">
        <w:rPr>
          <w:rFonts w:ascii="Times New Roman" w:hAnsi="Times New Roman" w:cs="Times New Roman"/>
          <w:b/>
        </w:rPr>
        <w:t>á</w:t>
      </w:r>
      <w:r>
        <w:rPr>
          <w:rFonts w:ascii="Times New Roman" w:hAnsi="Times New Roman" w:cs="Times New Roman"/>
          <w:b/>
        </w:rPr>
        <w:t xml:space="preserve"> </w:t>
      </w:r>
      <w:r w:rsidR="007534F2">
        <w:rPr>
          <w:rFonts w:ascii="Times New Roman" w:hAnsi="Times New Roman" w:cs="Times New Roman"/>
          <w:b/>
        </w:rPr>
        <w:t>Teplá</w:t>
      </w:r>
    </w:p>
    <w:p w:rsidR="002521D6" w:rsidRDefault="002521D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0170</w:t>
      </w:r>
      <w:r w:rsidR="007534F2">
        <w:rPr>
          <w:rFonts w:ascii="Times New Roman" w:hAnsi="Times New Roman" w:cs="Times New Roman"/>
          <w:b/>
        </w:rPr>
        <w:t>5</w:t>
      </w:r>
      <w:r>
        <w:rPr>
          <w:rFonts w:ascii="Times New Roman" w:hAnsi="Times New Roman" w:cs="Times New Roman"/>
          <w:b/>
        </w:rPr>
        <w:t xml:space="preserve"> Považská Bystrica</w:t>
      </w:r>
    </w:p>
    <w:p w:rsidR="002521D6" w:rsidRDefault="002521D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Obchodný register: Okresný súd Trenčín, Oddiel: Sro, vložka č. 3</w:t>
      </w:r>
      <w:r w:rsidR="007534F2">
        <w:rPr>
          <w:rFonts w:ascii="Times New Roman" w:hAnsi="Times New Roman" w:cs="Times New Roman"/>
          <w:b/>
        </w:rPr>
        <w:t>101</w:t>
      </w:r>
      <w:r>
        <w:rPr>
          <w:rFonts w:ascii="Times New Roman" w:hAnsi="Times New Roman" w:cs="Times New Roman"/>
          <w:b/>
        </w:rPr>
        <w:t>/R</w:t>
      </w:r>
    </w:p>
    <w:p w:rsidR="002521D6" w:rsidRDefault="002521D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521D6" w:rsidRDefault="002521D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7534F2" w:rsidRDefault="002521D6" w:rsidP="007534F2">
      <w:pPr>
        <w:tabs>
          <w:tab w:val="left" w:pos="6521"/>
        </w:tabs>
        <w:jc w:val="both"/>
      </w:pPr>
      <w:r>
        <w:t xml:space="preserve">                -</w:t>
      </w:r>
      <w:r w:rsidR="007534F2" w:rsidRPr="007534F2">
        <w:t xml:space="preserve"> </w:t>
      </w:r>
      <w:r w:rsidR="007534F2">
        <w:t>podnikanie v oblasti nakladania s odpadmi, výkup, zber, spracovanie a predaj odpadov</w:t>
      </w:r>
    </w:p>
    <w:p w:rsidR="007534F2" w:rsidRDefault="007534F2" w:rsidP="007534F2">
      <w:pPr>
        <w:tabs>
          <w:tab w:val="left" w:pos="6521"/>
        </w:tabs>
        <w:jc w:val="both"/>
      </w:pPr>
      <w:r>
        <w:t xml:space="preserve">                </w:t>
      </w:r>
      <w:r>
        <w:t xml:space="preserve">  z farebných kovov, železných odpadov a odpadového skla</w:t>
      </w:r>
      <w:r w:rsidR="002521D6">
        <w:t xml:space="preserve"> </w:t>
      </w:r>
    </w:p>
    <w:p w:rsidR="007534F2" w:rsidRDefault="007534F2" w:rsidP="007534F2">
      <w:pPr>
        <w:tabs>
          <w:tab w:val="left" w:pos="6521"/>
        </w:tabs>
        <w:jc w:val="both"/>
      </w:pPr>
      <w:r>
        <w:t xml:space="preserve">               </w:t>
      </w:r>
      <w:r>
        <w:t>- veľkoobchod so železným a neželezným hutníckym materiálom</w:t>
      </w:r>
    </w:p>
    <w:p w:rsidR="007534F2" w:rsidRDefault="007534F2" w:rsidP="007534F2">
      <w:pPr>
        <w:tabs>
          <w:tab w:val="left" w:pos="6521"/>
        </w:tabs>
        <w:jc w:val="both"/>
      </w:pPr>
      <w:r>
        <w:t xml:space="preserve">               </w:t>
      </w:r>
      <w:r>
        <w:t>- výroba súčiastok zo železných a neželezných kovov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2521D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521D6">
        <w:rPr>
          <w:rFonts w:ascii="Times New Roman" w:hAnsi="Times New Roman" w:cs="Times New Roman"/>
        </w:rPr>
        <w:t>Účtovná závierka za rok 2014 bola schválená 2</w:t>
      </w:r>
      <w:r w:rsidR="007534F2">
        <w:rPr>
          <w:rFonts w:ascii="Times New Roman" w:hAnsi="Times New Roman" w:cs="Times New Roman"/>
        </w:rPr>
        <w:t>0</w:t>
      </w:r>
      <w:r w:rsidRPr="002521D6">
        <w:rPr>
          <w:rFonts w:ascii="Times New Roman" w:hAnsi="Times New Roman" w:cs="Times New Roman"/>
        </w:rPr>
        <w:t>.3.2015</w:t>
      </w:r>
      <w:r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B538F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521D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538F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538F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521D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2521D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865D92">
        <w:rPr>
          <w:rFonts w:ascii="Times New Roman" w:hAnsi="Times New Roman" w:cs="Times New Roman"/>
        </w:rPr>
        <w:t>Účtovná jednotka nemá náplň.</w:t>
      </w:r>
    </w:p>
    <w:p w:rsidR="00CB2A91" w:rsidRDefault="00900440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7534F2" w:rsidP="00CB2A9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7534F2" w:rsidP="00CB2A9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7534F2" w:rsidRDefault="007534F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7534F2" w:rsidRDefault="007534F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B2A91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 w:rsidR="00CB2A91">
        <w:rPr>
          <w:rFonts w:ascii="Times New Roman" w:hAnsi="Times New Roman" w:cs="Times New Roman"/>
          <w:szCs w:val="24"/>
        </w:rPr>
        <w:t>Zákona o účtovníctve.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865D9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865D92" w:rsidRDefault="00865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65D92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65D92" w:rsidRPr="00865D92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1D91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81D9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865D92" w:rsidRPr="00B81D9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1D91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81D9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1D91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81D9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1D91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81D9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1D91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81D9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1D91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81D9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865D92" w:rsidRPr="00B81D9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1D91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81D9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865D92" w:rsidRPr="00B81D9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1D91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81D9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865D92" w:rsidRPr="00B81D9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1D91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81D9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865D92" w:rsidRPr="00B81D9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7534F2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865D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BB387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BB3877" w:rsidP="00BB38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sa oceňujú v očakávanej výške záväzku.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865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Účtovná jednotka nemá náplň.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865D92" w:rsidRDefault="00865D92" w:rsidP="00865D9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náplň.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867C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867C26" w:rsidP="00867C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867C26" w:rsidRDefault="00867C26" w:rsidP="00867C26">
            <w:pPr>
              <w:jc w:val="center"/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867C26" w:rsidRDefault="00867C26" w:rsidP="00867C26">
            <w:pPr>
              <w:jc w:val="center"/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</w:pPr>
            <w:r w:rsidRPr="00867C26"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  <w:t>rovnomerná</w:t>
            </w:r>
          </w:p>
        </w:tc>
      </w:tr>
      <w:tr w:rsidR="00867C26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867C26" w:rsidRPr="00C5195B" w:rsidRDefault="00867C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867C26" w:rsidRPr="00C5195B" w:rsidRDefault="00867C26" w:rsidP="00867C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867C26" w:rsidRPr="00C5195B" w:rsidRDefault="00867C26" w:rsidP="00867C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12,5 %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867C26" w:rsidRPr="00867C26" w:rsidRDefault="00867C26" w:rsidP="00867C26">
            <w:pPr>
              <w:jc w:val="center"/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</w:pPr>
            <w:r w:rsidRPr="00867C26"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  <w:t>rovnomerná</w:t>
            </w:r>
          </w:p>
        </w:tc>
      </w:tr>
      <w:tr w:rsidR="00867C26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867C26" w:rsidRPr="00C5195B" w:rsidRDefault="00867C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867C26" w:rsidRPr="00C5195B" w:rsidRDefault="00867C26" w:rsidP="00867C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867C26" w:rsidRPr="00C5195B" w:rsidRDefault="00867C26" w:rsidP="00867C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867C26" w:rsidRPr="00867C26" w:rsidRDefault="00867C26" w:rsidP="00867C26">
            <w:pPr>
              <w:jc w:val="center"/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</w:pPr>
            <w:r w:rsidRPr="00867C26"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  <w:t>rovnomerná</w:t>
            </w:r>
          </w:p>
        </w:tc>
      </w:tr>
      <w:tr w:rsidR="00867C26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867C26" w:rsidRPr="00C5195B" w:rsidRDefault="00867C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Počítače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67C26" w:rsidRPr="00C5195B" w:rsidRDefault="00867C26" w:rsidP="00867C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67C26" w:rsidRPr="00C5195B" w:rsidRDefault="00867C26" w:rsidP="00867C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867C26" w:rsidRPr="00867C26" w:rsidRDefault="00867C26" w:rsidP="00867C26">
            <w:pPr>
              <w:jc w:val="center"/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</w:pPr>
            <w:r w:rsidRPr="00867C26"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  <w:t>rovnomerná</w:t>
            </w:r>
          </w:p>
        </w:tc>
      </w:tr>
      <w:tr w:rsidR="00867C26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67C26" w:rsidRPr="00C5195B" w:rsidRDefault="00867C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67C26" w:rsidRPr="00C5195B" w:rsidRDefault="00867C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67C26" w:rsidRPr="00C5195B" w:rsidRDefault="00867C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67C26" w:rsidRPr="00C5195B" w:rsidRDefault="00867C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538F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67C26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600C1D" w:rsidRDefault="00B538F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3A11BBA" wp14:editId="36B18D3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482ED8A" wp14:editId="3DDFA55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538F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534F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538F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534F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867C2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7C26">
        <w:rPr>
          <w:rFonts w:ascii="Times New Roman" w:hAnsi="Times New Roman" w:cs="Times New Roman"/>
          <w:sz w:val="24"/>
          <w:szCs w:val="24"/>
        </w:rPr>
        <w:t>Účtovná jednotka nemá náplň.</w:t>
      </w:r>
    </w:p>
    <w:p w:rsidR="00BB3877" w:rsidRPr="00867C26" w:rsidRDefault="00BB3877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867C26" w:rsidRDefault="00867C26" w:rsidP="00867C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67C26">
        <w:rPr>
          <w:rFonts w:ascii="Times New Roman" w:hAnsi="Times New Roman" w:cs="Times New Roman"/>
          <w:sz w:val="24"/>
          <w:szCs w:val="24"/>
        </w:rPr>
        <w:t>Účtovná jednotka nemá náplň.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67C26" w:rsidRDefault="00867C26" w:rsidP="00867C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67C26">
        <w:rPr>
          <w:rFonts w:ascii="Times New Roman" w:hAnsi="Times New Roman" w:cs="Times New Roman"/>
          <w:sz w:val="24"/>
          <w:szCs w:val="24"/>
        </w:rPr>
        <w:t>Účtovná jednotka nemá náplň.</w:t>
      </w:r>
    </w:p>
    <w:p w:rsidR="00B81D91" w:rsidRDefault="00986157" w:rsidP="00B81D9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81D91" w:rsidRDefault="00B81D91" w:rsidP="00B81D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867C26">
        <w:rPr>
          <w:rFonts w:ascii="Times New Roman" w:hAnsi="Times New Roman" w:cs="Times New Roman"/>
          <w:sz w:val="24"/>
          <w:szCs w:val="24"/>
        </w:rPr>
        <w:t>Účtovná jednotka nemá náplň.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B81D91" w:rsidRDefault="00AE313E" w:rsidP="00B81D9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B81D91" w:rsidRPr="00867C26" w:rsidRDefault="00B81D91" w:rsidP="00B81D91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67C2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2718B4" w:rsidRPr="00867C26" w:rsidRDefault="00867C26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67C2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B81D9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 predaja 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7534F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947042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7534F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936760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81D9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 tovaru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7534F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821156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7534F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800797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BE3A69" w:rsidRPr="00D351DE" w:rsidRDefault="00D351DE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351D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D351DE" w:rsidRPr="00D351DE" w:rsidRDefault="00D351DE" w:rsidP="00D351DE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351D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D351DE" w:rsidRPr="00D351DE" w:rsidRDefault="00D351DE" w:rsidP="00D351DE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351D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B3877" w:rsidRDefault="00BB3877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D351DE" w:rsidRPr="00923190" w:rsidRDefault="00D351DE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Nenastali žiadne udalosti, ktoré by mali vplyv na zostavenú účtovnú závierku.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38F2" w:rsidRDefault="00B538F2" w:rsidP="00CE03EC">
      <w:pPr>
        <w:spacing w:after="0" w:line="240" w:lineRule="auto"/>
      </w:pPr>
      <w:r>
        <w:separator/>
      </w:r>
    </w:p>
  </w:endnote>
  <w:endnote w:type="continuationSeparator" w:id="0">
    <w:p w:rsidR="00B538F2" w:rsidRDefault="00B538F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21D6" w:rsidRDefault="002521D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E6D75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E6D75">
      <w:rPr>
        <w:b/>
        <w:bCs/>
        <w:noProof/>
      </w:rPr>
      <w:t>7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38F2" w:rsidRDefault="00B538F2" w:rsidP="00CE03EC">
      <w:pPr>
        <w:spacing w:after="0" w:line="240" w:lineRule="auto"/>
      </w:pPr>
      <w:r>
        <w:separator/>
      </w:r>
    </w:p>
  </w:footnote>
  <w:footnote w:type="continuationSeparator" w:id="0">
    <w:p w:rsidR="00B538F2" w:rsidRDefault="00B538F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42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920"/>
      <w:gridCol w:w="62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521D6" w:rsidRPr="0043024B" w:rsidTr="0043024B">
      <w:trPr>
        <w:trHeight w:val="315"/>
      </w:trPr>
      <w:tc>
        <w:tcPr>
          <w:tcW w:w="29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2521D6" w:rsidRPr="0043024B" w:rsidRDefault="002521D6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Poznámky Úč PODV 3 – 01 </w:t>
          </w: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2521D6" w:rsidRPr="0043024B" w:rsidRDefault="002521D6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521D6" w:rsidRPr="0043024B" w:rsidRDefault="002521D6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521D6" w:rsidRPr="0043024B" w:rsidRDefault="002521D6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521D6" w:rsidRPr="0043024B" w:rsidRDefault="002521D6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521D6" w:rsidRPr="0043024B" w:rsidRDefault="007534F2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521D6" w:rsidRPr="0043024B" w:rsidRDefault="007534F2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521D6" w:rsidRPr="0043024B" w:rsidRDefault="007534F2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521D6" w:rsidRPr="0043024B" w:rsidRDefault="007534F2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521D6" w:rsidRPr="0043024B" w:rsidRDefault="007534F2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2521D6" w:rsidRPr="0043024B" w:rsidRDefault="002521D6" w:rsidP="0043024B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2521D6" w:rsidRPr="0043024B" w:rsidRDefault="002521D6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521D6" w:rsidRPr="0043024B" w:rsidRDefault="002521D6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521D6" w:rsidRPr="0043024B" w:rsidRDefault="002521D6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521D6" w:rsidRPr="0043024B" w:rsidRDefault="002521D6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521D6" w:rsidRPr="0043024B" w:rsidRDefault="002521D6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521D6" w:rsidRPr="0043024B" w:rsidRDefault="002521D6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521D6" w:rsidRPr="0043024B" w:rsidRDefault="002521D6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521D6" w:rsidRPr="0043024B" w:rsidRDefault="002521D6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521D6" w:rsidRPr="0043024B" w:rsidRDefault="007534F2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521D6" w:rsidRPr="0043024B" w:rsidRDefault="007534F2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521D6" w:rsidRPr="0043024B" w:rsidRDefault="007534F2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</w:tr>
  </w:tbl>
  <w:p w:rsidR="002521D6" w:rsidRPr="00CE03EC" w:rsidRDefault="002521D6" w:rsidP="0043024B">
    <w:pPr>
      <w:pStyle w:val="Hlavika"/>
      <w:tabs>
        <w:tab w:val="clear" w:pos="4536"/>
        <w:tab w:val="clear" w:pos="9072"/>
        <w:tab w:val="left" w:pos="3765"/>
        <w:tab w:val="left" w:pos="4335"/>
        <w:tab w:val="left" w:pos="5400"/>
        <w:tab w:val="right" w:pos="935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156EEC"/>
    <w:rsid w:val="00173C34"/>
    <w:rsid w:val="00195651"/>
    <w:rsid w:val="001B0C8D"/>
    <w:rsid w:val="001D099A"/>
    <w:rsid w:val="001D4FB8"/>
    <w:rsid w:val="00212400"/>
    <w:rsid w:val="00223286"/>
    <w:rsid w:val="002521D6"/>
    <w:rsid w:val="002718B4"/>
    <w:rsid w:val="002E2695"/>
    <w:rsid w:val="002E6D75"/>
    <w:rsid w:val="00360F88"/>
    <w:rsid w:val="003A2A62"/>
    <w:rsid w:val="003D2C52"/>
    <w:rsid w:val="003F3E00"/>
    <w:rsid w:val="003F5AF5"/>
    <w:rsid w:val="00414FB4"/>
    <w:rsid w:val="0043024B"/>
    <w:rsid w:val="004701FB"/>
    <w:rsid w:val="004846C3"/>
    <w:rsid w:val="00504DBD"/>
    <w:rsid w:val="00547F9F"/>
    <w:rsid w:val="005877C7"/>
    <w:rsid w:val="005B4E04"/>
    <w:rsid w:val="00600C1D"/>
    <w:rsid w:val="00621534"/>
    <w:rsid w:val="00656664"/>
    <w:rsid w:val="006E4085"/>
    <w:rsid w:val="006E5A29"/>
    <w:rsid w:val="007003CB"/>
    <w:rsid w:val="007534F2"/>
    <w:rsid w:val="00787C52"/>
    <w:rsid w:val="007A588C"/>
    <w:rsid w:val="007C37DE"/>
    <w:rsid w:val="00811FFA"/>
    <w:rsid w:val="008200B8"/>
    <w:rsid w:val="0083794D"/>
    <w:rsid w:val="00865D92"/>
    <w:rsid w:val="00867C26"/>
    <w:rsid w:val="008774C4"/>
    <w:rsid w:val="008777C2"/>
    <w:rsid w:val="008A3506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5184A"/>
    <w:rsid w:val="00A54F83"/>
    <w:rsid w:val="00A562DA"/>
    <w:rsid w:val="00A60D37"/>
    <w:rsid w:val="00A65198"/>
    <w:rsid w:val="00AE313E"/>
    <w:rsid w:val="00AF1BE2"/>
    <w:rsid w:val="00B05B9D"/>
    <w:rsid w:val="00B538F2"/>
    <w:rsid w:val="00B60893"/>
    <w:rsid w:val="00B81D91"/>
    <w:rsid w:val="00B832B9"/>
    <w:rsid w:val="00BB3877"/>
    <w:rsid w:val="00BE3A69"/>
    <w:rsid w:val="00C21550"/>
    <w:rsid w:val="00C45AF1"/>
    <w:rsid w:val="00C5195B"/>
    <w:rsid w:val="00C54666"/>
    <w:rsid w:val="00CB2A91"/>
    <w:rsid w:val="00CD1824"/>
    <w:rsid w:val="00CE03EC"/>
    <w:rsid w:val="00D06A5E"/>
    <w:rsid w:val="00D0740C"/>
    <w:rsid w:val="00D351DE"/>
    <w:rsid w:val="00D77AF9"/>
    <w:rsid w:val="00D92374"/>
    <w:rsid w:val="00DC3B5F"/>
    <w:rsid w:val="00DF187C"/>
    <w:rsid w:val="00E03DFF"/>
    <w:rsid w:val="00E42DF0"/>
    <w:rsid w:val="00E605B9"/>
    <w:rsid w:val="00EA2FE3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2521D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2521D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53B1DD-FFD3-40F3-A73D-C175D44F7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1624</Words>
  <Characters>9258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Pacek</cp:lastModifiedBy>
  <cp:revision>2</cp:revision>
  <cp:lastPrinted>2016-03-04T21:31:00Z</cp:lastPrinted>
  <dcterms:created xsi:type="dcterms:W3CDTF">2016-03-04T22:10:00Z</dcterms:created>
  <dcterms:modified xsi:type="dcterms:W3CDTF">2016-03-04T22:10:00Z</dcterms:modified>
</cp:coreProperties>
</file>