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83B" w:rsidRPr="0052583B" w:rsidRDefault="0052583B" w:rsidP="0052583B">
      <w:pPr>
        <w:jc w:val="center"/>
        <w:rPr>
          <w:noProof/>
          <w:sz w:val="22"/>
          <w:lang w:eastAsia="sk-SK"/>
        </w:rPr>
      </w:pPr>
      <w:r w:rsidRPr="0052583B">
        <w:rPr>
          <w:noProof/>
          <w:sz w:val="22"/>
          <w:lang w:eastAsia="sk-SK"/>
        </w:rPr>
        <w:t>POZNÁMKY K ÚČTOVNEJ ZÁVIERKE</w:t>
      </w:r>
    </w:p>
    <w:p w:rsidR="005A411C" w:rsidRDefault="0052583B">
      <w:pPr>
        <w:rPr>
          <w:noProof/>
          <w:lang w:eastAsia="sk-SK"/>
        </w:rPr>
      </w:pPr>
      <w:r>
        <w:rPr>
          <w:noProof/>
          <w:lang w:eastAsia="sk-SK"/>
        </w:rPr>
        <w:t xml:space="preserve">IČO 31633803                                    </w:t>
      </w:r>
    </w:p>
    <w:p w:rsidR="0052583B" w:rsidRDefault="0052583B">
      <w:r>
        <w:rPr>
          <w:noProof/>
          <w:lang w:eastAsia="sk-SK"/>
        </w:rPr>
        <w:t>DIČ 2020465722</w:t>
      </w:r>
    </w:p>
    <w:p w:rsidR="005A411C" w:rsidRDefault="005A411C"/>
    <w:p w:rsidR="0033474F" w:rsidRDefault="0033474F" w:rsidP="004D3B4A">
      <w:pPr>
        <w:pStyle w:val="Nadpis1"/>
        <w:tabs>
          <w:tab w:val="clear" w:pos="450"/>
          <w:tab w:val="num" w:pos="360"/>
        </w:tabs>
        <w:spacing w:before="120" w:after="60"/>
        <w:ind w:left="360"/>
      </w:pPr>
      <w:bookmarkStart w:id="0" w:name="_Toc530739894"/>
      <w:r>
        <w:t>Informácie o účtovnej jednotke</w:t>
      </w:r>
      <w:bookmarkEnd w:id="0"/>
    </w:p>
    <w:p w:rsidR="0033474F" w:rsidRDefault="0033474F" w:rsidP="004D3B4A">
      <w:pPr>
        <w:pStyle w:val="Zkladntext"/>
      </w:pPr>
    </w:p>
    <w:p w:rsidR="0033474F" w:rsidRDefault="0033474F" w:rsidP="004D3B4A">
      <w:pPr>
        <w:pStyle w:val="Nadpis2"/>
        <w:numPr>
          <w:ilvl w:val="0"/>
          <w:numId w:val="2"/>
        </w:numPr>
      </w:pPr>
      <w:r>
        <w:t>Založenie spoločnosti</w:t>
      </w:r>
    </w:p>
    <w:p w:rsidR="0033474F" w:rsidRDefault="001D6A39" w:rsidP="004D3B4A">
      <w:pPr>
        <w:pStyle w:val="Zkladntext"/>
      </w:pPr>
      <w:r>
        <w:t>Akciová spoločnosť ŽIAROMAT a.s. bola založená zakladateľskou zmluvou zo dňa 18.07.1995 a do obchodného registra bola zapísaná 01.08.1995 na Obchodnom registri Okresného súdu Banská Bystrica, oddiel Sa, vložka 289/S.</w:t>
      </w:r>
      <w:r w:rsidR="0033474F">
        <w:t xml:space="preserve"> </w:t>
      </w:r>
    </w:p>
    <w:p w:rsidR="0033474F" w:rsidRDefault="0033474F" w:rsidP="004D3B4A"/>
    <w:p w:rsidR="0033474F" w:rsidRDefault="007C1E0B" w:rsidP="004D3B4A">
      <w:pPr>
        <w:pStyle w:val="Nadpis2"/>
        <w:numPr>
          <w:ilvl w:val="0"/>
          <w:numId w:val="2"/>
        </w:numPr>
      </w:pPr>
      <w:bookmarkStart w:id="1" w:name="_Toc530739896"/>
      <w:r>
        <w:t>Hlavnými činnosťami ŹIAROMAT</w:t>
      </w:r>
      <w:r w:rsidR="00F722FD">
        <w:t xml:space="preserve"> a.s.</w:t>
      </w:r>
      <w:r>
        <w:t xml:space="preserve"> </w:t>
      </w:r>
      <w:r w:rsidR="0033474F">
        <w:t>sú:</w:t>
      </w:r>
      <w:bookmarkEnd w:id="1"/>
    </w:p>
    <w:p w:rsidR="0033474F" w:rsidRDefault="0033474F" w:rsidP="004D3B4A">
      <w:pPr>
        <w:pStyle w:val="Zkladntext"/>
      </w:pPr>
      <w:r>
        <w:t xml:space="preserve">– </w:t>
      </w:r>
      <w:r w:rsidR="001D6A39">
        <w:t>výroba žiaruvzdorných keramických výrobkov</w:t>
      </w:r>
      <w:r>
        <w:t>,</w:t>
      </w:r>
    </w:p>
    <w:p w:rsidR="0033474F" w:rsidRDefault="0033474F" w:rsidP="004D3B4A">
      <w:pPr>
        <w:pStyle w:val="Zkladntext"/>
      </w:pPr>
      <w:r>
        <w:t xml:space="preserve">– </w:t>
      </w:r>
      <w:r w:rsidR="001D6A39">
        <w:t>výskum a vývoj žiaruvzdorných materiálov</w:t>
      </w:r>
      <w:r>
        <w:t>,</w:t>
      </w:r>
    </w:p>
    <w:p w:rsidR="0033474F" w:rsidRDefault="0033474F" w:rsidP="001D6A39">
      <w:pPr>
        <w:pStyle w:val="Zkladntext"/>
      </w:pPr>
      <w:r>
        <w:t xml:space="preserve">– </w:t>
      </w:r>
      <w:r w:rsidR="001D6A39">
        <w:t>obchodná činnosť v rozsahu voľnej živnosti</w:t>
      </w:r>
    </w:p>
    <w:p w:rsidR="001D6A39" w:rsidRDefault="00F7470F" w:rsidP="001D6A39">
      <w:pPr>
        <w:pStyle w:val="Zkladntext"/>
        <w:numPr>
          <w:ilvl w:val="0"/>
          <w:numId w:val="5"/>
        </w:numPr>
      </w:pPr>
      <w:r>
        <w:t>b</w:t>
      </w:r>
      <w:r w:rsidR="001D6A39">
        <w:t>anská činnosť v zmysle právnych predpisov,</w:t>
      </w:r>
    </w:p>
    <w:p w:rsidR="001D6A39" w:rsidRDefault="00F7470F" w:rsidP="001D6A39">
      <w:pPr>
        <w:pStyle w:val="Zkladntext"/>
        <w:numPr>
          <w:ilvl w:val="0"/>
          <w:numId w:val="5"/>
        </w:numPr>
      </w:pPr>
      <w:r>
        <w:t>v</w:t>
      </w:r>
      <w:r w:rsidR="001D6A39">
        <w:t>ykonávanie inžinierskych stavieb,</w:t>
      </w:r>
    </w:p>
    <w:p w:rsidR="001D6A39" w:rsidRDefault="00F7470F" w:rsidP="001D6A39">
      <w:pPr>
        <w:pStyle w:val="Zkladntext"/>
        <w:numPr>
          <w:ilvl w:val="0"/>
          <w:numId w:val="5"/>
        </w:numPr>
      </w:pPr>
      <w:r>
        <w:t>v</w:t>
      </w:r>
      <w:r w:rsidR="001D6A39">
        <w:t>ykonávanie priemyselných stavieb,</w:t>
      </w:r>
    </w:p>
    <w:p w:rsidR="001D6A39" w:rsidRDefault="00F7470F" w:rsidP="001D6A39">
      <w:pPr>
        <w:pStyle w:val="Zkladntext"/>
        <w:numPr>
          <w:ilvl w:val="0"/>
          <w:numId w:val="5"/>
        </w:numPr>
      </w:pPr>
      <w:r>
        <w:t>s</w:t>
      </w:r>
      <w:r w:rsidR="001D6A39">
        <w:t>taviteľ,</w:t>
      </w:r>
    </w:p>
    <w:p w:rsidR="001D6A39" w:rsidRDefault="00F7470F" w:rsidP="001D6A39">
      <w:pPr>
        <w:pStyle w:val="Zkladntext"/>
        <w:numPr>
          <w:ilvl w:val="0"/>
          <w:numId w:val="5"/>
        </w:numPr>
      </w:pPr>
      <w:r>
        <w:t>s</w:t>
      </w:r>
      <w:r w:rsidR="001D6A39">
        <w:t>tolárstvo,</w:t>
      </w:r>
    </w:p>
    <w:p w:rsidR="001D6A39" w:rsidRDefault="00F7470F" w:rsidP="001D6A39">
      <w:pPr>
        <w:pStyle w:val="Zkladntext"/>
        <w:numPr>
          <w:ilvl w:val="0"/>
          <w:numId w:val="5"/>
        </w:numPr>
      </w:pPr>
      <w:proofErr w:type="spellStart"/>
      <w:r>
        <w:t>k</w:t>
      </w:r>
      <w:r w:rsidR="001D6A39">
        <w:t>ovoobrábanie</w:t>
      </w:r>
      <w:proofErr w:type="spellEnd"/>
      <w:r w:rsidR="001D6A39">
        <w:t>,</w:t>
      </w:r>
    </w:p>
    <w:p w:rsidR="001D6A39" w:rsidRDefault="00F7470F" w:rsidP="001D6A39">
      <w:pPr>
        <w:pStyle w:val="Zkladntext"/>
        <w:numPr>
          <w:ilvl w:val="0"/>
          <w:numId w:val="5"/>
        </w:numPr>
      </w:pPr>
      <w:r>
        <w:t>brúsenie a leštenie kovov,</w:t>
      </w:r>
    </w:p>
    <w:p w:rsidR="00F7470F" w:rsidRDefault="00F7470F" w:rsidP="001D6A39">
      <w:pPr>
        <w:pStyle w:val="Zkladntext"/>
        <w:numPr>
          <w:ilvl w:val="0"/>
          <w:numId w:val="5"/>
        </w:numPr>
      </w:pPr>
      <w:r>
        <w:t>zámočníctvo, výroba nástrojov,</w:t>
      </w:r>
    </w:p>
    <w:p w:rsidR="00F7470F" w:rsidRDefault="00F7470F" w:rsidP="001D6A39">
      <w:pPr>
        <w:pStyle w:val="Zkladntext"/>
        <w:numPr>
          <w:ilvl w:val="0"/>
          <w:numId w:val="5"/>
        </w:numPr>
      </w:pPr>
      <w:r>
        <w:t>kováčstvo,</w:t>
      </w:r>
    </w:p>
    <w:p w:rsidR="00F7470F" w:rsidRDefault="00F7470F" w:rsidP="001D6A39">
      <w:pPr>
        <w:pStyle w:val="Zkladntext"/>
        <w:numPr>
          <w:ilvl w:val="0"/>
          <w:numId w:val="5"/>
        </w:numPr>
      </w:pPr>
      <w:r>
        <w:t>cestná motorová doprava – vnútroštátny nákladná cestná doprava.</w:t>
      </w:r>
    </w:p>
    <w:p w:rsidR="0014162F" w:rsidRDefault="0014162F" w:rsidP="0014162F">
      <w:pPr>
        <w:pStyle w:val="Zkladntext"/>
      </w:pPr>
    </w:p>
    <w:p w:rsidR="00F7470F" w:rsidRDefault="00F7470F" w:rsidP="00F7470F">
      <w:pPr>
        <w:pStyle w:val="Zkladntext"/>
        <w:ind w:left="0"/>
      </w:pPr>
    </w:p>
    <w:p w:rsidR="0033474F" w:rsidRDefault="0033474F" w:rsidP="004D3B4A">
      <w:pPr>
        <w:pStyle w:val="Nadpis2"/>
        <w:numPr>
          <w:ilvl w:val="0"/>
          <w:numId w:val="2"/>
        </w:numPr>
      </w:pPr>
      <w:r>
        <w:t xml:space="preserve">Počet zamestnancov </w:t>
      </w:r>
    </w:p>
    <w:p w:rsidR="0033474F" w:rsidRDefault="0033474F" w:rsidP="004D3B4A">
      <w:pPr>
        <w:pStyle w:val="Zkladntext"/>
      </w:pPr>
      <w:r>
        <w:t>Údaje o počte zamestnancov za bežné účtovné obdobie a bezprostredne predchádzajúce účtovné obdobie sú uvedené v nasledujúcom prehľade:</w:t>
      </w:r>
    </w:p>
    <w:p w:rsidR="0033474F" w:rsidRDefault="0033474F" w:rsidP="004D3B4A">
      <w:pPr>
        <w:pStyle w:val="Zkladntext"/>
      </w:pPr>
    </w:p>
    <w:p w:rsidR="0033474F" w:rsidRDefault="005F41D4"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05pt;height:83.35pt" o:ole="" o:preferrelative="f">
            <v:imagedata r:id="rId9" o:title=""/>
            <o:lock v:ext="edit" aspectratio="f"/>
          </v:shape>
          <o:OLEObject Type="Embed" ProgID="Excel.Sheet.12" ShapeID="_x0000_i1025" DrawAspect="Content" ObjectID="_1518596621" r:id="rId10"/>
        </w:object>
      </w:r>
    </w:p>
    <w:p w:rsidR="0014162F" w:rsidRDefault="0014162F" w:rsidP="004D3B4A">
      <w:pPr>
        <w:pStyle w:val="Zkladntext"/>
      </w:pPr>
    </w:p>
    <w:p w:rsidR="0033474F" w:rsidRDefault="0033474F" w:rsidP="004D3B4A">
      <w:pPr>
        <w:pStyle w:val="Zkladntext"/>
      </w:pPr>
    </w:p>
    <w:p w:rsidR="0033474F" w:rsidRDefault="0033474F" w:rsidP="004D3B4A">
      <w:pPr>
        <w:pStyle w:val="Nadpis2"/>
        <w:numPr>
          <w:ilvl w:val="0"/>
          <w:numId w:val="2"/>
        </w:numPr>
      </w:pPr>
      <w:r>
        <w:t>Údaje o neobmedzenom ručení</w:t>
      </w:r>
    </w:p>
    <w:p w:rsidR="0033474F" w:rsidRDefault="0033474F"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33474F" w:rsidRDefault="0033474F" w:rsidP="004D3B4A">
      <w:pPr>
        <w:pStyle w:val="Zkladntext"/>
      </w:pPr>
    </w:p>
    <w:p w:rsidR="0033474F" w:rsidRDefault="0033474F" w:rsidP="004D3B4A">
      <w:pPr>
        <w:pStyle w:val="Nadpis2"/>
        <w:numPr>
          <w:ilvl w:val="0"/>
          <w:numId w:val="2"/>
        </w:numPr>
      </w:pPr>
      <w:r>
        <w:t>Právny dôvod na zostavenie účtovnej závierky</w:t>
      </w:r>
    </w:p>
    <w:p w:rsidR="0033474F" w:rsidRDefault="0033474F" w:rsidP="004D3B4A">
      <w:pPr>
        <w:pStyle w:val="Zkladntext"/>
        <w:ind w:hanging="426"/>
      </w:pPr>
      <w:r>
        <w:tab/>
        <w:t>Účtovná závierka Spoločnosti k 31. decembru 201</w:t>
      </w:r>
      <w:r w:rsidR="005F41D4">
        <w:t>5</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5F41D4">
        <w:t>5</w:t>
      </w:r>
      <w:r>
        <w:t xml:space="preserve"> do 31. decembra 201</w:t>
      </w:r>
      <w:r w:rsidR="005F41D4">
        <w:t>5</w:t>
      </w:r>
      <w:r>
        <w:t>.</w:t>
      </w:r>
    </w:p>
    <w:p w:rsidR="0033474F" w:rsidRDefault="0033474F" w:rsidP="004D3B4A">
      <w:pPr>
        <w:pStyle w:val="Zkladntext"/>
        <w:ind w:hanging="426"/>
      </w:pPr>
    </w:p>
    <w:p w:rsidR="0033474F" w:rsidRDefault="0033474F" w:rsidP="004D3B4A">
      <w:pPr>
        <w:pStyle w:val="Nadpis2"/>
        <w:numPr>
          <w:ilvl w:val="0"/>
          <w:numId w:val="2"/>
        </w:numPr>
      </w:pPr>
      <w:r>
        <w:t>Dátum schválenia účtovnej závierky za predchádzajúce účtovné obdobie</w:t>
      </w:r>
    </w:p>
    <w:p w:rsidR="0033474F" w:rsidRDefault="0033474F" w:rsidP="004D3B4A">
      <w:pPr>
        <w:pStyle w:val="Zkladntext"/>
        <w:ind w:hanging="426"/>
      </w:pPr>
      <w:r>
        <w:tab/>
        <w:t xml:space="preserve">Účtovná závierka </w:t>
      </w:r>
      <w:r w:rsidR="00F7470F">
        <w:t>akciovej s</w:t>
      </w:r>
      <w:r>
        <w:t>poločnosti k 31. decembru 201</w:t>
      </w:r>
      <w:r w:rsidR="005F41D4">
        <w:t>4</w:t>
      </w:r>
      <w:r>
        <w:t xml:space="preserve">, za predchádzajúce účtovné obdobie, bola schválená valným zhromaždením </w:t>
      </w:r>
      <w:r w:rsidR="00F7470F">
        <w:t xml:space="preserve">akciovej spoločnosti </w:t>
      </w:r>
      <w:r w:rsidR="005F41D4">
        <w:t>13</w:t>
      </w:r>
      <w:r w:rsidR="00F7470F">
        <w:t xml:space="preserve">. </w:t>
      </w:r>
      <w:r w:rsidR="00AC49D9">
        <w:t>marec</w:t>
      </w:r>
      <w:r>
        <w:t xml:space="preserve"> 201</w:t>
      </w:r>
      <w:r w:rsidR="005F41D4">
        <w:t>5</w:t>
      </w:r>
      <w:r>
        <w:t>.</w:t>
      </w:r>
    </w:p>
    <w:p w:rsidR="0033474F" w:rsidRDefault="0033474F" w:rsidP="004D3B4A">
      <w:pPr>
        <w:pStyle w:val="Zkladntext"/>
        <w:ind w:hanging="426"/>
      </w:pPr>
    </w:p>
    <w:p w:rsidR="0033474F" w:rsidRDefault="0033474F" w:rsidP="004D3B4A">
      <w:pPr>
        <w:pStyle w:val="Nadpis2"/>
        <w:numPr>
          <w:ilvl w:val="0"/>
          <w:numId w:val="2"/>
        </w:numPr>
      </w:pPr>
      <w:bookmarkStart w:id="2" w:name="OLE_LINK13"/>
      <w:bookmarkStart w:id="3" w:name="OLE_LINK14"/>
      <w:r>
        <w:t>Zverejnenie účtovnej závierky za predchádzajúce účtovné obdobie</w:t>
      </w:r>
    </w:p>
    <w:p w:rsidR="0033474F" w:rsidRDefault="0033474F" w:rsidP="004D3B4A">
      <w:pPr>
        <w:pStyle w:val="Zkladntext"/>
      </w:pPr>
      <w:r w:rsidRPr="00194BFD">
        <w:t xml:space="preserve">Účtovná závierka Spoločnosti k 31. decembru </w:t>
      </w:r>
      <w:r>
        <w:t>201</w:t>
      </w:r>
      <w:r w:rsidR="005F41D4">
        <w:t>4</w:t>
      </w:r>
      <w:r w:rsidRPr="00194BFD">
        <w:t xml:space="preserve"> spolu s výročnou správou a správou audítora o overení účtovnej závierky k 31. decembru </w:t>
      </w:r>
      <w:r>
        <w:t>201</w:t>
      </w:r>
      <w:r w:rsidR="005F41D4">
        <w:t>4</w:t>
      </w:r>
      <w:r w:rsidRPr="00194BFD">
        <w:t xml:space="preserve"> bola uložená do zbierky listín obchodného registra </w:t>
      </w:r>
      <w:r w:rsidR="009252D7">
        <w:t>2</w:t>
      </w:r>
      <w:r w:rsidR="00E13D70">
        <w:t>4</w:t>
      </w:r>
      <w:r w:rsidRPr="00194BFD">
        <w:t xml:space="preserve">. </w:t>
      </w:r>
      <w:r w:rsidR="009252D7">
        <w:t>apríl</w:t>
      </w:r>
      <w:r w:rsidR="00F7470F">
        <w:t>a</w:t>
      </w:r>
      <w:r w:rsidRPr="00194BFD">
        <w:t xml:space="preserve"> </w:t>
      </w:r>
      <w:r>
        <w:t>201</w:t>
      </w:r>
      <w:r w:rsidR="00E13D70">
        <w:t>5</w:t>
      </w:r>
      <w:r w:rsidRPr="00194BFD">
        <w:t xml:space="preserve">. </w:t>
      </w:r>
    </w:p>
    <w:p w:rsidR="0033474F" w:rsidRDefault="0033474F" w:rsidP="004D3B4A">
      <w:pPr>
        <w:pStyle w:val="Zkladntext"/>
      </w:pPr>
    </w:p>
    <w:p w:rsidR="0033474F" w:rsidRDefault="0033474F" w:rsidP="004D3B4A">
      <w:pPr>
        <w:pStyle w:val="Nadpis2"/>
        <w:numPr>
          <w:ilvl w:val="0"/>
          <w:numId w:val="2"/>
        </w:numPr>
      </w:pPr>
      <w:r>
        <w:t>Schválenie audítora</w:t>
      </w:r>
    </w:p>
    <w:p w:rsidR="0033474F" w:rsidRDefault="0033474F" w:rsidP="004D3B4A">
      <w:pPr>
        <w:pStyle w:val="Zkladntext"/>
      </w:pPr>
      <w:r>
        <w:t xml:space="preserve">Valné zhromaždenie </w:t>
      </w:r>
      <w:r w:rsidR="00FF5B45">
        <w:t>13</w:t>
      </w:r>
      <w:r>
        <w:t xml:space="preserve">. </w:t>
      </w:r>
      <w:r w:rsidR="00AC49D9">
        <w:t>marca</w:t>
      </w:r>
      <w:r>
        <w:t xml:space="preserve"> 201</w:t>
      </w:r>
      <w:r w:rsidR="00FF5B45">
        <w:t>5</w:t>
      </w:r>
      <w:r>
        <w:t xml:space="preserve"> schválilo spoločnosť </w:t>
      </w:r>
      <w:r w:rsidR="00F7470F">
        <w:t>BDR</w:t>
      </w:r>
      <w:r w:rsidR="008B7EF6">
        <w:t xml:space="preserve"> spol. s r.o.</w:t>
      </w:r>
      <w:r>
        <w:t xml:space="preserve"> ako audítora na overenie účtovnej závierky za účtovné obdobie od 1. januára 201</w:t>
      </w:r>
      <w:r w:rsidR="00FF5B45">
        <w:t>5</w:t>
      </w:r>
      <w:r>
        <w:t xml:space="preserve"> do 31. decembra 201</w:t>
      </w:r>
      <w:r w:rsidR="00FF5B45">
        <w:t>5</w:t>
      </w:r>
      <w:r>
        <w:t>.</w:t>
      </w:r>
    </w:p>
    <w:bookmarkEnd w:id="2"/>
    <w:bookmarkEnd w:id="3"/>
    <w:p w:rsidR="0033474F" w:rsidRDefault="0033474F" w:rsidP="004D3B4A">
      <w:pPr>
        <w:pStyle w:val="Zkladntext"/>
        <w:jc w:val="left"/>
      </w:pPr>
    </w:p>
    <w:p w:rsidR="00A45630" w:rsidRDefault="00A45630" w:rsidP="004D3B4A">
      <w:pPr>
        <w:pStyle w:val="Zkladntext"/>
        <w:jc w:val="left"/>
      </w:pPr>
    </w:p>
    <w:p w:rsidR="006D044C" w:rsidRDefault="006D044C" w:rsidP="004D3B4A">
      <w:pPr>
        <w:pStyle w:val="Zkladntext"/>
        <w:jc w:val="left"/>
      </w:pPr>
    </w:p>
    <w:p w:rsidR="003B48C3" w:rsidRDefault="003B48C3" w:rsidP="004D3B4A">
      <w:pPr>
        <w:pStyle w:val="Zkladntext"/>
        <w:jc w:val="left"/>
      </w:pPr>
    </w:p>
    <w:p w:rsidR="00E13D70" w:rsidRDefault="00E13D70" w:rsidP="004D3B4A">
      <w:pPr>
        <w:pStyle w:val="Zkladntext"/>
        <w:jc w:val="left"/>
      </w:pPr>
    </w:p>
    <w:p w:rsidR="00517700" w:rsidRDefault="00517700" w:rsidP="00A45630">
      <w:pPr>
        <w:pStyle w:val="Zkladntext"/>
        <w:ind w:left="0"/>
        <w:jc w:val="left"/>
      </w:pPr>
    </w:p>
    <w:p w:rsidR="0033474F" w:rsidRDefault="0033474F" w:rsidP="004D3B4A">
      <w:pPr>
        <w:pStyle w:val="Nadpis1"/>
        <w:tabs>
          <w:tab w:val="clear" w:pos="450"/>
          <w:tab w:val="num" w:pos="360"/>
        </w:tabs>
        <w:spacing w:before="120" w:after="60"/>
        <w:ind w:left="360"/>
      </w:pPr>
      <w:bookmarkStart w:id="4" w:name="_Toc530739897"/>
      <w:r>
        <w:lastRenderedPageBreak/>
        <w:t>Informácie o orgánoch účtovnej jednotky</w:t>
      </w:r>
      <w:bookmarkEnd w:id="4"/>
    </w:p>
    <w:p w:rsidR="0033474F" w:rsidRDefault="0033474F" w:rsidP="004D3B4A"/>
    <w:p w:rsidR="0033474F" w:rsidRDefault="008B7EF6" w:rsidP="004D3B4A">
      <w:pPr>
        <w:pStyle w:val="Zkladntext"/>
      </w:pPr>
      <w:r>
        <w:t>Predstavenstvo:</w:t>
      </w:r>
      <w:r w:rsidR="0033474F">
        <w:tab/>
        <w:t xml:space="preserve">Ing. </w:t>
      </w:r>
      <w:r>
        <w:t xml:space="preserve">Marian </w:t>
      </w:r>
      <w:proofErr w:type="spellStart"/>
      <w:r>
        <w:t>Kurčík</w:t>
      </w:r>
      <w:proofErr w:type="spellEnd"/>
      <w:r w:rsidR="000E1346">
        <w:t xml:space="preserve"> - predseda</w:t>
      </w:r>
    </w:p>
    <w:p w:rsidR="0033474F" w:rsidRDefault="0033474F" w:rsidP="004D3B4A">
      <w:pPr>
        <w:pStyle w:val="Zkladntext"/>
      </w:pPr>
      <w:r>
        <w:tab/>
      </w:r>
      <w:r>
        <w:tab/>
      </w:r>
      <w:r>
        <w:tab/>
        <w:t xml:space="preserve">Ing. </w:t>
      </w:r>
      <w:r w:rsidR="008B7EF6">
        <w:t>Ľubomír Kupec</w:t>
      </w:r>
      <w:r w:rsidR="000E1346">
        <w:t xml:space="preserve"> -  podpredseda</w:t>
      </w:r>
    </w:p>
    <w:p w:rsidR="008B7EF6" w:rsidRDefault="008B7EF6" w:rsidP="004D3B4A">
      <w:pPr>
        <w:pStyle w:val="Zkladntext"/>
      </w:pPr>
      <w:r>
        <w:t xml:space="preserve">                                      Ing. Dušan Brečka</w:t>
      </w:r>
      <w:r w:rsidR="00B83B17">
        <w:t xml:space="preserve"> </w:t>
      </w:r>
      <w:r w:rsidR="000E1346">
        <w:t>- podpredseda</w:t>
      </w:r>
      <w:r w:rsidR="00B83B17">
        <w:t xml:space="preserve"> </w:t>
      </w:r>
      <w:r w:rsidR="000E1346">
        <w:tab/>
      </w:r>
      <w:r w:rsidR="00B83B17">
        <w:t>do 06.07.2015</w:t>
      </w:r>
    </w:p>
    <w:p w:rsidR="00B83B17" w:rsidRDefault="00B83B17" w:rsidP="004D3B4A">
      <w:pPr>
        <w:pStyle w:val="Zkladntext"/>
      </w:pPr>
      <w:r>
        <w:tab/>
      </w:r>
      <w:r>
        <w:tab/>
      </w:r>
      <w:r>
        <w:tab/>
        <w:t xml:space="preserve">Ing. Ján </w:t>
      </w:r>
      <w:proofErr w:type="spellStart"/>
      <w:r>
        <w:t>V</w:t>
      </w:r>
      <w:r w:rsidR="000E1346">
        <w:t>illim</w:t>
      </w:r>
      <w:proofErr w:type="spellEnd"/>
      <w:r w:rsidR="000E1346">
        <w:t xml:space="preserve">  - člen</w:t>
      </w:r>
      <w:r>
        <w:t xml:space="preserve"> </w:t>
      </w:r>
      <w:r w:rsidR="000E1346">
        <w:tab/>
      </w:r>
      <w:r w:rsidR="000E1346">
        <w:tab/>
      </w:r>
      <w:r>
        <w:t>od 06.07.2015</w:t>
      </w:r>
    </w:p>
    <w:p w:rsidR="008B7EF6" w:rsidRDefault="008B7EF6" w:rsidP="004D3B4A">
      <w:pPr>
        <w:pStyle w:val="Zkladntext"/>
      </w:pPr>
      <w:r>
        <w:t xml:space="preserve">                                      Ing. Ivan Zemko</w:t>
      </w:r>
      <w:r w:rsidR="000E1346">
        <w:t xml:space="preserve"> - člen</w:t>
      </w:r>
    </w:p>
    <w:p w:rsidR="008B7EF6" w:rsidRDefault="008B7EF6" w:rsidP="004D3B4A">
      <w:pPr>
        <w:pStyle w:val="Zkladntext"/>
      </w:pPr>
      <w:r>
        <w:t xml:space="preserve">                        </w:t>
      </w:r>
      <w:r w:rsidR="000E1346">
        <w:t xml:space="preserve">              Ing. Roman Gál - člen</w:t>
      </w:r>
    </w:p>
    <w:p w:rsidR="0033474F" w:rsidRPr="00DF1C9A" w:rsidRDefault="0033474F" w:rsidP="004D3B4A">
      <w:pPr>
        <w:pStyle w:val="Zkladntext"/>
      </w:pPr>
      <w:r>
        <w:t>Dozorná rada</w:t>
      </w:r>
      <w:r>
        <w:tab/>
      </w:r>
      <w:r>
        <w:tab/>
      </w:r>
      <w:r w:rsidR="008B7EF6">
        <w:t xml:space="preserve">Ing. Ľudovít </w:t>
      </w:r>
      <w:proofErr w:type="spellStart"/>
      <w:r w:rsidR="008B7EF6">
        <w:t>Ihring</w:t>
      </w:r>
      <w:proofErr w:type="spellEnd"/>
    </w:p>
    <w:p w:rsidR="0033474F" w:rsidRPr="00DF1C9A" w:rsidRDefault="0033474F" w:rsidP="004D3B4A">
      <w:pPr>
        <w:pStyle w:val="Zkladntext"/>
      </w:pPr>
      <w:r w:rsidRPr="00DF1C9A">
        <w:tab/>
      </w:r>
      <w:r w:rsidRPr="00DF1C9A">
        <w:tab/>
      </w:r>
      <w:r w:rsidRPr="00DF1C9A">
        <w:tab/>
      </w:r>
      <w:r w:rsidR="008B7EF6">
        <w:t xml:space="preserve">Ing. Ján </w:t>
      </w:r>
      <w:proofErr w:type="spellStart"/>
      <w:r w:rsidR="008B7EF6">
        <w:t>Banas</w:t>
      </w:r>
      <w:proofErr w:type="spellEnd"/>
    </w:p>
    <w:p w:rsidR="0033474F" w:rsidRDefault="0033474F" w:rsidP="004D3B4A">
      <w:pPr>
        <w:pStyle w:val="Zkladntext"/>
      </w:pPr>
      <w:r>
        <w:tab/>
      </w:r>
      <w:r>
        <w:tab/>
      </w:r>
      <w:r>
        <w:tab/>
      </w:r>
      <w:r w:rsidR="008B7EF6">
        <w:t xml:space="preserve">Ing. Jozef </w:t>
      </w:r>
      <w:proofErr w:type="spellStart"/>
      <w:r w:rsidR="008B7EF6">
        <w:t>Marčok</w:t>
      </w:r>
      <w:proofErr w:type="spellEnd"/>
    </w:p>
    <w:p w:rsidR="008B7EF6" w:rsidRDefault="008B7EF6" w:rsidP="004D3B4A">
      <w:pPr>
        <w:pStyle w:val="Zkladntext"/>
      </w:pPr>
      <w:r>
        <w:t xml:space="preserve">                                      Ing. Vladimír </w:t>
      </w:r>
      <w:proofErr w:type="spellStart"/>
      <w:r>
        <w:t>Zvarík</w:t>
      </w:r>
      <w:proofErr w:type="spellEnd"/>
    </w:p>
    <w:p w:rsidR="0033474F" w:rsidRDefault="008B7EF6" w:rsidP="004D3B4A">
      <w:pPr>
        <w:pStyle w:val="Zkladntext"/>
      </w:pPr>
      <w:r>
        <w:t xml:space="preserve">                                      Miroslav </w:t>
      </w:r>
      <w:proofErr w:type="spellStart"/>
      <w:r>
        <w:t>Milec</w:t>
      </w:r>
      <w:proofErr w:type="spellEnd"/>
    </w:p>
    <w:p w:rsidR="0033474F" w:rsidRDefault="008B7EF6" w:rsidP="004D3B4A">
      <w:pPr>
        <w:ind w:left="426"/>
        <w:rPr>
          <w:sz w:val="18"/>
        </w:rPr>
      </w:pPr>
      <w:r>
        <w:rPr>
          <w:sz w:val="18"/>
        </w:rPr>
        <w:t xml:space="preserve">                                      </w:t>
      </w:r>
      <w:r w:rsidR="00CA012F">
        <w:rPr>
          <w:sz w:val="18"/>
        </w:rPr>
        <w:t xml:space="preserve">Miroslav </w:t>
      </w:r>
      <w:proofErr w:type="spellStart"/>
      <w:r w:rsidR="00CA012F">
        <w:rPr>
          <w:sz w:val="18"/>
        </w:rPr>
        <w:t>Šulaj</w:t>
      </w:r>
      <w:proofErr w:type="spellEnd"/>
      <w:r w:rsidR="0033474F">
        <w:rPr>
          <w:sz w:val="18"/>
        </w:rPr>
        <w:tab/>
      </w:r>
      <w:r w:rsidR="0033474F">
        <w:rPr>
          <w:sz w:val="18"/>
        </w:rPr>
        <w:tab/>
      </w:r>
      <w:r w:rsidR="0033474F">
        <w:rPr>
          <w:sz w:val="18"/>
        </w:rPr>
        <w:tab/>
      </w:r>
      <w:r w:rsidR="0033474F">
        <w:rPr>
          <w:sz w:val="18"/>
        </w:rPr>
        <w:tab/>
      </w:r>
    </w:p>
    <w:p w:rsidR="0033474F" w:rsidRDefault="0033474F">
      <w:pPr>
        <w:spacing w:after="200" w:line="276" w:lineRule="auto"/>
        <w:rPr>
          <w:b/>
          <w:caps/>
          <w:sz w:val="18"/>
        </w:rPr>
      </w:pPr>
      <w:bookmarkStart w:id="5" w:name="_Toc530739898"/>
    </w:p>
    <w:p w:rsidR="0033474F" w:rsidRDefault="0033474F" w:rsidP="004D3B4A">
      <w:pPr>
        <w:pStyle w:val="Nadpis1"/>
        <w:tabs>
          <w:tab w:val="clear" w:pos="450"/>
          <w:tab w:val="num" w:pos="360"/>
        </w:tabs>
        <w:spacing w:before="120" w:after="60"/>
        <w:ind w:left="360"/>
      </w:pPr>
      <w:r>
        <w:t>informácie o spoločníkoch účtovnej jednotky</w:t>
      </w:r>
      <w:bookmarkEnd w:id="5"/>
    </w:p>
    <w:p w:rsidR="0033474F" w:rsidRDefault="0033474F" w:rsidP="004D3B4A"/>
    <w:p w:rsidR="00D36D6D" w:rsidRDefault="009B11A1" w:rsidP="00D54563">
      <w:pPr>
        <w:pStyle w:val="Zkladntext"/>
      </w:pPr>
      <w:r>
        <w:t xml:space="preserve">Na </w:t>
      </w:r>
      <w:r w:rsidR="00D36D6D">
        <w:t>valn</w:t>
      </w:r>
      <w:r>
        <w:t>om</w:t>
      </w:r>
      <w:r w:rsidR="00D36D6D">
        <w:t xml:space="preserve"> </w:t>
      </w:r>
      <w:r>
        <w:t>z</w:t>
      </w:r>
      <w:r w:rsidR="00D36D6D">
        <w:t>hroma</w:t>
      </w:r>
      <w:r>
        <w:t>ž</w:t>
      </w:r>
      <w:r w:rsidR="00D36D6D">
        <w:t>de</w:t>
      </w:r>
      <w:r>
        <w:t>ní</w:t>
      </w:r>
      <w:r w:rsidR="00D36D6D">
        <w:t xml:space="preserve">  01.10.2007 sa stala  100 % vlastníkom akcií v počte 145 000 ks spoločnosť Železiarne Podbrezová a.s., Kolkáreň 35, Podbrezová.</w:t>
      </w:r>
    </w:p>
    <w:p w:rsidR="009B11A1" w:rsidRDefault="009B11A1" w:rsidP="00D54563">
      <w:pPr>
        <w:pStyle w:val="Zkladntext"/>
      </w:pPr>
      <w:r>
        <w:t xml:space="preserve">Na mimoriadnom valnom zhromaždení dňa 28.10.2014 </w:t>
      </w:r>
      <w:r w:rsidR="00CA012F">
        <w:t>bolo</w:t>
      </w:r>
      <w:r>
        <w:t xml:space="preserve"> rozhod</w:t>
      </w:r>
      <w:r w:rsidR="00CA012F">
        <w:t>nuté</w:t>
      </w:r>
      <w:r>
        <w:t xml:space="preserve"> o použití prostriedkov z Rezervného fondu spoločnosti vo výške 1.023.841,38 EUR na krytie neuhradenej straty minulých rokov</w:t>
      </w:r>
      <w:r w:rsidR="003D2195">
        <w:t xml:space="preserve"> a výška zákonného rezervného fondu po zúčtovaní </w:t>
      </w:r>
      <w:r w:rsidR="00CA012F">
        <w:t>je</w:t>
      </w:r>
      <w:r w:rsidR="003D2195">
        <w:t xml:space="preserve"> vo výške 68.232,86 EUR  Ďalej sa rozhodlo o znížení základného imania spoločnosti znížením menovitej hodnoty akcií</w:t>
      </w:r>
      <w:r w:rsidR="00CA012F">
        <w:t>. o sumu 2.927.550,00 EUR a</w:t>
      </w:r>
      <w:r w:rsidR="003D2195">
        <w:t xml:space="preserve"> hodnota základného imania spoločnosti</w:t>
      </w:r>
      <w:r w:rsidR="00E54326">
        <w:t xml:space="preserve"> k 31.12.2015</w:t>
      </w:r>
      <w:r w:rsidR="003D2195">
        <w:t xml:space="preserve"> je 1.885.000,00 EUR Zdroje získané znížením základného imania b</w:t>
      </w:r>
      <w:r w:rsidR="001A521E">
        <w:t>oli</w:t>
      </w:r>
      <w:r w:rsidR="003D2195">
        <w:t xml:space="preserve"> použité v plnej výške na zúčtovanie vykazovaných strát z minulých rokov.</w:t>
      </w:r>
    </w:p>
    <w:p w:rsidR="00D36D6D" w:rsidRDefault="00D36D6D" w:rsidP="00D54563">
      <w:pPr>
        <w:pStyle w:val="Zkladntext"/>
      </w:pPr>
    </w:p>
    <w:p w:rsidR="0033474F" w:rsidRDefault="00D36D6D" w:rsidP="00D54563">
      <w:pPr>
        <w:pStyle w:val="Zkladntext"/>
      </w:pPr>
      <w:r>
        <w:t>Forma akcií je na doručiteľa</w:t>
      </w:r>
      <w:r w:rsidR="001A521E">
        <w:t>. Menovitá hodnota akcií bola</w:t>
      </w:r>
      <w:r w:rsidR="006F69C5">
        <w:t xml:space="preserve"> v roku 2014</w:t>
      </w:r>
      <w:r>
        <w:t xml:space="preserve"> </w:t>
      </w:r>
      <w:r w:rsidR="006F79B6">
        <w:t>z 33,190000 EUR</w:t>
      </w:r>
      <w:r w:rsidR="001A521E">
        <w:t xml:space="preserve"> znížená</w:t>
      </w:r>
      <w:r w:rsidR="006F79B6">
        <w:t xml:space="preserve"> na hodno</w:t>
      </w:r>
      <w:r w:rsidR="006F69C5">
        <w:t>tu 13,00 EUR, t.j. po zmene je</w:t>
      </w:r>
      <w:r w:rsidR="006F79B6">
        <w:t xml:space="preserve"> jediný akcionár vlastníkom 145 000 kusov vo forme akcií na doručiteľa.</w:t>
      </w:r>
    </w:p>
    <w:p w:rsidR="0033474F" w:rsidRDefault="0033474F" w:rsidP="00D54563">
      <w:pPr>
        <w:pStyle w:val="Zkladntext"/>
      </w:pPr>
    </w:p>
    <w:p w:rsidR="004315EA" w:rsidRPr="00423AFA" w:rsidRDefault="004315EA" w:rsidP="00D54563">
      <w:pPr>
        <w:pStyle w:val="Zkladntext"/>
      </w:pPr>
    </w:p>
    <w:p w:rsidR="0033474F" w:rsidRDefault="006F79B6" w:rsidP="004D3B4A">
      <w:pPr>
        <w:pStyle w:val="Zkladntext"/>
      </w:pPr>
      <w:r>
        <w:object w:dxaOrig="9356" w:dyaOrig="2361">
          <v:shape id="_x0000_i1026" type="#_x0000_t75" style="width:434.1pt;height:121.45pt" o:ole="" o:preferrelative="f">
            <v:imagedata r:id="rId11" o:title=""/>
            <o:lock v:ext="edit" aspectratio="f"/>
          </v:shape>
          <o:OLEObject Type="Embed" ProgID="Excel.Sheet.12" ShapeID="_x0000_i1026" DrawAspect="Content" ObjectID="_1518596622" r:id="rId12"/>
        </w:object>
      </w:r>
    </w:p>
    <w:p w:rsidR="0033474F" w:rsidRDefault="0033474F" w:rsidP="004D3B4A">
      <w:pPr>
        <w:pStyle w:val="Zkladntext"/>
      </w:pPr>
    </w:p>
    <w:p w:rsidR="0033474F" w:rsidRDefault="0033474F" w:rsidP="004D3B4A">
      <w:pPr>
        <w:pStyle w:val="Zkladntext"/>
      </w:pPr>
    </w:p>
    <w:p w:rsidR="0033474F" w:rsidRDefault="0033474F">
      <w:pPr>
        <w:ind w:left="426"/>
        <w:jc w:val="both"/>
        <w:rPr>
          <w:sz w:val="18"/>
          <w:szCs w:val="18"/>
        </w:rPr>
      </w:pPr>
    </w:p>
    <w:p w:rsidR="0033474F" w:rsidRDefault="0033474F">
      <w:pPr>
        <w:ind w:left="426"/>
        <w:jc w:val="both"/>
        <w:rPr>
          <w:szCs w:val="18"/>
        </w:rPr>
      </w:pPr>
    </w:p>
    <w:p w:rsidR="0033474F" w:rsidRDefault="0033474F" w:rsidP="004D3B4A">
      <w:pPr>
        <w:pStyle w:val="Zkladntext"/>
      </w:pPr>
    </w:p>
    <w:p w:rsidR="0033474F" w:rsidRDefault="0033474F" w:rsidP="004D3B4A">
      <w:pPr>
        <w:pStyle w:val="Nadpis1"/>
        <w:tabs>
          <w:tab w:val="clear" w:pos="450"/>
          <w:tab w:val="num" w:pos="360"/>
        </w:tabs>
        <w:spacing w:before="120" w:after="60"/>
        <w:ind w:left="360"/>
      </w:pPr>
      <w:r>
        <w:t>Informácie o konsolidovanom celku</w:t>
      </w:r>
    </w:p>
    <w:p w:rsidR="0033474F" w:rsidRDefault="0033474F" w:rsidP="004D3B4A">
      <w:pPr>
        <w:pStyle w:val="Zkladntext"/>
      </w:pPr>
    </w:p>
    <w:p w:rsidR="0033474F" w:rsidRDefault="00455DF0" w:rsidP="00D36D6D">
      <w:pPr>
        <w:pStyle w:val="Zkladntext"/>
        <w:ind w:left="360"/>
      </w:pPr>
      <w:r>
        <w:t>Ž</w:t>
      </w:r>
      <w:r w:rsidR="00D36D6D" w:rsidRPr="00455DF0">
        <w:t>eleziarne Podbrezová a.s., K</w:t>
      </w:r>
      <w:r w:rsidRPr="00455DF0">
        <w:t>olkáreň</w:t>
      </w:r>
      <w:r>
        <w:t xml:space="preserve"> 35, Podbrezová je 100 % vlastník akcií a účtovná jednotka ŽIAROMAT a.s. je súčasťou skupiny účtovných jednotiek konsolidovaného celku.</w:t>
      </w:r>
      <w:r w:rsidR="0033474F" w:rsidRPr="00455DF0">
        <w:t xml:space="preserve"> </w:t>
      </w:r>
    </w:p>
    <w:p w:rsidR="006F69C5" w:rsidRDefault="006F69C5" w:rsidP="00D36D6D">
      <w:pPr>
        <w:pStyle w:val="Zkladntext"/>
        <w:ind w:left="360"/>
      </w:pPr>
    </w:p>
    <w:p w:rsidR="00A45630" w:rsidRDefault="006F69C5" w:rsidP="004D3B4A">
      <w:pPr>
        <w:pStyle w:val="Zkladntext"/>
      </w:pPr>
      <w:r>
        <w:t>Konsolidovanú účtovnú závierku za najväčšiu skupinu, ktorej súčasťou je ŽIAROMAT a.</w:t>
      </w:r>
      <w:r w:rsidR="00FF794A">
        <w:t>s. ako dcérska účtovná jednotka spoločnosti</w:t>
      </w:r>
      <w:r>
        <w:t xml:space="preserve"> Železiarne Podbrezová a.s. zostavuje spoločnosť</w:t>
      </w:r>
      <w:r w:rsidR="00FF794A">
        <w:t xml:space="preserve"> CPA s.r.o., Kolkáreň 35, 976 81  Podbrezová.</w:t>
      </w:r>
    </w:p>
    <w:p w:rsidR="00FF794A" w:rsidRDefault="00FF794A" w:rsidP="004D3B4A">
      <w:pPr>
        <w:pStyle w:val="Zkladntext"/>
      </w:pPr>
    </w:p>
    <w:p w:rsidR="00FF794A" w:rsidRDefault="00FF794A" w:rsidP="004D3B4A">
      <w:pPr>
        <w:pStyle w:val="Zkladntext"/>
      </w:pPr>
      <w:r>
        <w:t>Konsolidovanú účtovnú závierku za najmenšiu skupinu, ktorej súčasťou je ŽIAROMAT, a.s. zostavuje materská spoločnosť Železiarne Podbrezová a.s..</w:t>
      </w:r>
    </w:p>
    <w:p w:rsidR="00FF794A" w:rsidRDefault="00FF794A" w:rsidP="004D3B4A">
      <w:pPr>
        <w:pStyle w:val="Zkladntext"/>
      </w:pPr>
    </w:p>
    <w:p w:rsidR="00FF794A" w:rsidRDefault="00FF794A" w:rsidP="004D3B4A">
      <w:pPr>
        <w:pStyle w:val="Zkladntext"/>
      </w:pPr>
      <w:r>
        <w:t>Konsolidovaná účtovná závierka je zostavená podľa IFRS.</w:t>
      </w:r>
    </w:p>
    <w:p w:rsidR="00A45630" w:rsidRDefault="00A45630" w:rsidP="004D3B4A">
      <w:pPr>
        <w:pStyle w:val="Zkladntext"/>
      </w:pPr>
    </w:p>
    <w:p w:rsidR="006D044C" w:rsidRDefault="006D044C" w:rsidP="004D3B4A">
      <w:pPr>
        <w:pStyle w:val="Zkladntext"/>
      </w:pPr>
    </w:p>
    <w:p w:rsidR="003B48C3" w:rsidRDefault="003B48C3" w:rsidP="004D3B4A">
      <w:pPr>
        <w:pStyle w:val="Zkladntext"/>
      </w:pPr>
    </w:p>
    <w:p w:rsidR="003B48C3" w:rsidRDefault="003B48C3" w:rsidP="004D3B4A">
      <w:pPr>
        <w:pStyle w:val="Zkladntext"/>
      </w:pPr>
    </w:p>
    <w:p w:rsidR="003B48C3" w:rsidRDefault="003B48C3" w:rsidP="004D3B4A">
      <w:pPr>
        <w:pStyle w:val="Zkladntext"/>
      </w:pPr>
    </w:p>
    <w:p w:rsidR="0033474F" w:rsidRDefault="0033474F" w:rsidP="004D3B4A">
      <w:pPr>
        <w:pStyle w:val="Nadpis1"/>
        <w:tabs>
          <w:tab w:val="clear" w:pos="450"/>
          <w:tab w:val="num" w:pos="360"/>
        </w:tabs>
        <w:spacing w:before="120" w:after="60"/>
        <w:ind w:left="360"/>
      </w:pPr>
      <w:bookmarkStart w:id="6" w:name="_Toc530739899"/>
      <w:r>
        <w:lastRenderedPageBreak/>
        <w:t xml:space="preserve">Informácie o účtovných zásadách a účtovných metódach  </w:t>
      </w:r>
      <w:bookmarkEnd w:id="6"/>
    </w:p>
    <w:p w:rsidR="0033474F" w:rsidRDefault="0033474F" w:rsidP="004D3B4A">
      <w:pPr>
        <w:pStyle w:val="Zkladntext"/>
      </w:pPr>
    </w:p>
    <w:p w:rsidR="0033474F" w:rsidRDefault="0033474F" w:rsidP="00251BF2">
      <w:pPr>
        <w:pStyle w:val="Pismenka"/>
        <w:tabs>
          <w:tab w:val="clear" w:pos="426"/>
        </w:tabs>
        <w:ind w:left="426"/>
      </w:pPr>
      <w:r>
        <w:t>Východiská pre zostavenie účtovnej závierky</w:t>
      </w:r>
    </w:p>
    <w:p w:rsidR="00FB025A" w:rsidRDefault="00FB025A" w:rsidP="004D3B4A">
      <w:pPr>
        <w:pStyle w:val="Zkladntext"/>
        <w:ind w:left="450"/>
      </w:pPr>
    </w:p>
    <w:p w:rsidR="0033474F" w:rsidRDefault="0033474F"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3474F" w:rsidRDefault="0033474F" w:rsidP="004D3B4A">
      <w:pPr>
        <w:pStyle w:val="Zkladntext"/>
        <w:ind w:left="450"/>
      </w:pPr>
    </w:p>
    <w:p w:rsidR="0033474F" w:rsidRDefault="0033474F" w:rsidP="004D3B4A">
      <w:pPr>
        <w:pStyle w:val="Zkladntext"/>
        <w:ind w:left="450"/>
      </w:pPr>
      <w:r w:rsidRPr="00194BFD">
        <w:t>Účtovné metódy a všeobecné účtovné zásady boli účtovnou jednotkou konzistentne aplikované</w:t>
      </w:r>
      <w:r w:rsidR="006D044C">
        <w:t>.</w:t>
      </w:r>
    </w:p>
    <w:p w:rsidR="00A45630" w:rsidRDefault="00A45630" w:rsidP="004D3B4A">
      <w:pPr>
        <w:pStyle w:val="Zkladntext"/>
        <w:ind w:left="0"/>
      </w:pPr>
    </w:p>
    <w:p w:rsidR="0033474F" w:rsidRDefault="0033474F" w:rsidP="00251BF2">
      <w:pPr>
        <w:pStyle w:val="Pismenka"/>
        <w:tabs>
          <w:tab w:val="clear" w:pos="426"/>
        </w:tabs>
        <w:ind w:left="426"/>
      </w:pPr>
      <w:r>
        <w:t>Dlhodobý nehmotný majetok a dlhodobý hmotný majetok</w:t>
      </w:r>
    </w:p>
    <w:p w:rsidR="00FB025A" w:rsidRDefault="00FB025A" w:rsidP="004D3B4A">
      <w:pPr>
        <w:pStyle w:val="Zkladntext"/>
      </w:pPr>
    </w:p>
    <w:p w:rsidR="0033474F" w:rsidRDefault="0033474F" w:rsidP="004D3B4A">
      <w:pPr>
        <w:pStyle w:val="Zkladntext"/>
      </w:pPr>
      <w:r>
        <w:t xml:space="preserve">Dlhodobý majetok nakupovaný sa oceňuje obstarávacou cenou, ktorá zahŕňa cenu obstarania a náklady súvisiace s obstaraním (clo, prepravu, montáž, poistné a pod.). </w:t>
      </w:r>
    </w:p>
    <w:p w:rsidR="0033474F" w:rsidRDefault="0033474F" w:rsidP="004D3B4A">
      <w:pPr>
        <w:pStyle w:val="Zkladntext"/>
      </w:pPr>
    </w:p>
    <w:p w:rsidR="0033474F" w:rsidRDefault="0033474F" w:rsidP="004D3B4A">
      <w:pPr>
        <w:pStyle w:val="Zkladntext"/>
      </w:pPr>
    </w:p>
    <w:p w:rsidR="0033474F" w:rsidRDefault="0033474F" w:rsidP="004D3B4A">
      <w:pPr>
        <w:pStyle w:val="Zkladntext"/>
      </w:pPr>
      <w:r>
        <w:t>Súčasťou obstarávacej ceny dlhodobého nehmotného</w:t>
      </w:r>
      <w:r w:rsidR="00016A2B">
        <w:t xml:space="preserve"> a hmo</w:t>
      </w:r>
      <w:r w:rsidR="0084212F">
        <w:t>tného</w:t>
      </w:r>
      <w:r>
        <w:t xml:space="preserve"> majetku nie sú od 1. júla 2010 úroky z cudzích zdrojov, ktoré vznikli do momentu zaradenia dlhodobého nehmotného majetku do používania.</w:t>
      </w:r>
    </w:p>
    <w:p w:rsidR="0033474F" w:rsidRDefault="0033474F" w:rsidP="004D3B4A">
      <w:pPr>
        <w:pStyle w:val="Zkladntext"/>
      </w:pPr>
    </w:p>
    <w:p w:rsidR="0033474F" w:rsidRDefault="0033474F"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3474F" w:rsidRPr="00E071C1" w:rsidRDefault="0033474F" w:rsidP="00E071C1">
      <w:pPr>
        <w:pStyle w:val="Zkladntext"/>
        <w:rPr>
          <w:szCs w:val="18"/>
        </w:rPr>
      </w:pPr>
    </w:p>
    <w:p w:rsidR="00E071C1" w:rsidRPr="00E071C1" w:rsidRDefault="00E071C1" w:rsidP="00E071C1">
      <w:pPr>
        <w:ind w:left="426"/>
        <w:rPr>
          <w:sz w:val="18"/>
          <w:szCs w:val="18"/>
        </w:rPr>
      </w:pPr>
      <w:r w:rsidRPr="00E071C1">
        <w:rPr>
          <w:sz w:val="18"/>
          <w:szCs w:val="18"/>
        </w:rPr>
        <w:t xml:space="preserve">Od 1.1.2015 vznikli zmeny na základe novely zákona o dani z príjmov č. 333/2014 </w:t>
      </w:r>
      <w:proofErr w:type="spellStart"/>
      <w:r w:rsidRPr="00E071C1">
        <w:rPr>
          <w:sz w:val="18"/>
          <w:szCs w:val="18"/>
        </w:rPr>
        <w:t>Z.z</w:t>
      </w:r>
      <w:proofErr w:type="spellEnd"/>
      <w:r w:rsidRPr="00E071C1">
        <w:rPr>
          <w:sz w:val="18"/>
          <w:szCs w:val="18"/>
        </w:rPr>
        <w:t>.. V §26</w:t>
      </w:r>
      <w:r w:rsidR="00F722FD">
        <w:rPr>
          <w:sz w:val="18"/>
          <w:szCs w:val="18"/>
        </w:rPr>
        <w:t xml:space="preserve"> ods. 1 až 3, § 52ods. 2 a 6 </w:t>
      </w:r>
      <w:r w:rsidRPr="00E071C1">
        <w:rPr>
          <w:sz w:val="18"/>
          <w:szCs w:val="18"/>
        </w:rPr>
        <w:t xml:space="preserve">  dochádza k rozšíreniu počtu odpisových skupín zo 4 na 6.</w:t>
      </w:r>
    </w:p>
    <w:p w:rsidR="00E071C1" w:rsidRPr="00E071C1" w:rsidRDefault="00E071C1" w:rsidP="00E071C1">
      <w:pPr>
        <w:ind w:left="426"/>
        <w:rPr>
          <w:sz w:val="18"/>
          <w:szCs w:val="18"/>
        </w:rPr>
      </w:pPr>
      <w:r w:rsidRPr="00E071C1">
        <w:rPr>
          <w:sz w:val="18"/>
          <w:szCs w:val="18"/>
        </w:rPr>
        <w:t xml:space="preserve">                 </w:t>
      </w:r>
    </w:p>
    <w:p w:rsidR="00E071C1" w:rsidRPr="00E071C1" w:rsidRDefault="00E071C1" w:rsidP="00E071C1">
      <w:pPr>
        <w:ind w:left="426"/>
        <w:rPr>
          <w:sz w:val="18"/>
          <w:szCs w:val="18"/>
        </w:rPr>
      </w:pPr>
      <w:r w:rsidRPr="00E071C1">
        <w:rPr>
          <w:sz w:val="18"/>
          <w:szCs w:val="18"/>
        </w:rPr>
        <w:t xml:space="preserve">                                 Odpisová skupina                  doba odpisovania</w:t>
      </w:r>
    </w:p>
    <w:p w:rsidR="00E071C1" w:rsidRPr="00E071C1" w:rsidRDefault="00E071C1" w:rsidP="00E071C1">
      <w:pPr>
        <w:widowControl w:val="0"/>
        <w:numPr>
          <w:ilvl w:val="0"/>
          <w:numId w:val="37"/>
        </w:numPr>
        <w:suppressAutoHyphens/>
        <w:ind w:left="2127" w:firstLine="0"/>
        <w:rPr>
          <w:sz w:val="18"/>
          <w:szCs w:val="18"/>
        </w:rPr>
      </w:pPr>
      <w:r w:rsidRPr="00E071C1">
        <w:rPr>
          <w:sz w:val="18"/>
          <w:szCs w:val="18"/>
        </w:rPr>
        <w:t>4 roky</w:t>
      </w:r>
    </w:p>
    <w:p w:rsidR="00E071C1" w:rsidRPr="00E071C1" w:rsidRDefault="00E071C1" w:rsidP="00E071C1">
      <w:pPr>
        <w:widowControl w:val="0"/>
        <w:numPr>
          <w:ilvl w:val="0"/>
          <w:numId w:val="37"/>
        </w:numPr>
        <w:suppressAutoHyphens/>
        <w:ind w:left="2127" w:firstLine="0"/>
        <w:rPr>
          <w:sz w:val="18"/>
          <w:szCs w:val="18"/>
        </w:rPr>
      </w:pPr>
      <w:r w:rsidRPr="00E071C1">
        <w:rPr>
          <w:sz w:val="18"/>
          <w:szCs w:val="18"/>
        </w:rPr>
        <w:t>6 rokov</w:t>
      </w:r>
    </w:p>
    <w:p w:rsidR="00E071C1" w:rsidRPr="00E071C1" w:rsidRDefault="00E071C1" w:rsidP="00E071C1">
      <w:pPr>
        <w:widowControl w:val="0"/>
        <w:numPr>
          <w:ilvl w:val="0"/>
          <w:numId w:val="37"/>
        </w:numPr>
        <w:suppressAutoHyphens/>
        <w:ind w:left="2127" w:firstLine="0"/>
        <w:rPr>
          <w:sz w:val="18"/>
          <w:szCs w:val="18"/>
        </w:rPr>
      </w:pPr>
      <w:r w:rsidRPr="00E071C1">
        <w:rPr>
          <w:sz w:val="18"/>
          <w:szCs w:val="18"/>
        </w:rPr>
        <w:t>8 rokov</w:t>
      </w:r>
    </w:p>
    <w:p w:rsidR="00E071C1" w:rsidRPr="00E071C1" w:rsidRDefault="00E071C1" w:rsidP="00E071C1">
      <w:pPr>
        <w:widowControl w:val="0"/>
        <w:numPr>
          <w:ilvl w:val="0"/>
          <w:numId w:val="37"/>
        </w:numPr>
        <w:suppressAutoHyphens/>
        <w:ind w:left="2127" w:firstLine="0"/>
        <w:rPr>
          <w:sz w:val="18"/>
          <w:szCs w:val="18"/>
        </w:rPr>
      </w:pPr>
      <w:r w:rsidRPr="00E071C1">
        <w:rPr>
          <w:sz w:val="18"/>
          <w:szCs w:val="18"/>
        </w:rPr>
        <w:t>12 rokov</w:t>
      </w:r>
    </w:p>
    <w:p w:rsidR="00E071C1" w:rsidRPr="00E071C1" w:rsidRDefault="00E071C1" w:rsidP="00E071C1">
      <w:pPr>
        <w:widowControl w:val="0"/>
        <w:numPr>
          <w:ilvl w:val="0"/>
          <w:numId w:val="37"/>
        </w:numPr>
        <w:suppressAutoHyphens/>
        <w:ind w:left="2127" w:firstLine="0"/>
        <w:rPr>
          <w:sz w:val="18"/>
          <w:szCs w:val="18"/>
        </w:rPr>
      </w:pPr>
      <w:r w:rsidRPr="00E071C1">
        <w:rPr>
          <w:sz w:val="18"/>
          <w:szCs w:val="18"/>
        </w:rPr>
        <w:t>20 rokov</w:t>
      </w:r>
    </w:p>
    <w:p w:rsidR="00E071C1" w:rsidRPr="00E071C1" w:rsidRDefault="00E071C1" w:rsidP="00E071C1">
      <w:pPr>
        <w:widowControl w:val="0"/>
        <w:numPr>
          <w:ilvl w:val="0"/>
          <w:numId w:val="37"/>
        </w:numPr>
        <w:suppressAutoHyphens/>
        <w:ind w:left="2127" w:firstLine="0"/>
        <w:rPr>
          <w:sz w:val="18"/>
          <w:szCs w:val="18"/>
        </w:rPr>
      </w:pPr>
      <w:r w:rsidRPr="00E071C1">
        <w:rPr>
          <w:sz w:val="18"/>
          <w:szCs w:val="18"/>
        </w:rPr>
        <w:t>40 rokov</w:t>
      </w:r>
    </w:p>
    <w:p w:rsidR="00E071C1" w:rsidRPr="00E071C1" w:rsidRDefault="00E071C1" w:rsidP="00E071C1">
      <w:pPr>
        <w:ind w:left="426"/>
        <w:rPr>
          <w:sz w:val="18"/>
          <w:szCs w:val="18"/>
        </w:rPr>
      </w:pPr>
    </w:p>
    <w:p w:rsidR="00E071C1" w:rsidRPr="00E071C1" w:rsidRDefault="00E071C1" w:rsidP="00E071C1">
      <w:pPr>
        <w:ind w:left="426"/>
        <w:jc w:val="both"/>
        <w:rPr>
          <w:sz w:val="18"/>
          <w:szCs w:val="18"/>
        </w:rPr>
      </w:pPr>
      <w:r w:rsidRPr="00E071C1">
        <w:rPr>
          <w:sz w:val="18"/>
          <w:szCs w:val="18"/>
        </w:rPr>
        <w:t xml:space="preserve">Nové zatriedenie dlhodobého majetku do odpisových skupín  od  1 do 6 sa vzťahuje tak na nový majetok, ako aj na majetok nadobudnutý pred novelou zákona. Spätne sa už odpisy uplatnené v minulom období neupravujú. </w:t>
      </w:r>
    </w:p>
    <w:p w:rsidR="0033474F" w:rsidRPr="00E071C1" w:rsidRDefault="0033474F" w:rsidP="00E071C1">
      <w:pPr>
        <w:pStyle w:val="Zkladntext"/>
        <w:rPr>
          <w:szCs w:val="18"/>
        </w:rPr>
      </w:pPr>
      <w:r w:rsidRPr="00E071C1">
        <w:rPr>
          <w:szCs w:val="18"/>
        </w:rPr>
        <w:t xml:space="preserve"> </w:t>
      </w:r>
    </w:p>
    <w:p w:rsidR="0033474F" w:rsidRDefault="0033474F" w:rsidP="004D3B4A">
      <w:pPr>
        <w:pStyle w:val="Zkladntext"/>
      </w:pPr>
      <w:r>
        <w:t xml:space="preserve">Odpisy </w:t>
      </w:r>
      <w:r w:rsidRPr="00892788">
        <w:t xml:space="preserve">dlhodobého nehmotného majetku sú stanovené vychádzajúc z predpokladanej doby jeho používania a predpokladaného priebehu jeho opotrebenia. Odpisovať sa začína </w:t>
      </w:r>
      <w:r w:rsidR="00892788" w:rsidRPr="00892788">
        <w:t>prvým dňom mesiaca zaradeného</w:t>
      </w:r>
      <w:r w:rsidRPr="00892788">
        <w:t xml:space="preserve"> dlhodobého majetku do používania. </w:t>
      </w:r>
      <w:r w:rsidR="00FB025A" w:rsidRPr="00892788">
        <w:t>N</w:t>
      </w:r>
      <w:r w:rsidRPr="00892788">
        <w:t xml:space="preserve">ehmotný majetok, ktorého obstarávacia cena (resp. vlastné náklady) </w:t>
      </w:r>
      <w:r w:rsidR="00F722FD" w:rsidRPr="00892788">
        <w:t>je</w:t>
      </w:r>
      <w:r w:rsidRPr="00892788">
        <w:t xml:space="preserve"> 2 400 EUR</w:t>
      </w:r>
      <w:r>
        <w:t xml:space="preserve"> a nižšia, </w:t>
      </w:r>
      <w:r w:rsidR="003579A6">
        <w:t>po posúdení technickým pracovníkom sa neo</w:t>
      </w:r>
      <w:r w:rsidR="00FB025A">
        <w:t xml:space="preserve">dpisuje, účtuje sa na účet 518 </w:t>
      </w:r>
      <w:r>
        <w:t>pri uvedení do používania. Predpokladaná doba používania, metóda odpisovania a odpisová sadzba sú uvedené v nasledujúcej tabuľke:</w:t>
      </w:r>
    </w:p>
    <w:p w:rsidR="0033474F" w:rsidRDefault="0033474F" w:rsidP="004D3B4A">
      <w:pPr>
        <w:pStyle w:val="Zkladntext"/>
      </w:pPr>
    </w:p>
    <w:tbl>
      <w:tblPr>
        <w:tblW w:w="0" w:type="auto"/>
        <w:tblInd w:w="597" w:type="dxa"/>
        <w:tblCellMar>
          <w:left w:w="30" w:type="dxa"/>
          <w:right w:w="30" w:type="dxa"/>
        </w:tblCellMar>
        <w:tblLook w:val="0000" w:firstRow="0" w:lastRow="0" w:firstColumn="0" w:lastColumn="0" w:noHBand="0" w:noVBand="0"/>
      </w:tblPr>
      <w:tblGrid>
        <w:gridCol w:w="2835"/>
        <w:gridCol w:w="426"/>
        <w:gridCol w:w="1559"/>
        <w:gridCol w:w="222"/>
        <w:gridCol w:w="1842"/>
        <w:gridCol w:w="222"/>
        <w:gridCol w:w="1730"/>
      </w:tblGrid>
      <w:tr w:rsidR="0033474F" w:rsidTr="00FB025A">
        <w:trPr>
          <w:trHeight w:val="250"/>
        </w:trPr>
        <w:tc>
          <w:tcPr>
            <w:tcW w:w="3261" w:type="dxa"/>
            <w:gridSpan w:val="2"/>
          </w:tcPr>
          <w:p w:rsidR="0033474F" w:rsidRDefault="0033474F" w:rsidP="0000290B">
            <w:pPr>
              <w:pStyle w:val="Tabulka"/>
            </w:pPr>
            <w:r>
              <w:br w:type="page"/>
            </w:r>
          </w:p>
        </w:tc>
        <w:tc>
          <w:tcPr>
            <w:tcW w:w="1559" w:type="dxa"/>
          </w:tcPr>
          <w:p w:rsidR="0033474F" w:rsidRDefault="0033474F" w:rsidP="0000290B">
            <w:pPr>
              <w:pStyle w:val="Tabulka"/>
              <w:jc w:val="center"/>
            </w:pPr>
            <w:r>
              <w:t>Predpokladaná</w:t>
            </w:r>
          </w:p>
        </w:tc>
        <w:tc>
          <w:tcPr>
            <w:tcW w:w="222" w:type="dxa"/>
          </w:tcPr>
          <w:p w:rsidR="0033474F" w:rsidRDefault="0033474F" w:rsidP="0000290B">
            <w:pPr>
              <w:pStyle w:val="Tabulka"/>
              <w:jc w:val="center"/>
            </w:pPr>
          </w:p>
        </w:tc>
        <w:tc>
          <w:tcPr>
            <w:tcW w:w="1842" w:type="dxa"/>
          </w:tcPr>
          <w:p w:rsidR="0033474F" w:rsidRDefault="0033474F" w:rsidP="0000290B">
            <w:pPr>
              <w:pStyle w:val="Tabulka"/>
              <w:jc w:val="center"/>
            </w:pPr>
            <w:r>
              <w:t>Metóda</w:t>
            </w:r>
          </w:p>
        </w:tc>
        <w:tc>
          <w:tcPr>
            <w:tcW w:w="222" w:type="dxa"/>
          </w:tcPr>
          <w:p w:rsidR="0033474F" w:rsidRDefault="0033474F" w:rsidP="0000290B">
            <w:pPr>
              <w:pStyle w:val="Tabulka"/>
              <w:jc w:val="center"/>
            </w:pPr>
          </w:p>
        </w:tc>
        <w:tc>
          <w:tcPr>
            <w:tcW w:w="1730" w:type="dxa"/>
          </w:tcPr>
          <w:p w:rsidR="0033474F" w:rsidRDefault="0033474F" w:rsidP="0000290B">
            <w:pPr>
              <w:pStyle w:val="Tabulka"/>
              <w:jc w:val="center"/>
            </w:pPr>
            <w:r>
              <w:t>Ročná odpisová</w:t>
            </w:r>
          </w:p>
        </w:tc>
      </w:tr>
      <w:tr w:rsidR="0033474F" w:rsidTr="00FB025A">
        <w:trPr>
          <w:trHeight w:val="250"/>
        </w:trPr>
        <w:tc>
          <w:tcPr>
            <w:tcW w:w="2835" w:type="dxa"/>
            <w:tcBorders>
              <w:bottom w:val="single" w:sz="4" w:space="0" w:color="auto"/>
            </w:tcBorders>
          </w:tcPr>
          <w:p w:rsidR="0033474F" w:rsidRDefault="0033474F" w:rsidP="0000290B">
            <w:pPr>
              <w:pStyle w:val="Tabulka"/>
            </w:pPr>
          </w:p>
        </w:tc>
        <w:tc>
          <w:tcPr>
            <w:tcW w:w="426" w:type="dxa"/>
            <w:tcBorders>
              <w:bottom w:val="single" w:sz="4" w:space="0" w:color="auto"/>
            </w:tcBorders>
          </w:tcPr>
          <w:p w:rsidR="0033474F" w:rsidRDefault="0033474F" w:rsidP="0000290B">
            <w:pPr>
              <w:pStyle w:val="Tabulka"/>
            </w:pPr>
          </w:p>
        </w:tc>
        <w:tc>
          <w:tcPr>
            <w:tcW w:w="1559" w:type="dxa"/>
            <w:tcBorders>
              <w:bottom w:val="single" w:sz="4" w:space="0" w:color="auto"/>
            </w:tcBorders>
          </w:tcPr>
          <w:p w:rsidR="0033474F" w:rsidRDefault="0033474F" w:rsidP="0000290B">
            <w:pPr>
              <w:pStyle w:val="Tabulka"/>
              <w:jc w:val="center"/>
            </w:pPr>
            <w:r>
              <w:t>doba používania</w:t>
            </w:r>
            <w:r>
              <w:br/>
              <w:t>v rokoch</w:t>
            </w:r>
          </w:p>
        </w:tc>
        <w:tc>
          <w:tcPr>
            <w:tcW w:w="222" w:type="dxa"/>
            <w:tcBorders>
              <w:bottom w:val="single" w:sz="4" w:space="0" w:color="auto"/>
            </w:tcBorders>
          </w:tcPr>
          <w:p w:rsidR="0033474F" w:rsidRDefault="0033474F" w:rsidP="0000290B">
            <w:pPr>
              <w:pStyle w:val="Tabulka"/>
              <w:jc w:val="center"/>
            </w:pPr>
          </w:p>
        </w:tc>
        <w:tc>
          <w:tcPr>
            <w:tcW w:w="1842" w:type="dxa"/>
            <w:tcBorders>
              <w:bottom w:val="single" w:sz="4" w:space="0" w:color="auto"/>
            </w:tcBorders>
          </w:tcPr>
          <w:p w:rsidR="0033474F" w:rsidRDefault="0033474F" w:rsidP="0000290B">
            <w:pPr>
              <w:pStyle w:val="Tabulka"/>
              <w:jc w:val="center"/>
            </w:pPr>
            <w:r>
              <w:t>odpisovania</w:t>
            </w:r>
          </w:p>
        </w:tc>
        <w:tc>
          <w:tcPr>
            <w:tcW w:w="222" w:type="dxa"/>
            <w:tcBorders>
              <w:bottom w:val="single" w:sz="4" w:space="0" w:color="auto"/>
            </w:tcBorders>
          </w:tcPr>
          <w:p w:rsidR="0033474F" w:rsidRDefault="0033474F" w:rsidP="0000290B">
            <w:pPr>
              <w:pStyle w:val="Tabulka"/>
              <w:jc w:val="center"/>
            </w:pPr>
          </w:p>
        </w:tc>
        <w:tc>
          <w:tcPr>
            <w:tcW w:w="1730" w:type="dxa"/>
            <w:tcBorders>
              <w:bottom w:val="single" w:sz="4" w:space="0" w:color="auto"/>
            </w:tcBorders>
          </w:tcPr>
          <w:p w:rsidR="0033474F" w:rsidRDefault="0033474F" w:rsidP="0000290B">
            <w:pPr>
              <w:pStyle w:val="Tabulka"/>
              <w:jc w:val="center"/>
            </w:pPr>
            <w:r>
              <w:t>sadzba v %</w:t>
            </w:r>
          </w:p>
        </w:tc>
      </w:tr>
      <w:tr w:rsidR="0033474F" w:rsidTr="00FB025A">
        <w:trPr>
          <w:trHeight w:val="250"/>
        </w:trPr>
        <w:tc>
          <w:tcPr>
            <w:tcW w:w="3261" w:type="dxa"/>
            <w:gridSpan w:val="2"/>
          </w:tcPr>
          <w:p w:rsidR="0033474F" w:rsidRDefault="0033474F" w:rsidP="0000290B">
            <w:pPr>
              <w:pStyle w:val="Tabulka"/>
            </w:pPr>
          </w:p>
        </w:tc>
        <w:tc>
          <w:tcPr>
            <w:tcW w:w="1559" w:type="dxa"/>
          </w:tcPr>
          <w:p w:rsidR="0033474F" w:rsidRDefault="0033474F" w:rsidP="0000290B">
            <w:pPr>
              <w:pStyle w:val="Tabulka"/>
              <w:jc w:val="center"/>
            </w:pPr>
          </w:p>
        </w:tc>
        <w:tc>
          <w:tcPr>
            <w:tcW w:w="222" w:type="dxa"/>
          </w:tcPr>
          <w:p w:rsidR="0033474F" w:rsidRDefault="0033474F" w:rsidP="0000290B">
            <w:pPr>
              <w:pStyle w:val="Tabulka"/>
              <w:jc w:val="center"/>
            </w:pPr>
          </w:p>
        </w:tc>
        <w:tc>
          <w:tcPr>
            <w:tcW w:w="1842" w:type="dxa"/>
          </w:tcPr>
          <w:p w:rsidR="0033474F" w:rsidRDefault="0033474F" w:rsidP="0000290B">
            <w:pPr>
              <w:pStyle w:val="Tabulka"/>
              <w:jc w:val="center"/>
            </w:pPr>
          </w:p>
        </w:tc>
        <w:tc>
          <w:tcPr>
            <w:tcW w:w="222" w:type="dxa"/>
          </w:tcPr>
          <w:p w:rsidR="0033474F" w:rsidRDefault="0033474F" w:rsidP="0000290B">
            <w:pPr>
              <w:pStyle w:val="Tabulka"/>
              <w:jc w:val="center"/>
            </w:pPr>
          </w:p>
        </w:tc>
        <w:tc>
          <w:tcPr>
            <w:tcW w:w="1730" w:type="dxa"/>
          </w:tcPr>
          <w:p w:rsidR="0033474F" w:rsidRDefault="0033474F" w:rsidP="0000290B">
            <w:pPr>
              <w:pStyle w:val="Tabulka"/>
              <w:jc w:val="center"/>
            </w:pPr>
          </w:p>
        </w:tc>
      </w:tr>
      <w:tr w:rsidR="0033474F" w:rsidTr="00FB025A">
        <w:trPr>
          <w:trHeight w:val="250"/>
        </w:trPr>
        <w:tc>
          <w:tcPr>
            <w:tcW w:w="3261" w:type="dxa"/>
            <w:gridSpan w:val="2"/>
          </w:tcPr>
          <w:p w:rsidR="0033474F" w:rsidRDefault="0033474F" w:rsidP="0000290B">
            <w:pPr>
              <w:pStyle w:val="Tabulka"/>
            </w:pPr>
            <w:r>
              <w:t>Softvér</w:t>
            </w:r>
          </w:p>
        </w:tc>
        <w:tc>
          <w:tcPr>
            <w:tcW w:w="1559" w:type="dxa"/>
          </w:tcPr>
          <w:p w:rsidR="0033474F" w:rsidRDefault="0033474F" w:rsidP="0000290B">
            <w:pPr>
              <w:pStyle w:val="Tabulka"/>
              <w:jc w:val="center"/>
            </w:pPr>
            <w:r>
              <w:t>4</w:t>
            </w:r>
          </w:p>
        </w:tc>
        <w:tc>
          <w:tcPr>
            <w:tcW w:w="222" w:type="dxa"/>
          </w:tcPr>
          <w:p w:rsidR="0033474F" w:rsidRDefault="0033474F" w:rsidP="0000290B">
            <w:pPr>
              <w:pStyle w:val="Tabulka"/>
              <w:jc w:val="center"/>
            </w:pPr>
          </w:p>
        </w:tc>
        <w:tc>
          <w:tcPr>
            <w:tcW w:w="1842" w:type="dxa"/>
          </w:tcPr>
          <w:p w:rsidR="0033474F" w:rsidRDefault="0033474F" w:rsidP="0000290B">
            <w:pPr>
              <w:pStyle w:val="Tabulka"/>
              <w:jc w:val="center"/>
            </w:pPr>
            <w:r>
              <w:t>lineárna</w:t>
            </w:r>
          </w:p>
        </w:tc>
        <w:tc>
          <w:tcPr>
            <w:tcW w:w="222" w:type="dxa"/>
          </w:tcPr>
          <w:p w:rsidR="0033474F" w:rsidRDefault="0033474F" w:rsidP="0000290B">
            <w:pPr>
              <w:pStyle w:val="Tabulka"/>
              <w:jc w:val="center"/>
            </w:pPr>
          </w:p>
        </w:tc>
        <w:tc>
          <w:tcPr>
            <w:tcW w:w="1730" w:type="dxa"/>
          </w:tcPr>
          <w:p w:rsidR="0033474F" w:rsidRDefault="00E071C1" w:rsidP="0000290B">
            <w:pPr>
              <w:pStyle w:val="Tabulka"/>
              <w:jc w:val="center"/>
            </w:pPr>
            <w:r>
              <w:t>¼</w:t>
            </w:r>
          </w:p>
        </w:tc>
      </w:tr>
      <w:tr w:rsidR="0033474F" w:rsidTr="00FB025A">
        <w:tblPrEx>
          <w:tblCellMar>
            <w:left w:w="108" w:type="dxa"/>
            <w:right w:w="108" w:type="dxa"/>
          </w:tblCellMar>
        </w:tblPrEx>
        <w:trPr>
          <w:trHeight w:val="245"/>
        </w:trPr>
        <w:tc>
          <w:tcPr>
            <w:tcW w:w="3261" w:type="dxa"/>
            <w:gridSpan w:val="2"/>
          </w:tcPr>
          <w:p w:rsidR="0033474F" w:rsidRDefault="0033474F" w:rsidP="0000290B">
            <w:pPr>
              <w:pStyle w:val="Tabulka"/>
              <w:ind w:hanging="84"/>
            </w:pPr>
            <w:r>
              <w:t>Oceniteľné práva (licencia)</w:t>
            </w:r>
            <w:r w:rsidR="009D6342">
              <w:t>ochranná známka</w:t>
            </w:r>
          </w:p>
        </w:tc>
        <w:tc>
          <w:tcPr>
            <w:tcW w:w="1559" w:type="dxa"/>
          </w:tcPr>
          <w:p w:rsidR="0033474F" w:rsidRDefault="009D6342" w:rsidP="0000290B">
            <w:pPr>
              <w:pStyle w:val="Tabulka"/>
              <w:jc w:val="center"/>
            </w:pPr>
            <w:r>
              <w:t>12</w:t>
            </w:r>
          </w:p>
        </w:tc>
        <w:tc>
          <w:tcPr>
            <w:tcW w:w="222" w:type="dxa"/>
          </w:tcPr>
          <w:p w:rsidR="0033474F" w:rsidRDefault="0033474F" w:rsidP="0000290B">
            <w:pPr>
              <w:pStyle w:val="Tabulka"/>
              <w:jc w:val="center"/>
            </w:pPr>
          </w:p>
        </w:tc>
        <w:tc>
          <w:tcPr>
            <w:tcW w:w="1842" w:type="dxa"/>
          </w:tcPr>
          <w:p w:rsidR="0033474F" w:rsidRDefault="0033474F" w:rsidP="0000290B">
            <w:pPr>
              <w:pStyle w:val="Tabulka"/>
              <w:jc w:val="center"/>
            </w:pPr>
            <w:r>
              <w:t>lineárna</w:t>
            </w:r>
          </w:p>
        </w:tc>
        <w:tc>
          <w:tcPr>
            <w:tcW w:w="222" w:type="dxa"/>
          </w:tcPr>
          <w:p w:rsidR="0033474F" w:rsidRDefault="0033474F" w:rsidP="0000290B">
            <w:pPr>
              <w:pStyle w:val="Tabulka"/>
              <w:jc w:val="center"/>
            </w:pPr>
          </w:p>
        </w:tc>
        <w:tc>
          <w:tcPr>
            <w:tcW w:w="1730" w:type="dxa"/>
          </w:tcPr>
          <w:p w:rsidR="0033474F" w:rsidRDefault="00E071C1" w:rsidP="009D6342">
            <w:pPr>
              <w:pStyle w:val="Tabulka"/>
              <w:jc w:val="center"/>
            </w:pPr>
            <w:r>
              <w:t>1/12</w:t>
            </w:r>
          </w:p>
        </w:tc>
      </w:tr>
      <w:tr w:rsidR="0033474F" w:rsidTr="00FB025A">
        <w:tblPrEx>
          <w:tblCellMar>
            <w:left w:w="108" w:type="dxa"/>
            <w:right w:w="108" w:type="dxa"/>
          </w:tblCellMar>
        </w:tblPrEx>
        <w:trPr>
          <w:trHeight w:val="245"/>
        </w:trPr>
        <w:tc>
          <w:tcPr>
            <w:tcW w:w="3261" w:type="dxa"/>
            <w:gridSpan w:val="2"/>
          </w:tcPr>
          <w:p w:rsidR="0033474F" w:rsidRDefault="0033474F" w:rsidP="0000290B">
            <w:pPr>
              <w:pStyle w:val="Tabulka"/>
              <w:ind w:hanging="84"/>
            </w:pPr>
          </w:p>
        </w:tc>
        <w:tc>
          <w:tcPr>
            <w:tcW w:w="1559" w:type="dxa"/>
          </w:tcPr>
          <w:p w:rsidR="0033474F" w:rsidRDefault="0033474F" w:rsidP="0000290B">
            <w:pPr>
              <w:pStyle w:val="Tabulka"/>
              <w:jc w:val="center"/>
            </w:pPr>
          </w:p>
        </w:tc>
        <w:tc>
          <w:tcPr>
            <w:tcW w:w="222" w:type="dxa"/>
          </w:tcPr>
          <w:p w:rsidR="0033474F" w:rsidRDefault="0033474F" w:rsidP="0000290B">
            <w:pPr>
              <w:pStyle w:val="Tabulka"/>
              <w:jc w:val="center"/>
            </w:pPr>
          </w:p>
        </w:tc>
        <w:tc>
          <w:tcPr>
            <w:tcW w:w="1842" w:type="dxa"/>
          </w:tcPr>
          <w:p w:rsidR="0033474F" w:rsidRDefault="0033474F" w:rsidP="0000290B">
            <w:pPr>
              <w:pStyle w:val="Tabulka"/>
              <w:jc w:val="center"/>
            </w:pPr>
          </w:p>
        </w:tc>
        <w:tc>
          <w:tcPr>
            <w:tcW w:w="222" w:type="dxa"/>
          </w:tcPr>
          <w:p w:rsidR="0033474F" w:rsidRDefault="0033474F" w:rsidP="0000290B">
            <w:pPr>
              <w:pStyle w:val="Tabulka"/>
              <w:jc w:val="center"/>
            </w:pPr>
          </w:p>
        </w:tc>
        <w:tc>
          <w:tcPr>
            <w:tcW w:w="1730" w:type="dxa"/>
          </w:tcPr>
          <w:p w:rsidR="0033474F" w:rsidRDefault="0033474F" w:rsidP="0000290B">
            <w:pPr>
              <w:pStyle w:val="Tabulka"/>
              <w:jc w:val="center"/>
            </w:pPr>
          </w:p>
        </w:tc>
      </w:tr>
    </w:tbl>
    <w:p w:rsidR="0033474F" w:rsidRDefault="0033474F" w:rsidP="004D3B4A">
      <w:pPr>
        <w:pStyle w:val="Zkladntext"/>
      </w:pPr>
    </w:p>
    <w:p w:rsidR="0033474F" w:rsidRDefault="0033474F" w:rsidP="004D3B4A">
      <w:pPr>
        <w:pStyle w:val="Zkladntext"/>
      </w:pPr>
      <w:r>
        <w:t xml:space="preserve">Odpisy dlhodobého hmotného majetku sú stanovené vychádzajúc z predpokladanej doby jeho používania a predpokladaného priebehu jeho opotrebenia. Odpisovať sa začína prvým dňom mesiaca </w:t>
      </w:r>
      <w:r w:rsidR="00223688">
        <w:t>za</w:t>
      </w:r>
      <w:r w:rsidR="00DD3045">
        <w:t>radeného</w:t>
      </w:r>
      <w:r>
        <w:t xml:space="preserve"> dlhodobého majetku do používania. </w:t>
      </w:r>
      <w:r w:rsidR="00FB025A">
        <w:t>H</w:t>
      </w:r>
      <w:r>
        <w:t xml:space="preserve">motný majetok, ktorého obstarávacia cena (resp. vlastné náklady) je 1 700 EUR a nižšia, </w:t>
      </w:r>
      <w:r w:rsidR="00FB025A">
        <w:t>považujeme za zásoby a účtujeme do nákladov.</w:t>
      </w:r>
      <w:r>
        <w:t xml:space="preserve"> Pozemky sa neodpisujú. Predpokladaná doba používania, metóda odpisovania a odpisová sadzba sú uvedené v nasledujúcej tabuľke:</w:t>
      </w:r>
    </w:p>
    <w:p w:rsidR="0033474F" w:rsidRDefault="0033474F"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3042"/>
        <w:gridCol w:w="146"/>
        <w:gridCol w:w="2029"/>
        <w:gridCol w:w="144"/>
        <w:gridCol w:w="1739"/>
        <w:gridCol w:w="145"/>
        <w:gridCol w:w="1739"/>
      </w:tblGrid>
      <w:tr w:rsidR="0033474F" w:rsidTr="005B50CF">
        <w:trPr>
          <w:trHeight w:val="188"/>
        </w:trPr>
        <w:tc>
          <w:tcPr>
            <w:tcW w:w="3188" w:type="dxa"/>
            <w:gridSpan w:val="2"/>
          </w:tcPr>
          <w:p w:rsidR="0033474F" w:rsidRDefault="0033474F" w:rsidP="0000290B">
            <w:pPr>
              <w:pStyle w:val="Tabulka"/>
            </w:pPr>
          </w:p>
        </w:tc>
        <w:tc>
          <w:tcPr>
            <w:tcW w:w="2029" w:type="dxa"/>
          </w:tcPr>
          <w:p w:rsidR="0033474F" w:rsidRDefault="0033474F" w:rsidP="0000290B">
            <w:pPr>
              <w:pStyle w:val="Tabulka"/>
              <w:jc w:val="center"/>
            </w:pPr>
            <w:r>
              <w:t>Predpokladaná</w:t>
            </w:r>
          </w:p>
        </w:tc>
        <w:tc>
          <w:tcPr>
            <w:tcW w:w="144" w:type="dxa"/>
          </w:tcPr>
          <w:p w:rsidR="0033474F" w:rsidRDefault="0033474F" w:rsidP="0000290B">
            <w:pPr>
              <w:pStyle w:val="Tabulka"/>
              <w:jc w:val="center"/>
            </w:pPr>
          </w:p>
        </w:tc>
        <w:tc>
          <w:tcPr>
            <w:tcW w:w="1739" w:type="dxa"/>
          </w:tcPr>
          <w:p w:rsidR="0033474F" w:rsidRDefault="0033474F" w:rsidP="0000290B">
            <w:pPr>
              <w:pStyle w:val="Tabulka"/>
              <w:jc w:val="center"/>
            </w:pPr>
            <w:r>
              <w:t>Metóda</w:t>
            </w:r>
          </w:p>
        </w:tc>
        <w:tc>
          <w:tcPr>
            <w:tcW w:w="145" w:type="dxa"/>
          </w:tcPr>
          <w:p w:rsidR="0033474F" w:rsidRDefault="0033474F" w:rsidP="0000290B">
            <w:pPr>
              <w:pStyle w:val="Tabulka"/>
              <w:jc w:val="center"/>
            </w:pPr>
          </w:p>
        </w:tc>
        <w:tc>
          <w:tcPr>
            <w:tcW w:w="1739" w:type="dxa"/>
          </w:tcPr>
          <w:p w:rsidR="0033474F" w:rsidRDefault="0033474F" w:rsidP="0000290B">
            <w:pPr>
              <w:pStyle w:val="Tabulka"/>
              <w:jc w:val="center"/>
            </w:pPr>
            <w:r>
              <w:t>Ročná odpisová</w:t>
            </w:r>
          </w:p>
        </w:tc>
      </w:tr>
      <w:tr w:rsidR="0033474F" w:rsidTr="005B50CF">
        <w:trPr>
          <w:trHeight w:val="188"/>
        </w:trPr>
        <w:tc>
          <w:tcPr>
            <w:tcW w:w="3042" w:type="dxa"/>
            <w:tcBorders>
              <w:bottom w:val="single" w:sz="4" w:space="0" w:color="auto"/>
            </w:tcBorders>
          </w:tcPr>
          <w:p w:rsidR="0033474F" w:rsidRDefault="0033474F" w:rsidP="0000290B">
            <w:pPr>
              <w:pStyle w:val="Tabulka"/>
            </w:pPr>
          </w:p>
        </w:tc>
        <w:tc>
          <w:tcPr>
            <w:tcW w:w="145" w:type="dxa"/>
            <w:tcBorders>
              <w:bottom w:val="single" w:sz="4" w:space="0" w:color="auto"/>
            </w:tcBorders>
          </w:tcPr>
          <w:p w:rsidR="0033474F" w:rsidRDefault="0033474F" w:rsidP="0000290B">
            <w:pPr>
              <w:pStyle w:val="Tabulka"/>
            </w:pPr>
          </w:p>
        </w:tc>
        <w:tc>
          <w:tcPr>
            <w:tcW w:w="2029" w:type="dxa"/>
            <w:tcBorders>
              <w:bottom w:val="single" w:sz="4" w:space="0" w:color="auto"/>
            </w:tcBorders>
          </w:tcPr>
          <w:p w:rsidR="0033474F" w:rsidRDefault="0033474F" w:rsidP="0000290B">
            <w:pPr>
              <w:pStyle w:val="Tabulka"/>
              <w:jc w:val="center"/>
            </w:pPr>
            <w:r>
              <w:t>doba používania v rokoch</w:t>
            </w:r>
          </w:p>
        </w:tc>
        <w:tc>
          <w:tcPr>
            <w:tcW w:w="144" w:type="dxa"/>
            <w:tcBorders>
              <w:bottom w:val="single" w:sz="4" w:space="0" w:color="auto"/>
            </w:tcBorders>
          </w:tcPr>
          <w:p w:rsidR="0033474F" w:rsidRDefault="0033474F" w:rsidP="0000290B">
            <w:pPr>
              <w:pStyle w:val="Tabulka"/>
              <w:jc w:val="center"/>
            </w:pPr>
          </w:p>
        </w:tc>
        <w:tc>
          <w:tcPr>
            <w:tcW w:w="1739" w:type="dxa"/>
            <w:tcBorders>
              <w:bottom w:val="single" w:sz="4" w:space="0" w:color="auto"/>
            </w:tcBorders>
          </w:tcPr>
          <w:p w:rsidR="0033474F" w:rsidRDefault="0033474F" w:rsidP="0000290B">
            <w:pPr>
              <w:pStyle w:val="Tabulka"/>
              <w:jc w:val="center"/>
            </w:pPr>
            <w:r>
              <w:t>odpisovania</w:t>
            </w:r>
          </w:p>
        </w:tc>
        <w:tc>
          <w:tcPr>
            <w:tcW w:w="145" w:type="dxa"/>
            <w:tcBorders>
              <w:bottom w:val="single" w:sz="4" w:space="0" w:color="auto"/>
            </w:tcBorders>
          </w:tcPr>
          <w:p w:rsidR="0033474F" w:rsidRDefault="0033474F" w:rsidP="0000290B">
            <w:pPr>
              <w:pStyle w:val="Tabulka"/>
              <w:jc w:val="center"/>
            </w:pPr>
          </w:p>
        </w:tc>
        <w:tc>
          <w:tcPr>
            <w:tcW w:w="1739" w:type="dxa"/>
            <w:tcBorders>
              <w:bottom w:val="single" w:sz="4" w:space="0" w:color="auto"/>
            </w:tcBorders>
          </w:tcPr>
          <w:p w:rsidR="0033474F" w:rsidRDefault="0033474F" w:rsidP="0000290B">
            <w:pPr>
              <w:pStyle w:val="Tabulka"/>
              <w:jc w:val="center"/>
            </w:pPr>
            <w:r>
              <w:t>sadzba v %</w:t>
            </w:r>
          </w:p>
        </w:tc>
      </w:tr>
      <w:tr w:rsidR="0033474F" w:rsidTr="005B50CF">
        <w:trPr>
          <w:trHeight w:val="188"/>
        </w:trPr>
        <w:tc>
          <w:tcPr>
            <w:tcW w:w="3188" w:type="dxa"/>
            <w:gridSpan w:val="2"/>
            <w:tcBorders>
              <w:top w:val="single" w:sz="4" w:space="0" w:color="auto"/>
            </w:tcBorders>
          </w:tcPr>
          <w:p w:rsidR="0033474F" w:rsidRDefault="00BF18F0" w:rsidP="0000290B">
            <w:pPr>
              <w:pStyle w:val="Tabulka"/>
            </w:pPr>
            <w:r>
              <w:t>B</w:t>
            </w:r>
            <w:r w:rsidR="009D6342">
              <w:t>aňa Močiar</w:t>
            </w:r>
          </w:p>
          <w:p w:rsidR="00BF18F0" w:rsidRDefault="00BF18F0" w:rsidP="0000290B">
            <w:pPr>
              <w:pStyle w:val="Tabulka"/>
            </w:pPr>
            <w:r>
              <w:t>Budovy a stavby výrobné</w:t>
            </w:r>
          </w:p>
        </w:tc>
        <w:tc>
          <w:tcPr>
            <w:tcW w:w="2029" w:type="dxa"/>
            <w:tcBorders>
              <w:top w:val="single" w:sz="4" w:space="0" w:color="auto"/>
            </w:tcBorders>
          </w:tcPr>
          <w:p w:rsidR="0033474F" w:rsidRDefault="00BF18F0" w:rsidP="0000290B">
            <w:pPr>
              <w:pStyle w:val="Tabulka"/>
              <w:jc w:val="center"/>
            </w:pPr>
            <w:r>
              <w:t>10</w:t>
            </w:r>
          </w:p>
          <w:p w:rsidR="00BF18F0" w:rsidRDefault="00BF18F0" w:rsidP="0000290B">
            <w:pPr>
              <w:pStyle w:val="Tabulka"/>
              <w:jc w:val="center"/>
            </w:pPr>
            <w:r>
              <w:t>20</w:t>
            </w:r>
          </w:p>
        </w:tc>
        <w:tc>
          <w:tcPr>
            <w:tcW w:w="144" w:type="dxa"/>
            <w:tcBorders>
              <w:top w:val="single" w:sz="4" w:space="0" w:color="auto"/>
            </w:tcBorders>
          </w:tcPr>
          <w:p w:rsidR="0033474F" w:rsidRDefault="0033474F" w:rsidP="0000290B">
            <w:pPr>
              <w:pStyle w:val="Tabulka"/>
              <w:jc w:val="center"/>
            </w:pPr>
          </w:p>
        </w:tc>
        <w:tc>
          <w:tcPr>
            <w:tcW w:w="1739" w:type="dxa"/>
            <w:tcBorders>
              <w:top w:val="single" w:sz="4" w:space="0" w:color="auto"/>
            </w:tcBorders>
          </w:tcPr>
          <w:p w:rsidR="0033474F" w:rsidRDefault="00BF18F0" w:rsidP="0000290B">
            <w:pPr>
              <w:pStyle w:val="Tabulka"/>
              <w:jc w:val="center"/>
            </w:pPr>
            <w:r>
              <w:t>L</w:t>
            </w:r>
            <w:r w:rsidR="0033474F">
              <w:t>ineárna</w:t>
            </w:r>
          </w:p>
          <w:p w:rsidR="00BF18F0" w:rsidRDefault="00BF18F0" w:rsidP="0000290B">
            <w:pPr>
              <w:pStyle w:val="Tabulka"/>
              <w:jc w:val="center"/>
            </w:pPr>
            <w:r>
              <w:t>Lineárna</w:t>
            </w:r>
          </w:p>
        </w:tc>
        <w:tc>
          <w:tcPr>
            <w:tcW w:w="145" w:type="dxa"/>
            <w:tcBorders>
              <w:top w:val="single" w:sz="4" w:space="0" w:color="auto"/>
            </w:tcBorders>
          </w:tcPr>
          <w:p w:rsidR="0033474F" w:rsidRDefault="0033474F" w:rsidP="0000290B">
            <w:pPr>
              <w:pStyle w:val="Tabulka"/>
              <w:jc w:val="center"/>
            </w:pPr>
          </w:p>
        </w:tc>
        <w:tc>
          <w:tcPr>
            <w:tcW w:w="1739" w:type="dxa"/>
            <w:tcBorders>
              <w:top w:val="single" w:sz="4" w:space="0" w:color="auto"/>
            </w:tcBorders>
          </w:tcPr>
          <w:p w:rsidR="0033474F" w:rsidRDefault="00BF18F0" w:rsidP="0000290B">
            <w:pPr>
              <w:pStyle w:val="Tabulka"/>
              <w:jc w:val="center"/>
            </w:pPr>
            <w:r>
              <w:t>1/10</w:t>
            </w:r>
          </w:p>
          <w:p w:rsidR="00BF18F0" w:rsidRDefault="00BF18F0" w:rsidP="0000290B">
            <w:pPr>
              <w:pStyle w:val="Tabulka"/>
              <w:jc w:val="center"/>
            </w:pPr>
            <w:r>
              <w:t>1/20</w:t>
            </w:r>
          </w:p>
        </w:tc>
      </w:tr>
      <w:tr w:rsidR="0033474F" w:rsidTr="005B50CF">
        <w:trPr>
          <w:trHeight w:val="188"/>
        </w:trPr>
        <w:tc>
          <w:tcPr>
            <w:tcW w:w="3188" w:type="dxa"/>
            <w:gridSpan w:val="2"/>
          </w:tcPr>
          <w:p w:rsidR="0033474F" w:rsidRDefault="0033474F" w:rsidP="0000290B">
            <w:pPr>
              <w:pStyle w:val="Tabulka"/>
            </w:pPr>
            <w:r>
              <w:t>Stroje, prístroje a</w:t>
            </w:r>
            <w:r w:rsidR="009D6342">
              <w:t> </w:t>
            </w:r>
            <w:r>
              <w:t>zariadenia</w:t>
            </w:r>
          </w:p>
          <w:p w:rsidR="009D6342" w:rsidRDefault="009D6342" w:rsidP="0000290B">
            <w:pPr>
              <w:pStyle w:val="Tabulka"/>
            </w:pPr>
            <w:r>
              <w:t>formy</w:t>
            </w:r>
          </w:p>
        </w:tc>
        <w:tc>
          <w:tcPr>
            <w:tcW w:w="2029" w:type="dxa"/>
          </w:tcPr>
          <w:p w:rsidR="0033474F" w:rsidRDefault="0033474F" w:rsidP="0000290B">
            <w:pPr>
              <w:pStyle w:val="Tabulka"/>
              <w:jc w:val="center"/>
            </w:pPr>
            <w:r>
              <w:t>8 až 12</w:t>
            </w:r>
          </w:p>
          <w:p w:rsidR="009D6342" w:rsidRDefault="009D6342" w:rsidP="0000290B">
            <w:pPr>
              <w:pStyle w:val="Tabulka"/>
              <w:jc w:val="center"/>
            </w:pPr>
            <w:r>
              <w:t>4</w:t>
            </w:r>
          </w:p>
        </w:tc>
        <w:tc>
          <w:tcPr>
            <w:tcW w:w="144" w:type="dxa"/>
          </w:tcPr>
          <w:p w:rsidR="0033474F" w:rsidRDefault="0033474F" w:rsidP="0000290B">
            <w:pPr>
              <w:pStyle w:val="Tabulka"/>
              <w:jc w:val="center"/>
            </w:pPr>
          </w:p>
        </w:tc>
        <w:tc>
          <w:tcPr>
            <w:tcW w:w="1739" w:type="dxa"/>
          </w:tcPr>
          <w:p w:rsidR="0033474F" w:rsidRDefault="009D6342" w:rsidP="0000290B">
            <w:pPr>
              <w:pStyle w:val="Tabulka"/>
              <w:jc w:val="center"/>
            </w:pPr>
            <w:r>
              <w:t>L</w:t>
            </w:r>
            <w:r w:rsidR="0033474F">
              <w:t>ineárna</w:t>
            </w:r>
          </w:p>
          <w:p w:rsidR="009D6342" w:rsidRDefault="009D6342" w:rsidP="0000290B">
            <w:pPr>
              <w:pStyle w:val="Tabulka"/>
              <w:jc w:val="center"/>
            </w:pPr>
            <w:r>
              <w:t>lineárna</w:t>
            </w:r>
          </w:p>
        </w:tc>
        <w:tc>
          <w:tcPr>
            <w:tcW w:w="145" w:type="dxa"/>
          </w:tcPr>
          <w:p w:rsidR="0033474F" w:rsidRDefault="0033474F" w:rsidP="0000290B">
            <w:pPr>
              <w:pStyle w:val="Tabulka"/>
              <w:jc w:val="center"/>
            </w:pPr>
          </w:p>
        </w:tc>
        <w:tc>
          <w:tcPr>
            <w:tcW w:w="1739" w:type="dxa"/>
          </w:tcPr>
          <w:p w:rsidR="009D6342" w:rsidRDefault="00BF18F0" w:rsidP="009D6342">
            <w:pPr>
              <w:pStyle w:val="Tabulka"/>
              <w:jc w:val="center"/>
            </w:pPr>
            <w:r>
              <w:t>1/8 až 1/12</w:t>
            </w:r>
          </w:p>
          <w:p w:rsidR="009D6342" w:rsidRDefault="00BF18F0" w:rsidP="009D6342">
            <w:pPr>
              <w:pStyle w:val="Tabulka"/>
              <w:jc w:val="center"/>
            </w:pPr>
            <w:r>
              <w:t>¼</w:t>
            </w:r>
          </w:p>
        </w:tc>
      </w:tr>
      <w:tr w:rsidR="0033474F" w:rsidTr="005B50CF">
        <w:trPr>
          <w:trHeight w:val="188"/>
        </w:trPr>
        <w:tc>
          <w:tcPr>
            <w:tcW w:w="3188" w:type="dxa"/>
            <w:gridSpan w:val="2"/>
          </w:tcPr>
          <w:p w:rsidR="0033474F" w:rsidRDefault="0033474F" w:rsidP="0000290B">
            <w:pPr>
              <w:pStyle w:val="Tabulka"/>
            </w:pPr>
            <w:r>
              <w:t>Dopravné prostriedky</w:t>
            </w:r>
          </w:p>
          <w:p w:rsidR="00D2776A" w:rsidRDefault="00D2776A" w:rsidP="0000290B">
            <w:pPr>
              <w:pStyle w:val="Tabulka"/>
            </w:pPr>
            <w:r>
              <w:t>Budovy a stavy nevýrobné</w:t>
            </w:r>
          </w:p>
        </w:tc>
        <w:tc>
          <w:tcPr>
            <w:tcW w:w="2029" w:type="dxa"/>
          </w:tcPr>
          <w:p w:rsidR="0033474F" w:rsidRDefault="0033474F" w:rsidP="0000290B">
            <w:pPr>
              <w:pStyle w:val="Tabulka"/>
              <w:jc w:val="center"/>
            </w:pPr>
            <w:r>
              <w:t>4 až 6</w:t>
            </w:r>
          </w:p>
          <w:p w:rsidR="00D2776A" w:rsidRDefault="00D2776A" w:rsidP="0000290B">
            <w:pPr>
              <w:pStyle w:val="Tabulka"/>
              <w:jc w:val="center"/>
            </w:pPr>
            <w:r>
              <w:t>40</w:t>
            </w:r>
          </w:p>
        </w:tc>
        <w:tc>
          <w:tcPr>
            <w:tcW w:w="144" w:type="dxa"/>
          </w:tcPr>
          <w:p w:rsidR="0033474F" w:rsidRDefault="0033474F" w:rsidP="0000290B">
            <w:pPr>
              <w:pStyle w:val="Tabulka"/>
              <w:jc w:val="center"/>
            </w:pPr>
          </w:p>
        </w:tc>
        <w:tc>
          <w:tcPr>
            <w:tcW w:w="1739" w:type="dxa"/>
          </w:tcPr>
          <w:p w:rsidR="0033474F" w:rsidRDefault="00D2776A" w:rsidP="0000290B">
            <w:pPr>
              <w:pStyle w:val="Tabulka"/>
              <w:jc w:val="center"/>
            </w:pPr>
            <w:r>
              <w:t>L</w:t>
            </w:r>
            <w:r w:rsidR="00E02A5D">
              <w:t>ineárna</w:t>
            </w:r>
          </w:p>
          <w:p w:rsidR="00D2776A" w:rsidRDefault="00D2776A" w:rsidP="0000290B">
            <w:pPr>
              <w:pStyle w:val="Tabulka"/>
              <w:jc w:val="center"/>
            </w:pPr>
            <w:r>
              <w:t>lineárna</w:t>
            </w:r>
          </w:p>
        </w:tc>
        <w:tc>
          <w:tcPr>
            <w:tcW w:w="145" w:type="dxa"/>
          </w:tcPr>
          <w:p w:rsidR="0033474F" w:rsidRDefault="0033474F" w:rsidP="0000290B">
            <w:pPr>
              <w:pStyle w:val="Tabulka"/>
              <w:jc w:val="center"/>
            </w:pPr>
          </w:p>
        </w:tc>
        <w:tc>
          <w:tcPr>
            <w:tcW w:w="1739" w:type="dxa"/>
          </w:tcPr>
          <w:p w:rsidR="0033474F" w:rsidRDefault="00BF18F0" w:rsidP="0000290B">
            <w:pPr>
              <w:pStyle w:val="Tabulka"/>
              <w:jc w:val="center"/>
            </w:pPr>
            <w:r>
              <w:t>1/4 až 1/6</w:t>
            </w:r>
          </w:p>
          <w:p w:rsidR="00D2776A" w:rsidRDefault="00BF18F0" w:rsidP="0000290B">
            <w:pPr>
              <w:pStyle w:val="Tabulka"/>
              <w:jc w:val="center"/>
            </w:pPr>
            <w:r>
              <w:t>¼</w:t>
            </w:r>
          </w:p>
          <w:p w:rsidR="00BF18F0" w:rsidRDefault="00BF18F0" w:rsidP="0000290B">
            <w:pPr>
              <w:pStyle w:val="Tabulka"/>
              <w:jc w:val="center"/>
            </w:pPr>
          </w:p>
        </w:tc>
      </w:tr>
      <w:tr w:rsidR="0033474F" w:rsidTr="005B50CF">
        <w:trPr>
          <w:trHeight w:val="188"/>
        </w:trPr>
        <w:tc>
          <w:tcPr>
            <w:tcW w:w="3188" w:type="dxa"/>
            <w:gridSpan w:val="2"/>
          </w:tcPr>
          <w:p w:rsidR="0033474F" w:rsidRDefault="0033474F" w:rsidP="0000290B">
            <w:pPr>
              <w:pStyle w:val="Tabulka"/>
            </w:pPr>
          </w:p>
        </w:tc>
        <w:tc>
          <w:tcPr>
            <w:tcW w:w="2029" w:type="dxa"/>
          </w:tcPr>
          <w:p w:rsidR="0033474F" w:rsidRDefault="0033474F" w:rsidP="0000290B">
            <w:pPr>
              <w:pStyle w:val="Tabulka"/>
              <w:jc w:val="center"/>
            </w:pPr>
          </w:p>
        </w:tc>
        <w:tc>
          <w:tcPr>
            <w:tcW w:w="144" w:type="dxa"/>
          </w:tcPr>
          <w:p w:rsidR="0033474F" w:rsidRDefault="0033474F" w:rsidP="0000290B">
            <w:pPr>
              <w:pStyle w:val="Tabulka"/>
              <w:jc w:val="center"/>
            </w:pPr>
          </w:p>
        </w:tc>
        <w:tc>
          <w:tcPr>
            <w:tcW w:w="1739" w:type="dxa"/>
          </w:tcPr>
          <w:p w:rsidR="0033474F" w:rsidRDefault="0033474F" w:rsidP="0000290B">
            <w:pPr>
              <w:pStyle w:val="Tabulka"/>
              <w:jc w:val="center"/>
            </w:pPr>
          </w:p>
        </w:tc>
        <w:tc>
          <w:tcPr>
            <w:tcW w:w="145" w:type="dxa"/>
          </w:tcPr>
          <w:p w:rsidR="0033474F" w:rsidRDefault="0033474F" w:rsidP="0000290B">
            <w:pPr>
              <w:pStyle w:val="Tabulka"/>
              <w:jc w:val="center"/>
            </w:pPr>
          </w:p>
        </w:tc>
        <w:tc>
          <w:tcPr>
            <w:tcW w:w="1739" w:type="dxa"/>
          </w:tcPr>
          <w:p w:rsidR="009D6342" w:rsidRDefault="009D6342" w:rsidP="0000290B">
            <w:pPr>
              <w:pStyle w:val="Tabulka"/>
              <w:jc w:val="center"/>
            </w:pPr>
          </w:p>
        </w:tc>
      </w:tr>
    </w:tbl>
    <w:p w:rsidR="0033474F" w:rsidRDefault="009D6342" w:rsidP="005B50CF">
      <w:pPr>
        <w:pStyle w:val="Pismenka"/>
        <w:numPr>
          <w:ilvl w:val="0"/>
          <w:numId w:val="0"/>
        </w:numPr>
        <w:ind w:firstLine="426"/>
        <w:rPr>
          <w:b w:val="0"/>
        </w:rPr>
      </w:pPr>
      <w:r w:rsidRPr="009D6342">
        <w:rPr>
          <w:b w:val="0"/>
        </w:rPr>
        <w:t>Od roku 2009 bola zmena klasifikácie produktov pri formách z 29.56.24 na 25.73.5</w:t>
      </w:r>
      <w:r>
        <w:rPr>
          <w:b w:val="0"/>
        </w:rPr>
        <w:t xml:space="preserve"> kde daňový odpis sa rovná účtovnému</w:t>
      </w:r>
    </w:p>
    <w:p w:rsidR="009D6342" w:rsidRDefault="009D6342" w:rsidP="00251BF2">
      <w:pPr>
        <w:pStyle w:val="Pismenka"/>
        <w:numPr>
          <w:ilvl w:val="0"/>
          <w:numId w:val="0"/>
        </w:numPr>
        <w:rPr>
          <w:b w:val="0"/>
        </w:rPr>
      </w:pPr>
      <w:r>
        <w:rPr>
          <w:b w:val="0"/>
        </w:rPr>
        <w:t xml:space="preserve">          a zaokrúhľuje sa na celé EUR.</w:t>
      </w:r>
    </w:p>
    <w:p w:rsidR="009D6342" w:rsidRPr="009D6342" w:rsidRDefault="009D6342" w:rsidP="00251BF2">
      <w:pPr>
        <w:pStyle w:val="Pismenka"/>
        <w:numPr>
          <w:ilvl w:val="0"/>
          <w:numId w:val="0"/>
        </w:numPr>
        <w:rPr>
          <w:b w:val="0"/>
        </w:rPr>
      </w:pPr>
      <w:r>
        <w:rPr>
          <w:b w:val="0"/>
        </w:rPr>
        <w:lastRenderedPageBreak/>
        <w:t xml:space="preserve">          </w:t>
      </w:r>
    </w:p>
    <w:p w:rsidR="0033474F" w:rsidRDefault="0033474F" w:rsidP="00251BF2">
      <w:pPr>
        <w:pStyle w:val="Pismenka"/>
        <w:tabs>
          <w:tab w:val="clear" w:pos="426"/>
        </w:tabs>
        <w:ind w:left="426"/>
      </w:pPr>
      <w:r>
        <w:t>Cenné papiere a podiely</w:t>
      </w:r>
    </w:p>
    <w:p w:rsidR="0033474F" w:rsidRDefault="0033474F"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33474F" w:rsidRDefault="0033474F" w:rsidP="004D3B4A">
      <w:pPr>
        <w:pStyle w:val="Zkladntext"/>
      </w:pPr>
    </w:p>
    <w:p w:rsidR="00E13D70" w:rsidRDefault="00E13D70" w:rsidP="004D3B4A">
      <w:pPr>
        <w:pStyle w:val="Zkladntext"/>
      </w:pPr>
    </w:p>
    <w:p w:rsidR="00E13D70" w:rsidRDefault="00E13D70" w:rsidP="004D3B4A">
      <w:pPr>
        <w:pStyle w:val="Zkladntext"/>
      </w:pPr>
    </w:p>
    <w:p w:rsidR="0033474F" w:rsidRDefault="0033474F" w:rsidP="00251BF2">
      <w:pPr>
        <w:pStyle w:val="Pismenka"/>
        <w:tabs>
          <w:tab w:val="clear" w:pos="426"/>
        </w:tabs>
        <w:ind w:left="426"/>
      </w:pPr>
      <w:r>
        <w:t xml:space="preserve">Zásoby </w:t>
      </w:r>
    </w:p>
    <w:p w:rsidR="0033474F" w:rsidRDefault="00EC1758" w:rsidP="004D3B4A">
      <w:pPr>
        <w:pStyle w:val="Zkladntext"/>
      </w:pPr>
      <w:r>
        <w:t>Nakupované zásoby sa oceňujú obstarávacou cenou, ktorá zahŕňa cenu</w:t>
      </w:r>
      <w:r w:rsidR="00B35B7F">
        <w:t xml:space="preserve"> obstarania</w:t>
      </w:r>
      <w:r>
        <w:t xml:space="preserve"> zásob a náklady súvisiace s obstaraním /clo, prepravu, poistné, provízie, skonto a pod./</w:t>
      </w:r>
      <w:r w:rsidR="0033474F">
        <w:t>.</w:t>
      </w:r>
    </w:p>
    <w:p w:rsidR="0033474F" w:rsidRDefault="0033474F" w:rsidP="004D3B4A">
      <w:pPr>
        <w:pStyle w:val="Zkladntext"/>
      </w:pPr>
      <w:r>
        <w:t xml:space="preserve"> Úroky z cudzích zdrojov nie sú súčasťou obstarávacej ceny. Nakupované zásoby sa oceňujú váženým aritmetickým priemerom z obstarávacích cien.</w:t>
      </w:r>
    </w:p>
    <w:p w:rsidR="0033474F" w:rsidRDefault="0033474F" w:rsidP="004D3B4A">
      <w:pPr>
        <w:pStyle w:val="Zkladntext"/>
      </w:pPr>
    </w:p>
    <w:p w:rsidR="0033474F" w:rsidRDefault="00EC1758" w:rsidP="004D3B4A">
      <w:pPr>
        <w:pStyle w:val="Zkladntext"/>
      </w:pPr>
      <w:r>
        <w:t>Zásoby vytvorené vlastnou činnosťou sa oceňujú vlastnými nákladmi. Vlastn</w:t>
      </w:r>
      <w:r w:rsidR="0033474F">
        <w:t xml:space="preserve">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w:t>
      </w:r>
    </w:p>
    <w:p w:rsidR="0033474F" w:rsidRDefault="0033474F" w:rsidP="004D3B4A">
      <w:pPr>
        <w:pStyle w:val="Zkladntext"/>
      </w:pPr>
    </w:p>
    <w:p w:rsidR="0033474F" w:rsidRDefault="0033474F" w:rsidP="004D3B4A">
      <w:pPr>
        <w:pStyle w:val="Zkladntext"/>
      </w:pPr>
      <w:r>
        <w:t xml:space="preserve">Čistá realizačná hodnota je predpokladaná predajná cena znížená o predpokladané náklady na ich dokončenie a o predpokladané náklady súvisiace s ich predajom.  </w:t>
      </w:r>
    </w:p>
    <w:p w:rsidR="0033474F" w:rsidRDefault="0033474F" w:rsidP="004D3B4A">
      <w:pPr>
        <w:pStyle w:val="Zkladntext"/>
      </w:pPr>
    </w:p>
    <w:p w:rsidR="0033474F" w:rsidRDefault="0033474F" w:rsidP="004D3B4A">
      <w:pPr>
        <w:pStyle w:val="Zkladntext"/>
      </w:pPr>
      <w:r>
        <w:t>Zníženie hodnoty zásob sa upravuje vytvorením opravnej položky.</w:t>
      </w:r>
    </w:p>
    <w:p w:rsidR="0033474F" w:rsidRDefault="0033474F" w:rsidP="00A45630">
      <w:pPr>
        <w:pStyle w:val="Zkladntext"/>
        <w:ind w:left="0"/>
      </w:pPr>
    </w:p>
    <w:p w:rsidR="0052583B" w:rsidRDefault="0052583B" w:rsidP="004D3B4A">
      <w:pPr>
        <w:pStyle w:val="Zkladntext"/>
      </w:pPr>
    </w:p>
    <w:p w:rsidR="0033474F" w:rsidRDefault="0033474F" w:rsidP="00251BF2">
      <w:pPr>
        <w:pStyle w:val="Pismenka"/>
        <w:tabs>
          <w:tab w:val="clear" w:pos="426"/>
        </w:tabs>
        <w:ind w:left="426"/>
      </w:pPr>
      <w:r>
        <w:t>Zákazková výroba</w:t>
      </w:r>
    </w:p>
    <w:p w:rsidR="0033474F" w:rsidRDefault="00EC1758" w:rsidP="004D3B4A">
      <w:pPr>
        <w:pStyle w:val="Zkladntext"/>
      </w:pPr>
      <w:r>
        <w:t>Spoločnosť ŽIAROMAT a.s. zákazkovú výrobu ner</w:t>
      </w:r>
      <w:r w:rsidR="006679CD">
        <w:t xml:space="preserve">obí, čiže ani neúčtuje </w:t>
      </w:r>
      <w:r w:rsidR="0033474F">
        <w:t xml:space="preserve"> (angl. </w:t>
      </w:r>
      <w:proofErr w:type="spellStart"/>
      <w:r w:rsidR="0033474F">
        <w:t>percentage-of-completion-method</w:t>
      </w:r>
      <w:proofErr w:type="spellEnd"/>
      <w:r w:rsidR="0033474F">
        <w:t>).</w:t>
      </w:r>
    </w:p>
    <w:p w:rsidR="0033474F" w:rsidRDefault="0033474F" w:rsidP="00251BF2">
      <w:pPr>
        <w:pStyle w:val="Pismenka"/>
        <w:numPr>
          <w:ilvl w:val="0"/>
          <w:numId w:val="0"/>
        </w:numPr>
        <w:rPr>
          <w:b w:val="0"/>
        </w:rPr>
      </w:pPr>
    </w:p>
    <w:p w:rsidR="006D044C" w:rsidRDefault="006D044C" w:rsidP="00251BF2">
      <w:pPr>
        <w:pStyle w:val="Pismenka"/>
        <w:numPr>
          <w:ilvl w:val="0"/>
          <w:numId w:val="0"/>
        </w:numPr>
        <w:rPr>
          <w:b w:val="0"/>
        </w:rPr>
      </w:pPr>
    </w:p>
    <w:p w:rsidR="0033474F" w:rsidRDefault="0033474F" w:rsidP="00251BF2">
      <w:pPr>
        <w:pStyle w:val="Pismenka"/>
        <w:tabs>
          <w:tab w:val="clear" w:pos="426"/>
        </w:tabs>
        <w:ind w:left="426"/>
      </w:pPr>
      <w:r>
        <w:t>Zákazková výstavba nehnuteľnosti</w:t>
      </w:r>
    </w:p>
    <w:p w:rsidR="0033474F" w:rsidRDefault="0033474F" w:rsidP="004D3B4A">
      <w:pPr>
        <w:pStyle w:val="Zkladntext"/>
      </w:pPr>
    </w:p>
    <w:p w:rsidR="004315EA" w:rsidRDefault="004315EA" w:rsidP="004D3B4A">
      <w:pPr>
        <w:pStyle w:val="Zkladntext"/>
      </w:pPr>
      <w:r>
        <w:t>Spoločnosť nemá pre túto oblasť obsahovú náplň.</w:t>
      </w:r>
    </w:p>
    <w:p w:rsidR="004315EA" w:rsidRDefault="004315EA" w:rsidP="004D3B4A">
      <w:pPr>
        <w:pStyle w:val="Zkladntext"/>
      </w:pPr>
    </w:p>
    <w:p w:rsidR="009C7860" w:rsidRDefault="009C7860" w:rsidP="004D3B4A">
      <w:pPr>
        <w:pStyle w:val="Zkladntext"/>
      </w:pPr>
    </w:p>
    <w:p w:rsidR="0033474F" w:rsidRDefault="0033474F" w:rsidP="00251BF2">
      <w:pPr>
        <w:pStyle w:val="Pismenka"/>
        <w:tabs>
          <w:tab w:val="clear" w:pos="426"/>
        </w:tabs>
        <w:ind w:left="426"/>
      </w:pPr>
      <w:r>
        <w:t>Pohľadávky</w:t>
      </w:r>
    </w:p>
    <w:p w:rsidR="00C15413" w:rsidRDefault="00C15413" w:rsidP="004D3B4A">
      <w:pPr>
        <w:pStyle w:val="Zkladntext"/>
      </w:pPr>
    </w:p>
    <w:p w:rsidR="0033474F" w:rsidRDefault="0033474F"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B37C8D">
        <w:t xml:space="preserve"> K pochybným a rizikovým pohľadávkam sú vytvorené opravné položky.</w:t>
      </w:r>
    </w:p>
    <w:p w:rsidR="0033474F" w:rsidRDefault="0033474F" w:rsidP="004D3B4A">
      <w:pPr>
        <w:pStyle w:val="Zkladntext"/>
      </w:pPr>
    </w:p>
    <w:p w:rsidR="0033474F" w:rsidRDefault="0033474F" w:rsidP="00251BF2">
      <w:pPr>
        <w:pStyle w:val="Pismenka"/>
        <w:tabs>
          <w:tab w:val="clear" w:pos="426"/>
        </w:tabs>
        <w:ind w:left="426"/>
      </w:pPr>
      <w:r>
        <w:t>Peňažné prostriedky a ceniny</w:t>
      </w:r>
    </w:p>
    <w:p w:rsidR="00C15413" w:rsidRDefault="00C15413" w:rsidP="004D3B4A">
      <w:pPr>
        <w:pStyle w:val="Zkladntext"/>
      </w:pPr>
    </w:p>
    <w:p w:rsidR="0033474F" w:rsidRDefault="0033474F" w:rsidP="004D3B4A">
      <w:pPr>
        <w:pStyle w:val="Zkladntext"/>
      </w:pPr>
      <w:r>
        <w:t xml:space="preserve">Peňažné prostriedky a ceniny sa oceňujú ich menovitou hodnotou. </w:t>
      </w:r>
    </w:p>
    <w:p w:rsidR="0033474F" w:rsidRDefault="0033474F" w:rsidP="004D3B4A">
      <w:pPr>
        <w:pStyle w:val="Zkladntext"/>
      </w:pPr>
    </w:p>
    <w:p w:rsidR="0033474F" w:rsidRDefault="0033474F" w:rsidP="00251BF2">
      <w:pPr>
        <w:pStyle w:val="Pismenka"/>
        <w:tabs>
          <w:tab w:val="clear" w:pos="426"/>
        </w:tabs>
        <w:ind w:left="426"/>
      </w:pPr>
      <w:r>
        <w:t>Náklady budúcich období a príjmy budúcich období</w:t>
      </w:r>
    </w:p>
    <w:p w:rsidR="0033474F" w:rsidRDefault="0033474F" w:rsidP="004D3B4A">
      <w:pPr>
        <w:pStyle w:val="Zkladntext"/>
      </w:pPr>
      <w:r>
        <w:t>Náklady budúcich období a príjmy budúcich období sa vykazujú vo výške, ktorá je potrebná na dodržanie zásady vecnej a časovej súvislosti s účtovným obdobím.</w:t>
      </w:r>
    </w:p>
    <w:p w:rsidR="0033474F" w:rsidRDefault="0033474F" w:rsidP="004D3B4A">
      <w:pPr>
        <w:pStyle w:val="Zkladntext"/>
      </w:pPr>
    </w:p>
    <w:p w:rsidR="0033474F" w:rsidRDefault="0033474F" w:rsidP="00251BF2">
      <w:pPr>
        <w:pStyle w:val="Pismenka"/>
        <w:tabs>
          <w:tab w:val="clear" w:pos="426"/>
        </w:tabs>
        <w:ind w:left="426"/>
      </w:pPr>
      <w:r>
        <w:t>Rezervy</w:t>
      </w:r>
    </w:p>
    <w:p w:rsidR="00C15413" w:rsidRDefault="00C15413" w:rsidP="004D3B4A">
      <w:pPr>
        <w:pStyle w:val="Zkladntext"/>
      </w:pPr>
    </w:p>
    <w:p w:rsidR="0033474F" w:rsidRDefault="0033474F" w:rsidP="004D3B4A">
      <w:pPr>
        <w:pStyle w:val="Zkladntext"/>
      </w:pPr>
      <w:r>
        <w:t>Rezervy sú záväzky s neurčitým časovým vymedzením alebo výškou; tvoria sa na krytie známych rizík alebo strát z podnikania. Oceňujú sa v očakávanej výške záväzku.</w:t>
      </w:r>
      <w:r w:rsidR="00B37C8D">
        <w:t xml:space="preserve"> Tvorba rezervy na účtuje na vecne príslušný nákladový účet.</w:t>
      </w:r>
    </w:p>
    <w:p w:rsidR="0033474F" w:rsidRDefault="0033474F" w:rsidP="00251BF2">
      <w:pPr>
        <w:pStyle w:val="Pismenka"/>
        <w:numPr>
          <w:ilvl w:val="0"/>
          <w:numId w:val="0"/>
        </w:numPr>
        <w:ind w:left="360"/>
      </w:pPr>
    </w:p>
    <w:p w:rsidR="0033474F" w:rsidRDefault="0033474F" w:rsidP="00251BF2">
      <w:pPr>
        <w:pStyle w:val="Pismenka"/>
        <w:tabs>
          <w:tab w:val="clear" w:pos="426"/>
        </w:tabs>
        <w:ind w:left="426"/>
      </w:pPr>
      <w:r>
        <w:t>Záväzky</w:t>
      </w:r>
    </w:p>
    <w:p w:rsidR="00C15413" w:rsidRDefault="00C15413" w:rsidP="004D3B4A">
      <w:pPr>
        <w:pStyle w:val="Zkladntext"/>
      </w:pPr>
    </w:p>
    <w:p w:rsidR="0033474F" w:rsidRDefault="0033474F"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3474F" w:rsidRDefault="0033474F" w:rsidP="00251BF2">
      <w:pPr>
        <w:pStyle w:val="Pismenka"/>
        <w:numPr>
          <w:ilvl w:val="0"/>
          <w:numId w:val="0"/>
        </w:numPr>
        <w:ind w:left="360"/>
      </w:pPr>
    </w:p>
    <w:p w:rsidR="0033474F" w:rsidRDefault="0033474F" w:rsidP="00251BF2">
      <w:pPr>
        <w:pStyle w:val="Pismenka"/>
        <w:tabs>
          <w:tab w:val="clear" w:pos="426"/>
        </w:tabs>
        <w:ind w:left="426"/>
      </w:pPr>
      <w:r>
        <w:t>Odložené dane</w:t>
      </w:r>
    </w:p>
    <w:p w:rsidR="00C15413" w:rsidRDefault="00C15413" w:rsidP="004D3B4A">
      <w:pPr>
        <w:pStyle w:val="Zkladntext"/>
      </w:pPr>
    </w:p>
    <w:p w:rsidR="0033474F" w:rsidRDefault="0033474F" w:rsidP="004D3B4A">
      <w:pPr>
        <w:pStyle w:val="Zkladntext"/>
      </w:pPr>
      <w:r>
        <w:t xml:space="preserve">Odložené dane (odložená daňová pohľadávka a odložený daňový záväzok) sa vzťahujú na: </w:t>
      </w:r>
    </w:p>
    <w:p w:rsidR="0033474F" w:rsidRDefault="0033474F" w:rsidP="004D3B4A">
      <w:pPr>
        <w:pStyle w:val="Zkladntext"/>
        <w:numPr>
          <w:ilvl w:val="0"/>
          <w:numId w:val="8"/>
        </w:numPr>
      </w:pPr>
      <w:r>
        <w:t>dočasné rozdiely medzi účtovnou hodnotou majetku a účtovnou hodnotou záväzkov vykázanou v súvahe a ich daňovou základňou,</w:t>
      </w:r>
    </w:p>
    <w:p w:rsidR="0033474F" w:rsidRDefault="0033474F" w:rsidP="004D3B4A">
      <w:pPr>
        <w:pStyle w:val="Zkladntext"/>
        <w:numPr>
          <w:ilvl w:val="0"/>
          <w:numId w:val="8"/>
        </w:numPr>
      </w:pPr>
      <w:r>
        <w:t>možnosť umorovať daňovú stratu v budúcnosti, ktorou sa rozumie možnosť odpočítať daňovú stratu od základu dane v budúcnosti,</w:t>
      </w:r>
    </w:p>
    <w:p w:rsidR="0033474F" w:rsidRDefault="0033474F" w:rsidP="004D3B4A">
      <w:pPr>
        <w:pStyle w:val="Zkladntext"/>
        <w:numPr>
          <w:ilvl w:val="0"/>
          <w:numId w:val="8"/>
        </w:numPr>
      </w:pPr>
      <w:r>
        <w:t>možnosť previesť nevyužité daňové odpočty a iné daňové nároky do budúcich období.</w:t>
      </w:r>
    </w:p>
    <w:p w:rsidR="0033474F" w:rsidRDefault="0033474F" w:rsidP="004D3B4A">
      <w:pPr>
        <w:pStyle w:val="Zkladntext"/>
      </w:pPr>
    </w:p>
    <w:p w:rsidR="005B50CF" w:rsidRDefault="005B50CF" w:rsidP="004D3B4A">
      <w:pPr>
        <w:pStyle w:val="Zkladntext"/>
      </w:pPr>
    </w:p>
    <w:p w:rsidR="0033474F" w:rsidRDefault="0033474F" w:rsidP="00251BF2">
      <w:pPr>
        <w:pStyle w:val="Pismenka"/>
        <w:tabs>
          <w:tab w:val="clear" w:pos="426"/>
        </w:tabs>
        <w:ind w:left="426"/>
      </w:pPr>
      <w:r>
        <w:lastRenderedPageBreak/>
        <w:t>Výdavky budúcich období a výnosy budúcich období</w:t>
      </w:r>
    </w:p>
    <w:p w:rsidR="00C15413" w:rsidRDefault="00C15413" w:rsidP="004D3B4A">
      <w:pPr>
        <w:pStyle w:val="Zkladntext"/>
      </w:pPr>
    </w:p>
    <w:p w:rsidR="0033474F" w:rsidRDefault="0033474F" w:rsidP="004D3B4A">
      <w:pPr>
        <w:pStyle w:val="Zkladntext"/>
      </w:pPr>
      <w:r>
        <w:t>Výdavky budúcich období a výnosy budúcich období sa vykazujú vo výške, ktorá je potrebná na dodržanie zásady vecnej a časovej súvislosti s účtovným obdobím.</w:t>
      </w:r>
    </w:p>
    <w:p w:rsidR="00E13D70" w:rsidRDefault="00E13D70" w:rsidP="004D3B4A">
      <w:pPr>
        <w:pStyle w:val="Zkladntext"/>
      </w:pPr>
    </w:p>
    <w:p w:rsidR="0033474F" w:rsidRDefault="0033474F" w:rsidP="00251BF2">
      <w:pPr>
        <w:pStyle w:val="Pismenka"/>
        <w:tabs>
          <w:tab w:val="clear" w:pos="426"/>
        </w:tabs>
        <w:ind w:left="426"/>
      </w:pPr>
      <w:r>
        <w:t>Emisné kvóty</w:t>
      </w:r>
    </w:p>
    <w:p w:rsidR="00C15413" w:rsidRDefault="00C15413" w:rsidP="004D3B4A">
      <w:pPr>
        <w:pStyle w:val="Zkladntext"/>
      </w:pPr>
    </w:p>
    <w:p w:rsidR="0033474F" w:rsidRPr="00C24311" w:rsidRDefault="0033474F" w:rsidP="004D3B4A">
      <w:pPr>
        <w:pStyle w:val="Zkladntext"/>
      </w:pPr>
      <w:r w:rsidRPr="00C24311">
        <w:t xml:space="preserve">Bezodplatne pripísaný proporčný podiel emisných kvót v ocenení reprodukčnou obstarávacou cenou sa účtuje v prospech výnosov budúcich období. </w:t>
      </w:r>
    </w:p>
    <w:p w:rsidR="0033474F" w:rsidRPr="00C24311" w:rsidRDefault="0033474F" w:rsidP="004D3B4A">
      <w:pPr>
        <w:pStyle w:val="Zkladntext"/>
      </w:pPr>
    </w:p>
    <w:p w:rsidR="0033474F" w:rsidRDefault="0033474F"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F2356F" w:rsidRDefault="00F2356F" w:rsidP="004D3B4A">
      <w:pPr>
        <w:pStyle w:val="Zkladntext"/>
      </w:pPr>
    </w:p>
    <w:p w:rsidR="0033474F" w:rsidRDefault="0033474F" w:rsidP="004D3B4A">
      <w:pPr>
        <w:pStyle w:val="Zkladntext"/>
        <w:rPr>
          <w:sz w:val="16"/>
          <w:szCs w:val="16"/>
        </w:rPr>
      </w:pPr>
    </w:p>
    <w:p w:rsidR="0033474F" w:rsidRDefault="0033474F" w:rsidP="00251BF2">
      <w:pPr>
        <w:pStyle w:val="Pismenka"/>
        <w:tabs>
          <w:tab w:val="clear" w:pos="426"/>
        </w:tabs>
        <w:ind w:left="426"/>
      </w:pPr>
      <w:r>
        <w:t>Dotácie zo štátneho rozpočtu</w:t>
      </w:r>
    </w:p>
    <w:p w:rsidR="00C15413" w:rsidRDefault="00C15413" w:rsidP="004D3B4A">
      <w:pPr>
        <w:ind w:left="450"/>
        <w:jc w:val="both"/>
        <w:rPr>
          <w:sz w:val="18"/>
        </w:rPr>
      </w:pPr>
    </w:p>
    <w:p w:rsidR="0033474F" w:rsidRPr="00E92175" w:rsidRDefault="0033474F"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33474F" w:rsidRPr="00E92175" w:rsidRDefault="0033474F" w:rsidP="004D3B4A">
      <w:pPr>
        <w:ind w:left="450"/>
        <w:jc w:val="both"/>
        <w:rPr>
          <w:sz w:val="18"/>
        </w:rPr>
      </w:pPr>
    </w:p>
    <w:p w:rsidR="0033474F" w:rsidRPr="00E92175" w:rsidRDefault="0033474F"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33474F" w:rsidRPr="00E92175" w:rsidRDefault="0033474F" w:rsidP="004D3B4A">
      <w:pPr>
        <w:ind w:left="450"/>
        <w:jc w:val="both"/>
        <w:rPr>
          <w:sz w:val="18"/>
        </w:rPr>
      </w:pPr>
    </w:p>
    <w:p w:rsidR="0033474F" w:rsidRPr="00E92175" w:rsidRDefault="0033474F"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33474F" w:rsidRDefault="0033474F" w:rsidP="004D3B4A">
      <w:pPr>
        <w:pStyle w:val="Zkladntext"/>
        <w:rPr>
          <w:sz w:val="16"/>
          <w:szCs w:val="16"/>
        </w:rPr>
      </w:pPr>
    </w:p>
    <w:p w:rsidR="00517700" w:rsidRDefault="00517700" w:rsidP="004D3B4A">
      <w:pPr>
        <w:pStyle w:val="Zkladntext"/>
        <w:rPr>
          <w:sz w:val="16"/>
          <w:szCs w:val="16"/>
        </w:rPr>
      </w:pPr>
    </w:p>
    <w:p w:rsidR="0033474F" w:rsidRDefault="0033474F" w:rsidP="00251BF2">
      <w:pPr>
        <w:pStyle w:val="Pismenka"/>
        <w:tabs>
          <w:tab w:val="clear" w:pos="426"/>
        </w:tabs>
        <w:ind w:left="426"/>
      </w:pPr>
      <w:r>
        <w:t>Prenájom (lízing)</w:t>
      </w:r>
    </w:p>
    <w:p w:rsidR="00C15413" w:rsidRDefault="00C15413" w:rsidP="004D3B4A">
      <w:pPr>
        <w:pStyle w:val="Zkladntext"/>
      </w:pPr>
    </w:p>
    <w:p w:rsidR="0033474F" w:rsidRDefault="0033474F" w:rsidP="004D3B4A">
      <w:pPr>
        <w:pStyle w:val="Zkladntext"/>
      </w:pPr>
      <w:r>
        <w:t>Operatívny prenájom. Majetok prenajatý na základe operatívneho prenájmu vykazuje ako svoj majetok jeho vlastník, nie nájomca.</w:t>
      </w:r>
    </w:p>
    <w:p w:rsidR="0033474F" w:rsidRDefault="0033474F" w:rsidP="004D3B4A">
      <w:pPr>
        <w:pStyle w:val="Zkladntext"/>
      </w:pPr>
    </w:p>
    <w:p w:rsidR="0033474F" w:rsidRDefault="0033474F"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33474F" w:rsidRDefault="0033474F" w:rsidP="004D3B4A">
      <w:pPr>
        <w:pStyle w:val="Zkladntext"/>
        <w:rPr>
          <w:sz w:val="16"/>
          <w:szCs w:val="16"/>
        </w:rPr>
      </w:pPr>
    </w:p>
    <w:p w:rsidR="009C7860" w:rsidRDefault="009C7860" w:rsidP="004D3B4A">
      <w:pPr>
        <w:pStyle w:val="Zkladntext"/>
        <w:rPr>
          <w:sz w:val="16"/>
          <w:szCs w:val="16"/>
        </w:rPr>
      </w:pPr>
    </w:p>
    <w:p w:rsidR="0033474F" w:rsidRDefault="0033474F" w:rsidP="00251BF2">
      <w:pPr>
        <w:pStyle w:val="Pismenka"/>
        <w:tabs>
          <w:tab w:val="clear" w:pos="426"/>
        </w:tabs>
        <w:ind w:left="426"/>
      </w:pPr>
      <w:r>
        <w:t>Deriváty</w:t>
      </w:r>
    </w:p>
    <w:p w:rsidR="00C15413" w:rsidRDefault="00C15413" w:rsidP="004D3B4A">
      <w:pPr>
        <w:pStyle w:val="Zkladntext"/>
      </w:pPr>
    </w:p>
    <w:p w:rsidR="0033474F" w:rsidRDefault="0033474F" w:rsidP="004D3B4A">
      <w:pPr>
        <w:pStyle w:val="Zkladntext"/>
      </w:pPr>
      <w:r>
        <w:t>Deriváty sa oceňujú reálnou hodnotou.</w:t>
      </w:r>
    </w:p>
    <w:p w:rsidR="0033474F" w:rsidRPr="006201DD" w:rsidRDefault="0033474F" w:rsidP="004D3B4A">
      <w:pPr>
        <w:pStyle w:val="Zkladntext"/>
      </w:pPr>
    </w:p>
    <w:p w:rsidR="0033474F" w:rsidRDefault="0033474F" w:rsidP="004D3B4A">
      <w:pPr>
        <w:pStyle w:val="Zkladntext"/>
      </w:pPr>
      <w:r>
        <w:t>Zmeny reálnych hodnôt zabezpečovacích derivátov sa účtujú bez vplyvu na výsledok hospodárenia, priamo do vlastného imania.</w:t>
      </w:r>
    </w:p>
    <w:p w:rsidR="0033474F" w:rsidRPr="006201DD" w:rsidRDefault="0033474F" w:rsidP="004D3B4A">
      <w:pPr>
        <w:pStyle w:val="Zkladntext"/>
      </w:pPr>
    </w:p>
    <w:p w:rsidR="0033474F" w:rsidRDefault="0033474F" w:rsidP="004D3B4A">
      <w:pPr>
        <w:pStyle w:val="Zkladntext"/>
      </w:pPr>
      <w:r>
        <w:t>Zmeny reálnych hodnôt derivátov určených na obchodovanie na tuzemskej burze, zahraničnej burze alebo na inom verejnom trhu sa účtujú s vplyvom na výsledok hospodárenia.</w:t>
      </w:r>
    </w:p>
    <w:p w:rsidR="0033474F" w:rsidRPr="006201DD" w:rsidRDefault="0033474F" w:rsidP="004D3B4A">
      <w:pPr>
        <w:pStyle w:val="Zkladntext"/>
      </w:pPr>
    </w:p>
    <w:p w:rsidR="0033474F" w:rsidRDefault="0033474F" w:rsidP="004D3B4A">
      <w:pPr>
        <w:pStyle w:val="Zkladntext"/>
      </w:pPr>
      <w:r>
        <w:t>Zmeny reálnych hodnôt derivátov určených na obchodovanie na neverejnom trhu sa účtujú bez vplyvu na výsledok hospodárenia, priamo do vlastného imania.</w:t>
      </w:r>
    </w:p>
    <w:p w:rsidR="0033474F" w:rsidRPr="006201DD" w:rsidRDefault="0033474F" w:rsidP="004D3B4A">
      <w:pPr>
        <w:pStyle w:val="Zkladntext"/>
      </w:pPr>
    </w:p>
    <w:p w:rsidR="0033474F" w:rsidRDefault="0033474F" w:rsidP="00251BF2">
      <w:pPr>
        <w:pStyle w:val="Pismenka"/>
        <w:tabs>
          <w:tab w:val="clear" w:pos="426"/>
        </w:tabs>
        <w:ind w:left="426"/>
      </w:pPr>
      <w:r>
        <w:t>Majetok a záväzky zabezpečené derivátmi</w:t>
      </w:r>
    </w:p>
    <w:p w:rsidR="00C15413" w:rsidRDefault="00C15413" w:rsidP="004D3B4A">
      <w:pPr>
        <w:pStyle w:val="Zkladntext"/>
      </w:pPr>
    </w:p>
    <w:p w:rsidR="0033474F" w:rsidRDefault="0033474F"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3474F" w:rsidRPr="00B1412B" w:rsidRDefault="0033474F" w:rsidP="004D3B4A">
      <w:pPr>
        <w:pStyle w:val="Zkladntext"/>
        <w:rPr>
          <w:sz w:val="16"/>
          <w:szCs w:val="16"/>
        </w:rPr>
      </w:pPr>
    </w:p>
    <w:p w:rsidR="0033474F" w:rsidRDefault="0033474F" w:rsidP="00251BF2">
      <w:pPr>
        <w:pStyle w:val="Pismenka"/>
        <w:tabs>
          <w:tab w:val="clear" w:pos="426"/>
        </w:tabs>
        <w:ind w:left="426"/>
      </w:pPr>
      <w:r>
        <w:t>Cudzia mena</w:t>
      </w:r>
    </w:p>
    <w:p w:rsidR="00C15413" w:rsidRDefault="00C15413" w:rsidP="004D3B4A">
      <w:pPr>
        <w:pStyle w:val="Zkladntext"/>
      </w:pPr>
    </w:p>
    <w:p w:rsidR="0033474F" w:rsidRDefault="0033474F"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3474F" w:rsidRDefault="0033474F" w:rsidP="004D3B4A">
      <w:pPr>
        <w:pStyle w:val="Zkladntext"/>
      </w:pPr>
    </w:p>
    <w:p w:rsidR="0033474F" w:rsidRDefault="0033474F"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3474F" w:rsidRDefault="0033474F" w:rsidP="004D3B4A">
      <w:pPr>
        <w:pStyle w:val="Zkladntext"/>
      </w:pPr>
    </w:p>
    <w:p w:rsidR="0033474F" w:rsidRDefault="0033474F"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3474F" w:rsidRDefault="0033474F" w:rsidP="004D3B4A">
      <w:pPr>
        <w:pStyle w:val="Zkladntext"/>
      </w:pPr>
    </w:p>
    <w:p w:rsidR="0033474F" w:rsidRDefault="0033474F" w:rsidP="004D3B4A">
      <w:pPr>
        <w:pStyle w:val="Zkladntext"/>
      </w:pPr>
      <w:r>
        <w:lastRenderedPageBreak/>
        <w:t xml:space="preserve">Prijaté a poskytnuté preddavky v cudzej mene na účet zriadený v eurách a z účtu zriadeného v eurách sa prepočítavajú na menu euro kurzom, za ktorý boli tieto hodnoty nakúpené alebo predané. </w:t>
      </w:r>
    </w:p>
    <w:p w:rsidR="0033474F" w:rsidRDefault="0033474F" w:rsidP="004D3B4A">
      <w:pPr>
        <w:pStyle w:val="Zkladntext"/>
      </w:pPr>
    </w:p>
    <w:p w:rsidR="0033474F" w:rsidRDefault="0033474F" w:rsidP="004D3B4A">
      <w:pPr>
        <w:pStyle w:val="Zkladntext"/>
      </w:pPr>
      <w:r>
        <w:t xml:space="preserve">Prijaté a poskytnuté preddavky sa ku dňu, ku ktorému sa zostavuje účtovná závierka, na menu euro už neprepočítavajú. </w:t>
      </w:r>
    </w:p>
    <w:p w:rsidR="0033474F" w:rsidRDefault="0033474F" w:rsidP="004D3B4A">
      <w:pPr>
        <w:pStyle w:val="Zkladntext"/>
      </w:pPr>
    </w:p>
    <w:p w:rsidR="0033474F" w:rsidRDefault="0033474F" w:rsidP="00251BF2">
      <w:pPr>
        <w:pStyle w:val="Pismenka"/>
        <w:tabs>
          <w:tab w:val="clear" w:pos="426"/>
        </w:tabs>
        <w:ind w:left="426"/>
      </w:pPr>
      <w:r>
        <w:t>Výnosy</w:t>
      </w:r>
    </w:p>
    <w:p w:rsidR="00C15413" w:rsidRDefault="00C15413" w:rsidP="004D3B4A">
      <w:pPr>
        <w:pStyle w:val="Zkladntext"/>
      </w:pPr>
    </w:p>
    <w:p w:rsidR="0033474F" w:rsidRDefault="0033474F"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A45630" w:rsidRDefault="00A45630" w:rsidP="004D3B4A">
      <w:pPr>
        <w:pStyle w:val="Zkladntext"/>
        <w:rPr>
          <w:sz w:val="16"/>
          <w:szCs w:val="16"/>
        </w:rPr>
      </w:pPr>
    </w:p>
    <w:p w:rsidR="00E13D70" w:rsidRDefault="00E13D70" w:rsidP="004D3B4A">
      <w:pPr>
        <w:pStyle w:val="Zkladntext"/>
        <w:rPr>
          <w:sz w:val="16"/>
          <w:szCs w:val="16"/>
        </w:rPr>
      </w:pPr>
    </w:p>
    <w:p w:rsidR="00E13D70" w:rsidRDefault="00E13D70" w:rsidP="004D3B4A">
      <w:pPr>
        <w:pStyle w:val="Zkladntext"/>
        <w:rPr>
          <w:sz w:val="16"/>
          <w:szCs w:val="16"/>
        </w:rPr>
      </w:pPr>
    </w:p>
    <w:p w:rsidR="0033474F" w:rsidRDefault="0033474F" w:rsidP="004D3B4A">
      <w:pPr>
        <w:pStyle w:val="Nadpis1"/>
        <w:tabs>
          <w:tab w:val="clear" w:pos="450"/>
          <w:tab w:val="num" w:pos="360"/>
        </w:tabs>
        <w:spacing w:before="120" w:after="60"/>
        <w:ind w:left="360"/>
      </w:pPr>
      <w:bookmarkStart w:id="7" w:name="_Toc530739900"/>
      <w:r>
        <w:t>informácie o údajoch na strane aktív súvahy</w:t>
      </w:r>
      <w:bookmarkEnd w:id="7"/>
    </w:p>
    <w:p w:rsidR="0033474F" w:rsidRPr="00B1412B" w:rsidRDefault="0033474F" w:rsidP="004D3B4A">
      <w:pPr>
        <w:pStyle w:val="Hlavika"/>
        <w:numPr>
          <w:ilvl w:val="12"/>
          <w:numId w:val="0"/>
        </w:numPr>
        <w:jc w:val="both"/>
        <w:rPr>
          <w:sz w:val="16"/>
          <w:szCs w:val="16"/>
        </w:rPr>
      </w:pPr>
    </w:p>
    <w:p w:rsidR="0033474F" w:rsidRDefault="0033474F" w:rsidP="00C02C96">
      <w:pPr>
        <w:pStyle w:val="Nadpis2"/>
        <w:numPr>
          <w:ilvl w:val="0"/>
          <w:numId w:val="25"/>
        </w:numPr>
        <w:tabs>
          <w:tab w:val="clear" w:pos="360"/>
          <w:tab w:val="num" w:pos="426"/>
        </w:tabs>
      </w:pPr>
      <w:bookmarkStart w:id="8" w:name="_Toc530739901"/>
      <w:r>
        <w:t>Dlhodobý nehmotný majetok a dlhodobý hmotný majetok</w:t>
      </w:r>
      <w:bookmarkEnd w:id="8"/>
    </w:p>
    <w:p w:rsidR="0033474F" w:rsidRPr="00B1412B" w:rsidRDefault="0033474F" w:rsidP="004D3B4A">
      <w:pPr>
        <w:pStyle w:val="Zkladntext"/>
        <w:rPr>
          <w:sz w:val="16"/>
          <w:szCs w:val="16"/>
        </w:rPr>
      </w:pPr>
    </w:p>
    <w:p w:rsidR="0033474F" w:rsidRDefault="0033474F" w:rsidP="004D3B4A">
      <w:pPr>
        <w:pStyle w:val="Zkladntext"/>
      </w:pPr>
      <w:r>
        <w:t>Prehľad o</w:t>
      </w:r>
      <w:r w:rsidR="0084212F">
        <w:t xml:space="preserve"> </w:t>
      </w:r>
      <w:r>
        <w:t>pohybe dlhodobého nehmotného majetku a dlhodobého hmotného majetku od 1. januára 201</w:t>
      </w:r>
      <w:r w:rsidR="00E4501B">
        <w:t>5</w:t>
      </w:r>
      <w:r>
        <w:t xml:space="preserve"> do </w:t>
      </w:r>
      <w:r>
        <w:br/>
        <w:t xml:space="preserve">31. </w:t>
      </w:r>
      <w:r w:rsidRPr="00C24B6B">
        <w:t>decembra 201</w:t>
      </w:r>
      <w:r w:rsidR="00E4501B">
        <w:t>5</w:t>
      </w:r>
      <w:r w:rsidRPr="00C24B6B">
        <w:t xml:space="preserve"> a za porovnateľné obdobie od 1. januára 201</w:t>
      </w:r>
      <w:r w:rsidR="00E4501B">
        <w:t>4</w:t>
      </w:r>
      <w:r w:rsidRPr="00C24B6B">
        <w:t xml:space="preserve"> do 31. decembra 201</w:t>
      </w:r>
      <w:r w:rsidR="00E4501B">
        <w:t>4</w:t>
      </w:r>
      <w:r w:rsidRPr="00C24B6B">
        <w:t xml:space="preserve"> je uvedený v tabuľkách </w:t>
      </w:r>
      <w:r>
        <w:t xml:space="preserve">na stranách </w:t>
      </w:r>
      <w:r w:rsidR="00ED2B8E">
        <w:t>6</w:t>
      </w:r>
      <w:r w:rsidRPr="00C24B6B">
        <w:t xml:space="preserve"> a</w:t>
      </w:r>
      <w:r w:rsidRPr="00AD6758">
        <w:t>ž</w:t>
      </w:r>
      <w:r w:rsidR="00ED2B8E">
        <w:t> 9</w:t>
      </w:r>
      <w:r w:rsidRPr="00C24B6B">
        <w:t>.</w:t>
      </w:r>
    </w:p>
    <w:p w:rsidR="00100465" w:rsidRDefault="00100465" w:rsidP="004D3B4A">
      <w:pPr>
        <w:pStyle w:val="Zkladntext"/>
      </w:pPr>
    </w:p>
    <w:p w:rsidR="00100465" w:rsidRDefault="00725603" w:rsidP="004D3B4A">
      <w:pPr>
        <w:pStyle w:val="Zkladntext"/>
      </w:pPr>
      <w:r w:rsidRPr="002E1542">
        <w:rPr>
          <w:rFonts w:ascii="Arial Narrow" w:hAnsi="Arial Narrow" w:cs="Arial Narrow"/>
          <w:sz w:val="22"/>
          <w:szCs w:val="22"/>
        </w:rPr>
        <w:object w:dxaOrig="9571" w:dyaOrig="9379">
          <v:shape id="_x0000_i1067" type="#_x0000_t75" style="width:444.55pt;height:436.1pt" o:ole="">
            <v:imagedata r:id="rId13" o:title=""/>
          </v:shape>
          <o:OLEObject Type="Embed" ProgID="Excel.Sheet.8" ShapeID="_x0000_i1067" DrawAspect="Content" ObjectID="_1518596623" r:id="rId14"/>
        </w:object>
      </w:r>
    </w:p>
    <w:p w:rsidR="0033474F" w:rsidRDefault="0033474F" w:rsidP="004D3B4A">
      <w:pPr>
        <w:pStyle w:val="Zkladntext"/>
      </w:pPr>
      <w:bookmarkStart w:id="9" w:name="_GoBack"/>
      <w:bookmarkEnd w:id="9"/>
    </w:p>
    <w:p w:rsidR="0074408D" w:rsidRDefault="00E13D0C" w:rsidP="004D3B4A">
      <w:pPr>
        <w:pStyle w:val="Zkladntext"/>
      </w:pPr>
      <w:r w:rsidRPr="002E1542">
        <w:rPr>
          <w:rFonts w:ascii="Arial Narrow" w:hAnsi="Arial Narrow" w:cs="Arial Narrow"/>
          <w:sz w:val="22"/>
          <w:szCs w:val="22"/>
        </w:rPr>
        <w:object w:dxaOrig="9959" w:dyaOrig="9304">
          <v:shape id="_x0000_i1027" type="#_x0000_t75" style="width:464.1pt;height:433.1pt" o:ole="">
            <v:imagedata r:id="rId15" o:title=""/>
          </v:shape>
          <o:OLEObject Type="Embed" ProgID="Excel.Sheet.8" ShapeID="_x0000_i1027" DrawAspect="Content" ObjectID="_1518596624" r:id="rId16"/>
        </w:object>
      </w:r>
    </w:p>
    <w:p w:rsidR="0074408D" w:rsidRDefault="0074408D" w:rsidP="004D3B4A">
      <w:pPr>
        <w:pStyle w:val="Zkladntext"/>
      </w:pPr>
    </w:p>
    <w:p w:rsidR="0074408D" w:rsidRDefault="0074408D"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054C21" w:rsidRDefault="00054C21" w:rsidP="004D3B4A">
      <w:pPr>
        <w:pStyle w:val="Zkladntext"/>
        <w:rPr>
          <w:rFonts w:ascii="Arial Narrow" w:hAnsi="Arial Narrow" w:cs="Arial Narrow"/>
          <w:sz w:val="22"/>
          <w:szCs w:val="22"/>
        </w:rPr>
      </w:pPr>
    </w:p>
    <w:p w:rsidR="00D15BBE" w:rsidRDefault="00D15BBE" w:rsidP="004D3B4A">
      <w:pPr>
        <w:pStyle w:val="Zkladntext"/>
        <w:rPr>
          <w:rFonts w:ascii="Arial Narrow" w:hAnsi="Arial Narrow" w:cs="Arial Narrow"/>
          <w:sz w:val="22"/>
          <w:szCs w:val="22"/>
        </w:rPr>
      </w:pPr>
    </w:p>
    <w:p w:rsidR="00D15BBE" w:rsidRDefault="00D15BBE" w:rsidP="004D3B4A">
      <w:pPr>
        <w:pStyle w:val="Zkladntext"/>
        <w:rPr>
          <w:rFonts w:ascii="Arial Narrow" w:hAnsi="Arial Narrow" w:cs="Arial Narrow"/>
          <w:sz w:val="22"/>
          <w:szCs w:val="22"/>
        </w:rPr>
      </w:pPr>
    </w:p>
    <w:p w:rsidR="00D15BBE" w:rsidRDefault="00D15BBE" w:rsidP="004D3B4A">
      <w:pPr>
        <w:pStyle w:val="Zkladntext"/>
        <w:rPr>
          <w:rFonts w:ascii="Arial Narrow" w:hAnsi="Arial Narrow" w:cs="Arial Narrow"/>
          <w:sz w:val="22"/>
          <w:szCs w:val="22"/>
        </w:rPr>
      </w:pPr>
    </w:p>
    <w:p w:rsidR="00D15BBE" w:rsidRDefault="00D15BBE" w:rsidP="004D3B4A">
      <w:pPr>
        <w:pStyle w:val="Zkladntext"/>
        <w:rPr>
          <w:rFonts w:ascii="Arial Narrow" w:hAnsi="Arial Narrow" w:cs="Arial Narrow"/>
          <w:sz w:val="22"/>
          <w:szCs w:val="22"/>
        </w:rPr>
      </w:pPr>
    </w:p>
    <w:p w:rsidR="0074408D" w:rsidRDefault="0074408D" w:rsidP="0074408D">
      <w:pPr>
        <w:pStyle w:val="Zkladntext"/>
        <w:numPr>
          <w:ilvl w:val="0"/>
          <w:numId w:val="36"/>
        </w:numPr>
        <w:rPr>
          <w:rFonts w:ascii="Arial Narrow" w:hAnsi="Arial Narrow" w:cs="Arial Narrow"/>
          <w:sz w:val="22"/>
          <w:szCs w:val="22"/>
        </w:rPr>
      </w:pPr>
      <w:r w:rsidRPr="00C15413">
        <w:rPr>
          <w:rFonts w:ascii="Arial Narrow" w:hAnsi="Arial Narrow" w:cs="Arial Narrow"/>
          <w:b/>
          <w:sz w:val="22"/>
          <w:szCs w:val="22"/>
        </w:rPr>
        <w:lastRenderedPageBreak/>
        <w:t>Dlhodobý</w:t>
      </w:r>
      <w:r>
        <w:rPr>
          <w:rFonts w:ascii="Arial Narrow" w:hAnsi="Arial Narrow" w:cs="Arial Narrow"/>
          <w:sz w:val="22"/>
          <w:szCs w:val="22"/>
        </w:rPr>
        <w:t xml:space="preserve"> </w:t>
      </w:r>
      <w:r w:rsidRPr="00940C7E">
        <w:rPr>
          <w:rFonts w:ascii="Arial Narrow" w:hAnsi="Arial Narrow" w:cs="Arial Narrow"/>
          <w:b/>
          <w:bCs/>
          <w:sz w:val="22"/>
          <w:szCs w:val="22"/>
          <w:u w:val="single"/>
        </w:rPr>
        <w:t>hmotný majetok</w:t>
      </w:r>
      <w:r>
        <w:rPr>
          <w:rFonts w:ascii="Arial Narrow" w:hAnsi="Arial Narrow" w:cs="Arial Narrow"/>
          <w:sz w:val="22"/>
          <w:szCs w:val="22"/>
        </w:rPr>
        <w:t xml:space="preserve"> </w:t>
      </w:r>
      <w:r w:rsidRPr="002E1542">
        <w:rPr>
          <w:rFonts w:ascii="Arial Narrow" w:hAnsi="Arial Narrow" w:cs="Arial Narrow"/>
          <w:sz w:val="22"/>
          <w:szCs w:val="22"/>
        </w:rPr>
        <w:t>za bežné účtovné obdobie</w:t>
      </w:r>
      <w:r>
        <w:rPr>
          <w:rFonts w:ascii="Arial Narrow" w:hAnsi="Arial Narrow" w:cs="Arial Narrow"/>
          <w:sz w:val="22"/>
          <w:szCs w:val="22"/>
        </w:rPr>
        <w:t xml:space="preserve"> a za bezprostredne predchádzajúce účtovné obdobie </w:t>
      </w:r>
    </w:p>
    <w:p w:rsidR="00100465" w:rsidRDefault="00100465" w:rsidP="00100465">
      <w:pPr>
        <w:pStyle w:val="Zkladntext"/>
        <w:ind w:left="786"/>
        <w:rPr>
          <w:rFonts w:ascii="Arial Narrow" w:hAnsi="Arial Narrow" w:cs="Arial Narrow"/>
          <w:b/>
          <w:sz w:val="22"/>
          <w:szCs w:val="22"/>
        </w:rPr>
      </w:pPr>
    </w:p>
    <w:p w:rsidR="00223688" w:rsidRDefault="00223688" w:rsidP="00100465">
      <w:pPr>
        <w:pStyle w:val="Zkladntext"/>
        <w:ind w:left="786"/>
        <w:rPr>
          <w:rFonts w:ascii="Arial Narrow" w:hAnsi="Arial Narrow" w:cs="Arial Narrow"/>
          <w:sz w:val="22"/>
          <w:szCs w:val="22"/>
        </w:rPr>
      </w:pPr>
      <w:r w:rsidRPr="002E1542">
        <w:rPr>
          <w:rFonts w:ascii="Arial Narrow" w:hAnsi="Arial Narrow" w:cs="Arial Narrow"/>
          <w:sz w:val="22"/>
          <w:szCs w:val="22"/>
        </w:rPr>
        <w:object w:dxaOrig="10261" w:dyaOrig="12831">
          <v:shape id="_x0000_i1028" type="#_x0000_t75" style="width:480.75pt;height:588.3pt" o:ole="">
            <v:imagedata r:id="rId17" o:title=""/>
          </v:shape>
          <o:OLEObject Type="Embed" ProgID="Excel.Sheet.8" ShapeID="_x0000_i1028" DrawAspect="Content" ObjectID="_1518596625" r:id="rId18"/>
        </w:object>
      </w:r>
    </w:p>
    <w:p w:rsidR="00223688" w:rsidRDefault="00223688" w:rsidP="00100465">
      <w:pPr>
        <w:pStyle w:val="Zkladntext"/>
        <w:ind w:left="786"/>
        <w:rPr>
          <w:rFonts w:ascii="Arial Narrow" w:hAnsi="Arial Narrow" w:cs="Arial Narrow"/>
          <w:b/>
          <w:sz w:val="22"/>
          <w:szCs w:val="22"/>
        </w:rPr>
      </w:pPr>
    </w:p>
    <w:p w:rsidR="00100465" w:rsidRDefault="00FF5B45" w:rsidP="00100465">
      <w:pPr>
        <w:pStyle w:val="Zkladntext"/>
        <w:ind w:left="786"/>
        <w:rPr>
          <w:rFonts w:ascii="Arial Narrow" w:hAnsi="Arial Narrow" w:cs="Arial Narrow"/>
          <w:sz w:val="22"/>
          <w:szCs w:val="22"/>
        </w:rPr>
      </w:pPr>
      <w:r>
        <w:rPr>
          <w:rFonts w:ascii="Arial Narrow" w:hAnsi="Arial Narrow" w:cs="Arial Narrow"/>
          <w:sz w:val="22"/>
          <w:szCs w:val="22"/>
        </w:rPr>
        <w:t>Najvýznamnejší prírast</w:t>
      </w:r>
      <w:r w:rsidR="00A61F54">
        <w:rPr>
          <w:rFonts w:ascii="Arial Narrow" w:hAnsi="Arial Narrow" w:cs="Arial Narrow"/>
          <w:sz w:val="22"/>
          <w:szCs w:val="22"/>
        </w:rPr>
        <w:t>ok majetku v roku 2015 súvisí s technickým zhodnotením močiar 84.000</w:t>
      </w:r>
      <w:r>
        <w:rPr>
          <w:rFonts w:ascii="Arial Narrow" w:hAnsi="Arial Narrow" w:cs="Arial Narrow"/>
          <w:sz w:val="22"/>
          <w:szCs w:val="22"/>
        </w:rPr>
        <w:t xml:space="preserve"> EUR</w:t>
      </w:r>
      <w:r w:rsidR="00A61F54">
        <w:rPr>
          <w:rFonts w:ascii="Arial Narrow" w:hAnsi="Arial Narrow" w:cs="Arial Narrow"/>
          <w:sz w:val="22"/>
          <w:szCs w:val="22"/>
        </w:rPr>
        <w:t xml:space="preserve">, technickým zhodnotením lis </w:t>
      </w:r>
      <w:r w:rsidR="00A61F54" w:rsidRPr="00F722FD">
        <w:rPr>
          <w:rFonts w:ascii="Arial Narrow" w:hAnsi="Arial Narrow" w:cs="Arial Narrow"/>
          <w:i/>
          <w:sz w:val="22"/>
          <w:szCs w:val="22"/>
        </w:rPr>
        <w:t>650</w:t>
      </w:r>
      <w:r w:rsidR="00A61F54">
        <w:rPr>
          <w:rFonts w:ascii="Arial Narrow" w:hAnsi="Arial Narrow" w:cs="Arial Narrow"/>
          <w:sz w:val="22"/>
          <w:szCs w:val="22"/>
        </w:rPr>
        <w:t xml:space="preserve">  </w:t>
      </w:r>
      <w:r w:rsidR="00F722FD">
        <w:rPr>
          <w:rFonts w:ascii="Arial Narrow" w:hAnsi="Arial Narrow" w:cs="Arial Narrow"/>
          <w:sz w:val="22"/>
          <w:szCs w:val="22"/>
        </w:rPr>
        <w:t xml:space="preserve">v hodnote </w:t>
      </w:r>
      <w:r w:rsidR="00A61F54">
        <w:rPr>
          <w:rFonts w:ascii="Arial Narrow" w:hAnsi="Arial Narrow" w:cs="Arial Narrow"/>
          <w:sz w:val="22"/>
          <w:szCs w:val="22"/>
        </w:rPr>
        <w:t xml:space="preserve">43.075,00 EUR a s technickým zhodnotením lis </w:t>
      </w:r>
      <w:r w:rsidR="00A61F54" w:rsidRPr="00F722FD">
        <w:rPr>
          <w:rFonts w:ascii="Arial Narrow" w:hAnsi="Arial Narrow" w:cs="Arial Narrow"/>
          <w:i/>
          <w:sz w:val="22"/>
          <w:szCs w:val="22"/>
        </w:rPr>
        <w:t>355</w:t>
      </w:r>
      <w:r w:rsidR="00A61F54">
        <w:rPr>
          <w:rFonts w:ascii="Arial Narrow" w:hAnsi="Arial Narrow" w:cs="Arial Narrow"/>
          <w:sz w:val="22"/>
          <w:szCs w:val="22"/>
        </w:rPr>
        <w:t xml:space="preserve"> </w:t>
      </w:r>
      <w:r w:rsidR="00F722FD">
        <w:rPr>
          <w:rFonts w:ascii="Arial Narrow" w:hAnsi="Arial Narrow" w:cs="Arial Narrow"/>
          <w:sz w:val="22"/>
          <w:szCs w:val="22"/>
        </w:rPr>
        <w:t>v hodnote</w:t>
      </w:r>
      <w:r w:rsidR="00A61F54">
        <w:rPr>
          <w:rFonts w:ascii="Arial Narrow" w:hAnsi="Arial Narrow" w:cs="Arial Narrow"/>
          <w:sz w:val="22"/>
          <w:szCs w:val="22"/>
        </w:rPr>
        <w:t>18.115,00 EUR</w:t>
      </w:r>
      <w:r>
        <w:rPr>
          <w:rFonts w:ascii="Arial Narrow" w:hAnsi="Arial Narrow" w:cs="Arial Narrow"/>
          <w:sz w:val="22"/>
          <w:szCs w:val="22"/>
        </w:rPr>
        <w:t>.</w:t>
      </w:r>
    </w:p>
    <w:p w:rsidR="009B64C6" w:rsidRPr="002E1542" w:rsidRDefault="005B50CF" w:rsidP="0074408D">
      <w:pPr>
        <w:pStyle w:val="Zkladntext"/>
        <w:rPr>
          <w:rFonts w:ascii="Arial Narrow" w:hAnsi="Arial Narrow" w:cs="Arial Narrow"/>
          <w:sz w:val="22"/>
          <w:szCs w:val="22"/>
        </w:rPr>
      </w:pPr>
      <w:r w:rsidRPr="002E1542">
        <w:rPr>
          <w:rFonts w:ascii="Arial Narrow" w:hAnsi="Arial Narrow" w:cs="Arial Narrow"/>
          <w:sz w:val="22"/>
          <w:szCs w:val="22"/>
        </w:rPr>
        <w:object w:dxaOrig="10942" w:dyaOrig="12569">
          <v:shape id="_x0000_i1029" type="#_x0000_t75" style="width:498.95pt;height:572.5pt" o:ole="">
            <v:imagedata r:id="rId19" o:title=""/>
          </v:shape>
          <o:OLEObject Type="Embed" ProgID="Excel.Sheet.8" ShapeID="_x0000_i1029" DrawAspect="Content" ObjectID="_1518596626" r:id="rId20"/>
        </w:object>
      </w:r>
    </w:p>
    <w:p w:rsidR="00A45630" w:rsidRDefault="00A45630" w:rsidP="0074408D">
      <w:pPr>
        <w:pStyle w:val="Zkladntext"/>
        <w:rPr>
          <w:rFonts w:ascii="Arial Narrow" w:hAnsi="Arial Narrow" w:cs="Arial Narrow"/>
          <w:sz w:val="22"/>
          <w:szCs w:val="22"/>
        </w:rPr>
      </w:pPr>
    </w:p>
    <w:p w:rsidR="00A45630" w:rsidRDefault="00A45630" w:rsidP="0074408D">
      <w:pPr>
        <w:pStyle w:val="Zkladntext"/>
        <w:rPr>
          <w:rFonts w:ascii="Arial Narrow" w:hAnsi="Arial Narrow" w:cs="Arial Narrow"/>
          <w:sz w:val="22"/>
          <w:szCs w:val="22"/>
        </w:rPr>
      </w:pPr>
    </w:p>
    <w:p w:rsidR="0074408D" w:rsidRDefault="006D044C" w:rsidP="0074408D">
      <w:pPr>
        <w:pStyle w:val="Zkladntext"/>
        <w:rPr>
          <w:rFonts w:ascii="Arial Narrow" w:hAnsi="Arial Narrow" w:cs="Arial Narrow"/>
          <w:sz w:val="22"/>
          <w:szCs w:val="22"/>
        </w:rPr>
      </w:pPr>
      <w:r>
        <w:rPr>
          <w:rFonts w:ascii="Arial Narrow" w:hAnsi="Arial Narrow" w:cs="Arial Narrow"/>
          <w:sz w:val="22"/>
          <w:szCs w:val="22"/>
        </w:rPr>
        <w:t>Najvýznamnej</w:t>
      </w:r>
      <w:r w:rsidR="00F2356F">
        <w:rPr>
          <w:rFonts w:ascii="Arial Narrow" w:hAnsi="Arial Narrow" w:cs="Arial Narrow"/>
          <w:sz w:val="22"/>
          <w:szCs w:val="22"/>
        </w:rPr>
        <w:t xml:space="preserve">ší prírastok majetku v roku 2014  súvisí s technickým zhodnotením </w:t>
      </w:r>
      <w:proofErr w:type="spellStart"/>
      <w:r w:rsidR="00F2356F">
        <w:rPr>
          <w:rFonts w:ascii="Arial Narrow" w:hAnsi="Arial Narrow" w:cs="Arial Narrow"/>
          <w:sz w:val="22"/>
          <w:szCs w:val="22"/>
        </w:rPr>
        <w:t>vozokomorovej</w:t>
      </w:r>
      <w:proofErr w:type="spellEnd"/>
      <w:r w:rsidR="00F2356F">
        <w:rPr>
          <w:rFonts w:ascii="Arial Narrow" w:hAnsi="Arial Narrow" w:cs="Arial Narrow"/>
          <w:sz w:val="22"/>
          <w:szCs w:val="22"/>
        </w:rPr>
        <w:t xml:space="preserve"> pece v hodnote 469.140,00 EUR.</w:t>
      </w:r>
    </w:p>
    <w:p w:rsidR="009B64C6" w:rsidRDefault="009B64C6" w:rsidP="0074408D">
      <w:pPr>
        <w:pStyle w:val="Zkladntext"/>
        <w:rPr>
          <w:rFonts w:ascii="Arial Narrow" w:hAnsi="Arial Narrow" w:cs="Arial Narrow"/>
          <w:sz w:val="22"/>
          <w:szCs w:val="22"/>
        </w:rPr>
      </w:pPr>
    </w:p>
    <w:p w:rsidR="009B64C6" w:rsidRDefault="009B64C6" w:rsidP="0074408D">
      <w:pPr>
        <w:pStyle w:val="Zkladntext"/>
        <w:rPr>
          <w:rFonts w:ascii="Arial Narrow" w:hAnsi="Arial Narrow" w:cs="Arial Narrow"/>
          <w:sz w:val="22"/>
          <w:szCs w:val="22"/>
        </w:rPr>
      </w:pPr>
    </w:p>
    <w:p w:rsidR="009B64C6" w:rsidRDefault="009B64C6" w:rsidP="0074408D">
      <w:pPr>
        <w:pStyle w:val="Zkladntext"/>
        <w:rPr>
          <w:rFonts w:ascii="Arial Narrow" w:hAnsi="Arial Narrow" w:cs="Arial Narrow"/>
          <w:sz w:val="22"/>
          <w:szCs w:val="22"/>
        </w:rPr>
      </w:pPr>
    </w:p>
    <w:p w:rsidR="009B64C6" w:rsidRDefault="009B64C6" w:rsidP="0074408D">
      <w:pPr>
        <w:pStyle w:val="Zkladntext"/>
        <w:rPr>
          <w:rFonts w:ascii="Arial Narrow" w:hAnsi="Arial Narrow" w:cs="Arial Narrow"/>
          <w:sz w:val="22"/>
          <w:szCs w:val="22"/>
        </w:rPr>
      </w:pPr>
    </w:p>
    <w:p w:rsidR="0074408D" w:rsidRDefault="0074408D" w:rsidP="0074408D">
      <w:pPr>
        <w:pStyle w:val="Zkladntext"/>
        <w:rPr>
          <w:rFonts w:ascii="Arial Narrow" w:hAnsi="Arial Narrow" w:cs="Arial Narrow"/>
          <w:sz w:val="22"/>
          <w:szCs w:val="22"/>
        </w:rPr>
      </w:pPr>
    </w:p>
    <w:p w:rsidR="0074408D" w:rsidRPr="002E1542" w:rsidRDefault="0074408D" w:rsidP="0074408D">
      <w:pPr>
        <w:ind w:right="-468" w:firstLine="426"/>
        <w:jc w:val="both"/>
        <w:rPr>
          <w:rFonts w:ascii="Arial Narrow" w:hAnsi="Arial Narrow" w:cs="Arial Narrow"/>
          <w:sz w:val="22"/>
          <w:szCs w:val="22"/>
        </w:rPr>
      </w:pPr>
      <w:r>
        <w:rPr>
          <w:rFonts w:ascii="Arial Narrow" w:hAnsi="Arial Narrow" w:cs="Arial Narrow"/>
          <w:sz w:val="22"/>
          <w:szCs w:val="22"/>
        </w:rPr>
        <w:lastRenderedPageBreak/>
        <w:t>b) S</w:t>
      </w:r>
      <w:r w:rsidRPr="002E1542">
        <w:rPr>
          <w:rFonts w:ascii="Arial Narrow" w:hAnsi="Arial Narrow" w:cs="Arial Narrow"/>
          <w:sz w:val="22"/>
          <w:szCs w:val="22"/>
        </w:rPr>
        <w:t>pôsob a výšk</w:t>
      </w:r>
      <w:r>
        <w:rPr>
          <w:rFonts w:ascii="Arial Narrow" w:hAnsi="Arial Narrow" w:cs="Arial Narrow"/>
          <w:sz w:val="22"/>
          <w:szCs w:val="22"/>
        </w:rPr>
        <w:t>a</w:t>
      </w:r>
      <w:r w:rsidRPr="002E1542">
        <w:rPr>
          <w:rFonts w:ascii="Arial Narrow" w:hAnsi="Arial Narrow" w:cs="Arial Narrow"/>
          <w:sz w:val="22"/>
          <w:szCs w:val="22"/>
        </w:rPr>
        <w:t xml:space="preserve"> </w:t>
      </w:r>
      <w:r w:rsidRPr="00070129">
        <w:rPr>
          <w:rFonts w:ascii="Arial Narrow" w:hAnsi="Arial Narrow" w:cs="Arial Narrow"/>
          <w:b/>
          <w:sz w:val="22"/>
          <w:szCs w:val="22"/>
          <w:u w:val="single"/>
        </w:rPr>
        <w:t>poistenia</w:t>
      </w:r>
      <w:r w:rsidRPr="002E1542">
        <w:rPr>
          <w:rFonts w:ascii="Arial Narrow" w:hAnsi="Arial Narrow" w:cs="Arial Narrow"/>
          <w:sz w:val="22"/>
          <w:szCs w:val="22"/>
        </w:rPr>
        <w:t xml:space="preserve"> dlhodobého nehmotného majetk</w:t>
      </w:r>
      <w:r>
        <w:rPr>
          <w:rFonts w:ascii="Arial Narrow" w:hAnsi="Arial Narrow" w:cs="Arial Narrow"/>
          <w:sz w:val="22"/>
          <w:szCs w:val="22"/>
        </w:rPr>
        <w:t>u a dlhodobého hmotného majetku:</w:t>
      </w:r>
      <w:r w:rsidRPr="002E1542">
        <w:rPr>
          <w:rFonts w:ascii="Arial Narrow" w:hAnsi="Arial Narrow" w:cs="Arial Narrow"/>
          <w:sz w:val="22"/>
          <w:szCs w:val="22"/>
        </w:rPr>
        <w:t xml:space="preserve"> </w:t>
      </w:r>
    </w:p>
    <w:p w:rsidR="0074408D" w:rsidRDefault="004E3505" w:rsidP="0074408D">
      <w:pPr>
        <w:ind w:left="720" w:right="-468"/>
        <w:jc w:val="both"/>
        <w:rPr>
          <w:rFonts w:ascii="Arial Narrow" w:hAnsi="Arial Narrow" w:cs="Arial Narrow"/>
          <w:sz w:val="22"/>
          <w:szCs w:val="22"/>
        </w:rPr>
      </w:pPr>
      <w:r>
        <w:rPr>
          <w:rFonts w:ascii="Arial Narrow" w:hAnsi="Arial Narrow" w:cs="Arial Narrow"/>
          <w:sz w:val="22"/>
          <w:szCs w:val="22"/>
        </w:rPr>
        <w:t>Dlhodobý hmotný majetok je poistený pre prípad škôd spôsobených krádežou a živelnou pohromou v poisťovni ALLIANZ Slovenská poisťovňa a.s. do výšky účtovnej hodnoty majetku.</w:t>
      </w:r>
    </w:p>
    <w:p w:rsidR="0074408D" w:rsidRPr="002E1542" w:rsidRDefault="0074408D" w:rsidP="0074408D">
      <w:pPr>
        <w:ind w:left="720" w:right="-468"/>
        <w:jc w:val="both"/>
        <w:rPr>
          <w:rFonts w:ascii="Arial Narrow" w:hAnsi="Arial Narrow" w:cs="Arial Narrow"/>
          <w:sz w:val="22"/>
          <w:szCs w:val="22"/>
        </w:rPr>
      </w:pPr>
    </w:p>
    <w:p w:rsidR="0074408D" w:rsidRDefault="0074408D" w:rsidP="0074408D">
      <w:pPr>
        <w:ind w:left="426" w:right="-468"/>
        <w:jc w:val="both"/>
        <w:rPr>
          <w:rFonts w:ascii="Arial Narrow" w:hAnsi="Arial Narrow" w:cs="Arial Narrow"/>
          <w:sz w:val="22"/>
          <w:szCs w:val="22"/>
        </w:rPr>
      </w:pPr>
      <w:r>
        <w:rPr>
          <w:rFonts w:ascii="Arial Narrow" w:hAnsi="Arial Narrow" w:cs="Arial Narrow"/>
          <w:sz w:val="22"/>
          <w:szCs w:val="22"/>
        </w:rPr>
        <w:t>1) D</w:t>
      </w:r>
      <w:r w:rsidRPr="002E1542">
        <w:rPr>
          <w:rFonts w:ascii="Arial Narrow" w:hAnsi="Arial Narrow" w:cs="Arial Narrow"/>
          <w:sz w:val="22"/>
          <w:szCs w:val="22"/>
        </w:rPr>
        <w:t>lhodob</w:t>
      </w:r>
      <w:r>
        <w:rPr>
          <w:rFonts w:ascii="Arial Narrow" w:hAnsi="Arial Narrow" w:cs="Arial Narrow"/>
          <w:sz w:val="22"/>
          <w:szCs w:val="22"/>
        </w:rPr>
        <w:t>ý</w:t>
      </w:r>
      <w:r w:rsidRPr="002E1542">
        <w:rPr>
          <w:rFonts w:ascii="Arial Narrow" w:hAnsi="Arial Narrow" w:cs="Arial Narrow"/>
          <w:sz w:val="22"/>
          <w:szCs w:val="22"/>
        </w:rPr>
        <w:t xml:space="preserve"> </w:t>
      </w:r>
      <w:r w:rsidRPr="008E6809">
        <w:rPr>
          <w:rFonts w:ascii="Arial Narrow" w:hAnsi="Arial Narrow" w:cs="Arial Narrow"/>
          <w:b/>
          <w:bCs/>
          <w:sz w:val="22"/>
          <w:szCs w:val="22"/>
          <w:u w:val="single"/>
        </w:rPr>
        <w:t>nehmotný majetok</w:t>
      </w:r>
      <w:r>
        <w:rPr>
          <w:rFonts w:ascii="Arial Narrow" w:hAnsi="Arial Narrow" w:cs="Arial Narrow"/>
          <w:sz w:val="22"/>
          <w:szCs w:val="22"/>
        </w:rPr>
        <w:t xml:space="preserve">, </w:t>
      </w:r>
      <w:r w:rsidRPr="002E1542">
        <w:rPr>
          <w:rFonts w:ascii="Arial Narrow" w:hAnsi="Arial Narrow" w:cs="Arial Narrow"/>
          <w:sz w:val="22"/>
          <w:szCs w:val="22"/>
        </w:rPr>
        <w:t xml:space="preserve">na ktorý </w:t>
      </w:r>
      <w:r w:rsidR="0042572A">
        <w:rPr>
          <w:rFonts w:ascii="Arial Narrow" w:hAnsi="Arial Narrow" w:cs="Arial Narrow"/>
          <w:sz w:val="22"/>
          <w:szCs w:val="22"/>
        </w:rPr>
        <w:t xml:space="preserve">nie </w:t>
      </w:r>
      <w:r w:rsidRPr="002E1542">
        <w:rPr>
          <w:rFonts w:ascii="Arial Narrow" w:hAnsi="Arial Narrow" w:cs="Arial Narrow"/>
          <w:sz w:val="22"/>
          <w:szCs w:val="22"/>
        </w:rPr>
        <w:t>je zriadené záložné právo a</w:t>
      </w:r>
      <w:r>
        <w:rPr>
          <w:rFonts w:ascii="Arial Narrow" w:hAnsi="Arial Narrow" w:cs="Arial Narrow"/>
          <w:sz w:val="22"/>
          <w:szCs w:val="22"/>
        </w:rPr>
        <w:t> </w:t>
      </w:r>
      <w:r w:rsidRPr="002E1542">
        <w:rPr>
          <w:rFonts w:ascii="Arial Narrow" w:hAnsi="Arial Narrow" w:cs="Arial Narrow"/>
          <w:sz w:val="22"/>
          <w:szCs w:val="22"/>
        </w:rPr>
        <w:t>dlhodob</w:t>
      </w:r>
      <w:r>
        <w:rPr>
          <w:rFonts w:ascii="Arial Narrow" w:hAnsi="Arial Narrow" w:cs="Arial Narrow"/>
          <w:sz w:val="22"/>
          <w:szCs w:val="22"/>
        </w:rPr>
        <w:t xml:space="preserve">ý nehmotný </w:t>
      </w:r>
      <w:r w:rsidRPr="002E1542">
        <w:rPr>
          <w:rFonts w:ascii="Arial Narrow" w:hAnsi="Arial Narrow" w:cs="Arial Narrow"/>
          <w:sz w:val="22"/>
          <w:szCs w:val="22"/>
        </w:rPr>
        <w:t>majet</w:t>
      </w:r>
      <w:r>
        <w:rPr>
          <w:rFonts w:ascii="Arial Narrow" w:hAnsi="Arial Narrow" w:cs="Arial Narrow"/>
          <w:sz w:val="22"/>
          <w:szCs w:val="22"/>
        </w:rPr>
        <w:t>o</w:t>
      </w:r>
      <w:r w:rsidRPr="002E1542">
        <w:rPr>
          <w:rFonts w:ascii="Arial Narrow" w:hAnsi="Arial Narrow" w:cs="Arial Narrow"/>
          <w:sz w:val="22"/>
          <w:szCs w:val="22"/>
        </w:rPr>
        <w:t>k, pri ktorom má účtovná jednotka obmedzené právo s ním nakladať</w:t>
      </w:r>
      <w:r w:rsidR="00267B96">
        <w:rPr>
          <w:rFonts w:ascii="Arial Narrow" w:hAnsi="Arial Narrow" w:cs="Arial Narrow"/>
          <w:sz w:val="22"/>
          <w:szCs w:val="22"/>
        </w:rPr>
        <w:t xml:space="preserve"> </w:t>
      </w:r>
      <w:r>
        <w:rPr>
          <w:rFonts w:ascii="Arial Narrow" w:hAnsi="Arial Narrow" w:cs="Arial Narrow"/>
          <w:sz w:val="22"/>
          <w:szCs w:val="22"/>
        </w:rPr>
        <w:t>:</w:t>
      </w:r>
      <w:r w:rsidRPr="002E1542">
        <w:rPr>
          <w:rFonts w:ascii="Arial Narrow" w:hAnsi="Arial Narrow" w:cs="Arial Narrow"/>
          <w:sz w:val="22"/>
          <w:szCs w:val="22"/>
        </w:rPr>
        <w:t xml:space="preserve"> </w:t>
      </w:r>
    </w:p>
    <w:p w:rsidR="0074408D" w:rsidRPr="002E1542" w:rsidRDefault="0074408D" w:rsidP="0074408D">
      <w:pPr>
        <w:ind w:left="1004" w:right="-468"/>
        <w:jc w:val="both"/>
        <w:rPr>
          <w:rFonts w:ascii="Arial Narrow" w:hAnsi="Arial Narrow" w:cs="Arial Narrow"/>
          <w:sz w:val="22"/>
          <w:szCs w:val="22"/>
        </w:rPr>
      </w:pPr>
    </w:p>
    <w:p w:rsidR="0074408D" w:rsidRDefault="002D32FA" w:rsidP="0074408D">
      <w:pPr>
        <w:pStyle w:val="Zkladntext"/>
      </w:pPr>
      <w:r>
        <w:t>Spoločnosť nemá pre túto oblasť obsahovú náplň.</w:t>
      </w:r>
    </w:p>
    <w:p w:rsidR="0074408D" w:rsidRDefault="0074408D" w:rsidP="004D3B4A">
      <w:pPr>
        <w:pStyle w:val="Zkladntext"/>
      </w:pPr>
    </w:p>
    <w:p w:rsidR="0074408D" w:rsidRDefault="0074408D" w:rsidP="004D3B4A">
      <w:pPr>
        <w:pStyle w:val="Zkladntext"/>
      </w:pPr>
    </w:p>
    <w:p w:rsidR="0033474F" w:rsidRDefault="0033474F" w:rsidP="004D3B4A">
      <w:pPr>
        <w:pStyle w:val="Zkladntext"/>
      </w:pPr>
    </w:p>
    <w:p w:rsidR="0033474F" w:rsidRPr="002130D8" w:rsidRDefault="0033474F" w:rsidP="004D3B4A">
      <w:pPr>
        <w:pStyle w:val="Zkladntext"/>
        <w:rPr>
          <w:szCs w:val="18"/>
        </w:rPr>
      </w:pPr>
    </w:p>
    <w:p w:rsidR="0033474F" w:rsidRPr="002130D8" w:rsidRDefault="0033474F" w:rsidP="004D3B4A">
      <w:pPr>
        <w:pStyle w:val="Zkladntext"/>
        <w:rPr>
          <w:szCs w:val="18"/>
        </w:rPr>
      </w:pPr>
      <w:r w:rsidRPr="00AD6758">
        <w:rPr>
          <w:szCs w:val="18"/>
        </w:rPr>
        <w:t>Údaje o záložných právach</w:t>
      </w:r>
      <w:r>
        <w:rPr>
          <w:szCs w:val="18"/>
        </w:rPr>
        <w:t xml:space="preserve"> k dlhodobému hmotnému majetku</w:t>
      </w:r>
      <w:r w:rsidRPr="00AD6758">
        <w:rPr>
          <w:szCs w:val="18"/>
        </w:rPr>
        <w:t xml:space="preserve"> sú uvedené v nasledujúcom prehľade: </w:t>
      </w:r>
    </w:p>
    <w:p w:rsidR="0033474F" w:rsidRDefault="0033474F" w:rsidP="004D3B4A">
      <w:pPr>
        <w:pStyle w:val="Zkladntext"/>
        <w:rPr>
          <w:szCs w:val="18"/>
        </w:rPr>
      </w:pPr>
    </w:p>
    <w:p w:rsidR="0033474F" w:rsidRDefault="00267B96" w:rsidP="004D3B4A">
      <w:pPr>
        <w:pStyle w:val="Zkladntext"/>
      </w:pPr>
      <w:r w:rsidRPr="0078754C">
        <w:object w:dxaOrig="9354" w:dyaOrig="1434">
          <v:shape id="_x0000_i1030" type="#_x0000_t75" style="width:439.65pt;height:70.5pt" o:ole="" o:preferrelative="f">
            <v:imagedata r:id="rId21" o:title=""/>
            <o:lock v:ext="edit" aspectratio="f"/>
          </v:shape>
          <o:OLEObject Type="Embed" ProgID="Excel.Sheet.12" ShapeID="_x0000_i1030" DrawAspect="Content" ObjectID="_1518596627" r:id="rId22"/>
        </w:object>
      </w:r>
    </w:p>
    <w:p w:rsidR="00815FAE" w:rsidRDefault="000F0A52" w:rsidP="004D3B4A">
      <w:pPr>
        <w:pStyle w:val="Zkladntext"/>
      </w:pPr>
      <w:r>
        <w:t xml:space="preserve">Na hmotný majetok je zriadené záložné právo v prospech Slovenskej sporiteľni na zabezpečenie úveru vo výške </w:t>
      </w:r>
      <w:r w:rsidR="00DF382A">
        <w:t>3</w:t>
      </w:r>
      <w:r>
        <w:t>.</w:t>
      </w:r>
      <w:r w:rsidR="00DF382A">
        <w:t>0</w:t>
      </w:r>
      <w:r>
        <w:t>00.000,00 EUR.</w:t>
      </w:r>
    </w:p>
    <w:p w:rsidR="000F0A52" w:rsidRPr="002130D8" w:rsidRDefault="000F0A52" w:rsidP="004D3B4A">
      <w:pPr>
        <w:pStyle w:val="Zkladntext"/>
        <w:rPr>
          <w:szCs w:val="18"/>
        </w:rPr>
      </w:pPr>
    </w:p>
    <w:p w:rsidR="0033474F" w:rsidRDefault="0033474F" w:rsidP="004D3B4A">
      <w:pPr>
        <w:pStyle w:val="Zkladntext"/>
        <w:rPr>
          <w:szCs w:val="18"/>
        </w:rPr>
      </w:pPr>
    </w:p>
    <w:p w:rsidR="0033474F" w:rsidRPr="003A5BF1" w:rsidRDefault="0033474F" w:rsidP="004D3B4A">
      <w:pPr>
        <w:pStyle w:val="Zkladntext"/>
        <w:rPr>
          <w:sz w:val="16"/>
          <w:szCs w:val="16"/>
        </w:rPr>
      </w:pPr>
    </w:p>
    <w:p w:rsidR="0033474F" w:rsidRDefault="0033474F" w:rsidP="004D3B4A">
      <w:pPr>
        <w:pStyle w:val="Zkladntext"/>
      </w:pPr>
      <w:r>
        <w:t xml:space="preserve">Dlhodobý hmotný majetok je poistený pre prípad škôd spôsobených krádežou a živelnou pohromou až do výšky </w:t>
      </w:r>
      <w:r>
        <w:br/>
      </w:r>
      <w:r w:rsidR="00123E4C">
        <w:t>účtovnej hodnoty</w:t>
      </w:r>
      <w:r w:rsidR="002D32FA">
        <w:t xml:space="preserve"> a má poistnú hodnotu</w:t>
      </w:r>
      <w:r w:rsidR="001942AC">
        <w:t xml:space="preserve"> </w:t>
      </w:r>
      <w:r w:rsidR="008519C6">
        <w:t xml:space="preserve"> 5.7</w:t>
      </w:r>
      <w:r w:rsidR="00FF5B45">
        <w:t>68</w:t>
      </w:r>
      <w:r w:rsidR="008519C6">
        <w:t>.</w:t>
      </w:r>
      <w:r w:rsidR="00FF5B45">
        <w:t>569</w:t>
      </w:r>
      <w:r w:rsidR="008519C6">
        <w:t xml:space="preserve">,00 </w:t>
      </w:r>
      <w:r w:rsidR="001942AC">
        <w:t xml:space="preserve"> EUR.</w:t>
      </w:r>
    </w:p>
    <w:p w:rsidR="0033474F" w:rsidRDefault="0033474F" w:rsidP="004D3B4A">
      <w:pPr>
        <w:pStyle w:val="Zkladntext"/>
        <w:ind w:left="0"/>
      </w:pPr>
    </w:p>
    <w:p w:rsidR="0033474F" w:rsidRDefault="002D32FA" w:rsidP="00B55A09">
      <w:pPr>
        <w:spacing w:after="200" w:line="276" w:lineRule="auto"/>
        <w:ind w:left="426"/>
      </w:pPr>
      <w:r>
        <w:t>Spoločnosť nevykonáva výskumnú a vývojovú činnosť.</w:t>
      </w:r>
    </w:p>
    <w:p w:rsidR="0033474F" w:rsidRDefault="0033474F" w:rsidP="00B55A09">
      <w:pPr>
        <w:ind w:left="425"/>
      </w:pPr>
    </w:p>
    <w:p w:rsidR="006F79B6" w:rsidRDefault="006F79B6" w:rsidP="00B55A09">
      <w:pPr>
        <w:ind w:left="425"/>
      </w:pPr>
    </w:p>
    <w:p w:rsidR="0033474F" w:rsidRDefault="0033474F" w:rsidP="004D3B4A">
      <w:pPr>
        <w:pStyle w:val="Nadpis2"/>
        <w:numPr>
          <w:ilvl w:val="0"/>
          <w:numId w:val="2"/>
        </w:numPr>
      </w:pPr>
      <w:r>
        <w:t>Dlhodobý finančný majetok</w:t>
      </w:r>
    </w:p>
    <w:p w:rsidR="0033474F" w:rsidRDefault="0033474F" w:rsidP="004D3B4A">
      <w:pPr>
        <w:pStyle w:val="Zkladntext"/>
      </w:pPr>
    </w:p>
    <w:p w:rsidR="005A4BDF" w:rsidRDefault="005A4BDF" w:rsidP="004D3B4A">
      <w:pPr>
        <w:pStyle w:val="Zkladntext"/>
      </w:pPr>
    </w:p>
    <w:p w:rsidR="005A4BDF" w:rsidRDefault="005A4BDF" w:rsidP="004D3B4A">
      <w:pPr>
        <w:pStyle w:val="Zkladntext"/>
      </w:pPr>
      <w:r>
        <w:t>Spoločnosť nemá pre túto oblasť obsahovú náplň.</w:t>
      </w:r>
    </w:p>
    <w:p w:rsidR="002D32FA" w:rsidRDefault="002D32FA"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E13D70" w:rsidRDefault="00E13D70" w:rsidP="004D3B4A">
      <w:pPr>
        <w:pStyle w:val="Zkladntext"/>
      </w:pPr>
    </w:p>
    <w:p w:rsidR="0033474F" w:rsidRDefault="0033474F" w:rsidP="004D3B4A">
      <w:pPr>
        <w:pStyle w:val="Nadpis2"/>
        <w:numPr>
          <w:ilvl w:val="0"/>
          <w:numId w:val="2"/>
        </w:numPr>
      </w:pPr>
      <w:bookmarkStart w:id="10" w:name="_Toc530739903"/>
      <w:r>
        <w:lastRenderedPageBreak/>
        <w:t>Z</w:t>
      </w:r>
      <w:r w:rsidRPr="00E3042F">
        <w:t>ásoby</w:t>
      </w:r>
      <w:bookmarkEnd w:id="10"/>
    </w:p>
    <w:p w:rsidR="003F688A" w:rsidRPr="003F688A" w:rsidRDefault="003F688A" w:rsidP="003F688A"/>
    <w:p w:rsidR="0033474F" w:rsidRDefault="0033474F" w:rsidP="004D3B4A">
      <w:pPr>
        <w:pStyle w:val="Zkladntext"/>
      </w:pPr>
    </w:p>
    <w:p w:rsidR="0033474F" w:rsidRDefault="0033474F" w:rsidP="004D3B4A">
      <w:pPr>
        <w:pStyle w:val="Zkladntext"/>
      </w:pPr>
      <w:r>
        <w:t>Vývoj opravnej položky v priebehu účtovného obdobia je uvedený v nasledujúcom prehľade:</w:t>
      </w:r>
    </w:p>
    <w:p w:rsidR="0033474F" w:rsidRDefault="0033474F" w:rsidP="004D3B4A">
      <w:pPr>
        <w:pStyle w:val="Zkladntext"/>
      </w:pPr>
    </w:p>
    <w:p w:rsidR="0033474F" w:rsidRDefault="008248D4">
      <w:pPr>
        <w:ind w:left="425"/>
      </w:pPr>
      <w:r>
        <w:object w:dxaOrig="9143" w:dyaOrig="4655">
          <v:shape id="_x0000_i1031" type="#_x0000_t75" style="width:438.85pt;height:249.3pt" o:ole="" o:preferrelative="f">
            <v:imagedata r:id="rId23" o:title=""/>
            <o:lock v:ext="edit" aspectratio="f"/>
          </v:shape>
          <o:OLEObject Type="Embed" ProgID="Excel.Sheet.12" ShapeID="_x0000_i1031" DrawAspect="Content" ObjectID="_1518596628" r:id="rId24"/>
        </w:object>
      </w:r>
    </w:p>
    <w:p w:rsidR="0033474F" w:rsidRDefault="0033474F" w:rsidP="004D3B4A">
      <w:pPr>
        <w:pStyle w:val="Zkladntext"/>
      </w:pPr>
    </w:p>
    <w:p w:rsidR="0033474F" w:rsidRDefault="00C03BC3" w:rsidP="004D3B4A">
      <w:pPr>
        <w:pStyle w:val="Zkladntext"/>
      </w:pPr>
      <w:r>
        <w:t>K 31.12.201</w:t>
      </w:r>
      <w:r w:rsidR="008248D4">
        <w:t>5</w:t>
      </w:r>
      <w:r>
        <w:t xml:space="preserve"> má spoločnosť vytvorenú opravnú položku k nakupovaným zásobám vo výške </w:t>
      </w:r>
      <w:r w:rsidR="00A906FC">
        <w:t>19</w:t>
      </w:r>
      <w:r>
        <w:t>.</w:t>
      </w:r>
      <w:r w:rsidR="00A906FC">
        <w:t>780</w:t>
      </w:r>
      <w:r>
        <w:t xml:space="preserve">,00 EUR. Ide o opravnú položku vytvorenú na zásoby bez pohybu viac ako rok vo výške 100 % ich hodnoty. </w:t>
      </w:r>
    </w:p>
    <w:p w:rsidR="00C03BC3" w:rsidRDefault="00C03BC3" w:rsidP="004D3B4A">
      <w:pPr>
        <w:pStyle w:val="Zkladntext"/>
      </w:pPr>
      <w:r>
        <w:t>Na výrobky</w:t>
      </w:r>
      <w:r w:rsidR="00180661">
        <w:t xml:space="preserve">, pri ktorých je predpoklad </w:t>
      </w:r>
      <w:r w:rsidR="00016A2B">
        <w:t xml:space="preserve">predaja pod skladovú cenu, </w:t>
      </w:r>
      <w:r w:rsidR="00681A78">
        <w:t xml:space="preserve">spoločnosť </w:t>
      </w:r>
      <w:r>
        <w:t>vytvorila opravn</w:t>
      </w:r>
      <w:r w:rsidR="00164739">
        <w:t>ú</w:t>
      </w:r>
      <w:r>
        <w:t xml:space="preserve"> položk</w:t>
      </w:r>
      <w:r w:rsidR="00164739">
        <w:t>u</w:t>
      </w:r>
      <w:r>
        <w:t xml:space="preserve"> vo výške </w:t>
      </w:r>
      <w:r w:rsidR="00A906FC">
        <w:t>3</w:t>
      </w:r>
      <w:r w:rsidR="00FA6CE6">
        <w:t>.</w:t>
      </w:r>
      <w:r w:rsidR="00A906FC">
        <w:t>85</w:t>
      </w:r>
      <w:r w:rsidR="00FA6CE6">
        <w:t>0</w:t>
      </w:r>
      <w:r>
        <w:t xml:space="preserve">,00 EUR. Spoločnosť nemá záložné právo na zásoby. Neskladujeme cudzie zásoby a ani nemáme vlastné zásoby uskladnené v cudzích skladoch. </w:t>
      </w:r>
    </w:p>
    <w:p w:rsidR="0033474F" w:rsidRDefault="0033474F" w:rsidP="004D3B4A">
      <w:pPr>
        <w:pStyle w:val="Zkladntext"/>
      </w:pPr>
    </w:p>
    <w:p w:rsidR="0033474F" w:rsidRDefault="00385C5F" w:rsidP="004D3B4A">
      <w:pPr>
        <w:pStyle w:val="Zkladntext"/>
      </w:pPr>
      <w:r w:rsidRPr="0078754C">
        <w:object w:dxaOrig="8901" w:dyaOrig="1204">
          <v:shape id="_x0000_i1032" type="#_x0000_t75" style="width:436.6pt;height:66.75pt" o:ole="" o:preferrelative="f">
            <v:imagedata r:id="rId25" o:title=""/>
            <o:lock v:ext="edit" aspectratio="f"/>
          </v:shape>
          <o:OLEObject Type="Embed" ProgID="Excel.Sheet.12" ShapeID="_x0000_i1032" DrawAspect="Content" ObjectID="_1518596629" r:id="rId26"/>
        </w:object>
      </w:r>
    </w:p>
    <w:p w:rsidR="0033474F" w:rsidRDefault="0033474F" w:rsidP="004D3B4A">
      <w:pPr>
        <w:pStyle w:val="Zkladntext"/>
      </w:pPr>
    </w:p>
    <w:p w:rsidR="004549C2" w:rsidRDefault="004549C2" w:rsidP="004D3B4A">
      <w:pPr>
        <w:pStyle w:val="Zkladntext"/>
      </w:pPr>
    </w:p>
    <w:p w:rsidR="004549C2" w:rsidRDefault="004549C2" w:rsidP="004D3B4A">
      <w:pPr>
        <w:pStyle w:val="Zkladntext"/>
      </w:pPr>
    </w:p>
    <w:p w:rsidR="0033474F" w:rsidRDefault="0033474F" w:rsidP="004D3B4A">
      <w:pPr>
        <w:pStyle w:val="Nadpis2"/>
        <w:numPr>
          <w:ilvl w:val="0"/>
          <w:numId w:val="2"/>
        </w:numPr>
      </w:pPr>
      <w:r w:rsidRPr="007D5600">
        <w:t>Údaje o zákazkovej výrobe</w:t>
      </w:r>
    </w:p>
    <w:p w:rsidR="0033474F" w:rsidRDefault="0033474F" w:rsidP="004D3B4A">
      <w:pPr>
        <w:pStyle w:val="Zkladntext"/>
      </w:pPr>
    </w:p>
    <w:p w:rsidR="0033474F" w:rsidRDefault="00C03BC3" w:rsidP="004D3B4A">
      <w:pPr>
        <w:pStyle w:val="Zkladntext"/>
      </w:pPr>
      <w:r>
        <w:t xml:space="preserve">Spoločnosť  </w:t>
      </w:r>
      <w:r w:rsidR="00FF1A8B">
        <w:t>nemá pre túto oblasť obsahovú náplň.</w:t>
      </w:r>
    </w:p>
    <w:p w:rsidR="0063680A" w:rsidRDefault="0063680A" w:rsidP="004D3B4A">
      <w:pPr>
        <w:pStyle w:val="Zkladntext"/>
      </w:pPr>
    </w:p>
    <w:p w:rsidR="0063680A" w:rsidRPr="0063680A" w:rsidRDefault="0063680A" w:rsidP="0063680A"/>
    <w:p w:rsidR="0063680A" w:rsidRPr="0063680A" w:rsidRDefault="0063680A" w:rsidP="0063680A"/>
    <w:p w:rsidR="0033474F" w:rsidRDefault="0033474F" w:rsidP="00C76D6A">
      <w:pPr>
        <w:ind w:left="426"/>
      </w:pPr>
    </w:p>
    <w:p w:rsidR="001969EE" w:rsidRDefault="001969EE" w:rsidP="00C76D6A">
      <w:pPr>
        <w:ind w:left="426"/>
      </w:pPr>
    </w:p>
    <w:p w:rsidR="0033474F" w:rsidRDefault="0033474F" w:rsidP="00C76D6A">
      <w:pPr>
        <w:ind w:left="426"/>
      </w:pPr>
    </w:p>
    <w:p w:rsidR="009C7860" w:rsidRDefault="009C7860" w:rsidP="00C76D6A">
      <w:pPr>
        <w:ind w:left="426"/>
      </w:pPr>
    </w:p>
    <w:p w:rsidR="009C7860" w:rsidRDefault="009C7860" w:rsidP="00C76D6A">
      <w:pPr>
        <w:ind w:left="426"/>
      </w:pPr>
    </w:p>
    <w:p w:rsidR="009C7860" w:rsidRDefault="009C7860" w:rsidP="00C76D6A">
      <w:pPr>
        <w:ind w:left="426"/>
      </w:pPr>
    </w:p>
    <w:p w:rsidR="009C7860" w:rsidRDefault="009C7860" w:rsidP="00C76D6A">
      <w:pPr>
        <w:ind w:left="426"/>
      </w:pPr>
    </w:p>
    <w:p w:rsidR="00D15BBE" w:rsidRDefault="00D15BBE" w:rsidP="00C76D6A">
      <w:pPr>
        <w:ind w:left="426"/>
      </w:pPr>
    </w:p>
    <w:p w:rsidR="00D15BBE" w:rsidRDefault="00D15BBE" w:rsidP="00C76D6A">
      <w:pPr>
        <w:ind w:left="426"/>
      </w:pPr>
    </w:p>
    <w:p w:rsidR="00D15BBE" w:rsidRDefault="00D15BBE" w:rsidP="00C76D6A">
      <w:pPr>
        <w:ind w:left="426"/>
      </w:pPr>
    </w:p>
    <w:p w:rsidR="00D15BBE" w:rsidRDefault="00D15BBE" w:rsidP="00C76D6A">
      <w:pPr>
        <w:ind w:left="426"/>
      </w:pPr>
    </w:p>
    <w:p w:rsidR="00D15BBE" w:rsidRDefault="00D15BBE" w:rsidP="00C76D6A">
      <w:pPr>
        <w:ind w:left="426"/>
      </w:pPr>
    </w:p>
    <w:p w:rsidR="009C7860" w:rsidRDefault="009C7860" w:rsidP="00C76D6A">
      <w:pPr>
        <w:ind w:left="426"/>
      </w:pPr>
    </w:p>
    <w:p w:rsidR="008121E2" w:rsidRDefault="008121E2" w:rsidP="00C76D6A">
      <w:pPr>
        <w:ind w:left="426"/>
      </w:pPr>
    </w:p>
    <w:p w:rsidR="0033474F" w:rsidRDefault="0033474F">
      <w:pPr>
        <w:pStyle w:val="Nadpis2"/>
        <w:numPr>
          <w:ilvl w:val="0"/>
          <w:numId w:val="2"/>
        </w:numPr>
      </w:pPr>
      <w:bookmarkStart w:id="11" w:name="_Toc530739904"/>
      <w:r>
        <w:lastRenderedPageBreak/>
        <w:t>Pohľadávky</w:t>
      </w:r>
      <w:bookmarkEnd w:id="11"/>
    </w:p>
    <w:p w:rsidR="003F688A" w:rsidRDefault="003F688A" w:rsidP="003F688A"/>
    <w:p w:rsidR="003F688A" w:rsidRPr="003F688A" w:rsidRDefault="003F688A" w:rsidP="003F688A"/>
    <w:p w:rsidR="0033474F" w:rsidRDefault="0033474F" w:rsidP="00CA441D">
      <w:pPr>
        <w:pStyle w:val="Zkladntext"/>
      </w:pPr>
    </w:p>
    <w:p w:rsidR="0033474F" w:rsidRDefault="0033474F" w:rsidP="00CA441D">
      <w:pPr>
        <w:pStyle w:val="Zkladntext"/>
      </w:pPr>
      <w:r>
        <w:t>Vývoj opravnej položky v priebehu účtovného obdobia je zobrazený v nasledujúcom prehľade:</w:t>
      </w:r>
    </w:p>
    <w:p w:rsidR="0033474F" w:rsidRDefault="0033474F" w:rsidP="00CA441D">
      <w:pPr>
        <w:pStyle w:val="Zkladntext"/>
      </w:pPr>
    </w:p>
    <w:p w:rsidR="0033474F" w:rsidRPr="00395629" w:rsidRDefault="008248D4" w:rsidP="009D0700">
      <w:pPr>
        <w:pStyle w:val="Zkladntext"/>
        <w:rPr>
          <w:lang w:val="de-DE"/>
        </w:rPr>
      </w:pPr>
      <w:r>
        <w:object w:dxaOrig="9013" w:dyaOrig="5518">
          <v:shape id="_x0000_i1033" type="#_x0000_t75" style="width:436.7pt;height:298.8pt" o:ole="" o:preferrelative="f">
            <v:imagedata r:id="rId27" o:title=""/>
            <o:lock v:ext="edit" aspectratio="f"/>
          </v:shape>
          <o:OLEObject Type="Embed" ProgID="Excel.Sheet.12" ShapeID="_x0000_i1033" DrawAspect="Content" ObjectID="_1518596630" r:id="rId28"/>
        </w:object>
      </w: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C6FE5" w:rsidRDefault="003C6FE5" w:rsidP="00CA441D">
      <w:pPr>
        <w:pStyle w:val="Zkladntext"/>
      </w:pPr>
    </w:p>
    <w:p w:rsidR="0033474F" w:rsidRDefault="0033474F" w:rsidP="00CA441D">
      <w:pPr>
        <w:pStyle w:val="Zkladntext"/>
      </w:pPr>
      <w:r>
        <w:lastRenderedPageBreak/>
        <w:t>Veková štruktúra pohľadávok za bežné účtovné obdobie je uvedená v nasledujúcom prehľade:</w:t>
      </w:r>
    </w:p>
    <w:p w:rsidR="003F688A" w:rsidRDefault="003F688A" w:rsidP="00CA441D">
      <w:pPr>
        <w:pStyle w:val="Zkladntext"/>
      </w:pPr>
    </w:p>
    <w:p w:rsidR="003F688A" w:rsidRDefault="003F688A" w:rsidP="00CA441D">
      <w:pPr>
        <w:pStyle w:val="Zkladntext"/>
      </w:pPr>
    </w:p>
    <w:p w:rsidR="0033474F" w:rsidRDefault="0033474F" w:rsidP="00CA441D">
      <w:pPr>
        <w:pStyle w:val="Zkladntext"/>
      </w:pPr>
    </w:p>
    <w:p w:rsidR="0033474F" w:rsidRDefault="0033474F" w:rsidP="00CA441D">
      <w:pPr>
        <w:pStyle w:val="Zkladntext"/>
      </w:pPr>
    </w:p>
    <w:p w:rsidR="0033474F" w:rsidRDefault="00C51EF2" w:rsidP="00342E08">
      <w:pPr>
        <w:pStyle w:val="Zkladntext"/>
      </w:pPr>
      <w:r>
        <w:object w:dxaOrig="9063" w:dyaOrig="6093">
          <v:shape id="_x0000_i1034" type="#_x0000_t75" style="width:439.55pt;height:329pt" o:ole="" o:preferrelative="f">
            <v:imagedata r:id="rId29" o:title=""/>
            <o:lock v:ext="edit" aspectratio="f"/>
          </v:shape>
          <o:OLEObject Type="Embed" ProgID="Excel.Sheet.12" ShapeID="_x0000_i1034" DrawAspect="Content" ObjectID="_1518596631" r:id="rId30"/>
        </w:object>
      </w:r>
    </w:p>
    <w:p w:rsidR="0033474F" w:rsidRDefault="0033474F">
      <w:pPr>
        <w:spacing w:after="200" w:line="276" w:lineRule="auto"/>
        <w:rPr>
          <w:sz w:val="18"/>
        </w:rPr>
      </w:pPr>
      <w:r>
        <w:br w:type="page"/>
      </w:r>
    </w:p>
    <w:p w:rsidR="0033474F" w:rsidRDefault="0033474F" w:rsidP="00342E08">
      <w:pPr>
        <w:pStyle w:val="Zkladntext"/>
      </w:pPr>
      <w:r>
        <w:lastRenderedPageBreak/>
        <w:t>Veková štruktúra pohľadávok za predchádzajúce účtovné obdobie je uvedená v nasledujúcom prehľade:</w:t>
      </w:r>
    </w:p>
    <w:p w:rsidR="0033474F" w:rsidRDefault="0033474F" w:rsidP="00342E08">
      <w:pPr>
        <w:pStyle w:val="Zkladntext"/>
      </w:pPr>
    </w:p>
    <w:p w:rsidR="0033474F" w:rsidRDefault="005E4D1E" w:rsidP="00CA441D">
      <w:pPr>
        <w:pStyle w:val="Zkladntext"/>
      </w:pPr>
      <w:r>
        <w:object w:dxaOrig="9063" w:dyaOrig="6093">
          <v:shape id="_x0000_i1035" type="#_x0000_t75" style="width:439.55pt;height:329pt" o:ole="" o:preferrelative="f">
            <v:imagedata r:id="rId31" o:title=""/>
            <o:lock v:ext="edit" aspectratio="f"/>
          </v:shape>
          <o:OLEObject Type="Embed" ProgID="Excel.Sheet.12" ShapeID="_x0000_i1035" DrawAspect="Content" ObjectID="_1518596632" r:id="rId32"/>
        </w:object>
      </w:r>
    </w:p>
    <w:p w:rsidR="0033474F" w:rsidRDefault="0033474F" w:rsidP="00CA441D">
      <w:pPr>
        <w:pStyle w:val="Zkladntext"/>
      </w:pPr>
      <w:r>
        <w:t>Pohľadávky podľa  doby splatnosti sú uvedené v nasledujúcom prehľade:</w:t>
      </w:r>
    </w:p>
    <w:p w:rsidR="0033474F" w:rsidRDefault="0033474F" w:rsidP="00CA441D">
      <w:pPr>
        <w:pStyle w:val="Zkladntext"/>
      </w:pPr>
    </w:p>
    <w:p w:rsidR="0033474F" w:rsidRDefault="0033474F" w:rsidP="00CA441D">
      <w:pPr>
        <w:pStyle w:val="Zkladntext"/>
      </w:pPr>
    </w:p>
    <w:p w:rsidR="0033474F" w:rsidRDefault="006E27A5" w:rsidP="00142DDE">
      <w:pPr>
        <w:pStyle w:val="Zkladntext"/>
      </w:pPr>
      <w:r>
        <w:object w:dxaOrig="9035" w:dyaOrig="2386">
          <v:shape id="_x0000_i1036" type="#_x0000_t75" style="width:414.25pt;height:129.9pt" o:ole="" o:preferrelative="f">
            <v:imagedata r:id="rId33" o:title=""/>
            <o:lock v:ext="edit" aspectratio="f"/>
          </v:shape>
          <o:OLEObject Type="Embed" ProgID="Excel.Sheet.12" ShapeID="_x0000_i1036" DrawAspect="Content" ObjectID="_1518596633" r:id="rId34"/>
        </w:object>
      </w:r>
      <w:r w:rsidR="0033474F" w:rsidRPr="00A9048F">
        <w:t xml:space="preserve"> </w:t>
      </w:r>
    </w:p>
    <w:p w:rsidR="0033474F" w:rsidRDefault="00AC6697" w:rsidP="00142DDE">
      <w:pPr>
        <w:pStyle w:val="Zkladntext"/>
      </w:pPr>
      <w:r>
        <w:t xml:space="preserve">Hodnota pohľadávok </w:t>
      </w:r>
      <w:r w:rsidR="00123E4C">
        <w:t xml:space="preserve">je </w:t>
      </w:r>
      <w:r>
        <w:t>zabezpečen</w:t>
      </w:r>
      <w:r w:rsidR="00123E4C">
        <w:t>á</w:t>
      </w:r>
      <w:r>
        <w:t xml:space="preserve"> záložným právom je pre Slovenskú sporiteľňu za poskytnutý úver</w:t>
      </w:r>
      <w:r w:rsidR="00946D2C">
        <w:t>.</w:t>
      </w:r>
    </w:p>
    <w:p w:rsidR="0033474F" w:rsidRDefault="0033474F" w:rsidP="00142DDE">
      <w:pPr>
        <w:pStyle w:val="Zkladntext"/>
      </w:pPr>
    </w:p>
    <w:p w:rsidR="0033474F" w:rsidRPr="00423AFA" w:rsidRDefault="0033474F" w:rsidP="00142DDE">
      <w:pPr>
        <w:pStyle w:val="Zkladntext"/>
      </w:pPr>
    </w:p>
    <w:p w:rsidR="00B2314F" w:rsidRDefault="00B2314F" w:rsidP="00CA441D">
      <w:pPr>
        <w:pStyle w:val="Zkladntext"/>
      </w:pPr>
    </w:p>
    <w:p w:rsidR="00B2314F" w:rsidRDefault="00B2314F" w:rsidP="00CA441D">
      <w:pPr>
        <w:pStyle w:val="Zkladntext"/>
      </w:pPr>
    </w:p>
    <w:p w:rsidR="0033474F" w:rsidRDefault="00725603" w:rsidP="00CA441D">
      <w:pPr>
        <w:pStyle w:val="Zkladntext"/>
      </w:pPr>
      <w:r>
        <w:rPr>
          <w:noProof/>
        </w:rPr>
        <w:pict>
          <v:shape id="_x0000_s1132" type="#_x0000_t75" style="position:absolute;left:0;text-align:left;margin-left:0;margin-top:.3pt;width:441.85pt;height:89.25pt;z-index:251658240;mso-position-horizontal:left;mso-position-horizontal-relative:text;mso-position-vertical-relative:text" o:preferrelative="f">
            <v:imagedata r:id="rId35" o:title=""/>
            <o:lock v:ext="edit" aspectratio="f"/>
            <w10:wrap type="square" side="right"/>
          </v:shape>
          <o:OLEObject Type="Embed" ProgID="Excel.Sheet.12" ShapeID="_x0000_s1132" DrawAspect="Content" ObjectID="_1518596664" r:id="rId36"/>
        </w:pict>
      </w:r>
      <w:r w:rsidR="00AC6697">
        <w:br w:type="textWrapping" w:clear="all"/>
      </w:r>
    </w:p>
    <w:p w:rsidR="00517700" w:rsidRDefault="00517700" w:rsidP="00CA441D">
      <w:pPr>
        <w:pStyle w:val="Zkladntext"/>
      </w:pPr>
    </w:p>
    <w:p w:rsidR="005F67A6" w:rsidRDefault="005F67A6" w:rsidP="00CA441D">
      <w:pPr>
        <w:pStyle w:val="Zkladntext"/>
      </w:pPr>
    </w:p>
    <w:p w:rsidR="005F67A6" w:rsidRDefault="005F67A6" w:rsidP="00CA441D">
      <w:pPr>
        <w:pStyle w:val="Zkladntext"/>
      </w:pPr>
    </w:p>
    <w:p w:rsidR="0033474F" w:rsidRDefault="0033474F" w:rsidP="00CA441D">
      <w:pPr>
        <w:pStyle w:val="Nadpis2"/>
        <w:numPr>
          <w:ilvl w:val="0"/>
          <w:numId w:val="2"/>
        </w:numPr>
      </w:pPr>
      <w:bookmarkStart w:id="12" w:name="_Toc530739905"/>
      <w:r>
        <w:lastRenderedPageBreak/>
        <w:t>Finančné účty</w:t>
      </w:r>
      <w:bookmarkEnd w:id="12"/>
    </w:p>
    <w:p w:rsidR="003F688A" w:rsidRDefault="003F688A" w:rsidP="003F688A"/>
    <w:p w:rsidR="003F688A" w:rsidRPr="003F688A" w:rsidRDefault="003F688A" w:rsidP="003F688A"/>
    <w:p w:rsidR="0033474F" w:rsidRDefault="0033474F" w:rsidP="00CA441D">
      <w:pPr>
        <w:pStyle w:val="Zkladntext"/>
      </w:pPr>
    </w:p>
    <w:p w:rsidR="0033474F" w:rsidRDefault="0033474F" w:rsidP="00CA441D">
      <w:pPr>
        <w:pStyle w:val="Zkladntext"/>
      </w:pPr>
      <w:r>
        <w:t>Ako finančné účty sú vykázané peniaze v pokladnici, účty v bankách a cenné papiere. Účtami v bankách môže Spoločnosť voľne disponovať</w:t>
      </w:r>
      <w:r w:rsidR="00946D2C">
        <w:t>.</w:t>
      </w:r>
      <w:r>
        <w:t xml:space="preserve"> </w:t>
      </w:r>
    </w:p>
    <w:p w:rsidR="0033474F" w:rsidRDefault="0033474F" w:rsidP="00CA441D">
      <w:pPr>
        <w:pStyle w:val="Zkladntext"/>
      </w:pPr>
    </w:p>
    <w:p w:rsidR="0033474F" w:rsidRDefault="0033474F" w:rsidP="00CA441D">
      <w:pPr>
        <w:pStyle w:val="Zkladntext"/>
      </w:pPr>
      <w:r>
        <w:t>Prehľad jednotlivých položiek finančných účtov:</w:t>
      </w:r>
    </w:p>
    <w:p w:rsidR="0033474F" w:rsidRDefault="0033474F" w:rsidP="00CA441D">
      <w:pPr>
        <w:pStyle w:val="Zkladntext"/>
      </w:pPr>
    </w:p>
    <w:p w:rsidR="0033474F" w:rsidRDefault="00DD3EA5" w:rsidP="00086A82">
      <w:pPr>
        <w:pStyle w:val="Zkladntext"/>
      </w:pPr>
      <w:r w:rsidRPr="00003C63">
        <w:object w:dxaOrig="9052" w:dyaOrig="1895">
          <v:shape id="_x0000_i1037" type="#_x0000_t75" style="width:415.5pt;height:102.15pt" o:ole="" o:preferrelative="f">
            <v:imagedata r:id="rId37" o:title=""/>
            <o:lock v:ext="edit" aspectratio="f"/>
          </v:shape>
          <o:OLEObject Type="Embed" ProgID="Excel.Sheet.12" ShapeID="_x0000_i1037" DrawAspect="Content" ObjectID="_1518596634" r:id="rId38"/>
        </w:object>
      </w:r>
    </w:p>
    <w:p w:rsidR="003F688A" w:rsidRDefault="003F688A" w:rsidP="00086A82">
      <w:pPr>
        <w:pStyle w:val="Zkladntext"/>
      </w:pPr>
    </w:p>
    <w:p w:rsidR="003F688A" w:rsidRDefault="003F688A" w:rsidP="00086A82">
      <w:pPr>
        <w:pStyle w:val="Zkladntext"/>
        <w:rPr>
          <w:b/>
        </w:rPr>
      </w:pPr>
    </w:p>
    <w:p w:rsidR="0033474F" w:rsidRDefault="0033474F" w:rsidP="00CA441D">
      <w:pPr>
        <w:pStyle w:val="Nadpis2"/>
        <w:numPr>
          <w:ilvl w:val="0"/>
          <w:numId w:val="2"/>
        </w:numPr>
      </w:pPr>
      <w:r>
        <w:t>Krátkodobý finančný majetok</w:t>
      </w:r>
    </w:p>
    <w:p w:rsidR="0033474F" w:rsidRDefault="0033474F" w:rsidP="00CA441D">
      <w:pPr>
        <w:pStyle w:val="Zkladntext"/>
      </w:pPr>
    </w:p>
    <w:p w:rsidR="0033474F" w:rsidRDefault="0033474F" w:rsidP="00CA441D">
      <w:pPr>
        <w:pStyle w:val="Zkladntext"/>
      </w:pPr>
      <w:r w:rsidRPr="004D639D">
        <w:t xml:space="preserve">Ako krátkodobý finančný majetok sú vykázané </w:t>
      </w:r>
      <w:r>
        <w:t xml:space="preserve"> emisné kvóty: </w:t>
      </w:r>
    </w:p>
    <w:p w:rsidR="0033474F" w:rsidRDefault="0033474F" w:rsidP="00CA441D">
      <w:pPr>
        <w:pStyle w:val="Zkladntext"/>
      </w:pPr>
    </w:p>
    <w:p w:rsidR="0033474F" w:rsidRDefault="00DD3EA5" w:rsidP="009D0700">
      <w:pPr>
        <w:ind w:left="426"/>
      </w:pPr>
      <w:r>
        <w:object w:dxaOrig="9075" w:dyaOrig="3287">
          <v:shape id="_x0000_i1038" type="#_x0000_t75" style="width:440.15pt;height:178pt" o:ole="" o:preferrelative="f">
            <v:imagedata r:id="rId39" o:title=""/>
            <o:lock v:ext="edit" aspectratio="f"/>
          </v:shape>
          <o:OLEObject Type="Embed" ProgID="Excel.Sheet.12" ShapeID="_x0000_i1038" DrawAspect="Content" ObjectID="_1518596635" r:id="rId40"/>
        </w:object>
      </w:r>
    </w:p>
    <w:p w:rsidR="0033474F" w:rsidRDefault="00681A78" w:rsidP="00681A78">
      <w:pPr>
        <w:tabs>
          <w:tab w:val="left" w:pos="300"/>
        </w:tabs>
        <w:spacing w:after="200" w:line="276" w:lineRule="auto"/>
        <w:rPr>
          <w:b/>
          <w:sz w:val="18"/>
        </w:rPr>
      </w:pPr>
      <w:bookmarkStart w:id="13" w:name="_Toc530739906"/>
      <w:r>
        <w:rPr>
          <w:b/>
          <w:sz w:val="18"/>
        </w:rPr>
        <w:tab/>
      </w:r>
    </w:p>
    <w:p w:rsidR="00681A78" w:rsidRPr="00FF1A8B" w:rsidRDefault="00681A78" w:rsidP="00681A78">
      <w:pPr>
        <w:tabs>
          <w:tab w:val="left" w:pos="300"/>
        </w:tabs>
        <w:spacing w:after="200" w:line="276" w:lineRule="auto"/>
        <w:rPr>
          <w:sz w:val="18"/>
        </w:rPr>
      </w:pPr>
      <w:r w:rsidRPr="00FF1A8B">
        <w:rPr>
          <w:sz w:val="18"/>
        </w:rPr>
        <w:t xml:space="preserve">        Ku krátkodobému finančnému majetku neboli tvorené opravné položky, nebolo zriadené záložné právo a spoločnosť nemá obmedzené právo s nim nakladať.</w:t>
      </w:r>
    </w:p>
    <w:p w:rsidR="00681A78" w:rsidRDefault="00681A78" w:rsidP="00F65E93">
      <w:pPr>
        <w:spacing w:after="200" w:line="276" w:lineRule="auto"/>
        <w:jc w:val="center"/>
        <w:rPr>
          <w:b/>
          <w:sz w:val="18"/>
        </w:rPr>
      </w:pPr>
    </w:p>
    <w:p w:rsidR="001969EE" w:rsidRDefault="001969EE" w:rsidP="00F65E93">
      <w:pPr>
        <w:spacing w:after="200" w:line="276" w:lineRule="auto"/>
        <w:jc w:val="center"/>
        <w:rPr>
          <w:b/>
          <w:sz w:val="18"/>
        </w:rPr>
      </w:pPr>
    </w:p>
    <w:p w:rsidR="001969EE" w:rsidRDefault="001969EE" w:rsidP="00F65E93">
      <w:pPr>
        <w:spacing w:after="200" w:line="276" w:lineRule="auto"/>
        <w:jc w:val="center"/>
        <w:rPr>
          <w:b/>
          <w:sz w:val="18"/>
        </w:rPr>
      </w:pPr>
    </w:p>
    <w:p w:rsidR="001969EE" w:rsidRDefault="001969EE" w:rsidP="00F65E93">
      <w:pPr>
        <w:spacing w:after="200" w:line="276" w:lineRule="auto"/>
        <w:jc w:val="center"/>
        <w:rPr>
          <w:b/>
          <w:sz w:val="18"/>
        </w:rPr>
      </w:pPr>
    </w:p>
    <w:p w:rsidR="001969EE" w:rsidRDefault="001969EE" w:rsidP="00F65E93">
      <w:pPr>
        <w:spacing w:after="200" w:line="276" w:lineRule="auto"/>
        <w:jc w:val="center"/>
        <w:rPr>
          <w:b/>
          <w:sz w:val="18"/>
        </w:rPr>
      </w:pPr>
    </w:p>
    <w:p w:rsidR="001969EE" w:rsidRDefault="008121E2" w:rsidP="008121E2">
      <w:pPr>
        <w:tabs>
          <w:tab w:val="left" w:pos="255"/>
        </w:tabs>
        <w:spacing w:after="200" w:line="276" w:lineRule="auto"/>
        <w:rPr>
          <w:b/>
          <w:sz w:val="18"/>
        </w:rPr>
      </w:pPr>
      <w:r>
        <w:rPr>
          <w:b/>
          <w:sz w:val="18"/>
        </w:rPr>
        <w:tab/>
      </w:r>
    </w:p>
    <w:p w:rsidR="008121E2" w:rsidRDefault="008121E2" w:rsidP="008121E2">
      <w:pPr>
        <w:tabs>
          <w:tab w:val="left" w:pos="255"/>
        </w:tabs>
        <w:spacing w:after="200" w:line="276" w:lineRule="auto"/>
        <w:rPr>
          <w:b/>
          <w:sz w:val="18"/>
        </w:rPr>
      </w:pPr>
    </w:p>
    <w:p w:rsidR="001969EE" w:rsidRDefault="001969EE" w:rsidP="00F65E93">
      <w:pPr>
        <w:spacing w:after="200" w:line="276" w:lineRule="auto"/>
        <w:jc w:val="center"/>
        <w:rPr>
          <w:b/>
          <w:sz w:val="18"/>
        </w:rPr>
      </w:pPr>
    </w:p>
    <w:p w:rsidR="001969EE" w:rsidRDefault="001969EE" w:rsidP="00F65E93">
      <w:pPr>
        <w:spacing w:after="200" w:line="276" w:lineRule="auto"/>
        <w:jc w:val="center"/>
        <w:rPr>
          <w:b/>
          <w:sz w:val="18"/>
        </w:rPr>
      </w:pPr>
    </w:p>
    <w:p w:rsidR="001969EE" w:rsidRDefault="001969EE" w:rsidP="00F65E93">
      <w:pPr>
        <w:spacing w:after="200" w:line="276" w:lineRule="auto"/>
        <w:jc w:val="center"/>
        <w:rPr>
          <w:b/>
          <w:sz w:val="18"/>
        </w:rPr>
      </w:pPr>
    </w:p>
    <w:p w:rsidR="0033474F" w:rsidRDefault="0033474F" w:rsidP="001F59C2">
      <w:pPr>
        <w:pStyle w:val="Nadpis2"/>
        <w:numPr>
          <w:ilvl w:val="0"/>
          <w:numId w:val="2"/>
        </w:numPr>
      </w:pPr>
      <w:r>
        <w:lastRenderedPageBreak/>
        <w:t>Časové rozlíšenie</w:t>
      </w:r>
      <w:bookmarkEnd w:id="13"/>
    </w:p>
    <w:p w:rsidR="008121E2" w:rsidRDefault="008121E2" w:rsidP="00CA441D">
      <w:pPr>
        <w:pStyle w:val="Zkladntext"/>
      </w:pPr>
    </w:p>
    <w:p w:rsidR="008121E2" w:rsidRDefault="008121E2" w:rsidP="00CA441D">
      <w:pPr>
        <w:pStyle w:val="Zkladntext"/>
      </w:pPr>
    </w:p>
    <w:p w:rsidR="008121E2" w:rsidRDefault="008121E2" w:rsidP="00CA441D">
      <w:pPr>
        <w:pStyle w:val="Zkladntext"/>
      </w:pPr>
    </w:p>
    <w:p w:rsidR="0033474F" w:rsidRDefault="0033474F" w:rsidP="00CA441D">
      <w:pPr>
        <w:pStyle w:val="Zkladntext"/>
      </w:pPr>
      <w:r w:rsidRPr="00AC097C">
        <w:t>Ide o tieto položky:</w:t>
      </w:r>
    </w:p>
    <w:p w:rsidR="0033474F" w:rsidRDefault="00CA5B95" w:rsidP="00B12204">
      <w:pPr>
        <w:pStyle w:val="Zkladntext"/>
        <w:rPr>
          <w:lang w:val="de-DE"/>
        </w:rPr>
      </w:pPr>
      <w:r w:rsidRPr="001B5855">
        <w:rPr>
          <w:lang w:val="de-DE"/>
        </w:rPr>
        <w:object w:dxaOrig="9035" w:dyaOrig="4494">
          <v:shape id="_x0000_i1039" type="#_x0000_t75" style="width:414.25pt;height:242.45pt" o:ole="" o:preferrelative="f">
            <v:imagedata r:id="rId41" o:title=""/>
            <o:lock v:ext="edit" aspectratio="f"/>
          </v:shape>
          <o:OLEObject Type="Embed" ProgID="Excel.Sheet.12" ShapeID="_x0000_i1039" DrawAspect="Content" ObjectID="_1518596636" r:id="rId42"/>
        </w:object>
      </w:r>
    </w:p>
    <w:p w:rsidR="0033474F" w:rsidRPr="004E1874" w:rsidRDefault="0033474F" w:rsidP="00B12204">
      <w:pPr>
        <w:pStyle w:val="Zkladntext"/>
        <w:rPr>
          <w:lang w:val="de-DE"/>
        </w:rPr>
      </w:pPr>
    </w:p>
    <w:p w:rsidR="00681A78" w:rsidRDefault="00681A78">
      <w:pPr>
        <w:spacing w:after="200" w:line="276" w:lineRule="auto"/>
      </w:pPr>
    </w:p>
    <w:p w:rsidR="00681A78" w:rsidRDefault="00681A78">
      <w:pPr>
        <w:spacing w:after="200" w:line="276" w:lineRule="auto"/>
      </w:pPr>
      <w:r>
        <w:t xml:space="preserve">       Spoločnosť nevykonáva prenajímanie majetku formou finančného prenájmu.</w:t>
      </w:r>
    </w:p>
    <w:p w:rsidR="0033474F" w:rsidRDefault="0033474F">
      <w:pPr>
        <w:spacing w:after="200" w:line="276" w:lineRule="auto"/>
        <w:rPr>
          <w:b/>
          <w:caps/>
          <w:sz w:val="18"/>
        </w:rPr>
      </w:pPr>
      <w:r w:rsidRPr="00681A78">
        <w:br w:type="page"/>
      </w:r>
    </w:p>
    <w:p w:rsidR="0033474F" w:rsidRDefault="0033474F" w:rsidP="00491AF0">
      <w:pPr>
        <w:pStyle w:val="Nadpis1"/>
        <w:tabs>
          <w:tab w:val="clear" w:pos="450"/>
          <w:tab w:val="num" w:pos="360"/>
        </w:tabs>
        <w:spacing w:before="120" w:after="60"/>
        <w:ind w:left="360"/>
      </w:pPr>
      <w:r>
        <w:lastRenderedPageBreak/>
        <w:t>Informácie o údajoch na strane pasív súvahy</w:t>
      </w:r>
    </w:p>
    <w:p w:rsidR="0033474F" w:rsidRDefault="0033474F" w:rsidP="00491AF0">
      <w:pPr>
        <w:pStyle w:val="Zkladntext"/>
      </w:pPr>
    </w:p>
    <w:p w:rsidR="0033474F" w:rsidRDefault="0033474F" w:rsidP="00491AF0">
      <w:pPr>
        <w:pStyle w:val="Nadpis2"/>
        <w:numPr>
          <w:ilvl w:val="0"/>
          <w:numId w:val="20"/>
        </w:numPr>
      </w:pPr>
      <w:bookmarkStart w:id="14" w:name="_Toc530739908"/>
      <w:r>
        <w:t>Vlastné imanie</w:t>
      </w:r>
    </w:p>
    <w:p w:rsidR="0033474F" w:rsidRDefault="0033474F" w:rsidP="00491AF0"/>
    <w:p w:rsidR="0033474F" w:rsidRDefault="0033474F" w:rsidP="00491AF0">
      <w:pPr>
        <w:pStyle w:val="Zkladntext"/>
      </w:pPr>
      <w:r>
        <w:t>Informácie o vlastnom imaní sú uvedené v časti C a P.</w:t>
      </w:r>
    </w:p>
    <w:p w:rsidR="0033474F" w:rsidRDefault="0033474F" w:rsidP="00491AF0">
      <w:pPr>
        <w:pStyle w:val="Zkladntext"/>
      </w:pPr>
    </w:p>
    <w:p w:rsidR="0033474F" w:rsidRDefault="0033474F" w:rsidP="00491AF0">
      <w:pPr>
        <w:pStyle w:val="Zkladntext"/>
      </w:pPr>
    </w:p>
    <w:p w:rsidR="0033474F" w:rsidRDefault="0033474F" w:rsidP="004A4D80">
      <w:pPr>
        <w:pStyle w:val="Nadpis2"/>
        <w:numPr>
          <w:ilvl w:val="0"/>
          <w:numId w:val="20"/>
        </w:numPr>
      </w:pPr>
      <w:r>
        <w:t>Rezervy</w:t>
      </w:r>
    </w:p>
    <w:bookmarkEnd w:id="14"/>
    <w:p w:rsidR="0033474F" w:rsidRDefault="0033474F" w:rsidP="00491AF0">
      <w:pPr>
        <w:pStyle w:val="Zkladntext"/>
      </w:pPr>
    </w:p>
    <w:p w:rsidR="0033474F" w:rsidRDefault="0033474F" w:rsidP="00491AF0">
      <w:pPr>
        <w:pStyle w:val="Zkladntext"/>
      </w:pPr>
      <w:r>
        <w:t>Prehľad o rezervách za bežné účtovné obdobie je</w:t>
      </w:r>
      <w:r w:rsidR="00223688">
        <w:t xml:space="preserve"> uvedený v nasledujúcej tabuľke</w:t>
      </w:r>
      <w:r>
        <w:t>:</w:t>
      </w:r>
    </w:p>
    <w:p w:rsidR="00651BFA" w:rsidRPr="00EC0203" w:rsidRDefault="00651BFA" w:rsidP="00491AF0">
      <w:pPr>
        <w:pStyle w:val="Zkladntext"/>
      </w:pPr>
    </w:p>
    <w:p w:rsidR="0033474F" w:rsidRDefault="0033474F" w:rsidP="00491AF0">
      <w:pPr>
        <w:pStyle w:val="Zkladntext"/>
        <w:jc w:val="left"/>
      </w:pPr>
    </w:p>
    <w:p w:rsidR="0033474F" w:rsidRDefault="006E27A5" w:rsidP="009D0700">
      <w:pPr>
        <w:ind w:left="426"/>
      </w:pPr>
      <w:r>
        <w:object w:dxaOrig="8791" w:dyaOrig="7703">
          <v:shape id="_x0000_i1040" type="#_x0000_t75" style="width:439.55pt;height:427.15pt" o:ole="" o:preferrelative="f">
            <v:imagedata r:id="rId43" o:title=""/>
            <o:lock v:ext="edit" aspectratio="f"/>
          </v:shape>
          <o:OLEObject Type="Embed" ProgID="Excel.Sheet.12" ShapeID="_x0000_i1040" DrawAspect="Content" ObjectID="_1518596637" r:id="rId44"/>
        </w:object>
      </w:r>
    </w:p>
    <w:p w:rsidR="0033474F" w:rsidRDefault="0033474F" w:rsidP="00491AF0">
      <w:pPr>
        <w:pStyle w:val="Zkladntext"/>
        <w:jc w:val="left"/>
      </w:pPr>
      <w:bookmarkStart w:id="15" w:name="OLE_LINK17"/>
      <w:bookmarkStart w:id="16" w:name="OLE_LINK18"/>
    </w:p>
    <w:p w:rsidR="00651BFA" w:rsidRDefault="00651BFA" w:rsidP="00943D4D">
      <w:pPr>
        <w:pStyle w:val="Zkladntext"/>
        <w:ind w:right="-1"/>
      </w:pPr>
    </w:p>
    <w:p w:rsidR="00943D4D" w:rsidRDefault="00943D4D" w:rsidP="00943D4D">
      <w:pPr>
        <w:pStyle w:val="Zkladntext"/>
        <w:ind w:right="-1"/>
      </w:pPr>
      <w:r>
        <w:t xml:space="preserve">Rezerva vo výške </w:t>
      </w:r>
      <w:r w:rsidR="00B1205A">
        <w:t>4</w:t>
      </w:r>
      <w:r>
        <w:t>.</w:t>
      </w:r>
      <w:r w:rsidR="00B1205A">
        <w:t>640</w:t>
      </w:r>
      <w:r>
        <w:t xml:space="preserve">,00 EUR bola vytvorená na </w:t>
      </w:r>
      <w:r w:rsidR="00F63BF4">
        <w:t xml:space="preserve">finančný </w:t>
      </w:r>
      <w:r>
        <w:t xml:space="preserve">audit, </w:t>
      </w:r>
      <w:r w:rsidR="00DC0C65">
        <w:t>1</w:t>
      </w:r>
      <w:r>
        <w:t>.</w:t>
      </w:r>
      <w:r w:rsidR="00DC0C65">
        <w:t>2</w:t>
      </w:r>
      <w:r>
        <w:t>0</w:t>
      </w:r>
      <w:r w:rsidR="00AE7E23">
        <w:t>0</w:t>
      </w:r>
      <w:r>
        <w:t xml:space="preserve">,00 EUR na reklamácie výrobkov, </w:t>
      </w:r>
      <w:r w:rsidR="00B1205A">
        <w:t>7.920</w:t>
      </w:r>
      <w:r>
        <w:t>,00 EUR na</w:t>
      </w:r>
      <w:r w:rsidR="00AE7E23">
        <w:t xml:space="preserve"> zamestn</w:t>
      </w:r>
      <w:r w:rsidR="00171209">
        <w:t>an</w:t>
      </w:r>
      <w:r w:rsidR="00AE7E23">
        <w:t>ecké</w:t>
      </w:r>
      <w:r w:rsidR="00B1205A">
        <w:t xml:space="preserve">  pôžitky, </w:t>
      </w:r>
      <w:r>
        <w:t> </w:t>
      </w:r>
      <w:r w:rsidR="00B1205A">
        <w:t>vydobyté nerasty 344</w:t>
      </w:r>
      <w:r>
        <w:t>,</w:t>
      </w:r>
      <w:r w:rsidR="00DC0C65">
        <w:t>00</w:t>
      </w:r>
      <w:r>
        <w:t xml:space="preserve"> EUR a</w:t>
      </w:r>
      <w:r w:rsidR="006E27A5">
        <w:t> 120</w:t>
      </w:r>
      <w:r w:rsidR="00B1205A">
        <w:t>,00 EUR na vodu</w:t>
      </w:r>
      <w:r w:rsidR="00DC0C65">
        <w:t>.</w:t>
      </w:r>
      <w:r>
        <w:t xml:space="preserve">  </w:t>
      </w:r>
    </w:p>
    <w:p w:rsidR="00943D4D" w:rsidRDefault="00943D4D" w:rsidP="00943D4D">
      <w:pPr>
        <w:pStyle w:val="Zkladntext"/>
      </w:pPr>
    </w:p>
    <w:p w:rsidR="00943D4D" w:rsidRDefault="00943D4D" w:rsidP="00943D4D">
      <w:pPr>
        <w:pStyle w:val="Zkladntext"/>
      </w:pPr>
      <w:r>
        <w:t xml:space="preserve">Rezerva na emisie vypustené do ovzdušia vo výške </w:t>
      </w:r>
      <w:r w:rsidR="00B1205A">
        <w:t>18.471</w:t>
      </w:r>
      <w:r w:rsidR="00F37FB5">
        <w:t>,00</w:t>
      </w:r>
      <w:r>
        <w:t xml:space="preserve"> EUR bola vytvorená </w:t>
      </w:r>
      <w:r w:rsidRPr="00D87FBD">
        <w:t xml:space="preserve">vo výške násobku množstva vypustených emisií do ovzdušia </w:t>
      </w:r>
      <w:r>
        <w:t>počas účtovného obdobia a hodnoty</w:t>
      </w:r>
      <w:r w:rsidRPr="00D87FBD">
        <w:t xml:space="preserve"> emisných kvót, ktoré si </w:t>
      </w:r>
      <w:r>
        <w:t>spoločnosť</w:t>
      </w:r>
      <w:r w:rsidRPr="00D87FBD">
        <w:t xml:space="preserve"> urč</w:t>
      </w:r>
      <w:r>
        <w:t>ila</w:t>
      </w:r>
      <w:r w:rsidRPr="00D87FBD">
        <w:t xml:space="preserve"> na odovzdanie</w:t>
      </w:r>
      <w:r>
        <w:t xml:space="preserve"> podľa zákona o obchodovaní s emisnými kvótami. </w:t>
      </w:r>
    </w:p>
    <w:p w:rsidR="0033474F" w:rsidRDefault="0033474F" w:rsidP="00491AF0">
      <w:pPr>
        <w:rPr>
          <w:sz w:val="18"/>
        </w:rPr>
      </w:pPr>
      <w:r>
        <w:br w:type="page"/>
      </w:r>
    </w:p>
    <w:p w:rsidR="0033474F" w:rsidRDefault="0033474F" w:rsidP="00491AF0">
      <w:pPr>
        <w:pStyle w:val="Zkladntext"/>
      </w:pPr>
      <w:r>
        <w:lastRenderedPageBreak/>
        <w:t>Prehľad o rezervách za predchádzajúce účtovné obdobie je</w:t>
      </w:r>
      <w:r w:rsidR="00223688">
        <w:t xml:space="preserve"> uvedený v nasledujúcej tabuľke</w:t>
      </w:r>
      <w:r>
        <w:t>:</w:t>
      </w:r>
    </w:p>
    <w:p w:rsidR="0033474F" w:rsidRDefault="0033474F" w:rsidP="00491AF0">
      <w:pPr>
        <w:pStyle w:val="Zkladntext"/>
        <w:jc w:val="left"/>
      </w:pPr>
    </w:p>
    <w:p w:rsidR="007C1052" w:rsidRDefault="007C1052" w:rsidP="009B60B7">
      <w:pPr>
        <w:pStyle w:val="Zkladntext"/>
        <w:jc w:val="left"/>
      </w:pPr>
    </w:p>
    <w:p w:rsidR="0033474F" w:rsidRDefault="00CA5B95" w:rsidP="009B60B7">
      <w:pPr>
        <w:pStyle w:val="Zkladntext"/>
        <w:jc w:val="left"/>
      </w:pPr>
      <w:r>
        <w:object w:dxaOrig="8866" w:dyaOrig="7182">
          <v:shape id="_x0000_i1041" type="#_x0000_t75" style="width:430.45pt;height:399.7pt" o:ole="" o:preferrelative="f">
            <v:imagedata r:id="rId45" o:title=""/>
            <o:lock v:ext="edit" aspectratio="f"/>
          </v:shape>
          <o:OLEObject Type="Embed" ProgID="Excel.Sheet.12" ShapeID="_x0000_i1041" DrawAspect="Content" ObjectID="_1518596638" r:id="rId46"/>
        </w:object>
      </w:r>
      <w:bookmarkEnd w:id="15"/>
      <w:bookmarkEnd w:id="16"/>
    </w:p>
    <w:p w:rsidR="007C1052" w:rsidRDefault="007C1052" w:rsidP="009B60B7">
      <w:pPr>
        <w:pStyle w:val="Zkladntext"/>
        <w:jc w:val="left"/>
      </w:pPr>
    </w:p>
    <w:p w:rsidR="0033474F" w:rsidRDefault="0033474F" w:rsidP="00491AF0">
      <w:pPr>
        <w:pStyle w:val="Zkladntext"/>
      </w:pPr>
    </w:p>
    <w:p w:rsidR="0033474F" w:rsidRDefault="0033474F" w:rsidP="00491AF0">
      <w:pPr>
        <w:pStyle w:val="Zkladntext"/>
      </w:pPr>
    </w:p>
    <w:p w:rsidR="0033474F" w:rsidRDefault="0033474F" w:rsidP="00491AF0">
      <w:pPr>
        <w:pStyle w:val="Zkladntext"/>
      </w:pPr>
    </w:p>
    <w:p w:rsidR="0033474F" w:rsidRDefault="0033474F" w:rsidP="00491AF0">
      <w:pPr>
        <w:pStyle w:val="Zkladntext"/>
      </w:pPr>
    </w:p>
    <w:p w:rsidR="0033474F" w:rsidRDefault="0033474F" w:rsidP="00491AF0">
      <w:pPr>
        <w:pStyle w:val="Nadpis2"/>
        <w:numPr>
          <w:ilvl w:val="0"/>
          <w:numId w:val="2"/>
        </w:numPr>
      </w:pPr>
      <w:bookmarkStart w:id="17" w:name="_Toc530739909"/>
      <w:r>
        <w:br w:type="page"/>
      </w:r>
      <w:r>
        <w:lastRenderedPageBreak/>
        <w:t>Záväzky</w:t>
      </w:r>
      <w:bookmarkEnd w:id="17"/>
    </w:p>
    <w:p w:rsidR="003F688A" w:rsidRDefault="003F688A" w:rsidP="003F688A"/>
    <w:p w:rsidR="003F688A" w:rsidRPr="003F688A" w:rsidRDefault="003F688A" w:rsidP="003F688A"/>
    <w:p w:rsidR="0033474F" w:rsidRDefault="0033474F" w:rsidP="00491AF0">
      <w:pPr>
        <w:pStyle w:val="Zkladntext"/>
      </w:pPr>
    </w:p>
    <w:p w:rsidR="0033474F" w:rsidRDefault="0033474F" w:rsidP="00491AF0">
      <w:pPr>
        <w:pStyle w:val="Zkladntext"/>
      </w:pPr>
      <w:r>
        <w:t>Štruktúra záväzkov (okrem bankových úverov</w:t>
      </w:r>
      <w:r w:rsidR="00197DBF">
        <w:t>, odloženého daňového záväzku a záväzku zo sociálneho fondu</w:t>
      </w:r>
      <w:r>
        <w:t>) podľa zostatkovej doby splatnosti je uvedená v nasledujúcom prehľade:</w:t>
      </w:r>
    </w:p>
    <w:p w:rsidR="0033474F" w:rsidRDefault="0033474F" w:rsidP="00491AF0">
      <w:pPr>
        <w:pStyle w:val="Zkladntext"/>
      </w:pPr>
    </w:p>
    <w:p w:rsidR="00FF1A8B" w:rsidRDefault="00F63BF4" w:rsidP="003F04A8">
      <w:pPr>
        <w:ind w:left="426"/>
      </w:pPr>
      <w:r>
        <w:object w:dxaOrig="8972" w:dyaOrig="2852">
          <v:shape id="_x0000_i1042" type="#_x0000_t75" style="width:439.65pt;height:155.45pt" o:ole="" o:preferrelative="f">
            <v:imagedata r:id="rId47" o:title=""/>
            <o:lock v:ext="edit" aspectratio="f"/>
          </v:shape>
          <o:OLEObject Type="Embed" ProgID="Excel.Sheet.12" ShapeID="_x0000_i1042" DrawAspect="Content" ObjectID="_1518596639" r:id="rId48"/>
        </w:object>
      </w:r>
    </w:p>
    <w:p w:rsidR="0033474F" w:rsidRDefault="003F04A8" w:rsidP="003F04A8">
      <w:pPr>
        <w:ind w:left="426"/>
      </w:pPr>
      <w:r>
        <w:t>Záväzky z obchodného styku v porovnaní s rokom 201</w:t>
      </w:r>
      <w:r w:rsidR="003E76C4">
        <w:t>4 klesli</w:t>
      </w:r>
      <w:r>
        <w:t xml:space="preserve">  o</w:t>
      </w:r>
      <w:r w:rsidR="006F01EE">
        <w:t> 337.921</w:t>
      </w:r>
      <w:r w:rsidR="00943D4D">
        <w:t>,00</w:t>
      </w:r>
      <w:r>
        <w:t xml:space="preserve"> EUR</w:t>
      </w:r>
      <w:r w:rsidR="001E4B00">
        <w:t>.</w:t>
      </w:r>
    </w:p>
    <w:p w:rsidR="0033474F" w:rsidRDefault="0033474F" w:rsidP="00491AF0">
      <w:pPr>
        <w:pStyle w:val="Zkladntext"/>
      </w:pPr>
    </w:p>
    <w:p w:rsidR="00B32040" w:rsidRDefault="00B32040" w:rsidP="00491AF0">
      <w:pPr>
        <w:pStyle w:val="Zkladntext"/>
      </w:pPr>
    </w:p>
    <w:p w:rsidR="0033474F" w:rsidRDefault="0033474F" w:rsidP="00491AF0">
      <w:pPr>
        <w:pStyle w:val="Zkladntext"/>
      </w:pPr>
    </w:p>
    <w:p w:rsidR="0033474F" w:rsidRDefault="0033474F" w:rsidP="00491AF0">
      <w:pPr>
        <w:pStyle w:val="Zkladntext"/>
      </w:pPr>
      <w:r w:rsidRPr="009310A9">
        <w:t>Spoločnosť</w:t>
      </w:r>
      <w:r w:rsidR="005D252A">
        <w:t xml:space="preserve"> ne</w:t>
      </w:r>
      <w:r w:rsidR="00B32040">
        <w:t>mala</w:t>
      </w:r>
      <w:r w:rsidRPr="009310A9">
        <w:t xml:space="preserve"> záväz</w:t>
      </w:r>
      <w:r w:rsidR="00B32040">
        <w:t>o</w:t>
      </w:r>
      <w:r w:rsidRPr="009310A9">
        <w:t>k z finančného prenájmu</w:t>
      </w:r>
      <w:r w:rsidR="005D252A">
        <w:t>.</w:t>
      </w:r>
      <w:r w:rsidRPr="009310A9">
        <w:t xml:space="preserve"> </w:t>
      </w:r>
    </w:p>
    <w:p w:rsidR="005D252A" w:rsidRDefault="005D252A" w:rsidP="00491AF0">
      <w:pPr>
        <w:pStyle w:val="Zkladntext"/>
      </w:pPr>
    </w:p>
    <w:p w:rsidR="0033474F" w:rsidRPr="009246E5" w:rsidRDefault="003E76C4" w:rsidP="007A005F">
      <w:pPr>
        <w:pStyle w:val="Nadpis2"/>
        <w:numPr>
          <w:ilvl w:val="0"/>
          <w:numId w:val="0"/>
        </w:numPr>
        <w:ind w:firstLine="450"/>
        <w:rPr>
          <w:lang w:val="de-DE"/>
        </w:rPr>
      </w:pPr>
      <w:r>
        <w:object w:dxaOrig="9956" w:dyaOrig="2361">
          <v:shape id="_x0000_i1043" type="#_x0000_t75" style="width:438.05pt;height:115.7pt" o:ole="" o:preferrelative="f">
            <v:imagedata r:id="rId49" o:title=""/>
            <o:lock v:ext="edit" aspectratio="f"/>
          </v:shape>
          <o:OLEObject Type="Embed" ProgID="Excel.Sheet.12" ShapeID="_x0000_i1043" DrawAspect="Content" ObjectID="_1518596640" r:id="rId50"/>
        </w:object>
      </w:r>
    </w:p>
    <w:p w:rsidR="0033474F" w:rsidRDefault="0033474F" w:rsidP="00E231BA">
      <w:pPr>
        <w:pStyle w:val="Nadpis2"/>
        <w:numPr>
          <w:ilvl w:val="0"/>
          <w:numId w:val="2"/>
        </w:numPr>
      </w:pPr>
      <w:bookmarkStart w:id="18" w:name="_Toc530739910"/>
      <w:r>
        <w:br w:type="page"/>
      </w:r>
      <w:r>
        <w:lastRenderedPageBreak/>
        <w:t>Odložený daňový záväzok</w:t>
      </w:r>
      <w:bookmarkEnd w:id="18"/>
      <w:r w:rsidR="00016A2B">
        <w:t xml:space="preserve"> a odložená daňová pohľadávka</w:t>
      </w:r>
    </w:p>
    <w:p w:rsidR="0033474F" w:rsidRDefault="0033474F" w:rsidP="00E231BA"/>
    <w:p w:rsidR="0033474F" w:rsidRDefault="0033474F" w:rsidP="00E231BA">
      <w:pPr>
        <w:pStyle w:val="Zkladntext"/>
      </w:pPr>
      <w:r>
        <w:t>Výpočet odloženého daňového záväzku je uvedený v nasledujúcom prehľade:</w:t>
      </w:r>
    </w:p>
    <w:p w:rsidR="0033474F" w:rsidRDefault="00B13EA3" w:rsidP="0051652F">
      <w:pPr>
        <w:pStyle w:val="Zkladntext"/>
      </w:pPr>
      <w:r>
        <w:object w:dxaOrig="8972" w:dyaOrig="7521">
          <v:shape id="_x0000_i1044" type="#_x0000_t75" style="width:439.65pt;height:386.2pt" o:ole="" o:preferrelative="f">
            <v:imagedata r:id="rId51" o:title=""/>
            <o:lock v:ext="edit" aspectratio="f"/>
          </v:shape>
          <o:OLEObject Type="Embed" ProgID="Excel.Sheet.12" ShapeID="_x0000_i1044" DrawAspect="Content" ObjectID="_1518596641" r:id="rId52"/>
        </w:object>
      </w:r>
      <w:bookmarkStart w:id="19" w:name="_Toc530739911"/>
      <w:r w:rsidR="0033474F">
        <w:t>Sociálny fond</w:t>
      </w:r>
      <w:bookmarkEnd w:id="19"/>
    </w:p>
    <w:p w:rsidR="0033474F" w:rsidRDefault="0033474F" w:rsidP="00E231BA">
      <w:pPr>
        <w:pStyle w:val="Zkladntext"/>
      </w:pPr>
    </w:p>
    <w:p w:rsidR="0033474F" w:rsidRDefault="0033474F" w:rsidP="00E231BA">
      <w:pPr>
        <w:pStyle w:val="Zkladntext"/>
      </w:pPr>
      <w:r>
        <w:t>Tvorba a čerpanie sociálneho fondu v priebehu účtovného obdobia sú znázornené v nasledujúcom prehľade:</w:t>
      </w:r>
    </w:p>
    <w:p w:rsidR="0033474F" w:rsidRDefault="0033474F" w:rsidP="00E231BA">
      <w:pPr>
        <w:pStyle w:val="Zkladntext"/>
      </w:pPr>
    </w:p>
    <w:p w:rsidR="0033474F" w:rsidRPr="00D16B95" w:rsidRDefault="00831ABC" w:rsidP="00A25722">
      <w:pPr>
        <w:pStyle w:val="Zkladntext"/>
        <w:rPr>
          <w:lang w:val="de-DE"/>
        </w:rPr>
      </w:pPr>
      <w:r>
        <w:object w:dxaOrig="8972" w:dyaOrig="2818">
          <v:shape id="_x0000_i1045" type="#_x0000_t75" style="width:439.65pt;height:154.7pt" o:ole="" o:preferrelative="f">
            <v:imagedata r:id="rId53" o:title=""/>
            <o:lock v:ext="edit" aspectratio="f"/>
          </v:shape>
          <o:OLEObject Type="Embed" ProgID="Excel.Sheet.12" ShapeID="_x0000_i1045" DrawAspect="Content" ObjectID="_1518596642" r:id="rId54"/>
        </w:object>
      </w:r>
    </w:p>
    <w:p w:rsidR="003D24F9" w:rsidRDefault="0033474F" w:rsidP="003D24F9">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0" w:name="_Toc530739912"/>
    </w:p>
    <w:p w:rsidR="003D24F9" w:rsidRDefault="003D24F9" w:rsidP="003D24F9">
      <w:pPr>
        <w:pStyle w:val="Zkladntext"/>
      </w:pPr>
      <w:r>
        <w:t>Spoločnosť tvorila sociálny fond len na ťarchu nákladov.</w:t>
      </w:r>
    </w:p>
    <w:p w:rsidR="005E6A96" w:rsidRDefault="0033474F" w:rsidP="005E6A96">
      <w:pPr>
        <w:pStyle w:val="Nadpis2"/>
        <w:numPr>
          <w:ilvl w:val="0"/>
          <w:numId w:val="2"/>
        </w:numPr>
      </w:pPr>
      <w:r>
        <w:br w:type="page"/>
      </w:r>
      <w:r w:rsidR="005E6A96">
        <w:lastRenderedPageBreak/>
        <w:t>Bankové úvery</w:t>
      </w:r>
    </w:p>
    <w:bookmarkEnd w:id="20"/>
    <w:p w:rsidR="0033474F" w:rsidRDefault="0033474F" w:rsidP="00E231BA">
      <w:pPr>
        <w:pStyle w:val="Zkladntext"/>
      </w:pPr>
    </w:p>
    <w:p w:rsidR="0033474F" w:rsidRDefault="0033474F" w:rsidP="00E231BA">
      <w:pPr>
        <w:pStyle w:val="Zkladntext"/>
      </w:pPr>
      <w:r w:rsidRPr="00BF5606">
        <w:t>Štruktúra bankových úverov je uvedená v nasledujúcom prehľade:</w:t>
      </w:r>
    </w:p>
    <w:p w:rsidR="0033474F" w:rsidRDefault="0033474F" w:rsidP="00E231BA">
      <w:pPr>
        <w:pStyle w:val="Zkladntext"/>
      </w:pPr>
    </w:p>
    <w:p w:rsidR="0033474F" w:rsidRDefault="00885603" w:rsidP="00E231BA">
      <w:pPr>
        <w:pStyle w:val="Zkladntext"/>
      </w:pPr>
      <w:r w:rsidRPr="00FD4736">
        <w:object w:dxaOrig="8996" w:dyaOrig="4922">
          <v:shape id="_x0000_i1046" type="#_x0000_t75" style="width:441.7pt;height:263.55pt" o:ole="" o:preferrelative="f">
            <v:imagedata r:id="rId55" o:title=""/>
            <o:lock v:ext="edit" aspectratio="f"/>
          </v:shape>
          <o:OLEObject Type="Embed" ProgID="Excel.Sheet.12" ShapeID="_x0000_i1046" DrawAspect="Content" ObjectID="_1518596643" r:id="rId56"/>
        </w:object>
      </w:r>
    </w:p>
    <w:p w:rsidR="0033474F" w:rsidRDefault="0033474F" w:rsidP="00E231BA">
      <w:pPr>
        <w:pStyle w:val="Zkladntext"/>
      </w:pPr>
    </w:p>
    <w:p w:rsidR="0033474F" w:rsidRDefault="00DE7BF5" w:rsidP="00DE7BF5">
      <w:pPr>
        <w:pStyle w:val="Zkladntext"/>
      </w:pPr>
      <w:r>
        <w:t xml:space="preserve">Spoločnosť ŽIAROMAT </w:t>
      </w:r>
      <w:r w:rsidR="00917CDB">
        <w:t>a.s.</w:t>
      </w:r>
      <w:r>
        <w:t>. k 31.12.201</w:t>
      </w:r>
      <w:r w:rsidR="00885603">
        <w:t>5</w:t>
      </w:r>
      <w:r>
        <w:t xml:space="preserve"> vykazuje bankový úver, ktorý bol podpísaný 10.09.2008 zmluvou o nezáväznom úverovom rámci č. 346</w:t>
      </w:r>
      <w:r w:rsidR="00917CDB">
        <w:t>/AUCC/08 so Slovenskou sporiteľnou a.s. Bratislava, ktorou bol dňa 22.09.2008 poskytnutý úver 2.489.544 EUR  /75.000.000,00 Sk/</w:t>
      </w:r>
    </w:p>
    <w:p w:rsidR="00917CDB" w:rsidRDefault="00917CDB" w:rsidP="00917CDB">
      <w:pPr>
        <w:pStyle w:val="Zkladntext"/>
        <w:tabs>
          <w:tab w:val="left" w:pos="4350"/>
        </w:tabs>
      </w:pPr>
    </w:p>
    <w:p w:rsidR="00917CDB" w:rsidRDefault="00917CDB" w:rsidP="00917CDB">
      <w:pPr>
        <w:pStyle w:val="Zkladntext"/>
        <w:tabs>
          <w:tab w:val="left" w:pos="4350"/>
        </w:tabs>
        <w:ind w:left="360"/>
      </w:pPr>
      <w:r>
        <w:t xml:space="preserve">                                             - 1.161.787  EUR /35.000.000,00 Sk/ ako kontokorentný úver</w:t>
      </w:r>
    </w:p>
    <w:p w:rsidR="00917CDB" w:rsidRDefault="00917CDB" w:rsidP="00917CDB">
      <w:pPr>
        <w:pStyle w:val="Zkladntext"/>
        <w:tabs>
          <w:tab w:val="left" w:pos="4350"/>
        </w:tabs>
        <w:ind w:left="360"/>
      </w:pPr>
      <w:r>
        <w:t xml:space="preserve">                                             - 1.327.757 EUR /40.000.000,00 Sk/ ako termínový úver</w:t>
      </w:r>
    </w:p>
    <w:p w:rsidR="00917CDB" w:rsidRDefault="00917CDB" w:rsidP="00917CDB">
      <w:pPr>
        <w:pStyle w:val="Zkladntext"/>
        <w:tabs>
          <w:tab w:val="left" w:pos="4350"/>
        </w:tabs>
        <w:ind w:left="360"/>
      </w:pPr>
    </w:p>
    <w:p w:rsidR="00381955" w:rsidRDefault="00917CDB" w:rsidP="00917CDB">
      <w:pPr>
        <w:pStyle w:val="Zkladntext"/>
        <w:tabs>
          <w:tab w:val="left" w:pos="4350"/>
        </w:tabs>
        <w:ind w:left="360"/>
      </w:pPr>
      <w:r>
        <w:t xml:space="preserve">Z uvedeného úveru </w:t>
      </w:r>
      <w:r w:rsidR="00381955">
        <w:t>boli zaplatené záväzky v hodnote 2.380.014 EUR /71.700.303,00 Sk/ pre Železiarne Podbrezová.</w:t>
      </w:r>
    </w:p>
    <w:p w:rsidR="00964E47" w:rsidRDefault="00964E47" w:rsidP="00917CDB">
      <w:pPr>
        <w:pStyle w:val="Zkladntext"/>
        <w:tabs>
          <w:tab w:val="left" w:pos="4350"/>
        </w:tabs>
        <w:ind w:left="360"/>
      </w:pPr>
    </w:p>
    <w:p w:rsidR="00964E47" w:rsidRDefault="00381955" w:rsidP="00917CDB">
      <w:pPr>
        <w:pStyle w:val="Zkladntext"/>
        <w:tabs>
          <w:tab w:val="left" w:pos="4350"/>
        </w:tabs>
        <w:ind w:left="360"/>
      </w:pPr>
      <w:r>
        <w:t xml:space="preserve">     Dňa 01.12.2008 bol podpísaný Dodatok č. 1 k zmluve o nezáväznom úverovom rámci č. 346/AUCC/08, ktorý upravoval úrokové podmienky.</w:t>
      </w:r>
    </w:p>
    <w:p w:rsidR="00964E47" w:rsidRDefault="00964E47" w:rsidP="00917CDB">
      <w:pPr>
        <w:pStyle w:val="Zkladntext"/>
        <w:tabs>
          <w:tab w:val="left" w:pos="4350"/>
        </w:tabs>
        <w:ind w:left="360"/>
      </w:pPr>
    </w:p>
    <w:p w:rsidR="00093AEB" w:rsidRDefault="00381955" w:rsidP="00917CDB">
      <w:pPr>
        <w:pStyle w:val="Zkladntext"/>
        <w:tabs>
          <w:tab w:val="left" w:pos="4350"/>
        </w:tabs>
        <w:ind w:left="360"/>
      </w:pPr>
      <w:r>
        <w:t xml:space="preserve">     Dňa </w:t>
      </w:r>
      <w:r w:rsidR="000E3041">
        <w:t xml:space="preserve"> </w:t>
      </w:r>
      <w:r>
        <w:t>23.10.2009 bol podpí</w:t>
      </w:r>
      <w:r w:rsidR="000E3041">
        <w:t>saný Dodatok č. 2 k zmluve o nezáväznom úverovom rámci č. 346/AUCC/08, ktorý predĺžil splatnosť úveru do 31.01.2010</w:t>
      </w:r>
      <w:r w:rsidR="00093AEB">
        <w:t>, 28.01.2010 Dodatok č. 3</w:t>
      </w:r>
      <w:r w:rsidR="00DF382A">
        <w:t xml:space="preserve"> o zvýšení úverového rámca na 3.000.000,00 EUR</w:t>
      </w:r>
      <w:r w:rsidR="00093AEB">
        <w:t>, 26.02.2010 Dodatok č. 4.</w:t>
      </w:r>
    </w:p>
    <w:p w:rsidR="00964E47" w:rsidRDefault="00964E47" w:rsidP="00917CDB">
      <w:pPr>
        <w:pStyle w:val="Zkladntext"/>
        <w:tabs>
          <w:tab w:val="left" w:pos="4350"/>
        </w:tabs>
        <w:ind w:left="360"/>
      </w:pPr>
    </w:p>
    <w:p w:rsidR="00093AEB" w:rsidRDefault="000E3041" w:rsidP="003D24F9">
      <w:pPr>
        <w:pStyle w:val="Zkladntext"/>
        <w:tabs>
          <w:tab w:val="left" w:pos="4350"/>
        </w:tabs>
        <w:ind w:left="360"/>
      </w:pPr>
      <w:r>
        <w:t xml:space="preserve">     Dňa  28.01.2011 bol podpísaný Dodatok č. 5 k zmluve o nezáväznom úverovom rámci č. 346/AUCC/08, ktorý predĺžil splatnosť úveru do 30.03.2011. </w:t>
      </w:r>
      <w:r w:rsidR="00093AEB">
        <w:t>Dňa 22.03.2011 Dodatok č. 6 a dňa 28.04.2011 Dodatok č. 7.</w:t>
      </w:r>
      <w:r w:rsidR="00DF382A">
        <w:t xml:space="preserve">  Dňa 13.04.2012 Dodatok č. 8, dňa 20.03.2013 Dodatok č. 9.</w:t>
      </w:r>
      <w:r w:rsidR="00421400">
        <w:t>, 27.06.2013 Dodatok č. 10., 25.06.2014 Dodatok č. 11.</w:t>
      </w:r>
      <w:r w:rsidR="00DA483B">
        <w:t>, 23.06.2015 Dodatok č. 12.</w:t>
      </w:r>
    </w:p>
    <w:p w:rsidR="005228D2" w:rsidRDefault="005228D2" w:rsidP="003D24F9">
      <w:pPr>
        <w:pStyle w:val="Zkladntext"/>
        <w:tabs>
          <w:tab w:val="left" w:pos="4350"/>
        </w:tabs>
        <w:ind w:left="360"/>
      </w:pPr>
    </w:p>
    <w:p w:rsidR="005228D2" w:rsidRDefault="005228D2" w:rsidP="003D24F9">
      <w:pPr>
        <w:pStyle w:val="Zkladntext"/>
        <w:tabs>
          <w:tab w:val="left" w:pos="4350"/>
        </w:tabs>
        <w:ind w:left="360"/>
      </w:pPr>
    </w:p>
    <w:p w:rsidR="005228D2" w:rsidRDefault="00DA483B" w:rsidP="00DA483B">
      <w:pPr>
        <w:pStyle w:val="Zkladntext"/>
        <w:tabs>
          <w:tab w:val="left" w:pos="4350"/>
        </w:tabs>
        <w:ind w:left="360"/>
      </w:pPr>
      <w:r w:rsidRPr="00ED2B8E">
        <w:t>ŽIAROMAT a.s. podpísala dňa 25.06.2012 zmluvu o úverovom rámci č. 000193/CORP/2012 s </w:t>
      </w:r>
      <w:proofErr w:type="spellStart"/>
      <w:r w:rsidRPr="00ED2B8E">
        <w:t>UniCredit</w:t>
      </w:r>
      <w:proofErr w:type="spellEnd"/>
      <w:r w:rsidRPr="00ED2B8E">
        <w:t xml:space="preserve"> Bank Slovakia a.s., ktorou bol poskytnutý kontokorentný úver vo výške </w:t>
      </w:r>
      <w:r w:rsidR="005228D2" w:rsidRPr="00ED2B8E">
        <w:t>1.000.000,0 EUR.</w:t>
      </w:r>
      <w:r w:rsidR="00710C11" w:rsidRPr="00ED2B8E">
        <w:t xml:space="preserve">V roku 2012 nám </w:t>
      </w:r>
      <w:r w:rsidR="007E35FB" w:rsidRPr="00ED2B8E">
        <w:t xml:space="preserve">z úveru </w:t>
      </w:r>
      <w:proofErr w:type="spellStart"/>
      <w:r w:rsidRPr="00ED2B8E">
        <w:t>UniCredit</w:t>
      </w:r>
      <w:proofErr w:type="spellEnd"/>
      <w:r w:rsidRPr="00ED2B8E">
        <w:t xml:space="preserve"> Bank Slovakia a.s.</w:t>
      </w:r>
      <w:r w:rsidR="00DF382A" w:rsidRPr="00ED2B8E">
        <w:t xml:space="preserve"> poskytla 500.000,- EUR a v roku 2013 ďalších 500.000,00 EUR.</w:t>
      </w:r>
    </w:p>
    <w:p w:rsidR="000E1346" w:rsidRDefault="000E1346" w:rsidP="00DA483B">
      <w:pPr>
        <w:pStyle w:val="Zkladntext"/>
        <w:tabs>
          <w:tab w:val="left" w:pos="4350"/>
        </w:tabs>
        <w:ind w:left="360"/>
      </w:pPr>
    </w:p>
    <w:p w:rsidR="000E1346" w:rsidRDefault="000E1346" w:rsidP="00DA483B">
      <w:pPr>
        <w:pStyle w:val="Zkladntext"/>
        <w:tabs>
          <w:tab w:val="left" w:pos="4350"/>
        </w:tabs>
        <w:ind w:left="360"/>
      </w:pPr>
      <w:r>
        <w:t xml:space="preserve">Dňa 30.05.2014 bol podpísaný Dodatok č. 1 k zmluve o úverovom rámci č. 000193/CORP/2012, v ktorom nám </w:t>
      </w:r>
      <w:proofErr w:type="spellStart"/>
      <w:r>
        <w:t>UniCredit</w:t>
      </w:r>
      <w:proofErr w:type="spellEnd"/>
      <w:r>
        <w:t xml:space="preserve"> Bank </w:t>
      </w:r>
      <w:proofErr w:type="spellStart"/>
      <w:r>
        <w:t>Czech</w:t>
      </w:r>
      <w:proofErr w:type="spellEnd"/>
      <w:r>
        <w:t xml:space="preserve"> </w:t>
      </w:r>
      <w:proofErr w:type="spellStart"/>
      <w:r>
        <w:t>Republic</w:t>
      </w:r>
      <w:proofErr w:type="spellEnd"/>
      <w:r>
        <w:t xml:space="preserve"> and Slovakia, a.s.</w:t>
      </w:r>
      <w:r w:rsidR="00ED2B8E">
        <w:t xml:space="preserve"> poskytla 1 000 000,00 EUR.</w:t>
      </w:r>
    </w:p>
    <w:p w:rsidR="003D24F9" w:rsidRDefault="00917CDB" w:rsidP="003D24F9">
      <w:pPr>
        <w:pStyle w:val="Zkladntext"/>
        <w:tabs>
          <w:tab w:val="left" w:pos="4350"/>
        </w:tabs>
        <w:ind w:left="360"/>
      </w:pPr>
      <w:r>
        <w:t xml:space="preserve"> </w:t>
      </w:r>
    </w:p>
    <w:p w:rsidR="003D24F9" w:rsidRDefault="003D24F9" w:rsidP="003D24F9">
      <w:pPr>
        <w:pStyle w:val="Zkladntext"/>
        <w:tabs>
          <w:tab w:val="left" w:pos="4350"/>
        </w:tabs>
        <w:ind w:left="360"/>
      </w:pPr>
    </w:p>
    <w:p w:rsidR="00917CDB" w:rsidRDefault="003D24F9" w:rsidP="003D24F9">
      <w:pPr>
        <w:pStyle w:val="Zkladntext"/>
        <w:tabs>
          <w:tab w:val="left" w:pos="4350"/>
        </w:tabs>
        <w:ind w:left="360"/>
      </w:pPr>
      <w:r>
        <w:t>Dlhopisy spoločnosť nevydala, neprijala dlhodobé ani krátkodobé pôžičky a neprijala ani krátkodobé finančné výpomoci.</w:t>
      </w:r>
      <w:r w:rsidR="00917CDB">
        <w:t xml:space="preserve">                 </w:t>
      </w:r>
    </w:p>
    <w:p w:rsidR="0033474F" w:rsidRDefault="0033474F" w:rsidP="00E231BA">
      <w:pPr>
        <w:pStyle w:val="Zkladntext"/>
        <w:ind w:left="0"/>
      </w:pPr>
    </w:p>
    <w:p w:rsidR="0033474F" w:rsidRDefault="0033474F">
      <w:pPr>
        <w:spacing w:after="200" w:line="276" w:lineRule="auto"/>
        <w:rPr>
          <w:b/>
          <w:sz w:val="18"/>
        </w:rPr>
      </w:pPr>
      <w:bookmarkStart w:id="21" w:name="_Toc530739913"/>
      <w:r>
        <w:br w:type="page"/>
      </w:r>
    </w:p>
    <w:p w:rsidR="0033474F" w:rsidRDefault="0033474F" w:rsidP="00E231BA">
      <w:pPr>
        <w:pStyle w:val="Nadpis2"/>
        <w:numPr>
          <w:ilvl w:val="0"/>
          <w:numId w:val="2"/>
        </w:numPr>
      </w:pPr>
      <w:r>
        <w:lastRenderedPageBreak/>
        <w:t>Časové rozlíšenie</w:t>
      </w:r>
      <w:bookmarkEnd w:id="21"/>
    </w:p>
    <w:p w:rsidR="0033474F" w:rsidRDefault="0033474F" w:rsidP="00E231BA">
      <w:pPr>
        <w:pStyle w:val="Zkladntext"/>
      </w:pPr>
    </w:p>
    <w:p w:rsidR="0033474F" w:rsidRDefault="0033474F" w:rsidP="00E231BA">
      <w:pPr>
        <w:pStyle w:val="Zkladntext"/>
      </w:pPr>
      <w:r>
        <w:t>Štruktúra časového rozlíšenia je uvedená v nasledujúcom prehľade:</w:t>
      </w:r>
    </w:p>
    <w:p w:rsidR="0033474F" w:rsidRDefault="0033474F" w:rsidP="00E231BA">
      <w:pPr>
        <w:pStyle w:val="Zkladntext"/>
      </w:pPr>
    </w:p>
    <w:p w:rsidR="00C369D8" w:rsidRDefault="00C369D8" w:rsidP="00A25722">
      <w:pPr>
        <w:pStyle w:val="Zkladntext"/>
      </w:pPr>
    </w:p>
    <w:p w:rsidR="00C369D8" w:rsidRDefault="00C369D8" w:rsidP="00A25722">
      <w:pPr>
        <w:pStyle w:val="Zkladntext"/>
      </w:pPr>
    </w:p>
    <w:p w:rsidR="0033474F" w:rsidRPr="00423AFA" w:rsidRDefault="00B13EA3" w:rsidP="00A25722">
      <w:pPr>
        <w:pStyle w:val="Zkladntext"/>
      </w:pPr>
      <w:r>
        <w:object w:dxaOrig="8854" w:dyaOrig="4434">
          <v:shape id="_x0000_i1047" type="#_x0000_t75" style="width:434.3pt;height:246.3pt" o:ole="" o:preferrelative="f">
            <v:imagedata r:id="rId57" o:title=""/>
            <o:lock v:ext="edit" aspectratio="f"/>
          </v:shape>
          <o:OLEObject Type="Embed" ProgID="Excel.Sheet.12" ShapeID="_x0000_i1047" DrawAspect="Content" ObjectID="_1518596644" r:id="rId58"/>
        </w:object>
      </w:r>
      <w:r w:rsidR="0033474F" w:rsidRPr="00A9048F">
        <w:t xml:space="preserve"> </w:t>
      </w:r>
    </w:p>
    <w:p w:rsidR="00C369D8" w:rsidRDefault="00C369D8" w:rsidP="00E231BA">
      <w:pPr>
        <w:pStyle w:val="Zkladntext"/>
      </w:pPr>
    </w:p>
    <w:p w:rsidR="00C369D8" w:rsidRDefault="00C369D8" w:rsidP="00E231BA">
      <w:pPr>
        <w:pStyle w:val="Zkladntext"/>
      </w:pPr>
    </w:p>
    <w:p w:rsidR="00C369D8" w:rsidRDefault="00C369D8" w:rsidP="00E231BA">
      <w:pPr>
        <w:pStyle w:val="Zkladntext"/>
      </w:pPr>
    </w:p>
    <w:p w:rsidR="0033474F" w:rsidRDefault="00C369D8" w:rsidP="00E231BA">
      <w:pPr>
        <w:pStyle w:val="Zkladntext"/>
      </w:pPr>
      <w:r>
        <w:t>Výdavky budúcich období súvi</w:t>
      </w:r>
      <w:r w:rsidR="00CA0586">
        <w:t xml:space="preserve">sia s úrokmi z úveru v čiastke </w:t>
      </w:r>
      <w:r w:rsidR="00B13EA3">
        <w:t>1.365</w:t>
      </w:r>
      <w:r>
        <w:t>,00 EUR a sú  banko</w:t>
      </w:r>
      <w:r w:rsidR="00197DBF">
        <w:t xml:space="preserve">u inkasované v </w:t>
      </w:r>
      <w:r>
        <w:t xml:space="preserve"> mesiac</w:t>
      </w:r>
      <w:r w:rsidR="00197DBF">
        <w:t>i</w:t>
      </w:r>
      <w:r>
        <w:t xml:space="preserve"> január 201</w:t>
      </w:r>
      <w:r w:rsidR="00B13EA3">
        <w:t>6</w:t>
      </w:r>
      <w:r>
        <w:t>.</w:t>
      </w:r>
    </w:p>
    <w:p w:rsidR="00C369D8" w:rsidRDefault="00C369D8" w:rsidP="00E231BA">
      <w:pPr>
        <w:pStyle w:val="Zkladntext"/>
      </w:pPr>
    </w:p>
    <w:p w:rsidR="00C369D8" w:rsidRDefault="00C369D8" w:rsidP="00E231BA">
      <w:pPr>
        <w:pStyle w:val="Zkladntext"/>
      </w:pPr>
    </w:p>
    <w:p w:rsidR="00C369D8" w:rsidRDefault="00C369D8" w:rsidP="00E231BA">
      <w:pPr>
        <w:pStyle w:val="Zkladntext"/>
      </w:pPr>
      <w:r>
        <w:t xml:space="preserve">Výnosy budúcich období súvisia s účtovaním emisných </w:t>
      </w:r>
      <w:proofErr w:type="spellStart"/>
      <w:r>
        <w:t>kvôt</w:t>
      </w:r>
      <w:proofErr w:type="spellEnd"/>
      <w:r>
        <w:t>.</w:t>
      </w:r>
    </w:p>
    <w:p w:rsidR="0033474F" w:rsidRDefault="0033474F" w:rsidP="00E231BA">
      <w:pPr>
        <w:pStyle w:val="Zkladntext"/>
      </w:pPr>
    </w:p>
    <w:p w:rsidR="0033474F" w:rsidRDefault="0033474F" w:rsidP="00E231BA">
      <w:pPr>
        <w:pStyle w:val="Zkladntext"/>
      </w:pPr>
    </w:p>
    <w:p w:rsidR="0033474F" w:rsidRDefault="0033474F">
      <w:pPr>
        <w:spacing w:after="200" w:line="276" w:lineRule="auto"/>
        <w:rPr>
          <w:b/>
          <w:sz w:val="18"/>
        </w:rPr>
      </w:pPr>
      <w:r>
        <w:br w:type="page"/>
      </w:r>
    </w:p>
    <w:p w:rsidR="0033474F" w:rsidRDefault="0033474F" w:rsidP="00BC631F">
      <w:pPr>
        <w:pStyle w:val="Nadpis2"/>
        <w:numPr>
          <w:ilvl w:val="0"/>
          <w:numId w:val="2"/>
        </w:numPr>
      </w:pPr>
      <w:r w:rsidRPr="00401F9E">
        <w:lastRenderedPageBreak/>
        <w:t>Deriváty</w:t>
      </w:r>
    </w:p>
    <w:p w:rsidR="003F688A" w:rsidRDefault="003F688A" w:rsidP="003F688A"/>
    <w:p w:rsidR="003F688A" w:rsidRPr="003F688A" w:rsidRDefault="003F688A" w:rsidP="003F688A"/>
    <w:p w:rsidR="0033474F" w:rsidRDefault="0033474F" w:rsidP="00BC631F">
      <w:pPr>
        <w:pStyle w:val="Zkladntext"/>
      </w:pPr>
    </w:p>
    <w:p w:rsidR="0033474F" w:rsidRDefault="00C369D8" w:rsidP="00BC631F">
      <w:pPr>
        <w:pStyle w:val="Zkladntext"/>
      </w:pPr>
      <w:r>
        <w:t>Spoločnosť ŽIAROMAT a.s. neeviduje a neúčtuje o derivátoch.</w:t>
      </w:r>
    </w:p>
    <w:p w:rsidR="0033474F" w:rsidRDefault="0033474F" w:rsidP="00BC631F">
      <w:pPr>
        <w:pStyle w:val="Zkladntext"/>
      </w:pPr>
    </w:p>
    <w:p w:rsidR="0033474F" w:rsidRDefault="0033474F" w:rsidP="00BC631F">
      <w:pPr>
        <w:pStyle w:val="Zkladntext"/>
      </w:pPr>
    </w:p>
    <w:p w:rsidR="0033474F" w:rsidRDefault="00C369D8" w:rsidP="00BC631F">
      <w:pPr>
        <w:pStyle w:val="Zkladntext"/>
      </w:pPr>
      <w:r>
        <w:object w:dxaOrig="8834" w:dyaOrig="2094">
          <v:shape id="_x0000_i1048" type="#_x0000_t75" style="width:437.3pt;height:116.95pt" o:ole="" o:preferrelative="f">
            <v:imagedata r:id="rId59" o:title=""/>
            <o:lock v:ext="edit" aspectratio="f"/>
          </v:shape>
          <o:OLEObject Type="Embed" ProgID="Excel.Sheet.12" ShapeID="_x0000_i1048" DrawAspect="Content" ObjectID="_1518596645" r:id="rId60"/>
        </w:object>
      </w:r>
    </w:p>
    <w:p w:rsidR="0033474F" w:rsidRDefault="0033474F" w:rsidP="00BC631F">
      <w:pPr>
        <w:pStyle w:val="Zkladntext"/>
      </w:pPr>
    </w:p>
    <w:p w:rsidR="0033474F" w:rsidRDefault="0033474F" w:rsidP="00BC631F">
      <w:pPr>
        <w:pStyle w:val="Zkladntext"/>
      </w:pPr>
    </w:p>
    <w:p w:rsidR="0033474F" w:rsidRDefault="004A20FC" w:rsidP="00BC631F">
      <w:pPr>
        <w:pStyle w:val="Zkladntext"/>
      </w:pPr>
      <w:r>
        <w:object w:dxaOrig="8773" w:dyaOrig="3070">
          <v:shape id="_x0000_i1049" type="#_x0000_t75" style="width:438.65pt;height:164.4pt" o:ole="" o:preferrelative="f">
            <v:imagedata r:id="rId61" o:title=""/>
            <o:lock v:ext="edit" aspectratio="f"/>
          </v:shape>
          <o:OLEObject Type="Embed" ProgID="Excel.Sheet.12" ShapeID="_x0000_i1049" DrawAspect="Content" ObjectID="_1518596646" r:id="rId62"/>
        </w:object>
      </w:r>
    </w:p>
    <w:p w:rsidR="0033474F" w:rsidRDefault="0033474F" w:rsidP="00BC631F">
      <w:pPr>
        <w:pStyle w:val="Zkladntext"/>
      </w:pPr>
    </w:p>
    <w:p w:rsidR="0033474F" w:rsidRDefault="0033474F" w:rsidP="00BC631F">
      <w:pPr>
        <w:pStyle w:val="Zkladntext"/>
      </w:pPr>
    </w:p>
    <w:p w:rsidR="0033474F" w:rsidRDefault="0033474F" w:rsidP="00BC631F">
      <w:pPr>
        <w:pStyle w:val="Zkladntext"/>
      </w:pPr>
      <w:r>
        <w:t>Informácie o položkách zabezpečených derivátmi:</w:t>
      </w:r>
    </w:p>
    <w:p w:rsidR="0033474F" w:rsidRDefault="0033474F" w:rsidP="00BC631F">
      <w:pPr>
        <w:pStyle w:val="Zkladntext"/>
      </w:pPr>
    </w:p>
    <w:p w:rsidR="0033474F" w:rsidRDefault="004A20FC" w:rsidP="00BC631F">
      <w:pPr>
        <w:pStyle w:val="Zkladntext"/>
      </w:pPr>
      <w:r>
        <w:object w:dxaOrig="9035" w:dyaOrig="2357">
          <v:shape id="_x0000_i1050" type="#_x0000_t75" style="width:414.25pt;height:128.45pt" o:ole="" o:preferrelative="f">
            <v:imagedata r:id="rId63" o:title=""/>
            <o:lock v:ext="edit" aspectratio="f"/>
          </v:shape>
          <o:OLEObject Type="Embed" ProgID="Excel.Sheet.12" ShapeID="_x0000_i1050" DrawAspect="Content" ObjectID="_1518596647" r:id="rId64"/>
        </w:object>
      </w:r>
    </w:p>
    <w:p w:rsidR="0033474F" w:rsidRDefault="0033474F" w:rsidP="00E231BA">
      <w:pPr>
        <w:pStyle w:val="Nadpis1"/>
        <w:tabs>
          <w:tab w:val="clear" w:pos="450"/>
          <w:tab w:val="num" w:pos="360"/>
        </w:tabs>
        <w:spacing w:before="120" w:after="60"/>
        <w:ind w:left="360"/>
      </w:pPr>
      <w:r>
        <w:br w:type="page"/>
      </w:r>
      <w:r>
        <w:lastRenderedPageBreak/>
        <w:t>informácie o výnosoch</w:t>
      </w:r>
    </w:p>
    <w:p w:rsidR="0033474F" w:rsidRDefault="0033474F" w:rsidP="00E231BA">
      <w:pPr>
        <w:pStyle w:val="Nadpis2"/>
        <w:numPr>
          <w:ilvl w:val="0"/>
          <w:numId w:val="0"/>
        </w:numPr>
      </w:pPr>
      <w:bookmarkStart w:id="22" w:name="_Toc530739914"/>
    </w:p>
    <w:p w:rsidR="0033474F" w:rsidRDefault="0033474F" w:rsidP="00294BAE">
      <w:pPr>
        <w:pStyle w:val="Nadpis2"/>
        <w:numPr>
          <w:ilvl w:val="0"/>
          <w:numId w:val="27"/>
        </w:numPr>
      </w:pPr>
      <w:r>
        <w:t>Tržby za vlastné výkony a</w:t>
      </w:r>
      <w:r w:rsidR="00370E7A">
        <w:t> </w:t>
      </w:r>
      <w:r>
        <w:t>tovar</w:t>
      </w:r>
      <w:bookmarkEnd w:id="22"/>
    </w:p>
    <w:p w:rsidR="00370E7A" w:rsidRDefault="00370E7A" w:rsidP="00370E7A"/>
    <w:p w:rsidR="00370E7A" w:rsidRDefault="00370E7A" w:rsidP="00370E7A"/>
    <w:p w:rsidR="0033474F" w:rsidRDefault="0033474F" w:rsidP="00E231BA">
      <w:pPr>
        <w:pStyle w:val="Zkladntext"/>
      </w:pPr>
      <w:r w:rsidRPr="009226F8">
        <w:t>Tržby za vlastné výkony a tovar podľa jednotlivých segmentov, t. j. podľa typov výrobkov a služieb, a podľa hlavných teritórií sú uvedené v nasledujúcom prehľade:</w:t>
      </w:r>
    </w:p>
    <w:p w:rsidR="0033474F" w:rsidRDefault="0033474F" w:rsidP="00E231BA">
      <w:pPr>
        <w:pStyle w:val="Zkladntext"/>
      </w:pPr>
    </w:p>
    <w:p w:rsidR="0033474F" w:rsidRDefault="0017788A" w:rsidP="00F75DF5">
      <w:pPr>
        <w:pStyle w:val="Zkladntext"/>
      </w:pPr>
      <w:r>
        <w:object w:dxaOrig="10300" w:dyaOrig="4520">
          <v:shape id="_x0000_i1051" type="#_x0000_t75" style="width:484.1pt;height:248.6pt" o:ole="" o:preferrelative="f">
            <v:imagedata r:id="rId65" o:title=""/>
            <o:lock v:ext="edit" aspectratio="f"/>
          </v:shape>
          <o:OLEObject Type="Embed" ProgID="Excel.Sheet.12" ShapeID="_x0000_i1051" DrawAspect="Content" ObjectID="_1518596648" r:id="rId66"/>
        </w:object>
      </w:r>
    </w:p>
    <w:p w:rsidR="005228D2" w:rsidRDefault="005228D2" w:rsidP="00F75DF5">
      <w:pPr>
        <w:pStyle w:val="Zkladntext"/>
      </w:pPr>
    </w:p>
    <w:p w:rsidR="0033474F" w:rsidRDefault="0033474F" w:rsidP="00E231BA">
      <w:pPr>
        <w:pStyle w:val="Zkladntext"/>
      </w:pPr>
    </w:p>
    <w:p w:rsidR="0033474F" w:rsidRPr="00166E32" w:rsidRDefault="0033474F" w:rsidP="00E231BA">
      <w:pPr>
        <w:pStyle w:val="Nadpis2"/>
        <w:numPr>
          <w:ilvl w:val="0"/>
          <w:numId w:val="2"/>
        </w:numPr>
      </w:pPr>
      <w:bookmarkStart w:id="23" w:name="_Toc530739915"/>
      <w:r w:rsidRPr="00166E32">
        <w:t>Zmena stavu zásob vlastnej výroby</w:t>
      </w:r>
      <w:bookmarkEnd w:id="23"/>
    </w:p>
    <w:p w:rsidR="0033474F" w:rsidRDefault="0033474F" w:rsidP="00E231BA">
      <w:pPr>
        <w:pStyle w:val="Zkladntext"/>
      </w:pPr>
    </w:p>
    <w:p w:rsidR="0033474F" w:rsidRPr="00BA750A" w:rsidRDefault="0033474F" w:rsidP="00E231BA">
      <w:pPr>
        <w:pStyle w:val="Zkladntext"/>
        <w:rPr>
          <w:szCs w:val="18"/>
        </w:rPr>
      </w:pPr>
      <w:r w:rsidRPr="00BA750A">
        <w:rPr>
          <w:szCs w:val="18"/>
        </w:rPr>
        <w:t xml:space="preserve">Zmena stavu zásob vlastnej výroby vykázaná vo výkaze ziskov a strát je </w:t>
      </w:r>
      <w:r w:rsidR="00613E73">
        <w:rPr>
          <w:szCs w:val="18"/>
        </w:rPr>
        <w:t>zvýšeni</w:t>
      </w:r>
      <w:r w:rsidR="00E918AE">
        <w:rPr>
          <w:szCs w:val="18"/>
        </w:rPr>
        <w:t>e</w:t>
      </w:r>
      <w:r w:rsidRPr="00BA750A">
        <w:rPr>
          <w:szCs w:val="18"/>
        </w:rPr>
        <w:t xml:space="preserve"> </w:t>
      </w:r>
      <w:r w:rsidR="000635F2">
        <w:rPr>
          <w:szCs w:val="18"/>
        </w:rPr>
        <w:t>o</w:t>
      </w:r>
      <w:r w:rsidR="00166E32">
        <w:rPr>
          <w:szCs w:val="18"/>
        </w:rPr>
        <w:t> 27.766</w:t>
      </w:r>
      <w:r w:rsidRPr="00BA750A">
        <w:rPr>
          <w:szCs w:val="18"/>
        </w:rPr>
        <w:t xml:space="preserve"> EUR</w:t>
      </w:r>
      <w:r>
        <w:rPr>
          <w:szCs w:val="18"/>
        </w:rPr>
        <w:t xml:space="preserve"> (v roku 201</w:t>
      </w:r>
      <w:r w:rsidR="00166E32">
        <w:rPr>
          <w:szCs w:val="18"/>
        </w:rPr>
        <w:t>4 zvýšenie</w:t>
      </w:r>
      <w:r>
        <w:rPr>
          <w:szCs w:val="18"/>
        </w:rPr>
        <w:t xml:space="preserve"> </w:t>
      </w:r>
      <w:r w:rsidR="00166E32">
        <w:rPr>
          <w:szCs w:val="18"/>
        </w:rPr>
        <w:t>61.378</w:t>
      </w:r>
      <w:r>
        <w:rPr>
          <w:szCs w:val="18"/>
        </w:rPr>
        <w:t xml:space="preserve"> EUR</w:t>
      </w:r>
      <w:r w:rsidRPr="00A9048F">
        <w:rPr>
          <w:szCs w:val="18"/>
        </w:rPr>
        <w:t>)</w:t>
      </w:r>
      <w:r w:rsidRPr="00BA750A">
        <w:rPr>
          <w:szCs w:val="18"/>
        </w:rPr>
        <w:t xml:space="preserve">. Vychádzajúc zo súvahových položiek predstavuje </w:t>
      </w:r>
      <w:r w:rsidR="00613E73">
        <w:rPr>
          <w:szCs w:val="18"/>
        </w:rPr>
        <w:t>zvýšen</w:t>
      </w:r>
      <w:r w:rsidR="00F90536">
        <w:rPr>
          <w:szCs w:val="18"/>
        </w:rPr>
        <w:t>ie</w:t>
      </w:r>
      <w:r w:rsidR="00E918AE">
        <w:rPr>
          <w:szCs w:val="18"/>
        </w:rPr>
        <w:t xml:space="preserve"> </w:t>
      </w:r>
      <w:r w:rsidR="00166E32">
        <w:rPr>
          <w:szCs w:val="18"/>
        </w:rPr>
        <w:t>27.766</w:t>
      </w:r>
      <w:r w:rsidRPr="00BA750A">
        <w:rPr>
          <w:szCs w:val="18"/>
        </w:rPr>
        <w:t xml:space="preserve"> EUR</w:t>
      </w:r>
      <w:r w:rsidR="00E77473">
        <w:rPr>
          <w:szCs w:val="18"/>
        </w:rPr>
        <w:t xml:space="preserve"> (v roku 201</w:t>
      </w:r>
      <w:r w:rsidR="00166E32">
        <w:rPr>
          <w:szCs w:val="18"/>
        </w:rPr>
        <w:t>4 zvýšenie</w:t>
      </w:r>
      <w:r w:rsidR="00E77473">
        <w:rPr>
          <w:szCs w:val="18"/>
        </w:rPr>
        <w:t xml:space="preserve"> </w:t>
      </w:r>
      <w:r w:rsidR="00166E32">
        <w:rPr>
          <w:szCs w:val="18"/>
        </w:rPr>
        <w:t>61.378</w:t>
      </w:r>
      <w:r w:rsidR="00E77473">
        <w:rPr>
          <w:szCs w:val="18"/>
        </w:rPr>
        <w:t xml:space="preserve"> </w:t>
      </w:r>
      <w:r>
        <w:rPr>
          <w:szCs w:val="18"/>
        </w:rPr>
        <w:t xml:space="preserve"> EUR</w:t>
      </w:r>
      <w:r w:rsidRPr="00A9048F">
        <w:rPr>
          <w:szCs w:val="18"/>
        </w:rPr>
        <w:t>)</w:t>
      </w:r>
      <w:r w:rsidRPr="00BA750A">
        <w:rPr>
          <w:szCs w:val="18"/>
        </w:rPr>
        <w:t>, ako je to znázornené v nasledujúcom prehľade:</w:t>
      </w:r>
    </w:p>
    <w:p w:rsidR="0033474F" w:rsidRDefault="0033474F" w:rsidP="00E231BA">
      <w:pPr>
        <w:pStyle w:val="Zkladntext"/>
      </w:pPr>
    </w:p>
    <w:p w:rsidR="0033474F" w:rsidRDefault="009226F8" w:rsidP="00E231BA">
      <w:pPr>
        <w:pStyle w:val="Zkladntext"/>
      </w:pPr>
      <w:r w:rsidRPr="00003C63">
        <w:object w:dxaOrig="8874" w:dyaOrig="3996">
          <v:shape id="_x0000_i1052" type="#_x0000_t75" style="width:439.7pt;height:222.4pt" o:ole="" o:preferrelative="f">
            <v:imagedata r:id="rId67" o:title=""/>
            <o:lock v:ext="edit" aspectratio="f"/>
          </v:shape>
          <o:OLEObject Type="Embed" ProgID="Excel.Sheet.12" ShapeID="_x0000_i1052" DrawAspect="Content" ObjectID="_1518596649" r:id="rId68"/>
        </w:object>
      </w:r>
    </w:p>
    <w:p w:rsidR="0033474F" w:rsidRDefault="0033474F" w:rsidP="00E231BA">
      <w:pPr>
        <w:pStyle w:val="Zkladntext"/>
      </w:pPr>
    </w:p>
    <w:p w:rsidR="0033474F" w:rsidRDefault="0033474F">
      <w:pPr>
        <w:spacing w:after="200" w:line="276" w:lineRule="auto"/>
        <w:rPr>
          <w:b/>
          <w:sz w:val="18"/>
        </w:rPr>
      </w:pPr>
      <w:bookmarkStart w:id="24" w:name="_Toc530739916"/>
      <w:r>
        <w:br w:type="page"/>
      </w:r>
    </w:p>
    <w:p w:rsidR="0033474F" w:rsidRPr="003C6FE5" w:rsidRDefault="0033474F" w:rsidP="00E231BA">
      <w:pPr>
        <w:pStyle w:val="Nadpis2"/>
        <w:numPr>
          <w:ilvl w:val="0"/>
          <w:numId w:val="2"/>
        </w:numPr>
      </w:pPr>
      <w:r w:rsidRPr="003C6FE5">
        <w:lastRenderedPageBreak/>
        <w:t>Aktivácia</w:t>
      </w:r>
      <w:bookmarkEnd w:id="24"/>
      <w:r w:rsidRPr="003C6FE5">
        <w:t xml:space="preserve"> nákladov,</w:t>
      </w:r>
      <w:r w:rsidR="006E27A5">
        <w:t xml:space="preserve"> výnosy z hospodárskej činnosti a</w:t>
      </w:r>
      <w:r w:rsidRPr="003C6FE5">
        <w:t xml:space="preserve"> finančnej</w:t>
      </w:r>
      <w:r w:rsidR="006E27A5">
        <w:t xml:space="preserve"> činnosti</w:t>
      </w:r>
    </w:p>
    <w:p w:rsidR="0033474F" w:rsidRPr="003C6FE5" w:rsidRDefault="0033474F" w:rsidP="00E231BA">
      <w:pPr>
        <w:pStyle w:val="Zkladntext"/>
      </w:pPr>
    </w:p>
    <w:p w:rsidR="0033474F" w:rsidRDefault="0033474F" w:rsidP="00E231BA">
      <w:pPr>
        <w:pStyle w:val="Zkladntext"/>
      </w:pPr>
      <w:r w:rsidRPr="003C6FE5">
        <w:t>Prehľad</w:t>
      </w:r>
      <w:r>
        <w:t xml:space="preserve"> o výnosoch pri aktivácii nákladov, v</w:t>
      </w:r>
      <w:r w:rsidR="004C2C87">
        <w:t>ýnosoch z hospodárskej činnosti a</w:t>
      </w:r>
      <w:r>
        <w:t xml:space="preserve"> finančnej</w:t>
      </w:r>
      <w:r w:rsidR="004C2C87">
        <w:t xml:space="preserve"> činnosti</w:t>
      </w:r>
      <w:r>
        <w:t xml:space="preserve"> je uvedený v nasledujúcom prehľade: </w:t>
      </w:r>
    </w:p>
    <w:p w:rsidR="0033474F" w:rsidRDefault="0033474F" w:rsidP="00E231BA">
      <w:pPr>
        <w:pStyle w:val="Zkladntext"/>
      </w:pPr>
    </w:p>
    <w:p w:rsidR="0033474F" w:rsidRDefault="006E27A5" w:rsidP="00E231BA">
      <w:pPr>
        <w:pStyle w:val="Zkladntext"/>
      </w:pPr>
      <w:r w:rsidRPr="00C22B63">
        <w:object w:dxaOrig="9066" w:dyaOrig="7268">
          <v:shape id="_x0000_i1053" type="#_x0000_t75" style="width:417.05pt;height:393.55pt" o:ole="" o:preferrelative="f">
            <v:imagedata r:id="rId69" o:title=""/>
            <o:lock v:ext="edit" aspectratio="f"/>
          </v:shape>
          <o:OLEObject Type="Embed" ProgID="Excel.Sheet.12" ShapeID="_x0000_i1053" DrawAspect="Content" ObjectID="_1518596650" r:id="rId70"/>
        </w:object>
      </w:r>
    </w:p>
    <w:p w:rsidR="0033474F" w:rsidRDefault="0033474F" w:rsidP="001A7CD7">
      <w:pPr>
        <w:ind w:left="426"/>
        <w:jc w:val="both"/>
        <w:rPr>
          <w:sz w:val="18"/>
        </w:rPr>
      </w:pPr>
    </w:p>
    <w:p w:rsidR="0033474F" w:rsidRPr="00561333" w:rsidRDefault="0033474F" w:rsidP="00697F7C">
      <w:pPr>
        <w:pStyle w:val="Zkladntext"/>
        <w:rPr>
          <w:highlight w:val="yellow"/>
          <w:lang w:val="de-DE"/>
        </w:rPr>
      </w:pPr>
    </w:p>
    <w:p w:rsidR="0033474F" w:rsidRDefault="0033474F" w:rsidP="005C50FC">
      <w:pPr>
        <w:pStyle w:val="Nadpis2"/>
        <w:numPr>
          <w:ilvl w:val="0"/>
          <w:numId w:val="2"/>
        </w:numPr>
      </w:pPr>
      <w:r>
        <w:t xml:space="preserve">Čistý obrat </w:t>
      </w:r>
    </w:p>
    <w:p w:rsidR="0033474F" w:rsidRDefault="0033474F" w:rsidP="005C50FC">
      <w:pPr>
        <w:pStyle w:val="Zkladntext"/>
      </w:pPr>
    </w:p>
    <w:p w:rsidR="0033474F" w:rsidRDefault="0033474F" w:rsidP="005C50FC">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33474F" w:rsidRDefault="0033474F" w:rsidP="005C50FC">
      <w:pPr>
        <w:pStyle w:val="Zkladntext"/>
      </w:pPr>
    </w:p>
    <w:p w:rsidR="0033474F" w:rsidRDefault="0033474F" w:rsidP="005C50FC">
      <w:pPr>
        <w:pStyle w:val="Zkladntext"/>
      </w:pPr>
    </w:p>
    <w:p w:rsidR="001E4B00" w:rsidRDefault="001E4B00" w:rsidP="0000290B">
      <w:pPr>
        <w:pStyle w:val="Zkladntext"/>
      </w:pPr>
      <w:r>
        <w:object w:dxaOrig="8724" w:dyaOrig="2374">
          <v:shape id="_x0000_i1054" type="#_x0000_t75" style="width:436.65pt;height:132.95pt" o:ole="" o:preferrelative="f">
            <v:imagedata r:id="rId71" o:title=""/>
            <o:lock v:ext="edit" aspectratio="f"/>
          </v:shape>
          <o:OLEObject Type="Embed" ProgID="Excel.Sheet.12" ShapeID="_x0000_i1054" DrawAspect="Content" ObjectID="_1518596651" r:id="rId72"/>
        </w:object>
      </w:r>
    </w:p>
    <w:p w:rsidR="0033474F" w:rsidRDefault="001E4B00" w:rsidP="0000290B">
      <w:pPr>
        <w:pStyle w:val="Zkladntext"/>
      </w:pPr>
      <w:r>
        <w:t>Čistý obrat na výkaz účtovnej závierky za rok 2014 obsahoval aj iné výnosy súvisiace s bežnou činnosťou a v roku 2015 je čistý obrat vo výkaze bez týchto položiek.</w:t>
      </w:r>
      <w:r w:rsidR="0033474F">
        <w:br w:type="page"/>
      </w:r>
    </w:p>
    <w:p w:rsidR="0033474F" w:rsidRPr="00D444D1" w:rsidRDefault="0033474F" w:rsidP="0000290B">
      <w:pPr>
        <w:pStyle w:val="Nadpis1"/>
        <w:tabs>
          <w:tab w:val="clear" w:pos="450"/>
          <w:tab w:val="num" w:pos="360"/>
        </w:tabs>
        <w:spacing w:before="120" w:after="60"/>
        <w:ind w:left="360"/>
      </w:pPr>
      <w:r w:rsidRPr="00D444D1">
        <w:lastRenderedPageBreak/>
        <w:t>Informácie o nákladoch</w:t>
      </w:r>
    </w:p>
    <w:p w:rsidR="0033474F" w:rsidRPr="00D444D1" w:rsidRDefault="0033474F" w:rsidP="0000290B">
      <w:pPr>
        <w:pStyle w:val="Zkladntext"/>
      </w:pPr>
    </w:p>
    <w:p w:rsidR="0033474F" w:rsidRPr="00D444D1" w:rsidRDefault="0033474F" w:rsidP="00294BAE">
      <w:pPr>
        <w:pStyle w:val="Nadpis2"/>
        <w:numPr>
          <w:ilvl w:val="0"/>
          <w:numId w:val="26"/>
        </w:numPr>
      </w:pPr>
      <w:r w:rsidRPr="00D444D1">
        <w:t>Náklady na poskytnuté služby, ostatné náklady na hospodársku činnosť</w:t>
      </w:r>
      <w:r w:rsidR="004C2C87">
        <w:t xml:space="preserve"> a finančnú činnosť </w:t>
      </w:r>
    </w:p>
    <w:p w:rsidR="0033474F" w:rsidRDefault="0033474F" w:rsidP="0000290B"/>
    <w:p w:rsidR="0033474F" w:rsidRDefault="0033474F" w:rsidP="0000290B">
      <w:pPr>
        <w:pStyle w:val="Zkladntext"/>
      </w:pPr>
      <w:r w:rsidRPr="00BF5606">
        <w:t>Prehľad o nákladoch na poskytnuté služby</w:t>
      </w:r>
      <w:r>
        <w:t>, ostatných nákladoch na hospodársku činnosť, finančných  nákladoch</w:t>
      </w:r>
      <w:r w:rsidRPr="00BF5606">
        <w:t>:</w:t>
      </w:r>
    </w:p>
    <w:p w:rsidR="0033474F" w:rsidRDefault="0033474F" w:rsidP="0000290B">
      <w:pPr>
        <w:pStyle w:val="Nadpis2"/>
        <w:numPr>
          <w:ilvl w:val="0"/>
          <w:numId w:val="0"/>
        </w:numPr>
        <w:ind w:left="426"/>
      </w:pPr>
    </w:p>
    <w:p w:rsidR="0033474F" w:rsidRDefault="00D444D1" w:rsidP="0000290B">
      <w:pPr>
        <w:pStyle w:val="Zkladntext"/>
      </w:pPr>
      <w:r>
        <w:object w:dxaOrig="8825" w:dyaOrig="9238">
          <v:shape id="_x0000_i1055" type="#_x0000_t75" style="width:438.15pt;height:507.65pt" o:ole="" o:preferrelative="f">
            <v:imagedata r:id="rId73" o:title=""/>
            <o:lock v:ext="edit" aspectratio="f"/>
          </v:shape>
          <o:OLEObject Type="Embed" ProgID="Excel.Sheet.12" ShapeID="_x0000_i1055" DrawAspect="Content" ObjectID="_1518596652" r:id="rId74"/>
        </w:object>
      </w:r>
    </w:p>
    <w:p w:rsidR="0033474F" w:rsidRDefault="0033474F" w:rsidP="0000290B">
      <w:pPr>
        <w:pStyle w:val="Zkladntext"/>
      </w:pPr>
    </w:p>
    <w:p w:rsidR="0033474F" w:rsidRDefault="0033474F" w:rsidP="00697F7C">
      <w:pPr>
        <w:pStyle w:val="Zkladntext"/>
      </w:pPr>
    </w:p>
    <w:p w:rsidR="0033474F" w:rsidRDefault="0033474F" w:rsidP="0000290B">
      <w:pPr>
        <w:pStyle w:val="Zkladntext"/>
      </w:pPr>
    </w:p>
    <w:p w:rsidR="0033474F" w:rsidRPr="009A0A45" w:rsidRDefault="0033474F" w:rsidP="00EB0931">
      <w:pPr>
        <w:pStyle w:val="Zkladntext"/>
        <w:rPr>
          <w:lang w:val="de-DE"/>
        </w:rPr>
      </w:pPr>
    </w:p>
    <w:p w:rsidR="0033474F" w:rsidRDefault="0033474F" w:rsidP="0000290B">
      <w:pPr>
        <w:pStyle w:val="Zkladntext"/>
      </w:pPr>
    </w:p>
    <w:p w:rsidR="0033474F" w:rsidRDefault="0033474F" w:rsidP="0000290B">
      <w:pPr>
        <w:pStyle w:val="Zkladntext"/>
      </w:pPr>
    </w:p>
    <w:p w:rsidR="0033474F" w:rsidRDefault="0033474F" w:rsidP="0000290B">
      <w:pPr>
        <w:pStyle w:val="Zkladntext"/>
      </w:pPr>
    </w:p>
    <w:p w:rsidR="0033474F" w:rsidRDefault="0033474F" w:rsidP="0000290B">
      <w:pPr>
        <w:pStyle w:val="Zkladntext"/>
      </w:pPr>
      <w:r>
        <w:br w:type="page"/>
      </w:r>
    </w:p>
    <w:p w:rsidR="0033474F" w:rsidRDefault="0033474F" w:rsidP="0000290B">
      <w:pPr>
        <w:pStyle w:val="Nadpis1"/>
        <w:tabs>
          <w:tab w:val="clear" w:pos="450"/>
          <w:tab w:val="num" w:pos="360"/>
        </w:tabs>
        <w:spacing w:before="120" w:after="60"/>
        <w:ind w:left="360"/>
      </w:pPr>
      <w:r>
        <w:lastRenderedPageBreak/>
        <w:t>Informácie o daniach z príjmov</w:t>
      </w:r>
    </w:p>
    <w:p w:rsidR="0033474F" w:rsidRDefault="0033474F" w:rsidP="0000290B">
      <w:pPr>
        <w:pStyle w:val="Zkladntext"/>
      </w:pPr>
    </w:p>
    <w:p w:rsidR="0033474F" w:rsidRDefault="0033474F" w:rsidP="0000290B">
      <w:pPr>
        <w:pStyle w:val="Zkladntext"/>
      </w:pPr>
      <w:r w:rsidRPr="002971E0">
        <w:t>Prevod od teoretickej dane z príjmov k vykázanej dani z príjmov je uvedený v nasledujúcom prehľade:</w:t>
      </w:r>
    </w:p>
    <w:p w:rsidR="0033474F" w:rsidRDefault="0033474F" w:rsidP="0000290B">
      <w:pPr>
        <w:pStyle w:val="Zkladntext"/>
      </w:pPr>
    </w:p>
    <w:p w:rsidR="0033474F" w:rsidRDefault="0033474F" w:rsidP="0000290B">
      <w:pPr>
        <w:pStyle w:val="Zkladntext"/>
      </w:pPr>
    </w:p>
    <w:p w:rsidR="0067094A" w:rsidRDefault="00DF7B80" w:rsidP="0000290B">
      <w:pPr>
        <w:pStyle w:val="Zkladntext"/>
      </w:pPr>
      <w:r w:rsidRPr="00003C63">
        <w:object w:dxaOrig="9124" w:dyaOrig="4006">
          <v:shape id="_x0000_i1056" type="#_x0000_t75" style="width:437.5pt;height:214.9pt" o:ole="" o:preferrelative="f">
            <v:imagedata r:id="rId75" o:title=""/>
            <o:lock v:ext="edit" aspectratio="f"/>
          </v:shape>
          <o:OLEObject Type="Embed" ProgID="Excel.Sheet.12" ShapeID="_x0000_i1056" DrawAspect="Content" ObjectID="_1518596653" r:id="rId76"/>
        </w:object>
      </w:r>
    </w:p>
    <w:p w:rsidR="0067094A" w:rsidRDefault="0067094A" w:rsidP="0000290B">
      <w:pPr>
        <w:pStyle w:val="Zkladntext"/>
      </w:pPr>
    </w:p>
    <w:p w:rsidR="0033474F" w:rsidRDefault="0033474F" w:rsidP="0000290B">
      <w:pPr>
        <w:pStyle w:val="Zkladntext"/>
      </w:pPr>
      <w:r>
        <w:t>Ďalšie informácie k odloženým daniam</w:t>
      </w:r>
      <w:r w:rsidRPr="00555FAD">
        <w:t>:</w:t>
      </w:r>
    </w:p>
    <w:p w:rsidR="0033474F" w:rsidRDefault="002971E0" w:rsidP="0000290B">
      <w:pPr>
        <w:pStyle w:val="Zkladntext"/>
      </w:pPr>
      <w:r>
        <w:object w:dxaOrig="9112" w:dyaOrig="5698">
          <v:shape id="_x0000_i1057" type="#_x0000_t75" style="width:437.4pt;height:308pt" o:ole="" o:preferrelative="f">
            <v:imagedata r:id="rId77" o:title=""/>
            <o:lock v:ext="edit" aspectratio="f"/>
          </v:shape>
          <o:OLEObject Type="Embed" ProgID="Excel.Sheet.12" ShapeID="_x0000_i1057" DrawAspect="Content" ObjectID="_1518596654" r:id="rId78"/>
        </w:object>
      </w:r>
    </w:p>
    <w:p w:rsidR="00DD0282" w:rsidRDefault="00DD0282" w:rsidP="0000290B">
      <w:pPr>
        <w:pStyle w:val="Zkladntext"/>
      </w:pPr>
    </w:p>
    <w:p w:rsidR="00DD0282" w:rsidRDefault="00DD0282" w:rsidP="0000290B">
      <w:pPr>
        <w:pStyle w:val="Zkladntext"/>
      </w:pPr>
    </w:p>
    <w:p w:rsidR="00DD0282" w:rsidRDefault="00DD0282" w:rsidP="0000290B">
      <w:pPr>
        <w:pStyle w:val="Zkladntext"/>
      </w:pPr>
    </w:p>
    <w:p w:rsidR="00DD0282" w:rsidRDefault="00DD0282" w:rsidP="0000290B">
      <w:pPr>
        <w:pStyle w:val="Zkladntext"/>
      </w:pPr>
    </w:p>
    <w:p w:rsidR="00DD0282" w:rsidRDefault="00DD0282" w:rsidP="0000290B">
      <w:pPr>
        <w:pStyle w:val="Zkladntext"/>
      </w:pPr>
    </w:p>
    <w:p w:rsidR="00DD0282" w:rsidRPr="00555FAD" w:rsidRDefault="00DD0282" w:rsidP="0000290B">
      <w:pPr>
        <w:pStyle w:val="Zkladntext"/>
      </w:pPr>
    </w:p>
    <w:p w:rsidR="0033474F" w:rsidRDefault="0033474F" w:rsidP="00CB3140">
      <w:pPr>
        <w:pStyle w:val="Zkladntext"/>
        <w:rPr>
          <w:lang w:val="de-DE"/>
        </w:rPr>
      </w:pPr>
    </w:p>
    <w:p w:rsidR="0033474F" w:rsidRDefault="0033474F">
      <w:pPr>
        <w:spacing w:after="200" w:line="276" w:lineRule="auto"/>
        <w:rPr>
          <w:b/>
          <w:caps/>
          <w:sz w:val="18"/>
        </w:rPr>
      </w:pPr>
      <w:r>
        <w:br w:type="page"/>
      </w:r>
    </w:p>
    <w:p w:rsidR="0033474F" w:rsidRDefault="0033474F" w:rsidP="0000290B">
      <w:pPr>
        <w:pStyle w:val="Nadpis1"/>
        <w:tabs>
          <w:tab w:val="clear" w:pos="450"/>
          <w:tab w:val="num" w:pos="360"/>
        </w:tabs>
        <w:spacing w:before="120" w:after="60"/>
        <w:ind w:left="360"/>
      </w:pPr>
      <w:r>
        <w:lastRenderedPageBreak/>
        <w:t>Informácie o údajoch na podsúvahových  účtoch</w:t>
      </w:r>
    </w:p>
    <w:p w:rsidR="0033474F" w:rsidRDefault="0033474F" w:rsidP="0000290B">
      <w:pPr>
        <w:pStyle w:val="Zkladntext"/>
      </w:pPr>
    </w:p>
    <w:p w:rsidR="0033474F" w:rsidRDefault="0033474F" w:rsidP="002F770F">
      <w:pPr>
        <w:pStyle w:val="Nadpis2"/>
        <w:numPr>
          <w:ilvl w:val="0"/>
          <w:numId w:val="28"/>
        </w:numPr>
      </w:pPr>
      <w:bookmarkStart w:id="25" w:name="_Toc530739920"/>
      <w:r>
        <w:t>Najatý majetok</w:t>
      </w:r>
      <w:bookmarkEnd w:id="25"/>
    </w:p>
    <w:p w:rsidR="0033474F" w:rsidRDefault="0033474F" w:rsidP="0000290B">
      <w:pPr>
        <w:pStyle w:val="Zkladntext"/>
      </w:pPr>
    </w:p>
    <w:p w:rsidR="0033474F" w:rsidRDefault="00850B4F" w:rsidP="0000290B">
      <w:pPr>
        <w:pStyle w:val="Zkladntext"/>
      </w:pPr>
      <w:r>
        <w:t>Spoločnosť ŽIAROMAT a.s. nemá najatý majetok a preto neúčtuje na podsúvahovom účte o najatom majetku.</w:t>
      </w:r>
    </w:p>
    <w:p w:rsidR="0033474F" w:rsidRDefault="0033474F" w:rsidP="0000290B">
      <w:pPr>
        <w:pStyle w:val="Zkladntext"/>
      </w:pPr>
    </w:p>
    <w:p w:rsidR="0033474F" w:rsidRDefault="0033474F" w:rsidP="0000290B">
      <w:pPr>
        <w:pStyle w:val="Nadpis2"/>
      </w:pPr>
      <w:r>
        <w:t>Prenajatý majetok</w:t>
      </w:r>
    </w:p>
    <w:p w:rsidR="0033474F" w:rsidRDefault="0033474F" w:rsidP="0000290B">
      <w:pPr>
        <w:pStyle w:val="Zkladntext"/>
      </w:pPr>
    </w:p>
    <w:p w:rsidR="0033474F" w:rsidRDefault="00850B4F" w:rsidP="0000290B">
      <w:pPr>
        <w:pStyle w:val="Zkladntext"/>
      </w:pPr>
      <w:r>
        <w:t>Spoločnosť nemá prenajatý majetok.</w:t>
      </w:r>
      <w:r w:rsidR="0033474F">
        <w:t>.</w:t>
      </w:r>
    </w:p>
    <w:p w:rsidR="0033474F" w:rsidRDefault="0033474F" w:rsidP="0000290B">
      <w:pPr>
        <w:pStyle w:val="Zkladntext"/>
      </w:pPr>
    </w:p>
    <w:p w:rsidR="0033474F" w:rsidRPr="00E54326" w:rsidRDefault="0033474F">
      <w:pPr>
        <w:pStyle w:val="Nadpis2"/>
      </w:pPr>
      <w:r w:rsidRPr="00E54326">
        <w:t>Prehľad o podsúvahových položkách</w:t>
      </w:r>
    </w:p>
    <w:p w:rsidR="0033474F" w:rsidRDefault="0033474F" w:rsidP="0000290B">
      <w:pPr>
        <w:pStyle w:val="Zkladntext"/>
      </w:pPr>
    </w:p>
    <w:p w:rsidR="0033474F" w:rsidRDefault="00E54326" w:rsidP="0000290B">
      <w:pPr>
        <w:pStyle w:val="Zkladntext"/>
      </w:pPr>
      <w:r>
        <w:object w:dxaOrig="8905" w:dyaOrig="2789">
          <v:shape id="_x0000_i1058" type="#_x0000_t75" style="width:441.7pt;height:154.8pt" o:ole="" o:preferrelative="f">
            <v:imagedata r:id="rId79" o:title=""/>
            <o:lock v:ext="edit" aspectratio="f"/>
          </v:shape>
          <o:OLEObject Type="Embed" ProgID="Excel.Sheet.12" ShapeID="_x0000_i1058" DrawAspect="Content" ObjectID="_1518596655" r:id="rId80"/>
        </w:object>
      </w:r>
    </w:p>
    <w:p w:rsidR="0033474F" w:rsidRDefault="0033474F" w:rsidP="0000290B">
      <w:pPr>
        <w:pStyle w:val="Nadpis1"/>
        <w:tabs>
          <w:tab w:val="clear" w:pos="450"/>
          <w:tab w:val="num" w:pos="360"/>
        </w:tabs>
        <w:spacing w:before="120" w:after="60"/>
        <w:ind w:left="360"/>
      </w:pPr>
      <w:r>
        <w:t>Informácie o iných aktívach a iných pasívach</w:t>
      </w:r>
    </w:p>
    <w:p w:rsidR="0033474F" w:rsidRDefault="0033474F" w:rsidP="0000290B">
      <w:pPr>
        <w:pStyle w:val="Zkladntext"/>
        <w:ind w:left="0"/>
      </w:pPr>
    </w:p>
    <w:p w:rsidR="0033474F" w:rsidRDefault="0033474F" w:rsidP="002F770F">
      <w:pPr>
        <w:pStyle w:val="Nadpis2"/>
        <w:numPr>
          <w:ilvl w:val="0"/>
          <w:numId w:val="29"/>
        </w:numPr>
      </w:pPr>
      <w:bookmarkStart w:id="26" w:name="_Toc530739921"/>
      <w:r>
        <w:t>Podmienené záväzky</w:t>
      </w:r>
      <w:bookmarkEnd w:id="26"/>
    </w:p>
    <w:p w:rsidR="0033474F" w:rsidRDefault="0033474F" w:rsidP="0000290B">
      <w:pPr>
        <w:pStyle w:val="Zkladntext"/>
      </w:pPr>
    </w:p>
    <w:p w:rsidR="0033474F" w:rsidRDefault="0033474F" w:rsidP="0000290B">
      <w:pPr>
        <w:pStyle w:val="Zkladntext"/>
      </w:pPr>
      <w:r>
        <w:t>Spoločnosť</w:t>
      </w:r>
      <w:r w:rsidR="004025B1">
        <w:t xml:space="preserve"> </w:t>
      </w:r>
      <w:r w:rsidR="00054C21">
        <w:t>ŽIAROMAT a.s. ne</w:t>
      </w:r>
      <w:r>
        <w:t>má podmienené záväzky, ktoré sa nesledujú v bežnom účtovníctve a neuvádzajú sa v súvahe:</w:t>
      </w:r>
    </w:p>
    <w:p w:rsidR="0033474F" w:rsidRDefault="0033474F" w:rsidP="0000290B">
      <w:pPr>
        <w:pStyle w:val="Zkladntext"/>
      </w:pPr>
    </w:p>
    <w:p w:rsidR="0033474F" w:rsidRDefault="0033474F" w:rsidP="0000290B">
      <w:pPr>
        <w:pStyle w:val="Zkladntext"/>
      </w:pPr>
    </w:p>
    <w:p w:rsidR="0033474F" w:rsidRDefault="0033474F" w:rsidP="0000290B">
      <w:pPr>
        <w:pStyle w:val="Zkladntext"/>
      </w:pPr>
    </w:p>
    <w:p w:rsidR="0033474F" w:rsidRDefault="0033474F" w:rsidP="0000290B">
      <w:pPr>
        <w:pStyle w:val="Zkladntext"/>
        <w:ind w:left="0"/>
      </w:pPr>
    </w:p>
    <w:p w:rsidR="0033474F" w:rsidRDefault="0033474F" w:rsidP="0000290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33474F" w:rsidRDefault="0033474F">
      <w:pPr>
        <w:spacing w:after="200" w:line="276" w:lineRule="auto"/>
        <w:rPr>
          <w:sz w:val="18"/>
        </w:rPr>
      </w:pPr>
    </w:p>
    <w:p w:rsidR="0033474F" w:rsidRDefault="0033474F" w:rsidP="0000290B">
      <w:pPr>
        <w:pStyle w:val="Zkladntext"/>
      </w:pPr>
      <w:r>
        <w:t>Prehľad podmienených záväzkov za bežné účtovné obdobie:</w:t>
      </w:r>
    </w:p>
    <w:p w:rsidR="0033474F" w:rsidRDefault="0033474F" w:rsidP="0000290B">
      <w:pPr>
        <w:pStyle w:val="Zkladntext"/>
      </w:pPr>
    </w:p>
    <w:p w:rsidR="0033474F" w:rsidRDefault="002971E0" w:rsidP="0000290B">
      <w:pPr>
        <w:pStyle w:val="Zkladntext"/>
      </w:pPr>
      <w:r>
        <w:object w:dxaOrig="8905" w:dyaOrig="2564">
          <v:shape id="_x0000_i1059" type="#_x0000_t75" style="width:436.35pt;height:139.75pt" o:ole="" o:preferrelative="f">
            <v:imagedata r:id="rId81" o:title=""/>
            <o:lock v:ext="edit" aspectratio="f"/>
          </v:shape>
          <o:OLEObject Type="Embed" ProgID="Excel.Sheet.12" ShapeID="_x0000_i1059" DrawAspect="Content" ObjectID="_1518596656" r:id="rId82"/>
        </w:object>
      </w:r>
    </w:p>
    <w:p w:rsidR="00517700" w:rsidRDefault="00517700" w:rsidP="003C3FDF">
      <w:pPr>
        <w:pStyle w:val="Zkladntext"/>
      </w:pPr>
    </w:p>
    <w:p w:rsidR="00517700" w:rsidRDefault="00517700" w:rsidP="003C3FDF">
      <w:pPr>
        <w:pStyle w:val="Zkladntext"/>
      </w:pPr>
    </w:p>
    <w:p w:rsidR="00517700" w:rsidRDefault="00517700" w:rsidP="003C3FDF">
      <w:pPr>
        <w:pStyle w:val="Zkladntext"/>
      </w:pPr>
    </w:p>
    <w:p w:rsidR="00517700" w:rsidRDefault="00517700" w:rsidP="003C3FDF">
      <w:pPr>
        <w:pStyle w:val="Zkladntext"/>
      </w:pPr>
    </w:p>
    <w:p w:rsidR="00517700" w:rsidRDefault="00517700" w:rsidP="003C3FDF">
      <w:pPr>
        <w:pStyle w:val="Zkladntext"/>
      </w:pPr>
    </w:p>
    <w:p w:rsidR="00517700" w:rsidRDefault="00517700" w:rsidP="003C3FDF">
      <w:pPr>
        <w:pStyle w:val="Zkladntext"/>
      </w:pPr>
    </w:p>
    <w:p w:rsidR="00517700" w:rsidRDefault="00517700" w:rsidP="003C3FDF">
      <w:pPr>
        <w:pStyle w:val="Zkladntext"/>
      </w:pPr>
    </w:p>
    <w:p w:rsidR="004549C2" w:rsidRDefault="004549C2" w:rsidP="003C3FDF">
      <w:pPr>
        <w:pStyle w:val="Zkladntext"/>
      </w:pPr>
    </w:p>
    <w:p w:rsidR="004549C2" w:rsidRDefault="004549C2" w:rsidP="003C3FDF">
      <w:pPr>
        <w:pStyle w:val="Zkladntext"/>
      </w:pPr>
    </w:p>
    <w:p w:rsidR="004549C2" w:rsidRDefault="004549C2" w:rsidP="003C3FDF">
      <w:pPr>
        <w:pStyle w:val="Zkladntext"/>
      </w:pPr>
    </w:p>
    <w:p w:rsidR="0033474F" w:rsidRDefault="0033474F" w:rsidP="003C3FDF">
      <w:pPr>
        <w:pStyle w:val="Zkladntext"/>
      </w:pPr>
      <w:r>
        <w:lastRenderedPageBreak/>
        <w:t>Prehľad podmienených záväzkov za bezprostredne predchádzajúce účtovné obdobie:</w:t>
      </w:r>
    </w:p>
    <w:p w:rsidR="0033474F" w:rsidRDefault="0033474F" w:rsidP="003C3FDF">
      <w:pPr>
        <w:pStyle w:val="Zkladntext"/>
      </w:pPr>
    </w:p>
    <w:p w:rsidR="0033474F" w:rsidRDefault="002971E0" w:rsidP="0000290B">
      <w:pPr>
        <w:pStyle w:val="Zkladntext"/>
      </w:pPr>
      <w:r>
        <w:object w:dxaOrig="8905" w:dyaOrig="2564">
          <v:shape id="_x0000_i1060" type="#_x0000_t75" style="width:436.35pt;height:139.75pt" o:ole="" o:preferrelative="f">
            <v:imagedata r:id="rId83" o:title=""/>
            <o:lock v:ext="edit" aspectratio="f"/>
          </v:shape>
          <o:OLEObject Type="Embed" ProgID="Excel.Sheet.12" ShapeID="_x0000_i1060" DrawAspect="Content" ObjectID="_1518596657" r:id="rId84"/>
        </w:object>
      </w:r>
    </w:p>
    <w:p w:rsidR="0033474F" w:rsidRDefault="0033474F" w:rsidP="0000290B">
      <w:pPr>
        <w:pStyle w:val="Nadpis2"/>
        <w:numPr>
          <w:ilvl w:val="0"/>
          <w:numId w:val="2"/>
        </w:numPr>
      </w:pPr>
      <w:bookmarkStart w:id="27" w:name="_Toc530739922"/>
      <w:r>
        <w:t>Ostatné finančné povinnosti</w:t>
      </w:r>
      <w:bookmarkEnd w:id="27"/>
    </w:p>
    <w:p w:rsidR="0033474F" w:rsidRDefault="0033474F" w:rsidP="0000290B">
      <w:pPr>
        <w:pStyle w:val="Zkladntext"/>
      </w:pPr>
    </w:p>
    <w:p w:rsidR="0033474F" w:rsidRDefault="0033474F" w:rsidP="0000290B">
      <w:pPr>
        <w:pStyle w:val="Zkladntext"/>
      </w:pPr>
      <w:r>
        <w:t xml:space="preserve">Ostatné finančné povinnosti, ktoré sa nesledujú v bežnom účtovníctve </w:t>
      </w:r>
      <w:r w:rsidR="00DF5C9B">
        <w:t>neevidujeme.</w:t>
      </w:r>
    </w:p>
    <w:p w:rsidR="0033474F" w:rsidRDefault="0033474F" w:rsidP="0000290B">
      <w:pPr>
        <w:pStyle w:val="Zkladntext"/>
      </w:pPr>
    </w:p>
    <w:p w:rsidR="0033474F" w:rsidRDefault="0033474F" w:rsidP="0000290B">
      <w:pPr>
        <w:pStyle w:val="Zkladntext"/>
      </w:pPr>
    </w:p>
    <w:p w:rsidR="0033474F" w:rsidRDefault="0033474F" w:rsidP="0000290B">
      <w:pPr>
        <w:pStyle w:val="Nadpis2"/>
        <w:numPr>
          <w:ilvl w:val="0"/>
          <w:numId w:val="2"/>
        </w:numPr>
      </w:pPr>
      <w:r>
        <w:t>Podmienený majetok</w:t>
      </w:r>
    </w:p>
    <w:p w:rsidR="004549C2" w:rsidRPr="004549C2" w:rsidRDefault="004549C2" w:rsidP="004549C2"/>
    <w:p w:rsidR="0033474F" w:rsidRPr="00DB0ECB" w:rsidRDefault="0033474F" w:rsidP="0000290B"/>
    <w:p w:rsidR="0033474F" w:rsidRDefault="0033474F" w:rsidP="0000290B">
      <w:pPr>
        <w:pStyle w:val="Zkladntext"/>
      </w:pPr>
      <w:r>
        <w:t>Spoločnosť</w:t>
      </w:r>
      <w:r w:rsidR="00056C4D">
        <w:t xml:space="preserve"> ŽIAROMAT a.s. neeviduje podmienený majetok.</w:t>
      </w:r>
      <w:r>
        <w:t xml:space="preserve"> </w:t>
      </w:r>
    </w:p>
    <w:p w:rsidR="0033474F" w:rsidRDefault="0033474F" w:rsidP="0000290B">
      <w:pPr>
        <w:pStyle w:val="Zkladntext"/>
        <w:ind w:left="0"/>
      </w:pPr>
    </w:p>
    <w:p w:rsidR="004549C2" w:rsidRDefault="004549C2" w:rsidP="0000290B">
      <w:pPr>
        <w:pStyle w:val="Zkladntext"/>
      </w:pPr>
    </w:p>
    <w:p w:rsidR="004549C2" w:rsidRDefault="004549C2" w:rsidP="0000290B">
      <w:pPr>
        <w:pStyle w:val="Zkladntext"/>
      </w:pPr>
    </w:p>
    <w:p w:rsidR="0033474F" w:rsidRDefault="0033474F" w:rsidP="0000290B">
      <w:pPr>
        <w:pStyle w:val="Zkladntext"/>
      </w:pPr>
    </w:p>
    <w:p w:rsidR="0033474F" w:rsidRPr="00B31D41" w:rsidRDefault="0033474F" w:rsidP="0000290B">
      <w:pPr>
        <w:pStyle w:val="Nadpis1"/>
        <w:tabs>
          <w:tab w:val="clear" w:pos="450"/>
          <w:tab w:val="num" w:pos="360"/>
        </w:tabs>
        <w:spacing w:before="120" w:after="60"/>
        <w:ind w:left="360"/>
      </w:pPr>
      <w:bookmarkStart w:id="28" w:name="_Toc530739923"/>
      <w:r w:rsidRPr="00B31D41">
        <w:t>Informácie o príjmoch a výhodách členov štatutárnych orgánov, dozorných orgánov</w:t>
      </w:r>
      <w:bookmarkEnd w:id="28"/>
      <w:r w:rsidRPr="00B31D41">
        <w:t xml:space="preserve"> a iných orgánov účtovnej jednotky</w:t>
      </w:r>
    </w:p>
    <w:p w:rsidR="0033474F" w:rsidRDefault="0033474F" w:rsidP="0000290B">
      <w:pPr>
        <w:pStyle w:val="Zkladntext"/>
      </w:pPr>
    </w:p>
    <w:p w:rsidR="0033474F" w:rsidRDefault="0033474F" w:rsidP="0000290B">
      <w:pPr>
        <w:pStyle w:val="Zkladntext"/>
      </w:pPr>
      <w:r>
        <w:t xml:space="preserve">Hrubé príjmy členov štatutárnych orgánov </w:t>
      </w:r>
      <w:r w:rsidR="006F01EE">
        <w:t>s</w:t>
      </w:r>
      <w:r>
        <w:t xml:space="preserve">poločnosti </w:t>
      </w:r>
      <w:r w:rsidR="00056C4D">
        <w:t xml:space="preserve">ŽIAROMAT </w:t>
      </w:r>
      <w:proofErr w:type="spellStart"/>
      <w:r w:rsidR="00056C4D">
        <w:t>a,s</w:t>
      </w:r>
      <w:proofErr w:type="spellEnd"/>
      <w:r w:rsidR="00056C4D">
        <w:t>. za</w:t>
      </w:r>
      <w:r>
        <w:t xml:space="preserve"> ich činnosť pre </w:t>
      </w:r>
      <w:r w:rsidR="006F01EE">
        <w:t>s</w:t>
      </w:r>
      <w:r>
        <w:t>poločnosť v sledovanom účtovnom období boli vo výške  </w:t>
      </w:r>
      <w:r w:rsidR="00B31D41">
        <w:t>169.539</w:t>
      </w:r>
      <w:r>
        <w:t xml:space="preserve"> EUR (v roku 201</w:t>
      </w:r>
      <w:r w:rsidR="00B31D41">
        <w:t>4</w:t>
      </w:r>
      <w:r w:rsidRPr="00555FAD">
        <w:t>:</w:t>
      </w:r>
      <w:r>
        <w:t xml:space="preserve"> </w:t>
      </w:r>
      <w:r w:rsidR="00B31D41">
        <w:t>172.099</w:t>
      </w:r>
      <w:r>
        <w:t xml:space="preserve"> EUR), hrubé príjmy dozorných orgánov </w:t>
      </w:r>
      <w:r w:rsidR="006F01EE">
        <w:t>s</w:t>
      </w:r>
      <w:r>
        <w:t xml:space="preserve">poločnosti vo výške </w:t>
      </w:r>
      <w:r>
        <w:br/>
      </w:r>
      <w:r w:rsidR="00B31D41">
        <w:t>2.390</w:t>
      </w:r>
      <w:r>
        <w:t> EUR (v roku 201</w:t>
      </w:r>
      <w:r w:rsidR="003B08CC">
        <w:t>3</w:t>
      </w:r>
      <w:r>
        <w:t>:</w:t>
      </w:r>
      <w:r w:rsidR="00710C11">
        <w:t xml:space="preserve"> </w:t>
      </w:r>
      <w:r>
        <w:t xml:space="preserve"> </w:t>
      </w:r>
      <w:r w:rsidR="00710C11">
        <w:t>2.390,00</w:t>
      </w:r>
      <w:r w:rsidR="00056C4D">
        <w:t xml:space="preserve"> </w:t>
      </w:r>
      <w:r>
        <w:t xml:space="preserve"> EUR).</w:t>
      </w:r>
    </w:p>
    <w:p w:rsidR="0033474F" w:rsidRDefault="0033474F" w:rsidP="0000290B">
      <w:pPr>
        <w:pStyle w:val="Zkladntext"/>
      </w:pPr>
    </w:p>
    <w:p w:rsidR="0033474F" w:rsidRDefault="004C2C87" w:rsidP="0000290B">
      <w:pPr>
        <w:pStyle w:val="Zkladntext"/>
      </w:pPr>
      <w:r>
        <w:t>Žiadne iné výhody</w:t>
      </w:r>
      <w:r w:rsidR="006F01EE">
        <w:t xml:space="preserve"> členom štatutárnych orgánov </w:t>
      </w:r>
      <w:r>
        <w:t xml:space="preserve"> spoločnosťou neboli poskytnuté.</w:t>
      </w:r>
    </w:p>
    <w:p w:rsidR="0033474F" w:rsidRDefault="0033474F" w:rsidP="0000290B">
      <w:pPr>
        <w:pStyle w:val="Zkladntext"/>
      </w:pPr>
    </w:p>
    <w:p w:rsidR="0033474F" w:rsidRDefault="004549C2" w:rsidP="0000290B">
      <w:pPr>
        <w:pStyle w:val="Zkladntext"/>
      </w:pPr>
      <w:r>
        <w:t xml:space="preserve"> </w:t>
      </w:r>
    </w:p>
    <w:p w:rsidR="0065389B" w:rsidRDefault="0065389B" w:rsidP="0000290B">
      <w:pPr>
        <w:pStyle w:val="Zkladntext"/>
      </w:pPr>
    </w:p>
    <w:p w:rsidR="002F69AF" w:rsidRDefault="002F69AF" w:rsidP="0000290B">
      <w:pPr>
        <w:pStyle w:val="Zkladntext"/>
      </w:pPr>
    </w:p>
    <w:p w:rsidR="0033474F" w:rsidRDefault="0033474F"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C6FE5" w:rsidRDefault="003C6FE5" w:rsidP="0000290B">
      <w:pPr>
        <w:pStyle w:val="Zkladntext"/>
      </w:pPr>
    </w:p>
    <w:p w:rsidR="0033474F" w:rsidRPr="00340B7D" w:rsidRDefault="0033474F" w:rsidP="0000290B">
      <w:pPr>
        <w:pStyle w:val="Nadpis1"/>
        <w:tabs>
          <w:tab w:val="clear" w:pos="450"/>
          <w:tab w:val="num" w:pos="360"/>
        </w:tabs>
        <w:spacing w:before="120" w:after="60"/>
        <w:ind w:left="360"/>
      </w:pPr>
      <w:bookmarkStart w:id="29" w:name="_Toc530739924"/>
      <w:r w:rsidRPr="00340B7D">
        <w:lastRenderedPageBreak/>
        <w:t>Informácie o ekonomických vzťahoch účtovnej jednotky a spriaznených osôb</w:t>
      </w:r>
      <w:bookmarkEnd w:id="29"/>
    </w:p>
    <w:p w:rsidR="0033474F" w:rsidRPr="00340B7D" w:rsidRDefault="0033474F" w:rsidP="0000290B">
      <w:pPr>
        <w:pStyle w:val="Zkladntext"/>
      </w:pPr>
    </w:p>
    <w:p w:rsidR="0033474F" w:rsidRDefault="0033474F" w:rsidP="0000290B">
      <w:pPr>
        <w:pStyle w:val="Zkladntext"/>
      </w:pPr>
      <w:r w:rsidRPr="00340B7D">
        <w:t>Spoločnosť uskutočnila v priebehu účtovného obdobia nasle</w:t>
      </w:r>
      <w:r>
        <w:t>dujúce transakcie so spriaznenými osobami (okrem transakcií s materskou účtovnou jednotkou a dcérskymi účtovnými jednotkami</w:t>
      </w:r>
      <w:r w:rsidRPr="00AD6758">
        <w:t>)</w:t>
      </w:r>
      <w:r>
        <w:t>:</w:t>
      </w:r>
    </w:p>
    <w:p w:rsidR="0033474F" w:rsidRDefault="0033474F" w:rsidP="0000290B">
      <w:pPr>
        <w:pStyle w:val="Zkladntext"/>
      </w:pPr>
    </w:p>
    <w:p w:rsidR="0033474F" w:rsidRDefault="00064178">
      <w:pPr>
        <w:pStyle w:val="Zkladntext"/>
      </w:pPr>
      <w:r w:rsidRPr="00A9048F">
        <w:object w:dxaOrig="8922" w:dyaOrig="3975">
          <v:shape id="_x0000_i1061" type="#_x0000_t75" style="width:441.65pt;height:216.25pt" o:ole="" o:preferrelative="f">
            <v:imagedata r:id="rId85" o:title=""/>
            <o:lock v:ext="edit" aspectratio="f"/>
          </v:shape>
          <o:OLEObject Type="Embed" ProgID="Excel.Sheet.12" ShapeID="_x0000_i1061" DrawAspect="Content" ObjectID="_1518596658" r:id="rId86"/>
        </w:object>
      </w:r>
    </w:p>
    <w:p w:rsidR="0065389B" w:rsidRDefault="0065389B">
      <w:pPr>
        <w:pStyle w:val="Zkladntext"/>
      </w:pPr>
    </w:p>
    <w:p w:rsidR="0065389B" w:rsidRDefault="0065389B">
      <w:pPr>
        <w:pStyle w:val="Zkladntext"/>
      </w:pPr>
    </w:p>
    <w:p w:rsidR="0065389B" w:rsidRDefault="0065389B">
      <w:pPr>
        <w:pStyle w:val="Zkladntext"/>
      </w:pPr>
    </w:p>
    <w:p w:rsidR="0065389B" w:rsidRDefault="0065389B">
      <w:pPr>
        <w:pStyle w:val="Zkladntext"/>
      </w:pPr>
    </w:p>
    <w:p w:rsidR="0065389B" w:rsidRDefault="0065389B">
      <w:pPr>
        <w:pStyle w:val="Zkladntext"/>
      </w:pPr>
    </w:p>
    <w:p w:rsidR="0065389B" w:rsidRDefault="0065389B">
      <w:pPr>
        <w:pStyle w:val="Zkladntext"/>
      </w:pPr>
    </w:p>
    <w:p w:rsidR="0065389B" w:rsidRDefault="0065389B">
      <w:pPr>
        <w:pStyle w:val="Zkladntext"/>
      </w:pPr>
    </w:p>
    <w:p w:rsidR="0033474F" w:rsidRDefault="0033474F" w:rsidP="004313A2">
      <w:pPr>
        <w:pStyle w:val="Zkladntext"/>
      </w:pPr>
      <w:r>
        <w:t xml:space="preserve">Spoločnosť uskutočnila v priebehu bežného a predchádzajúceho účtovného obdobia nasledujúce transakcie </w:t>
      </w:r>
      <w:r w:rsidR="004909E5">
        <w:t>s</w:t>
      </w:r>
      <w:r>
        <w:t xml:space="preserve"> materskou spoločnosťou:</w:t>
      </w:r>
    </w:p>
    <w:p w:rsidR="0033474F" w:rsidRDefault="0033474F" w:rsidP="003E0FA2">
      <w:pPr>
        <w:pStyle w:val="Zkladntext"/>
        <w:ind w:left="0" w:firstLine="426"/>
      </w:pPr>
    </w:p>
    <w:p w:rsidR="0033474F" w:rsidRDefault="00064178" w:rsidP="008D2F11">
      <w:pPr>
        <w:pStyle w:val="Zkladntext"/>
        <w:ind w:left="0" w:firstLine="426"/>
      </w:pPr>
      <w:r w:rsidRPr="00A9048F">
        <w:object w:dxaOrig="8922" w:dyaOrig="6593">
          <v:shape id="_x0000_i1062" type="#_x0000_t75" style="width:437.2pt;height:359pt" o:ole="" o:preferrelative="f">
            <v:imagedata r:id="rId87" o:title=""/>
            <o:lock v:ext="edit" aspectratio="f"/>
          </v:shape>
          <o:OLEObject Type="Embed" ProgID="Excel.Sheet.12" ShapeID="_x0000_i1062" DrawAspect="Content" ObjectID="_1518596659" r:id="rId88"/>
        </w:object>
      </w:r>
      <w:r w:rsidR="0033474F">
        <w:br w:type="page"/>
      </w:r>
    </w:p>
    <w:p w:rsidR="0033474F" w:rsidRDefault="0033474F" w:rsidP="003E0FA2">
      <w:pPr>
        <w:pStyle w:val="Zkladntext"/>
        <w:ind w:left="0" w:firstLine="426"/>
      </w:pPr>
      <w:r>
        <w:lastRenderedPageBreak/>
        <w:t>Kód druhu obchodu:</w:t>
      </w:r>
    </w:p>
    <w:p w:rsidR="0033474F" w:rsidRDefault="0033474F" w:rsidP="003E0FA2">
      <w:pPr>
        <w:pStyle w:val="Zkladntext"/>
        <w:ind w:left="0" w:firstLine="426"/>
      </w:pPr>
    </w:p>
    <w:p w:rsidR="0033474F" w:rsidRDefault="0033474F" w:rsidP="003E0FA2">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33474F" w:rsidRDefault="0033474F" w:rsidP="003E0FA2">
      <w:pPr>
        <w:pStyle w:val="Zkladntext"/>
        <w:ind w:left="0" w:firstLine="426"/>
      </w:pPr>
      <w:r>
        <w:t>02 – predaj</w:t>
      </w:r>
    </w:p>
    <w:p w:rsidR="0033474F" w:rsidRDefault="0033474F" w:rsidP="003E0FA2">
      <w:pPr>
        <w:pStyle w:val="Zkladntext"/>
        <w:ind w:left="0" w:firstLine="426"/>
      </w:pPr>
      <w:r>
        <w:t>05 – licencia</w:t>
      </w:r>
    </w:p>
    <w:p w:rsidR="0033474F" w:rsidRDefault="0033474F" w:rsidP="003E0FA2">
      <w:pPr>
        <w:pStyle w:val="Zkladntext"/>
        <w:ind w:left="0" w:firstLine="426"/>
      </w:pPr>
      <w:r>
        <w:t>08 – úver, pôžička</w:t>
      </w:r>
    </w:p>
    <w:p w:rsidR="0033474F" w:rsidRDefault="0033474F" w:rsidP="003E0FA2">
      <w:pPr>
        <w:pStyle w:val="Zkladntext"/>
        <w:ind w:left="0" w:firstLine="426"/>
      </w:pPr>
      <w:r>
        <w:t>10 – záruka</w:t>
      </w:r>
    </w:p>
    <w:p w:rsidR="0033474F" w:rsidRDefault="0033474F" w:rsidP="003E0FA2">
      <w:pPr>
        <w:pStyle w:val="Zkladntext"/>
        <w:ind w:left="0" w:firstLine="426"/>
      </w:pPr>
      <w:r>
        <w:t>11 – iný obchod</w:t>
      </w:r>
    </w:p>
    <w:p w:rsidR="0033474F" w:rsidRPr="00C03840" w:rsidRDefault="0033474F" w:rsidP="003E0FA2">
      <w:pPr>
        <w:pStyle w:val="Zkladntext"/>
        <w:ind w:left="0" w:firstLine="426"/>
      </w:pPr>
    </w:p>
    <w:p w:rsidR="0033474F" w:rsidRPr="00093CC4" w:rsidRDefault="0033474F" w:rsidP="003E0FA2">
      <w:pPr>
        <w:pStyle w:val="Zkladntext"/>
        <w:ind w:left="0" w:firstLine="426"/>
      </w:pPr>
    </w:p>
    <w:p w:rsidR="0033474F" w:rsidRDefault="0033474F" w:rsidP="003E0FA2">
      <w:pPr>
        <w:pStyle w:val="Zkladntext"/>
        <w:ind w:left="0" w:firstLine="426"/>
      </w:pPr>
      <w:r>
        <w:t>Vybrané aktíva a pasíva vyplývajúce z transakcií so spriaznenými osobami sú uvedené v nasledujúcom prehľade:</w:t>
      </w:r>
    </w:p>
    <w:p w:rsidR="0033474F" w:rsidRDefault="0033474F" w:rsidP="003E0FA2">
      <w:pPr>
        <w:pStyle w:val="Zkladntext"/>
        <w:ind w:left="0" w:firstLine="426"/>
      </w:pPr>
    </w:p>
    <w:p w:rsidR="0033474F" w:rsidRDefault="004717D0" w:rsidP="002F770F">
      <w:pPr>
        <w:pStyle w:val="Zkladntext"/>
      </w:pPr>
      <w:r>
        <w:object w:dxaOrig="9049" w:dyaOrig="2371">
          <v:shape id="_x0000_i1063" type="#_x0000_t75" style="width:414.9pt;height:126.95pt" o:ole="" o:preferrelative="f">
            <v:imagedata r:id="rId89" o:title=""/>
            <o:lock v:ext="edit" aspectratio="f"/>
          </v:shape>
          <o:OLEObject Type="Embed" ProgID="Excel.Sheet.12" ShapeID="_x0000_i1063" DrawAspect="Content" ObjectID="_1518596660" r:id="rId90"/>
        </w:object>
      </w:r>
    </w:p>
    <w:p w:rsidR="008B1530" w:rsidRDefault="008B1530" w:rsidP="002F770F">
      <w:pPr>
        <w:pStyle w:val="Zkladntext"/>
      </w:pPr>
    </w:p>
    <w:p w:rsidR="008B1530" w:rsidRDefault="008B1530" w:rsidP="002F770F">
      <w:pPr>
        <w:pStyle w:val="Zkladntext"/>
      </w:pPr>
    </w:p>
    <w:p w:rsidR="008B1530" w:rsidRDefault="008B1530" w:rsidP="002F770F">
      <w:pPr>
        <w:pStyle w:val="Zkladntext"/>
      </w:pPr>
    </w:p>
    <w:p w:rsidR="008B1530" w:rsidRDefault="008B1530" w:rsidP="002F770F">
      <w:pPr>
        <w:pStyle w:val="Zkladntext"/>
      </w:pPr>
    </w:p>
    <w:p w:rsidR="008B1530" w:rsidRDefault="008B1530" w:rsidP="002F770F">
      <w:pPr>
        <w:pStyle w:val="Zkladntext"/>
      </w:pPr>
    </w:p>
    <w:p w:rsidR="008B1530" w:rsidRDefault="008B1530" w:rsidP="002F770F">
      <w:pPr>
        <w:pStyle w:val="Zkladntext"/>
      </w:pPr>
    </w:p>
    <w:p w:rsidR="0033474F" w:rsidRPr="002F770F" w:rsidRDefault="0033474F" w:rsidP="002F770F">
      <w:pPr>
        <w:pStyle w:val="Zkladntext"/>
      </w:pPr>
    </w:p>
    <w:p w:rsidR="0033474F" w:rsidRDefault="0033474F" w:rsidP="003E0FA2">
      <w:pPr>
        <w:pStyle w:val="Nadpis1"/>
        <w:tabs>
          <w:tab w:val="clear" w:pos="450"/>
          <w:tab w:val="num" w:pos="360"/>
        </w:tabs>
        <w:spacing w:before="120" w:after="60"/>
        <w:ind w:left="360"/>
      </w:pPr>
      <w:bookmarkStart w:id="30" w:name="_Toc530739925"/>
      <w:r>
        <w:t>Informácie o skutočnostiach, ktoré nastali po dni, ku ktorému sa zostavuje účtovná závierka, do dňa zostavenia účtovnej závierky</w:t>
      </w:r>
      <w:bookmarkEnd w:id="30"/>
    </w:p>
    <w:p w:rsidR="0033474F" w:rsidRDefault="0033474F" w:rsidP="003E0FA2">
      <w:pPr>
        <w:pStyle w:val="Zkladntext"/>
      </w:pPr>
    </w:p>
    <w:p w:rsidR="0033474F" w:rsidRDefault="0033474F" w:rsidP="003E0FA2">
      <w:pPr>
        <w:pStyle w:val="Zkladntext"/>
      </w:pPr>
      <w:r>
        <w:t>Po 31. decembri 201</w:t>
      </w:r>
      <w:r w:rsidR="00350552">
        <w:t>5</w:t>
      </w:r>
      <w:r w:rsidR="006F01EE">
        <w:t xml:space="preserve"> do dňa zostavenia účtovnej závierky </w:t>
      </w:r>
      <w:r w:rsidR="008B1530">
        <w:t xml:space="preserve">nenastali </w:t>
      </w:r>
      <w:r>
        <w:t>udalosti majúce významný vplyv na verné zobrazenie skutočností, ktoré sú predmetom účtovníctva:</w:t>
      </w:r>
    </w:p>
    <w:p w:rsidR="0033474F" w:rsidRDefault="0033474F" w:rsidP="000723E1">
      <w:pPr>
        <w:pStyle w:val="Zkladntext"/>
      </w:pPr>
    </w:p>
    <w:p w:rsidR="006F01EE" w:rsidRDefault="006F01EE" w:rsidP="000723E1">
      <w:pPr>
        <w:pStyle w:val="Zkladntext"/>
      </w:pPr>
    </w:p>
    <w:p w:rsidR="0033474F" w:rsidRDefault="0033474F">
      <w:pPr>
        <w:spacing w:after="200" w:line="276" w:lineRule="auto"/>
        <w:rPr>
          <w:b/>
          <w:caps/>
          <w:sz w:val="18"/>
        </w:rPr>
      </w:pPr>
      <w:bookmarkStart w:id="31" w:name="_Toc530739907"/>
      <w:r>
        <w:br w:type="page"/>
      </w:r>
    </w:p>
    <w:p w:rsidR="0033474F" w:rsidRDefault="0033474F" w:rsidP="003E0FA2">
      <w:pPr>
        <w:pStyle w:val="Nadpis1"/>
        <w:tabs>
          <w:tab w:val="clear" w:pos="450"/>
          <w:tab w:val="num" w:pos="360"/>
        </w:tabs>
        <w:spacing w:before="120" w:after="60"/>
        <w:ind w:left="360"/>
      </w:pPr>
      <w:r>
        <w:lastRenderedPageBreak/>
        <w:t>Informácie o Vlastnom imaní</w:t>
      </w:r>
      <w:bookmarkEnd w:id="31"/>
    </w:p>
    <w:p w:rsidR="0033474F" w:rsidRDefault="0033474F" w:rsidP="003E0FA2">
      <w:pPr>
        <w:pStyle w:val="Zkladntext"/>
      </w:pPr>
    </w:p>
    <w:p w:rsidR="006E5452" w:rsidRDefault="006E5452" w:rsidP="003E0FA2">
      <w:pPr>
        <w:pStyle w:val="Zkladntext"/>
      </w:pPr>
    </w:p>
    <w:p w:rsidR="006E5452" w:rsidRDefault="006E5452" w:rsidP="003E0FA2">
      <w:pPr>
        <w:pStyle w:val="Zkladntext"/>
      </w:pPr>
    </w:p>
    <w:p w:rsidR="0033474F" w:rsidRDefault="00725603" w:rsidP="003E0FA2">
      <w:pPr>
        <w:pStyle w:val="Zkladntext"/>
      </w:pPr>
      <w:r>
        <w:rPr>
          <w:noProof/>
        </w:rPr>
        <w:pict>
          <v:shape id="_x0000_s1077" type="#_x0000_t75" style="position:absolute;left:0;text-align:left;margin-left:21.3pt;margin-top:93.9pt;width:471pt;height:350.9pt;z-index:251657216;mso-position-horizontal-relative:text;mso-position-vertical-relative:text" o:preferrelative="f">
            <v:imagedata r:id="rId91" o:title=""/>
            <o:lock v:ext="edit" aspectratio="f"/>
            <w10:wrap type="square" side="right"/>
          </v:shape>
          <o:OLEObject Type="Embed" ProgID="Excel.Sheet.12" ShapeID="_x0000_s1077" DrawAspect="Content" ObjectID="_1518596665" r:id="rId92"/>
        </w:pict>
      </w:r>
      <w:r w:rsidR="0033474F">
        <w:t>Prehľad o pohybe vlastného imania v priebehu účtovného obdobia je uvedený v nasledujúcom prehľade:</w:t>
      </w:r>
    </w:p>
    <w:p w:rsidR="0033474F" w:rsidRDefault="0033474F" w:rsidP="003E0FA2">
      <w:pPr>
        <w:pStyle w:val="Zkladntext"/>
        <w:ind w:left="0"/>
      </w:pPr>
    </w:p>
    <w:p w:rsidR="006E5452" w:rsidRDefault="00D479A9" w:rsidP="003E0FA2">
      <w:pPr>
        <w:pStyle w:val="Zkladntext"/>
      </w:pPr>
      <w:r>
        <w:br w:type="textWrapping" w:clear="all"/>
      </w: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5E1328" w:rsidRDefault="005E1328" w:rsidP="003E0FA2">
      <w:pPr>
        <w:pStyle w:val="Zkladntext"/>
      </w:pPr>
    </w:p>
    <w:p w:rsidR="005E1328" w:rsidRDefault="005E1328" w:rsidP="003E0FA2">
      <w:pPr>
        <w:pStyle w:val="Zkladntext"/>
      </w:pPr>
    </w:p>
    <w:p w:rsidR="005E1328" w:rsidRDefault="005E1328" w:rsidP="003E0FA2">
      <w:pPr>
        <w:pStyle w:val="Zkladntext"/>
      </w:pPr>
    </w:p>
    <w:p w:rsidR="005E1328" w:rsidRDefault="005E1328"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6E5452" w:rsidRDefault="006E5452" w:rsidP="003E0FA2">
      <w:pPr>
        <w:pStyle w:val="Zkladntext"/>
      </w:pPr>
    </w:p>
    <w:p w:rsidR="0033474F" w:rsidRDefault="0033474F" w:rsidP="003E0FA2">
      <w:pPr>
        <w:pStyle w:val="Zkladntext"/>
      </w:pPr>
      <w:r>
        <w:lastRenderedPageBreak/>
        <w:t>Prehľad o pohybe vlastného imania za predchádzajúce účtovné obdobie je uvedený v nasledujúcom prehľade:</w:t>
      </w:r>
    </w:p>
    <w:p w:rsidR="006E5452" w:rsidRDefault="006E5452" w:rsidP="006E5452">
      <w:pPr>
        <w:autoSpaceDE w:val="0"/>
        <w:autoSpaceDN w:val="0"/>
        <w:adjustRightInd w:val="0"/>
        <w:ind w:left="426"/>
        <w:jc w:val="both"/>
        <w:rPr>
          <w:sz w:val="18"/>
          <w:szCs w:val="18"/>
        </w:rPr>
      </w:pPr>
      <w:r w:rsidRPr="002A2DCE">
        <w:rPr>
          <w:sz w:val="18"/>
          <w:szCs w:val="18"/>
        </w:rPr>
        <w:t>Základné imanie sa v priebehu účtovného obdobia rok</w:t>
      </w:r>
      <w:r>
        <w:rPr>
          <w:sz w:val="18"/>
          <w:szCs w:val="18"/>
        </w:rPr>
        <w:t>a</w:t>
      </w:r>
      <w:r w:rsidRPr="002A2DCE">
        <w:rPr>
          <w:sz w:val="18"/>
          <w:szCs w:val="18"/>
        </w:rPr>
        <w:t xml:space="preserve"> </w:t>
      </w:r>
      <w:r>
        <w:rPr>
          <w:sz w:val="18"/>
          <w:szCs w:val="18"/>
        </w:rPr>
        <w:t>2014</w:t>
      </w:r>
      <w:r w:rsidRPr="002A2DCE">
        <w:rPr>
          <w:sz w:val="18"/>
          <w:szCs w:val="18"/>
        </w:rPr>
        <w:t xml:space="preserve"> </w:t>
      </w:r>
      <w:r>
        <w:rPr>
          <w:sz w:val="18"/>
          <w:szCs w:val="18"/>
        </w:rPr>
        <w:t>zmenilo rozhodnutím na mimoriadnom valnom zhromaždení konaného 28.10.2014. Zníženie základného imania spoločnosti z dôvodu krytia strát z minulých rokov vo výške 2.927.550,00 EUR sa vykonalo znížením menovitej hodnoty akcií a to z hodnoty 33,19 EUR na hodnot</w:t>
      </w:r>
      <w:r w:rsidR="00135A55">
        <w:rPr>
          <w:sz w:val="18"/>
          <w:szCs w:val="18"/>
        </w:rPr>
        <w:t xml:space="preserve">u 13,00 EUR. Po zmene je </w:t>
      </w:r>
      <w:r>
        <w:rPr>
          <w:sz w:val="18"/>
          <w:szCs w:val="18"/>
        </w:rPr>
        <w:t xml:space="preserve">jediný akcionár vlastníkom 145 000 kusov akcií vo forme akcií na doručiteľa. </w:t>
      </w:r>
    </w:p>
    <w:p w:rsidR="006E5452" w:rsidRDefault="006E5452" w:rsidP="003E0FA2">
      <w:pPr>
        <w:pStyle w:val="Zkladntext"/>
      </w:pPr>
    </w:p>
    <w:p w:rsidR="0033474F" w:rsidRDefault="00DD0344" w:rsidP="003E0FA2">
      <w:pPr>
        <w:pStyle w:val="Zkladntext"/>
      </w:pPr>
      <w:r w:rsidRPr="001C0A6A">
        <w:object w:dxaOrig="9275" w:dyaOrig="7047">
          <v:shape id="_x0000_i1064" type="#_x0000_t75" style="width:445.65pt;height:377pt" o:ole="" o:preferrelative="f">
            <v:imagedata r:id="rId93" o:title=""/>
            <o:lock v:ext="edit" aspectratio="f"/>
          </v:shape>
          <o:OLEObject Type="Embed" ProgID="Excel.Sheet.12" ShapeID="_x0000_i1064" DrawAspect="Content" ObjectID="_1518596661" r:id="rId94"/>
        </w:object>
      </w:r>
    </w:p>
    <w:p w:rsidR="0033474F" w:rsidRDefault="0033474F" w:rsidP="003E0FA2">
      <w:pPr>
        <w:pStyle w:val="Zkladntext"/>
      </w:pPr>
      <w:r w:rsidRPr="00B31D41">
        <w:t>Účtovný zisk za rok 201</w:t>
      </w:r>
      <w:r w:rsidR="00B31D41" w:rsidRPr="00B31D41">
        <w:t>4</w:t>
      </w:r>
      <w:r w:rsidRPr="00B31D41">
        <w:t xml:space="preserve"> bol rozdelený takto:</w:t>
      </w:r>
    </w:p>
    <w:p w:rsidR="0033474F" w:rsidRDefault="00B31D41" w:rsidP="003E0FA2">
      <w:pPr>
        <w:pStyle w:val="Zkladntext"/>
      </w:pPr>
      <w:r>
        <w:object w:dxaOrig="8919" w:dyaOrig="712">
          <v:shape id="_x0000_i1065" type="#_x0000_t75" style="width:433pt;height:36.05pt" o:ole="" o:preferrelative="f">
            <v:imagedata r:id="rId95" o:title=""/>
          </v:shape>
          <o:OLEObject Type="Embed" ProgID="Excel.Sheet.12" ShapeID="_x0000_i1065" DrawAspect="Content" ObjectID="_1518596662" r:id="rId96"/>
        </w:object>
      </w:r>
    </w:p>
    <w:p w:rsidR="0033474F" w:rsidRDefault="00EF2A87" w:rsidP="003E0FA2">
      <w:pPr>
        <w:pStyle w:val="Zkladntext"/>
      </w:pPr>
      <w:r w:rsidRPr="001C0A6A">
        <w:object w:dxaOrig="8922" w:dyaOrig="2587">
          <v:shape id="_x0000_i1066" type="#_x0000_t75" style="width:437.2pt;height:139.7pt" o:ole="" o:preferrelative="f">
            <v:imagedata r:id="rId97" o:title=""/>
            <o:lock v:ext="edit" aspectratio="f"/>
          </v:shape>
          <o:OLEObject Type="Embed" ProgID="Excel.Sheet.12" ShapeID="_x0000_i1066" DrawAspect="Content" ObjectID="_1518596663" r:id="rId98"/>
        </w:object>
      </w:r>
    </w:p>
    <w:p w:rsidR="00D85C5E" w:rsidRDefault="00D85C5E" w:rsidP="003E0FA2">
      <w:pPr>
        <w:pStyle w:val="Zkladntext"/>
      </w:pPr>
    </w:p>
    <w:p w:rsidR="0033474F" w:rsidRPr="00EF2A87" w:rsidRDefault="0033474F" w:rsidP="003E0FA2">
      <w:pPr>
        <w:pStyle w:val="Zkladntext"/>
      </w:pPr>
      <w:r>
        <w:t>O rozdelení výsledku hospodárenia za účtovné obdobie 201</w:t>
      </w:r>
      <w:r w:rsidR="00EF2A87">
        <w:t>5</w:t>
      </w:r>
      <w:r>
        <w:t xml:space="preserve"> vo výške </w:t>
      </w:r>
      <w:r w:rsidR="001E4B00">
        <w:t>84.912,17</w:t>
      </w:r>
      <w:r>
        <w:t xml:space="preserve"> EUR rozh</w:t>
      </w:r>
      <w:r w:rsidR="002341FB">
        <w:t>o</w:t>
      </w:r>
      <w:r w:rsidR="001E4479">
        <w:t>dne</w:t>
      </w:r>
      <w:r>
        <w:t xml:space="preserve"> valné zhromaždenie. Návrh </w:t>
      </w:r>
      <w:r w:rsidRPr="00EF2A87">
        <w:t>štatutárneho orgánu valnému zhromaždeniu je takýto:</w:t>
      </w:r>
    </w:p>
    <w:p w:rsidR="00916D2B" w:rsidRPr="00EF2A87" w:rsidRDefault="00916D2B" w:rsidP="003E0FA2">
      <w:pPr>
        <w:pStyle w:val="Zkladntext"/>
      </w:pPr>
    </w:p>
    <w:p w:rsidR="0033474F" w:rsidRPr="00EF2A87" w:rsidRDefault="0033474F" w:rsidP="003E0FA2">
      <w:pPr>
        <w:pStyle w:val="Zkladntext"/>
        <w:numPr>
          <w:ilvl w:val="0"/>
          <w:numId w:val="24"/>
        </w:numPr>
      </w:pPr>
      <w:r w:rsidRPr="00EF2A87">
        <w:t xml:space="preserve">prídel do </w:t>
      </w:r>
      <w:r w:rsidR="007F1CAB" w:rsidRPr="00EF2A87">
        <w:t>rezervného</w:t>
      </w:r>
      <w:r w:rsidRPr="00EF2A87">
        <w:t xml:space="preserve"> fondu </w:t>
      </w:r>
      <w:r w:rsidR="007F1CAB" w:rsidRPr="00EF2A87">
        <w:t xml:space="preserve">                </w:t>
      </w:r>
      <w:r w:rsidR="00F95B41" w:rsidRPr="00EF2A87">
        <w:t xml:space="preserve">          </w:t>
      </w:r>
      <w:r w:rsidR="007F1CAB" w:rsidRPr="00EF2A87">
        <w:t xml:space="preserve">  </w:t>
      </w:r>
      <w:r w:rsidR="00B619A4" w:rsidRPr="00EF2A87">
        <w:t xml:space="preserve"> </w:t>
      </w:r>
      <w:r w:rsidR="007F1CAB" w:rsidRPr="00EF2A87">
        <w:t xml:space="preserve"> </w:t>
      </w:r>
      <w:r w:rsidR="00F95B41" w:rsidRPr="00EF2A87">
        <w:t xml:space="preserve"> </w:t>
      </w:r>
      <w:r w:rsidR="007F1CAB" w:rsidRPr="00EF2A87">
        <w:t xml:space="preserve">  </w:t>
      </w:r>
      <w:r w:rsidR="001E4B00">
        <w:t>8.49</w:t>
      </w:r>
      <w:r w:rsidR="006E5452">
        <w:t>1,22</w:t>
      </w:r>
      <w:r w:rsidRPr="00EF2A87">
        <w:t xml:space="preserve"> EUR,</w:t>
      </w:r>
    </w:p>
    <w:p w:rsidR="0033474F" w:rsidRPr="00EF2A87" w:rsidRDefault="0033474F" w:rsidP="003E0FA2">
      <w:pPr>
        <w:pStyle w:val="Zkladntext"/>
        <w:numPr>
          <w:ilvl w:val="0"/>
          <w:numId w:val="24"/>
        </w:numPr>
      </w:pPr>
      <w:r w:rsidRPr="00EF2A87">
        <w:t xml:space="preserve">prevod na </w:t>
      </w:r>
      <w:r w:rsidR="00651BFA" w:rsidRPr="00EF2A87">
        <w:t>nerozdelený zisk</w:t>
      </w:r>
      <w:r w:rsidRPr="00EF2A87">
        <w:t xml:space="preserve"> minulých rokov </w:t>
      </w:r>
      <w:r w:rsidR="00F95B41" w:rsidRPr="00EF2A87">
        <w:t xml:space="preserve"> </w:t>
      </w:r>
      <w:r w:rsidR="00DD4CE6" w:rsidRPr="00EF2A87">
        <w:t xml:space="preserve">  </w:t>
      </w:r>
      <w:r w:rsidR="001E4B00">
        <w:t xml:space="preserve"> 76.</w:t>
      </w:r>
      <w:r w:rsidR="006E5452">
        <w:t>420,95</w:t>
      </w:r>
      <w:r w:rsidRPr="00EF2A87">
        <w:t xml:space="preserve"> EUR.</w:t>
      </w:r>
    </w:p>
    <w:p w:rsidR="00916D2B" w:rsidRDefault="00916D2B" w:rsidP="00916D2B">
      <w:pPr>
        <w:pStyle w:val="Zkladntext"/>
        <w:ind w:left="766"/>
      </w:pPr>
    </w:p>
    <w:p w:rsidR="005F67A6" w:rsidRDefault="004549C2" w:rsidP="00916D2B">
      <w:pPr>
        <w:pStyle w:val="Zkladntext"/>
      </w:pPr>
      <w:r>
        <w:lastRenderedPageBreak/>
        <w:t>PREHĽAD  PEŇAŽNÝCH TOKOV</w:t>
      </w:r>
    </w:p>
    <w:p w:rsidR="005F67A6" w:rsidRDefault="005F67A6" w:rsidP="00916D2B">
      <w:pPr>
        <w:pStyle w:val="Zkladntext"/>
      </w:pPr>
    </w:p>
    <w:p w:rsidR="005F67A6" w:rsidRDefault="005F67A6" w:rsidP="00916D2B">
      <w:pPr>
        <w:pStyle w:val="Zkladntext"/>
      </w:pPr>
    </w:p>
    <w:p w:rsidR="004549C2" w:rsidRDefault="004549C2" w:rsidP="00916D2B">
      <w:pPr>
        <w:pStyle w:val="Zkladntext"/>
      </w:pPr>
    </w:p>
    <w:p w:rsidR="0033474F" w:rsidRDefault="0033474F" w:rsidP="0058479C">
      <w:pPr>
        <w:pStyle w:val="Zkladntext"/>
        <w:rPr>
          <w:b/>
        </w:rPr>
      </w:pPr>
      <w:r>
        <w:rPr>
          <w:b/>
        </w:rPr>
        <w:t>Peňažné prostriedky</w:t>
      </w:r>
    </w:p>
    <w:p w:rsidR="0033474F" w:rsidRDefault="0033474F" w:rsidP="0058479C">
      <w:pPr>
        <w:pStyle w:val="Zkladntext"/>
        <w:rPr>
          <w:b/>
        </w:rPr>
      </w:pPr>
    </w:p>
    <w:p w:rsidR="0033474F" w:rsidRDefault="0033474F"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3474F" w:rsidRDefault="0033474F" w:rsidP="0058479C">
      <w:pPr>
        <w:pStyle w:val="Zkladntext"/>
      </w:pPr>
    </w:p>
    <w:p w:rsidR="0033474F" w:rsidRDefault="0033474F" w:rsidP="0058479C">
      <w:pPr>
        <w:pStyle w:val="Zkladntext"/>
        <w:rPr>
          <w:b/>
        </w:rPr>
      </w:pPr>
      <w:r>
        <w:rPr>
          <w:b/>
        </w:rPr>
        <w:t>Ekvivalenty peňažných prostriedkov</w:t>
      </w:r>
    </w:p>
    <w:p w:rsidR="0033474F" w:rsidRDefault="0033474F" w:rsidP="0058479C">
      <w:pPr>
        <w:pStyle w:val="Zkladntext"/>
      </w:pPr>
    </w:p>
    <w:p w:rsidR="0033474F" w:rsidRDefault="0033474F" w:rsidP="0058479C">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3474F" w:rsidRDefault="0033474F" w:rsidP="0058479C">
      <w:pPr>
        <w:pStyle w:val="Zkladntext"/>
      </w:pPr>
    </w:p>
    <w:p w:rsidR="0033474F" w:rsidRDefault="0033474F" w:rsidP="0058479C">
      <w:pPr>
        <w:pStyle w:val="Zkladntext"/>
      </w:pPr>
    </w:p>
    <w:p w:rsidR="0033474F" w:rsidRDefault="0033474F" w:rsidP="0058479C">
      <w:pPr>
        <w:pStyle w:val="Zkladntext"/>
      </w:pPr>
    </w:p>
    <w:p w:rsidR="0033474F" w:rsidRDefault="0033474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C02F7F" w:rsidRDefault="00C02F7F" w:rsidP="0058479C">
      <w:pPr>
        <w:pStyle w:val="Zkladntext"/>
      </w:pPr>
    </w:p>
    <w:p w:rsidR="009A0E2C" w:rsidRDefault="009A0E2C" w:rsidP="009A0E2C">
      <w:pPr>
        <w:pStyle w:val="Zkladntext"/>
        <w:ind w:left="0"/>
        <w:sectPr w:rsidR="009A0E2C" w:rsidSect="008E5605">
          <w:footerReference w:type="default" r:id="rId99"/>
          <w:headerReference w:type="first" r:id="rId100"/>
          <w:footerReference w:type="first" r:id="rId101"/>
          <w:pgSz w:w="11906" w:h="16838" w:code="9"/>
          <w:pgMar w:top="1985" w:right="1021" w:bottom="709" w:left="1134" w:header="57" w:footer="0" w:gutter="0"/>
          <w:cols w:space="708"/>
          <w:titlePg/>
          <w:docGrid w:linePitch="360"/>
        </w:sectPr>
      </w:pPr>
    </w:p>
    <w:p w:rsidR="00C02F7F" w:rsidRDefault="009E7305" w:rsidP="009E7305">
      <w:pPr>
        <w:pStyle w:val="Zkladntext"/>
        <w:ind w:left="-426"/>
        <w:rPr>
          <w:b/>
          <w:sz w:val="20"/>
        </w:rPr>
      </w:pPr>
      <w:r w:rsidRPr="009E7305">
        <w:rPr>
          <w:b/>
          <w:sz w:val="20"/>
        </w:rPr>
        <w:lastRenderedPageBreak/>
        <w:t xml:space="preserve">PREHĽAD PEŇAŽNÝCH TOKOV (CASH FLOW STATEMENTS)  </w:t>
      </w:r>
      <w:r w:rsidR="00B7648B">
        <w:rPr>
          <w:b/>
          <w:sz w:val="20"/>
        </w:rPr>
        <w:t>k 31.12.2015</w:t>
      </w:r>
    </w:p>
    <w:p w:rsidR="00ED1806" w:rsidRDefault="00ED1806" w:rsidP="009E7305">
      <w:pPr>
        <w:pStyle w:val="Zkladntext"/>
        <w:ind w:left="-426"/>
        <w:rPr>
          <w:b/>
          <w:sz w:val="20"/>
        </w:rPr>
      </w:pPr>
      <w:r w:rsidRPr="00ED1806">
        <w:rPr>
          <w:b/>
          <w:sz w:val="20"/>
        </w:rPr>
        <w:t>Obchodné meno</w:t>
      </w:r>
      <w:r>
        <w:rPr>
          <w:b/>
          <w:sz w:val="20"/>
        </w:rPr>
        <w:t xml:space="preserve">: </w:t>
      </w:r>
      <w:r w:rsidRPr="00ED1806">
        <w:rPr>
          <w:b/>
          <w:sz w:val="20"/>
        </w:rPr>
        <w:t xml:space="preserve">Žiaromat a.s. Kalinovo.          </w:t>
      </w:r>
    </w:p>
    <w:p w:rsidR="00ED1806" w:rsidRDefault="00ED1806" w:rsidP="009E7305">
      <w:pPr>
        <w:pStyle w:val="Zkladntext"/>
        <w:ind w:left="-426"/>
        <w:rPr>
          <w:b/>
          <w:sz w:val="20"/>
        </w:rPr>
      </w:pPr>
      <w:r w:rsidRPr="00ED1806">
        <w:rPr>
          <w:b/>
          <w:sz w:val="20"/>
        </w:rPr>
        <w:t>Sídlo</w:t>
      </w:r>
      <w:r>
        <w:rPr>
          <w:b/>
          <w:sz w:val="20"/>
        </w:rPr>
        <w:t>:</w:t>
      </w:r>
      <w:r w:rsidRPr="00ED1806">
        <w:rPr>
          <w:b/>
          <w:sz w:val="20"/>
        </w:rPr>
        <w:t xml:space="preserve"> </w:t>
      </w:r>
      <w:r>
        <w:rPr>
          <w:b/>
          <w:sz w:val="20"/>
        </w:rPr>
        <w:t xml:space="preserve"> </w:t>
      </w:r>
      <w:r w:rsidRPr="00ED1806">
        <w:rPr>
          <w:b/>
          <w:sz w:val="20"/>
        </w:rPr>
        <w:t>Kalinovo</w:t>
      </w:r>
    </w:p>
    <w:p w:rsidR="00ED1806" w:rsidRDefault="00ED1806" w:rsidP="009E7305">
      <w:pPr>
        <w:pStyle w:val="Zkladntext"/>
        <w:ind w:left="-426"/>
        <w:rPr>
          <w:b/>
          <w:sz w:val="20"/>
        </w:rPr>
      </w:pPr>
      <w:r>
        <w:rPr>
          <w:b/>
          <w:sz w:val="20"/>
        </w:rPr>
        <w:t xml:space="preserve">IČO: </w:t>
      </w:r>
      <w:r w:rsidRPr="00ED1806">
        <w:rPr>
          <w:b/>
          <w:sz w:val="20"/>
        </w:rPr>
        <w:t>31633803</w:t>
      </w:r>
    </w:p>
    <w:tbl>
      <w:tblPr>
        <w:tblW w:w="5008" w:type="pct"/>
        <w:tblCellMar>
          <w:left w:w="70" w:type="dxa"/>
          <w:right w:w="70" w:type="dxa"/>
        </w:tblCellMar>
        <w:tblLook w:val="04A0" w:firstRow="1" w:lastRow="0" w:firstColumn="1" w:lastColumn="0" w:noHBand="0" w:noVBand="1"/>
      </w:tblPr>
      <w:tblGrid>
        <w:gridCol w:w="1364"/>
        <w:gridCol w:w="157"/>
        <w:gridCol w:w="2386"/>
        <w:gridCol w:w="3152"/>
        <w:gridCol w:w="365"/>
        <w:gridCol w:w="1553"/>
        <w:gridCol w:w="930"/>
      </w:tblGrid>
      <w:tr w:rsidR="00B7648B" w:rsidRPr="00B7648B" w:rsidTr="00D2138C">
        <w:trPr>
          <w:trHeight w:val="305"/>
        </w:trPr>
        <w:tc>
          <w:tcPr>
            <w:tcW w:w="689" w:type="pct"/>
            <w:tcBorders>
              <w:top w:val="single" w:sz="12" w:space="0" w:color="auto"/>
              <w:left w:val="single" w:sz="12" w:space="0" w:color="auto"/>
              <w:bottom w:val="nil"/>
              <w:right w:val="nil"/>
            </w:tcBorders>
            <w:shd w:val="clear" w:color="000000" w:fill="C0C0C0"/>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2874" w:type="pct"/>
            <w:gridSpan w:val="3"/>
            <w:tcBorders>
              <w:top w:val="single" w:sz="8" w:space="0" w:color="auto"/>
              <w:left w:val="single" w:sz="8" w:space="0" w:color="auto"/>
              <w:bottom w:val="nil"/>
              <w:right w:val="single" w:sz="4" w:space="0" w:color="000000"/>
            </w:tcBorders>
            <w:shd w:val="clear" w:color="000000" w:fill="C0C0C0"/>
            <w:noWrap/>
            <w:hideMark/>
          </w:tcPr>
          <w:p w:rsidR="00B7648B" w:rsidRPr="00B7648B" w:rsidRDefault="00B7648B" w:rsidP="00B7648B">
            <w:pPr>
              <w:jc w:val="center"/>
              <w:rPr>
                <w:rFonts w:ascii="Arial CE" w:hAnsi="Arial CE" w:cs="Arial CE"/>
                <w:b/>
                <w:bCs/>
                <w:lang w:eastAsia="sk-SK"/>
              </w:rPr>
            </w:pPr>
            <w:r w:rsidRPr="00B7648B">
              <w:rPr>
                <w:rFonts w:ascii="Arial CE" w:hAnsi="Arial CE" w:cs="Arial CE"/>
                <w:b/>
                <w:bCs/>
                <w:lang w:eastAsia="sk-SK"/>
              </w:rPr>
              <w:t>Názov položky</w:t>
            </w:r>
          </w:p>
        </w:tc>
        <w:tc>
          <w:tcPr>
            <w:tcW w:w="184" w:type="pct"/>
            <w:tcBorders>
              <w:top w:val="single" w:sz="8" w:space="0" w:color="auto"/>
              <w:left w:val="nil"/>
              <w:bottom w:val="nil"/>
              <w:right w:val="single" w:sz="4" w:space="0" w:color="auto"/>
            </w:tcBorders>
            <w:shd w:val="clear" w:color="000000" w:fill="C0C0C0"/>
            <w:noWrap/>
            <w:hideMark/>
          </w:tcPr>
          <w:p w:rsidR="00B7648B" w:rsidRPr="00B7648B" w:rsidRDefault="00B7648B" w:rsidP="00B7648B">
            <w:pPr>
              <w:jc w:val="center"/>
              <w:rPr>
                <w:rFonts w:ascii="Arial CE" w:hAnsi="Arial CE" w:cs="Arial CE"/>
                <w:b/>
                <w:bCs/>
                <w:lang w:eastAsia="sk-SK"/>
              </w:rPr>
            </w:pPr>
            <w:r w:rsidRPr="00B7648B">
              <w:rPr>
                <w:rFonts w:ascii="Arial CE" w:hAnsi="Arial CE" w:cs="Arial CE"/>
                <w:b/>
                <w:bCs/>
                <w:lang w:eastAsia="sk-SK"/>
              </w:rPr>
              <w:t>č.</w:t>
            </w:r>
          </w:p>
        </w:tc>
        <w:tc>
          <w:tcPr>
            <w:tcW w:w="784" w:type="pct"/>
            <w:tcBorders>
              <w:top w:val="single" w:sz="8" w:space="0" w:color="auto"/>
              <w:left w:val="nil"/>
              <w:bottom w:val="single" w:sz="4" w:space="0" w:color="auto"/>
              <w:right w:val="single" w:sz="4" w:space="0" w:color="auto"/>
            </w:tcBorders>
            <w:shd w:val="clear" w:color="000000" w:fill="C0C0C0"/>
            <w:noWrap/>
            <w:hideMark/>
          </w:tcPr>
          <w:p w:rsidR="00B7648B" w:rsidRPr="00B7648B" w:rsidRDefault="00B7648B" w:rsidP="00B7648B">
            <w:pPr>
              <w:jc w:val="center"/>
              <w:rPr>
                <w:rFonts w:ascii="Arial CE" w:hAnsi="Arial CE" w:cs="Arial CE"/>
                <w:b/>
                <w:bCs/>
                <w:sz w:val="16"/>
                <w:szCs w:val="16"/>
                <w:lang w:eastAsia="sk-SK"/>
              </w:rPr>
            </w:pPr>
            <w:r w:rsidRPr="00B7648B">
              <w:rPr>
                <w:rFonts w:ascii="Arial CE" w:hAnsi="Arial CE" w:cs="Arial CE"/>
                <w:b/>
                <w:bCs/>
                <w:sz w:val="16"/>
                <w:szCs w:val="16"/>
                <w:lang w:eastAsia="sk-SK"/>
              </w:rPr>
              <w:t>Skutočnosť v EUR</w:t>
            </w:r>
          </w:p>
        </w:tc>
        <w:tc>
          <w:tcPr>
            <w:tcW w:w="470" w:type="pct"/>
            <w:tcBorders>
              <w:top w:val="single" w:sz="8" w:space="0" w:color="auto"/>
              <w:left w:val="nil"/>
              <w:bottom w:val="single" w:sz="4" w:space="0" w:color="auto"/>
              <w:right w:val="single" w:sz="8" w:space="0" w:color="auto"/>
            </w:tcBorders>
            <w:shd w:val="clear" w:color="000000" w:fill="C0C0C0"/>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r>
      <w:tr w:rsidR="00B7648B" w:rsidRPr="00B7648B" w:rsidTr="00D2138C">
        <w:trPr>
          <w:trHeight w:val="762"/>
        </w:trPr>
        <w:tc>
          <w:tcPr>
            <w:tcW w:w="689" w:type="pct"/>
            <w:tcBorders>
              <w:top w:val="nil"/>
              <w:left w:val="single" w:sz="12" w:space="0" w:color="auto"/>
              <w:bottom w:val="single" w:sz="4" w:space="0" w:color="auto"/>
              <w:right w:val="nil"/>
            </w:tcBorders>
            <w:shd w:val="clear" w:color="000000" w:fill="C0C0C0"/>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2874" w:type="pct"/>
            <w:gridSpan w:val="3"/>
            <w:tcBorders>
              <w:top w:val="nil"/>
              <w:left w:val="single" w:sz="8" w:space="0" w:color="auto"/>
              <w:bottom w:val="single" w:sz="4" w:space="0" w:color="auto"/>
              <w:right w:val="single" w:sz="4" w:space="0" w:color="000000"/>
            </w:tcBorders>
            <w:shd w:val="clear" w:color="000000" w:fill="C0C0C0"/>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184" w:type="pct"/>
            <w:tcBorders>
              <w:top w:val="nil"/>
              <w:left w:val="nil"/>
              <w:bottom w:val="single" w:sz="4" w:space="0" w:color="auto"/>
              <w:right w:val="single" w:sz="4" w:space="0" w:color="auto"/>
            </w:tcBorders>
            <w:shd w:val="clear" w:color="000000" w:fill="C0C0C0"/>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 </w:t>
            </w:r>
          </w:p>
        </w:tc>
        <w:tc>
          <w:tcPr>
            <w:tcW w:w="784" w:type="pct"/>
            <w:tcBorders>
              <w:top w:val="nil"/>
              <w:left w:val="nil"/>
              <w:bottom w:val="single" w:sz="4" w:space="0" w:color="auto"/>
              <w:right w:val="single" w:sz="4" w:space="0" w:color="auto"/>
            </w:tcBorders>
            <w:shd w:val="clear" w:color="000000" w:fill="C0C0C0"/>
            <w:hideMark/>
          </w:tcPr>
          <w:p w:rsidR="00B7648B" w:rsidRPr="00B7648B" w:rsidRDefault="00B7648B" w:rsidP="00B7648B">
            <w:pPr>
              <w:jc w:val="center"/>
              <w:rPr>
                <w:rFonts w:ascii="Arial CE" w:hAnsi="Arial CE" w:cs="Arial CE"/>
                <w:b/>
                <w:bCs/>
                <w:sz w:val="16"/>
                <w:szCs w:val="16"/>
                <w:lang w:eastAsia="sk-SK"/>
              </w:rPr>
            </w:pPr>
            <w:r w:rsidRPr="00B7648B">
              <w:rPr>
                <w:rFonts w:ascii="Arial CE" w:hAnsi="Arial CE" w:cs="Arial CE"/>
                <w:b/>
                <w:bCs/>
                <w:sz w:val="16"/>
                <w:szCs w:val="16"/>
                <w:lang w:eastAsia="sk-SK"/>
              </w:rPr>
              <w:t>bežné účtovné obdobie</w:t>
            </w:r>
          </w:p>
        </w:tc>
        <w:tc>
          <w:tcPr>
            <w:tcW w:w="470" w:type="pct"/>
            <w:tcBorders>
              <w:top w:val="nil"/>
              <w:left w:val="nil"/>
              <w:bottom w:val="single" w:sz="4" w:space="0" w:color="auto"/>
              <w:right w:val="single" w:sz="8" w:space="0" w:color="auto"/>
            </w:tcBorders>
            <w:shd w:val="clear" w:color="000000" w:fill="C0C0C0"/>
            <w:hideMark/>
          </w:tcPr>
          <w:p w:rsidR="00B7648B" w:rsidRPr="00B7648B" w:rsidRDefault="00B7648B" w:rsidP="00B7648B">
            <w:pPr>
              <w:jc w:val="center"/>
              <w:rPr>
                <w:rFonts w:ascii="Arial CE" w:hAnsi="Arial CE" w:cs="Arial CE"/>
                <w:b/>
                <w:bCs/>
                <w:sz w:val="16"/>
                <w:szCs w:val="16"/>
                <w:lang w:eastAsia="sk-SK"/>
              </w:rPr>
            </w:pPr>
            <w:r w:rsidRPr="00B7648B">
              <w:rPr>
                <w:rFonts w:ascii="Arial CE" w:hAnsi="Arial CE" w:cs="Arial CE"/>
                <w:b/>
                <w:bCs/>
                <w:sz w:val="16"/>
                <w:szCs w:val="16"/>
                <w:lang w:eastAsia="sk-SK"/>
              </w:rPr>
              <w:t>minulé účtovné obdobie</w:t>
            </w:r>
          </w:p>
        </w:tc>
      </w:tr>
      <w:tr w:rsidR="00B7648B" w:rsidRPr="00B7648B" w:rsidTr="00D2138C">
        <w:trPr>
          <w:trHeight w:val="593"/>
        </w:trPr>
        <w:tc>
          <w:tcPr>
            <w:tcW w:w="689" w:type="pct"/>
            <w:tcBorders>
              <w:top w:val="nil"/>
              <w:left w:val="single" w:sz="12" w:space="0" w:color="auto"/>
              <w:bottom w:val="single" w:sz="4" w:space="0" w:color="auto"/>
              <w:right w:val="nil"/>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2874" w:type="pct"/>
            <w:gridSpan w:val="3"/>
            <w:tcBorders>
              <w:top w:val="single" w:sz="4" w:space="0" w:color="auto"/>
              <w:left w:val="single" w:sz="8" w:space="0" w:color="auto"/>
              <w:bottom w:val="single" w:sz="4" w:space="0" w:color="auto"/>
              <w:right w:val="single" w:sz="4" w:space="0" w:color="000000"/>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Peňažné toky z prevádzkových činností</w:t>
            </w:r>
          </w:p>
        </w:tc>
        <w:tc>
          <w:tcPr>
            <w:tcW w:w="184"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 </w:t>
            </w:r>
          </w:p>
        </w:tc>
        <w:tc>
          <w:tcPr>
            <w:tcW w:w="784"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470" w:type="pct"/>
            <w:tcBorders>
              <w:top w:val="nil"/>
              <w:left w:val="nil"/>
              <w:bottom w:val="single" w:sz="4" w:space="0" w:color="auto"/>
              <w:right w:val="single" w:sz="8" w:space="0" w:color="auto"/>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r>
      <w:tr w:rsidR="00B7648B" w:rsidRPr="00B7648B" w:rsidTr="00D2138C">
        <w:trPr>
          <w:trHeight w:val="305"/>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Z/S</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Výsledok hospodárenie z bežnej činnosti pred zdanením daňou z príjmov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w:t>
            </w:r>
          </w:p>
        </w:tc>
        <w:tc>
          <w:tcPr>
            <w:tcW w:w="784" w:type="pct"/>
            <w:tcBorders>
              <w:top w:val="nil"/>
              <w:left w:val="nil"/>
              <w:bottom w:val="nil"/>
              <w:right w:val="nil"/>
            </w:tcBorders>
            <w:shd w:val="clear" w:color="000000" w:fill="FFFFFF"/>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118335</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288843</w:t>
            </w:r>
          </w:p>
        </w:tc>
      </w:tr>
      <w:tr w:rsidR="00B7648B" w:rsidRPr="00B7648B" w:rsidTr="00D2138C">
        <w:trPr>
          <w:trHeight w:val="62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Nepeňažné operácie ovplyvňujúce výsledok hospodárenia  z bežnej činnosti pred zdanením daňou z príjmov (súčet A 1.1 až A1.13)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w:t>
            </w:r>
          </w:p>
        </w:tc>
        <w:tc>
          <w:tcPr>
            <w:tcW w:w="784" w:type="pct"/>
            <w:tcBorders>
              <w:top w:val="single" w:sz="4" w:space="0" w:color="auto"/>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484 103</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450 233</w:t>
            </w:r>
          </w:p>
        </w:tc>
      </w:tr>
      <w:tr w:rsidR="00B7648B" w:rsidRPr="00B7648B" w:rsidTr="00D2138C">
        <w:trPr>
          <w:trHeight w:val="305"/>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Odpisy dlhodobého nehmotného majetku a dlhodobého hmotného majetku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3</w:t>
            </w:r>
          </w:p>
        </w:tc>
        <w:tc>
          <w:tcPr>
            <w:tcW w:w="784" w:type="pct"/>
            <w:tcBorders>
              <w:top w:val="nil"/>
              <w:left w:val="nil"/>
              <w:bottom w:val="nil"/>
              <w:right w:val="nil"/>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422 590</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389 096</w:t>
            </w:r>
          </w:p>
        </w:tc>
      </w:tr>
      <w:tr w:rsidR="00B7648B" w:rsidRPr="00B7648B" w:rsidTr="00D2138C">
        <w:trPr>
          <w:trHeight w:val="322"/>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Zostatková hodnota dlhodobého nehmotného majetku a dlhodobého hmotného majetku účtovaná pri vyradení tohto majetku do nákladov na bežnú činnosť, s výnimkou jeho predaja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4</w:t>
            </w:r>
          </w:p>
        </w:tc>
        <w:tc>
          <w:tcPr>
            <w:tcW w:w="784" w:type="pct"/>
            <w:tcBorders>
              <w:top w:val="single" w:sz="4" w:space="0" w:color="auto"/>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322"/>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A.1.3.</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Odpis opravnej položky k nadobudnutému majetku (+/-)</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w:t>
            </w:r>
          </w:p>
        </w:tc>
        <w:tc>
          <w:tcPr>
            <w:tcW w:w="78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A.1.4.</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dlhodobých rezerv (+/-), KD rezerv</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w:t>
            </w:r>
          </w:p>
        </w:tc>
        <w:tc>
          <w:tcPr>
            <w:tcW w:w="78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305"/>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A.1.5.</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opravných položiek (+/-)</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w:t>
            </w:r>
          </w:p>
        </w:tc>
        <w:tc>
          <w:tcPr>
            <w:tcW w:w="78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305"/>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A.1.6.</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položiek časového rozlíšenia nákladov a výnosov (+/-),všetky</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8</w:t>
            </w:r>
          </w:p>
        </w:tc>
        <w:tc>
          <w:tcPr>
            <w:tcW w:w="784" w:type="pct"/>
            <w:tcBorders>
              <w:top w:val="single" w:sz="8" w:space="0" w:color="auto"/>
              <w:left w:val="single" w:sz="8" w:space="0" w:color="auto"/>
              <w:bottom w:val="single" w:sz="8" w:space="0" w:color="auto"/>
              <w:right w:val="single" w:sz="8" w:space="0" w:color="auto"/>
            </w:tcBorders>
            <w:shd w:val="clear" w:color="auto" w:fill="auto"/>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6 752</w:t>
            </w:r>
          </w:p>
        </w:tc>
        <w:tc>
          <w:tcPr>
            <w:tcW w:w="470" w:type="pct"/>
            <w:tcBorders>
              <w:top w:val="single" w:sz="8" w:space="0" w:color="auto"/>
              <w:left w:val="nil"/>
              <w:bottom w:val="single" w:sz="8" w:space="0" w:color="auto"/>
              <w:right w:val="single" w:sz="8" w:space="0" w:color="auto"/>
            </w:tcBorders>
            <w:shd w:val="clear" w:color="auto" w:fill="auto"/>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6 484</w:t>
            </w:r>
          </w:p>
        </w:tc>
      </w:tr>
      <w:tr w:rsidR="00B7648B" w:rsidRPr="00B7648B" w:rsidTr="00D2138C">
        <w:trPr>
          <w:trHeight w:val="38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A.1.7.</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Dividendy a iné podiely na zisku účtované do výnosov (-)</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9</w:t>
            </w:r>
          </w:p>
        </w:tc>
        <w:tc>
          <w:tcPr>
            <w:tcW w:w="784" w:type="pct"/>
            <w:tcBorders>
              <w:top w:val="single" w:sz="4" w:space="0" w:color="auto"/>
              <w:left w:val="single" w:sz="4" w:space="0" w:color="auto"/>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single" w:sz="4" w:space="0" w:color="auto"/>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A.1.8.</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Úroky účtované do nákladov (+)</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10</w:t>
            </w:r>
          </w:p>
        </w:tc>
        <w:tc>
          <w:tcPr>
            <w:tcW w:w="78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54 716</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59 759</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A.1.9.</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Úroky účtované do výnosov (-)</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11</w:t>
            </w:r>
          </w:p>
        </w:tc>
        <w:tc>
          <w:tcPr>
            <w:tcW w:w="78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w:t>
            </w:r>
          </w:p>
        </w:tc>
      </w:tr>
      <w:tr w:rsidR="00B7648B" w:rsidRPr="00B7648B" w:rsidTr="00D2138C">
        <w:trPr>
          <w:trHeight w:val="55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A.1.10.</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Kurzový zisk vyčíslený k peňažným prostriedkom a peňažným ekvivalentom ku dňu, ku ktorému sa zostavuje účtovná závierka (-)</w:t>
            </w:r>
          </w:p>
        </w:tc>
        <w:tc>
          <w:tcPr>
            <w:tcW w:w="184" w:type="pct"/>
            <w:tcBorders>
              <w:top w:val="nil"/>
              <w:left w:val="nil"/>
              <w:bottom w:val="single" w:sz="4" w:space="0" w:color="auto"/>
              <w:right w:val="nil"/>
            </w:tcBorders>
            <w:shd w:val="clear" w:color="auto" w:fill="auto"/>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12</w:t>
            </w:r>
          </w:p>
        </w:tc>
        <w:tc>
          <w:tcPr>
            <w:tcW w:w="78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-2</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-2</w:t>
            </w:r>
          </w:p>
        </w:tc>
      </w:tr>
      <w:tr w:rsidR="00B7648B" w:rsidRPr="00B7648B" w:rsidTr="00D2138C">
        <w:trPr>
          <w:trHeight w:val="60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A.1.11.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Kurzová strata vyčíslená k peňažným prostriedkom a peňažným ekvivalentom ku dňu, ku ktorému sa zostavuje účtovná závierka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13</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47</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131</w:t>
            </w:r>
          </w:p>
        </w:tc>
      </w:tr>
      <w:tr w:rsidR="00B7648B" w:rsidRPr="00B7648B" w:rsidTr="00D2138C">
        <w:trPr>
          <w:trHeight w:val="62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A.1.12.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Výsledok z predaja dlhodobého majetku, s výnimkou majetku, ktorý sa považuje za peňažný ekvivalent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14</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-5 234</w:t>
            </w:r>
          </w:p>
        </w:tc>
      </w:tr>
      <w:tr w:rsidR="00B7648B" w:rsidRPr="00B7648B" w:rsidTr="00D2138C">
        <w:trPr>
          <w:trHeight w:val="147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Vplyv zmien stavu pracovného kapitálu,  ktorým sa účely tohto opatrenia rozumie medzi obežným majetkom a krátkodobými záväzkami s výnimkou položiek obežného majetku, ktoré sú súčasťou peňažných prostriedkov a peňažných ekvivalentov, na výsledok hospodárenia z bežnej činnosti (súčet A.2.1 až A.2.4)</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16</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-236 281</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-107 590</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A.2.1.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pohľadávok z prevádzkovej činnosti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17</w:t>
            </w:r>
          </w:p>
        </w:tc>
        <w:tc>
          <w:tcPr>
            <w:tcW w:w="784" w:type="pct"/>
            <w:tcBorders>
              <w:top w:val="nil"/>
              <w:left w:val="nil"/>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161 415</w:t>
            </w:r>
          </w:p>
        </w:tc>
        <w:tc>
          <w:tcPr>
            <w:tcW w:w="470" w:type="pct"/>
            <w:tcBorders>
              <w:top w:val="nil"/>
              <w:left w:val="nil"/>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58 542</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A.2.2.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záväzkov z prevádzkovej činnosti (+/-) KD aj DD a rezervy KD</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18</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-333 553</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101 620</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A.2.3.</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zásob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19</w:t>
            </w:r>
          </w:p>
        </w:tc>
        <w:tc>
          <w:tcPr>
            <w:tcW w:w="784" w:type="pct"/>
            <w:tcBorders>
              <w:top w:val="nil"/>
              <w:left w:val="nil"/>
              <w:bottom w:val="nil"/>
              <w:right w:val="nil"/>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-40 027</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-249 938</w:t>
            </w:r>
          </w:p>
        </w:tc>
      </w:tr>
      <w:tr w:rsidR="00B7648B" w:rsidRPr="00B7648B" w:rsidTr="00D2138C">
        <w:trPr>
          <w:trHeight w:val="62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A.2.4.</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Zmena stavu krátkodobého finančného majetku, s výnimkou majetku, ktorý je súčasťou peňažných prostriedkov a peňažných ekvivalentov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20</w:t>
            </w:r>
          </w:p>
        </w:tc>
        <w:tc>
          <w:tcPr>
            <w:tcW w:w="784" w:type="pct"/>
            <w:tcBorders>
              <w:top w:val="single" w:sz="4" w:space="0" w:color="auto"/>
              <w:left w:val="nil"/>
              <w:bottom w:val="single" w:sz="4" w:space="0" w:color="auto"/>
              <w:right w:val="single" w:sz="4" w:space="0" w:color="auto"/>
            </w:tcBorders>
            <w:shd w:val="clear" w:color="000000" w:fill="FFFFFF"/>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-24 116</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-17 814</w:t>
            </w:r>
          </w:p>
        </w:tc>
      </w:tr>
      <w:tr w:rsidR="00B7648B" w:rsidRPr="00B7648B" w:rsidTr="00D2138C">
        <w:trPr>
          <w:trHeight w:val="84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Peňažné toky z prevádzkovej činnosti s výnimkou príjmov a výdavkov, ktoré sa uvádzajú osobitne v iných častiach prehľadu peňažných tokov (+/-), (súčet Z/S + A.1.+ A.2.)</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21</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366 157</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631 486</w:t>
            </w:r>
          </w:p>
        </w:tc>
      </w:tr>
      <w:tr w:rsidR="00B7648B" w:rsidRPr="00B7648B" w:rsidTr="00D2138C">
        <w:trPr>
          <w:trHeight w:val="35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lastRenderedPageBreak/>
              <w:t>A.3.</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Prijaté úroky, s výnimkou tých, ktoré sa začleňujú do investičných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22</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w:t>
            </w:r>
          </w:p>
        </w:tc>
      </w:tr>
      <w:tr w:rsidR="00B7648B" w:rsidRPr="00B7648B" w:rsidTr="00D2138C">
        <w:trPr>
          <w:trHeight w:val="57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A.4.</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zaplatené úroky, s výnimkou tých, ktoré sa začleňujú do finančných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23</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-54 716</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-59 759</w:t>
            </w:r>
          </w:p>
        </w:tc>
      </w:tr>
      <w:tr w:rsidR="00B7648B" w:rsidRPr="00B7648B" w:rsidTr="00D2138C">
        <w:trPr>
          <w:trHeight w:val="62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A.5.</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dividend a iných podielov na zisku, s výnimkou tých, ktoré sa začleňujú do investičných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24</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A.6.</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zaplatené dividendy a iné podiely na zisku, s výnimkou tých, ktoré sa začleňujú do finančných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25</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Peňažné toky z prevádzkovej činnosti (+/-), (súčet A.1. až A.6.)</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26</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193 106</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282 885</w:t>
            </w:r>
          </w:p>
        </w:tc>
      </w:tr>
      <w:tr w:rsidR="00B7648B" w:rsidRPr="00B7648B" w:rsidTr="00D2138C">
        <w:trPr>
          <w:trHeight w:val="59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A.7.</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daň z príjmov účtovnej jednotky, s výnimkou tých, ktoré sa začleňujú do investičných činností alebo finančných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27</w:t>
            </w:r>
          </w:p>
        </w:tc>
        <w:tc>
          <w:tcPr>
            <w:tcW w:w="784" w:type="pct"/>
            <w:tcBorders>
              <w:top w:val="nil"/>
              <w:left w:val="nil"/>
              <w:bottom w:val="nil"/>
              <w:right w:val="nil"/>
            </w:tcBorders>
            <w:shd w:val="clear" w:color="auto" w:fill="auto"/>
            <w:noWrap/>
            <w:vAlign w:val="bottom"/>
            <w:hideMark/>
          </w:tcPr>
          <w:p w:rsidR="00B7648B" w:rsidRPr="00B7648B" w:rsidRDefault="00B7648B" w:rsidP="00B7648B">
            <w:pPr>
              <w:jc w:val="right"/>
              <w:rPr>
                <w:rFonts w:ascii="Arial" w:hAnsi="Arial" w:cs="Arial"/>
                <w:lang w:eastAsia="sk-SK"/>
              </w:rPr>
            </w:pPr>
            <w:r w:rsidRPr="00B7648B">
              <w:rPr>
                <w:rFonts w:ascii="Arial" w:hAnsi="Arial" w:cs="Arial"/>
                <w:lang w:eastAsia="sk-SK"/>
              </w:rPr>
              <w:t>-33424</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-74490</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A.8.</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mimoriadneho charakteru vzťahujúce sa na prevádzkovú činnosť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28</w:t>
            </w:r>
          </w:p>
        </w:tc>
        <w:tc>
          <w:tcPr>
            <w:tcW w:w="784" w:type="pct"/>
            <w:tcBorders>
              <w:top w:val="single" w:sz="4" w:space="0" w:color="auto"/>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A.9.</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mimoriadneho charakteru vzťahujúce sa na prevádzkovú činnosť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29</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A</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Čisté peňažné toky z prevádzkovej činnosti (súčet A.1. až A.9.)</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30</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278 017</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497 238</w:t>
            </w:r>
          </w:p>
        </w:tc>
      </w:tr>
      <w:tr w:rsidR="00B7648B" w:rsidRPr="00B7648B" w:rsidTr="00D2138C">
        <w:trPr>
          <w:trHeight w:val="406"/>
        </w:trPr>
        <w:tc>
          <w:tcPr>
            <w:tcW w:w="689" w:type="pct"/>
            <w:tcBorders>
              <w:top w:val="nil"/>
              <w:left w:val="single" w:sz="12" w:space="0" w:color="auto"/>
              <w:bottom w:val="single" w:sz="4" w:space="0" w:color="auto"/>
              <w:right w:val="nil"/>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2874" w:type="pct"/>
            <w:gridSpan w:val="3"/>
            <w:tcBorders>
              <w:top w:val="single" w:sz="4" w:space="0" w:color="auto"/>
              <w:left w:val="single" w:sz="8" w:space="0" w:color="auto"/>
              <w:bottom w:val="single" w:sz="4" w:space="0" w:color="auto"/>
              <w:right w:val="single" w:sz="4" w:space="0" w:color="000000"/>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Peňažné toky z investičnej činnosti</w:t>
            </w:r>
          </w:p>
        </w:tc>
        <w:tc>
          <w:tcPr>
            <w:tcW w:w="184"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 </w:t>
            </w:r>
          </w:p>
        </w:tc>
        <w:tc>
          <w:tcPr>
            <w:tcW w:w="784"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470"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B.1.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obstaranie dlhodobého nehmotného majetku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31</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B.2.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xml:space="preserve">Výdavky na obstaranie dlhodobého hmotného majetku (-)+ZS </w:t>
            </w:r>
            <w:proofErr w:type="spellStart"/>
            <w:r w:rsidRPr="00B7648B">
              <w:rPr>
                <w:rFonts w:ascii="Arial CE" w:hAnsi="Arial CE" w:cs="Arial CE"/>
                <w:lang w:eastAsia="sk-SK"/>
              </w:rPr>
              <w:t>záloh-účet</w:t>
            </w:r>
            <w:proofErr w:type="spellEnd"/>
            <w:r w:rsidRPr="00B7648B">
              <w:rPr>
                <w:rFonts w:ascii="Arial CE" w:hAnsi="Arial CE" w:cs="Arial CE"/>
                <w:lang w:eastAsia="sk-SK"/>
              </w:rPr>
              <w:t xml:space="preserve"> 052</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32</w:t>
            </w:r>
          </w:p>
        </w:tc>
        <w:tc>
          <w:tcPr>
            <w:tcW w:w="784" w:type="pct"/>
            <w:tcBorders>
              <w:top w:val="nil"/>
              <w:left w:val="nil"/>
              <w:bottom w:val="single" w:sz="4" w:space="0" w:color="auto"/>
              <w:right w:val="single" w:sz="4" w:space="0" w:color="auto"/>
            </w:tcBorders>
            <w:shd w:val="clear" w:color="000000" w:fill="FFFFFF"/>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-251 031</w:t>
            </w:r>
          </w:p>
        </w:tc>
        <w:tc>
          <w:tcPr>
            <w:tcW w:w="470" w:type="pct"/>
            <w:tcBorders>
              <w:top w:val="nil"/>
              <w:left w:val="nil"/>
              <w:bottom w:val="nil"/>
              <w:right w:val="nil"/>
            </w:tcBorders>
            <w:shd w:val="clear" w:color="auto" w:fill="auto"/>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-518 428</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B.5.</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predaja dlhodobého hmotného majetku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35</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5 234</w:t>
            </w:r>
          </w:p>
        </w:tc>
      </w:tr>
      <w:tr w:rsidR="00B7648B" w:rsidRPr="00B7648B" w:rsidTr="00D2138C">
        <w:trPr>
          <w:trHeight w:val="372"/>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B</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Čisté peňažné toky z investičnej činnosti (súčet B.1. až B.20.)</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51</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-251 031</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-513 194</w:t>
            </w:r>
          </w:p>
        </w:tc>
      </w:tr>
      <w:tr w:rsidR="00B7648B" w:rsidRPr="00B7648B" w:rsidTr="00D2138C">
        <w:trPr>
          <w:trHeight w:val="406"/>
        </w:trPr>
        <w:tc>
          <w:tcPr>
            <w:tcW w:w="689" w:type="pct"/>
            <w:tcBorders>
              <w:top w:val="nil"/>
              <w:left w:val="single" w:sz="12" w:space="0" w:color="auto"/>
              <w:bottom w:val="single" w:sz="4" w:space="0" w:color="auto"/>
              <w:right w:val="nil"/>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2874" w:type="pct"/>
            <w:gridSpan w:val="3"/>
            <w:tcBorders>
              <w:top w:val="single" w:sz="4" w:space="0" w:color="auto"/>
              <w:left w:val="single" w:sz="8" w:space="0" w:color="auto"/>
              <w:bottom w:val="single" w:sz="4" w:space="0" w:color="auto"/>
              <w:right w:val="single" w:sz="4" w:space="0" w:color="000000"/>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Peňažné toky z finančnej činnosti</w:t>
            </w:r>
          </w:p>
        </w:tc>
        <w:tc>
          <w:tcPr>
            <w:tcW w:w="184"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 </w:t>
            </w:r>
          </w:p>
        </w:tc>
        <w:tc>
          <w:tcPr>
            <w:tcW w:w="784"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c>
          <w:tcPr>
            <w:tcW w:w="470" w:type="pct"/>
            <w:tcBorders>
              <w:top w:val="nil"/>
              <w:left w:val="nil"/>
              <w:bottom w:val="single" w:sz="4" w:space="0" w:color="auto"/>
              <w:right w:val="single" w:sz="4" w:space="0" w:color="auto"/>
            </w:tcBorders>
            <w:shd w:val="clear" w:color="000000" w:fill="B8CCE4"/>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 </w:t>
            </w:r>
          </w:p>
        </w:tc>
      </w:tr>
      <w:tr w:rsidR="00B7648B" w:rsidRPr="00B7648B" w:rsidTr="00D2138C">
        <w:trPr>
          <w:trHeight w:val="322"/>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Peňažné toky vo vlastnom imaní (súčet C.1.1 až C.1.8.)</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52</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0</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upísaných akcií a obchodovaných podielov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53</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59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ďalších vkladov do vlastného imania spoločníkmi alebo fyzickou osobou, ktorá je účtovnou jednotkou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54</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C.1.3</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Prijaté peňažné dary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55</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C.1.4</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úhrady straty spoločníkmi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56</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59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C.1.5.</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obstaranie alebo spätné odkúpenie vlastných akcií a vlastných obchodných podielov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57</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C.1.6.</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spojené so znížením fondov vytvorených účtovnou jednotkou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58</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55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C.1.7.</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vyplatenie podielu na vlastnom imaní spoločníkmi účtovnej jednotky a fyzickou osobou, ktorá je účtovnou jednotkou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59</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C.1.8</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xml:space="preserve">Výdavky z iných dôvodov, ktoré súvisia so znížením </w:t>
            </w:r>
            <w:proofErr w:type="spellStart"/>
            <w:r w:rsidRPr="00B7648B">
              <w:rPr>
                <w:rFonts w:ascii="Arial CE" w:hAnsi="Arial CE" w:cs="Arial CE"/>
                <w:lang w:eastAsia="sk-SK"/>
              </w:rPr>
              <w:t>vl</w:t>
            </w:r>
            <w:proofErr w:type="spellEnd"/>
            <w:r w:rsidRPr="00B7648B">
              <w:rPr>
                <w:rFonts w:ascii="Arial CE" w:hAnsi="Arial CE" w:cs="Arial CE"/>
                <w:lang w:eastAsia="sk-SK"/>
              </w:rPr>
              <w:t>. imania (-)-prídel SF</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60</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r>
      <w:tr w:rsidR="00B7648B" w:rsidRPr="00B7648B" w:rsidTr="00D2138C">
        <w:trPr>
          <w:trHeight w:val="57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Peňažné toky vznikajúce z dlhodobých záväzkov a krátkodobých záväzkov z finančnej činnosti (súčet C.2.1 až C.2.10)</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61</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-33 782</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18 849</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C.2.1.</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emisie dlhových cenných papierov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62</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C.2.2.</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úhradu záväzkov z dlhových cenných papierov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63</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880"/>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C.2.3.</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úverov, ktoré účtovnej jednotke poskytla banka alebo pobočka zahraničnej banky, s výnimkou úverov, ktoré boli poskytnuté na zabezpečenie hlavného predmetu činnosti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64</w:t>
            </w:r>
          </w:p>
        </w:tc>
        <w:tc>
          <w:tcPr>
            <w:tcW w:w="784" w:type="pct"/>
            <w:tcBorders>
              <w:top w:val="nil"/>
              <w:left w:val="nil"/>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r>
      <w:tr w:rsidR="00B7648B" w:rsidRPr="00B7648B" w:rsidTr="00D2138C">
        <w:trPr>
          <w:trHeight w:val="880"/>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lastRenderedPageBreak/>
              <w:t>C.2.4.</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splácanie úverov, ktoré účtovnej jednotke poskytla banka alebo pobočka zahraničnej banky, s výnimkou úverov, ktoré boli poskytnuté na zabezpečenie hlavného predmetu činnosti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65</w:t>
            </w:r>
          </w:p>
        </w:tc>
        <w:tc>
          <w:tcPr>
            <w:tcW w:w="784" w:type="pct"/>
            <w:tcBorders>
              <w:top w:val="nil"/>
              <w:left w:val="nil"/>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-33 782</w:t>
            </w:r>
          </w:p>
        </w:tc>
        <w:tc>
          <w:tcPr>
            <w:tcW w:w="470" w:type="pct"/>
            <w:tcBorders>
              <w:top w:val="nil"/>
              <w:left w:val="nil"/>
              <w:bottom w:val="single" w:sz="4" w:space="0" w:color="auto"/>
              <w:right w:val="single" w:sz="4" w:space="0" w:color="auto"/>
            </w:tcBorders>
            <w:shd w:val="clear" w:color="auto" w:fill="auto"/>
            <w:noWrap/>
            <w:vAlign w:val="bottom"/>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18 849</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C.2.5.</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prijatých pôžičiek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66</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000000" w:fill="FFFFFF"/>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C.2.6.</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splácanie pôžičiek (-), poskytnuté pôžičky</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67</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57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C.2.7.</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úhradu záväzkov z používania majetku, ktorý je predmetom zmluvy o kúpe prenajatej veci (-) (474)</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68</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r>
      <w:tr w:rsidR="00B7648B" w:rsidRPr="00B7648B" w:rsidTr="00D2138C">
        <w:trPr>
          <w:trHeight w:val="60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C.2.8.</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úhradu záväzkov za prenájom súboru hnuteľného majetku a nehnuteľného majetku používaného a odpisovaného nájomcom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69</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914"/>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C.2.9.</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70</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897"/>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C.2.10</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71</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64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C.3.</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zaplatené úroky, s výnimkou tých, ktoré sa začleňujú do prevádzkových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72</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59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C.4.</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xml:space="preserve">Výdavky na vyplatené dividendy a iné podiely na zisku, s výnimkou tých, ktoré sa začleňujú do prevádzkových činností (-), </w:t>
            </w:r>
            <w:r w:rsidRPr="00B7648B">
              <w:rPr>
                <w:rFonts w:ascii="Arial CE" w:hAnsi="Arial CE" w:cs="Arial CE"/>
                <w:b/>
                <w:bCs/>
                <w:lang w:eastAsia="sk-SK"/>
              </w:rPr>
              <w:t>429</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73</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0</w:t>
            </w:r>
          </w:p>
        </w:tc>
      </w:tr>
      <w:tr w:rsidR="00B7648B" w:rsidRPr="00B7648B" w:rsidTr="00D2138C">
        <w:trPr>
          <w:trHeight w:val="62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C.5.</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súvisiace s derivátmi, s výnimkou, ak sú určené na predaj alebo na obchodovanie, alebo ak sa považujú za peňažné toky z investičnej činnosti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74</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60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C.6.</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súvisiace s derivátmi, s výnimkou, ak sú určené na predaj alebo na obchodovanie, alebo ak sa považujú za peňažné toky z investičnej činnosti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75</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59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C.7.</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na daň z príjmov účtovnej jednotky, ak ich možno začleniť do finančných činností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76</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C.8.</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Príjmy mimoriadneho charakteru vzťahujúce sa na finančnú činnosť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77</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C.9.</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Výdavky mimoriadneho charakteru vzťahujúce sa na finančnú činnosť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78</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r w:rsidR="00B7648B" w:rsidRPr="00B7648B" w:rsidTr="00D2138C">
        <w:trPr>
          <w:trHeight w:val="288"/>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C.</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Čisté peňažné toky z finančnej činnosti (súčet C.1. až C.9.)</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79</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-33 782</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18 849</w:t>
            </w:r>
          </w:p>
        </w:tc>
      </w:tr>
      <w:tr w:rsidR="00B7648B" w:rsidRPr="00B7648B" w:rsidTr="00D2138C">
        <w:trPr>
          <w:trHeight w:val="609"/>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D.</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Čisté zvýšenie alebo čisté zníženie peňažných prostriedkov (+/-) (súčet A + B + C)</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80</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-6 796</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2 893</w:t>
            </w:r>
          </w:p>
        </w:tc>
      </w:tr>
      <w:tr w:rsidR="00B7648B" w:rsidRPr="00B7648B" w:rsidTr="00D2138C">
        <w:trPr>
          <w:trHeight w:val="626"/>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E.</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Stav peňažných prostriedkov a peňažných ekvivalentov na začiatku účtovného obdobia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81</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10 883</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8 121</w:t>
            </w:r>
          </w:p>
        </w:tc>
      </w:tr>
      <w:tr w:rsidR="00B7648B" w:rsidRPr="00B7648B" w:rsidTr="00D2138C">
        <w:trPr>
          <w:trHeight w:val="880"/>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F.</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Stav peňažných prostriedkov a peňažných ekvivalentov na konci účtovného obdobia pred zohľadnením kurzových rozdielov vyčíslených ku dňu, ku ktorému sa zostavuje účtovná závierka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82</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4 043</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11 068</w:t>
            </w:r>
          </w:p>
        </w:tc>
      </w:tr>
      <w:tr w:rsidR="00B7648B" w:rsidRPr="00B7648B" w:rsidTr="00D2138C">
        <w:trPr>
          <w:trHeight w:val="643"/>
        </w:trPr>
        <w:tc>
          <w:tcPr>
            <w:tcW w:w="689" w:type="pct"/>
            <w:tcBorders>
              <w:top w:val="nil"/>
              <w:left w:val="single" w:sz="12"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G.</w:t>
            </w:r>
          </w:p>
        </w:tc>
        <w:tc>
          <w:tcPr>
            <w:tcW w:w="2874" w:type="pct"/>
            <w:gridSpan w:val="3"/>
            <w:tcBorders>
              <w:top w:val="single" w:sz="4" w:space="0" w:color="auto"/>
              <w:left w:val="single" w:sz="8" w:space="0" w:color="auto"/>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Kurzové rozdiely vyčíslené k peňažným prostriedkom a peňažným ekvivalentom ku dňu, ku ktorému sa zostavuje účtovná závierka (+/-)</w:t>
            </w:r>
          </w:p>
        </w:tc>
        <w:tc>
          <w:tcPr>
            <w:tcW w:w="1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83</w:t>
            </w:r>
          </w:p>
        </w:tc>
        <w:tc>
          <w:tcPr>
            <w:tcW w:w="784"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-44</w:t>
            </w:r>
          </w:p>
        </w:tc>
        <w:tc>
          <w:tcPr>
            <w:tcW w:w="47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jc w:val="right"/>
              <w:rPr>
                <w:rFonts w:ascii="Arial CE" w:hAnsi="Arial CE" w:cs="Arial CE"/>
                <w:lang w:eastAsia="sk-SK"/>
              </w:rPr>
            </w:pPr>
            <w:r w:rsidRPr="00B7648B">
              <w:rPr>
                <w:rFonts w:ascii="Arial CE" w:hAnsi="Arial CE" w:cs="Arial CE"/>
                <w:lang w:eastAsia="sk-SK"/>
              </w:rPr>
              <w:t>-131</w:t>
            </w:r>
          </w:p>
        </w:tc>
      </w:tr>
      <w:tr w:rsidR="00B7648B" w:rsidRPr="00B7648B" w:rsidTr="00D2138C">
        <w:trPr>
          <w:trHeight w:val="880"/>
        </w:trPr>
        <w:tc>
          <w:tcPr>
            <w:tcW w:w="689" w:type="pct"/>
            <w:tcBorders>
              <w:top w:val="nil"/>
              <w:left w:val="single" w:sz="12" w:space="0" w:color="auto"/>
              <w:bottom w:val="single" w:sz="12" w:space="0" w:color="auto"/>
              <w:right w:val="nil"/>
            </w:tcBorders>
            <w:shd w:val="clear" w:color="auto" w:fill="auto"/>
            <w:noWrap/>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H.</w:t>
            </w:r>
          </w:p>
        </w:tc>
        <w:tc>
          <w:tcPr>
            <w:tcW w:w="2874" w:type="pct"/>
            <w:gridSpan w:val="3"/>
            <w:tcBorders>
              <w:top w:val="single" w:sz="4" w:space="0" w:color="auto"/>
              <w:left w:val="single" w:sz="8" w:space="0" w:color="auto"/>
              <w:bottom w:val="single" w:sz="8" w:space="0" w:color="auto"/>
              <w:right w:val="single" w:sz="4" w:space="0" w:color="000000"/>
            </w:tcBorders>
            <w:shd w:val="clear" w:color="auto" w:fill="auto"/>
            <w:hideMark/>
          </w:tcPr>
          <w:p w:rsidR="00B7648B" w:rsidRPr="00B7648B" w:rsidRDefault="00B7648B" w:rsidP="00B7648B">
            <w:pPr>
              <w:rPr>
                <w:rFonts w:ascii="Arial CE" w:hAnsi="Arial CE" w:cs="Arial CE"/>
                <w:b/>
                <w:bCs/>
                <w:lang w:eastAsia="sk-SK"/>
              </w:rPr>
            </w:pPr>
            <w:r w:rsidRPr="00B7648B">
              <w:rPr>
                <w:rFonts w:ascii="Arial CE" w:hAnsi="Arial CE" w:cs="Arial CE"/>
                <w:b/>
                <w:bCs/>
                <w:lang w:eastAsia="sk-SK"/>
              </w:rPr>
              <w:t>Zostatok peňažných prostriedkov a peňažných ekvivalentov na konci účtovného obdobia upravený o kurzové rozdiely vyčíslené ku dňu, ku ktorému sa zostavuje účtovná závierka (+/-)</w:t>
            </w:r>
          </w:p>
        </w:tc>
        <w:tc>
          <w:tcPr>
            <w:tcW w:w="184" w:type="pct"/>
            <w:tcBorders>
              <w:top w:val="nil"/>
              <w:left w:val="nil"/>
              <w:bottom w:val="single" w:sz="8" w:space="0" w:color="auto"/>
              <w:right w:val="single" w:sz="4" w:space="0" w:color="auto"/>
            </w:tcBorders>
            <w:shd w:val="clear" w:color="auto" w:fill="auto"/>
            <w:noWrap/>
            <w:hideMark/>
          </w:tcPr>
          <w:p w:rsidR="00B7648B" w:rsidRPr="00B7648B" w:rsidRDefault="00B7648B" w:rsidP="00B7648B">
            <w:pPr>
              <w:jc w:val="center"/>
              <w:rPr>
                <w:rFonts w:ascii="Arial CE" w:hAnsi="Arial CE" w:cs="Arial CE"/>
                <w:lang w:eastAsia="sk-SK"/>
              </w:rPr>
            </w:pPr>
            <w:r w:rsidRPr="00B7648B">
              <w:rPr>
                <w:rFonts w:ascii="Arial CE" w:hAnsi="Arial CE" w:cs="Arial CE"/>
                <w:lang w:eastAsia="sk-SK"/>
              </w:rPr>
              <w:t>84</w:t>
            </w:r>
          </w:p>
        </w:tc>
        <w:tc>
          <w:tcPr>
            <w:tcW w:w="784" w:type="pct"/>
            <w:tcBorders>
              <w:top w:val="nil"/>
              <w:left w:val="nil"/>
              <w:bottom w:val="single" w:sz="8" w:space="0" w:color="auto"/>
              <w:right w:val="single" w:sz="8"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4 043</w:t>
            </w:r>
          </w:p>
        </w:tc>
        <w:tc>
          <w:tcPr>
            <w:tcW w:w="470" w:type="pct"/>
            <w:tcBorders>
              <w:top w:val="nil"/>
              <w:left w:val="single" w:sz="4" w:space="0" w:color="auto"/>
              <w:bottom w:val="single" w:sz="8" w:space="0" w:color="auto"/>
              <w:right w:val="single" w:sz="8" w:space="0" w:color="auto"/>
            </w:tcBorders>
            <w:shd w:val="clear" w:color="auto" w:fill="auto"/>
            <w:noWrap/>
            <w:hideMark/>
          </w:tcPr>
          <w:p w:rsidR="00B7648B" w:rsidRPr="00B7648B" w:rsidRDefault="00B7648B" w:rsidP="00B7648B">
            <w:pPr>
              <w:jc w:val="right"/>
              <w:rPr>
                <w:rFonts w:ascii="Arial CE" w:hAnsi="Arial CE" w:cs="Arial CE"/>
                <w:b/>
                <w:bCs/>
                <w:lang w:eastAsia="sk-SK"/>
              </w:rPr>
            </w:pPr>
            <w:r w:rsidRPr="00B7648B">
              <w:rPr>
                <w:rFonts w:ascii="Arial CE" w:hAnsi="Arial CE" w:cs="Arial CE"/>
                <w:b/>
                <w:bCs/>
                <w:lang w:eastAsia="sk-SK"/>
              </w:rPr>
              <w:t>10 883</w:t>
            </w:r>
          </w:p>
        </w:tc>
      </w:tr>
      <w:tr w:rsidR="00B7648B" w:rsidRPr="00B7648B" w:rsidTr="00D2138C">
        <w:trPr>
          <w:trHeight w:val="305"/>
        </w:trPr>
        <w:tc>
          <w:tcPr>
            <w:tcW w:w="68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7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20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59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84" w:type="pct"/>
            <w:tcBorders>
              <w:top w:val="nil"/>
              <w:left w:val="nil"/>
              <w:bottom w:val="nil"/>
              <w:right w:val="nil"/>
            </w:tcBorders>
            <w:shd w:val="clear" w:color="auto" w:fill="auto"/>
            <w:noWrap/>
            <w:hideMark/>
          </w:tcPr>
          <w:p w:rsidR="00B7648B" w:rsidRPr="00B7648B" w:rsidRDefault="00B7648B" w:rsidP="00B7648B">
            <w:pPr>
              <w:jc w:val="center"/>
              <w:rPr>
                <w:rFonts w:ascii="Arial CE" w:hAnsi="Arial CE" w:cs="Arial CE"/>
                <w:lang w:eastAsia="sk-SK"/>
              </w:rPr>
            </w:pPr>
          </w:p>
        </w:tc>
        <w:tc>
          <w:tcPr>
            <w:tcW w:w="78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47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r>
      <w:tr w:rsidR="00B7648B" w:rsidRPr="00B7648B" w:rsidTr="00D2138C">
        <w:trPr>
          <w:trHeight w:val="288"/>
        </w:trPr>
        <w:tc>
          <w:tcPr>
            <w:tcW w:w="68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7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20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59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84" w:type="pct"/>
            <w:tcBorders>
              <w:top w:val="nil"/>
              <w:left w:val="nil"/>
              <w:bottom w:val="nil"/>
              <w:right w:val="nil"/>
            </w:tcBorders>
            <w:shd w:val="clear" w:color="auto" w:fill="auto"/>
            <w:noWrap/>
            <w:hideMark/>
          </w:tcPr>
          <w:p w:rsidR="00B7648B" w:rsidRPr="00B7648B" w:rsidRDefault="00B7648B" w:rsidP="00B7648B">
            <w:pPr>
              <w:jc w:val="center"/>
              <w:rPr>
                <w:rFonts w:ascii="Arial CE" w:hAnsi="Arial CE" w:cs="Arial CE"/>
                <w:lang w:eastAsia="sk-SK"/>
              </w:rPr>
            </w:pPr>
          </w:p>
        </w:tc>
        <w:tc>
          <w:tcPr>
            <w:tcW w:w="78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47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r>
      <w:tr w:rsidR="00B7648B" w:rsidRPr="00B7648B" w:rsidTr="00D2138C">
        <w:trPr>
          <w:trHeight w:val="288"/>
        </w:trPr>
        <w:tc>
          <w:tcPr>
            <w:tcW w:w="68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7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20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59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84" w:type="pct"/>
            <w:tcBorders>
              <w:top w:val="nil"/>
              <w:left w:val="nil"/>
              <w:bottom w:val="nil"/>
              <w:right w:val="nil"/>
            </w:tcBorders>
            <w:shd w:val="clear" w:color="auto" w:fill="auto"/>
            <w:noWrap/>
            <w:hideMark/>
          </w:tcPr>
          <w:p w:rsidR="00B7648B" w:rsidRPr="00B7648B" w:rsidRDefault="00B7648B" w:rsidP="00B7648B">
            <w:pPr>
              <w:jc w:val="center"/>
              <w:rPr>
                <w:rFonts w:ascii="Arial CE" w:hAnsi="Arial CE" w:cs="Arial CE"/>
                <w:lang w:eastAsia="sk-SK"/>
              </w:rPr>
            </w:pPr>
          </w:p>
        </w:tc>
        <w:tc>
          <w:tcPr>
            <w:tcW w:w="78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47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r>
      <w:tr w:rsidR="00B7648B" w:rsidRPr="00B7648B" w:rsidTr="00D2138C">
        <w:trPr>
          <w:trHeight w:val="288"/>
        </w:trPr>
        <w:tc>
          <w:tcPr>
            <w:tcW w:w="68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79"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20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59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184" w:type="pct"/>
            <w:tcBorders>
              <w:top w:val="nil"/>
              <w:left w:val="nil"/>
              <w:bottom w:val="nil"/>
              <w:right w:val="nil"/>
            </w:tcBorders>
            <w:shd w:val="clear" w:color="auto" w:fill="auto"/>
            <w:noWrap/>
            <w:hideMark/>
          </w:tcPr>
          <w:p w:rsidR="00B7648B" w:rsidRPr="00B7648B" w:rsidRDefault="00B7648B" w:rsidP="00B7648B">
            <w:pPr>
              <w:jc w:val="center"/>
              <w:rPr>
                <w:rFonts w:ascii="Arial CE" w:hAnsi="Arial CE" w:cs="Arial CE"/>
                <w:lang w:eastAsia="sk-SK"/>
              </w:rPr>
            </w:pPr>
          </w:p>
        </w:tc>
        <w:tc>
          <w:tcPr>
            <w:tcW w:w="784"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c>
          <w:tcPr>
            <w:tcW w:w="470" w:type="pct"/>
            <w:tcBorders>
              <w:top w:val="nil"/>
              <w:left w:val="nil"/>
              <w:bottom w:val="nil"/>
              <w:right w:val="nil"/>
            </w:tcBorders>
            <w:shd w:val="clear" w:color="auto" w:fill="auto"/>
            <w:noWrap/>
            <w:hideMark/>
          </w:tcPr>
          <w:p w:rsidR="00B7648B" w:rsidRPr="00B7648B" w:rsidRDefault="00B7648B" w:rsidP="00B7648B">
            <w:pPr>
              <w:rPr>
                <w:rFonts w:ascii="Arial CE" w:hAnsi="Arial CE" w:cs="Arial CE"/>
                <w:lang w:eastAsia="sk-SK"/>
              </w:rPr>
            </w:pPr>
          </w:p>
        </w:tc>
      </w:tr>
      <w:tr w:rsidR="00B7648B" w:rsidRPr="00B7648B" w:rsidTr="00D2138C">
        <w:trPr>
          <w:trHeight w:val="1625"/>
        </w:trPr>
        <w:tc>
          <w:tcPr>
            <w:tcW w:w="768"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Zostavené dňa:</w:t>
            </w:r>
          </w:p>
        </w:tc>
        <w:tc>
          <w:tcPr>
            <w:tcW w:w="1204" w:type="pct"/>
            <w:tcBorders>
              <w:top w:val="single" w:sz="4" w:space="0" w:color="auto"/>
              <w:left w:val="nil"/>
              <w:bottom w:val="nil"/>
              <w:right w:val="single" w:sz="4" w:space="0" w:color="auto"/>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Podpisový záznam člena štatutárneho orgánu účtovnej jednotky alebo fyzickej osoby, ktorá je účtovnou jednotkou:</w:t>
            </w:r>
          </w:p>
        </w:tc>
        <w:tc>
          <w:tcPr>
            <w:tcW w:w="1590" w:type="pct"/>
            <w:tcBorders>
              <w:top w:val="single" w:sz="4" w:space="0" w:color="auto"/>
              <w:left w:val="nil"/>
              <w:bottom w:val="nil"/>
              <w:right w:val="nil"/>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Podpisový záznam osoby zodpovednej za zostavovanie účtovnej závierky:</w:t>
            </w:r>
          </w:p>
        </w:tc>
        <w:tc>
          <w:tcPr>
            <w:tcW w:w="1438" w:type="pct"/>
            <w:gridSpan w:val="3"/>
            <w:tcBorders>
              <w:top w:val="single" w:sz="4" w:space="0" w:color="auto"/>
              <w:left w:val="single" w:sz="4" w:space="0" w:color="auto"/>
              <w:bottom w:val="nil"/>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Podpisový zoznam osoby zodpovednej za vedenie účtovníctva:</w:t>
            </w:r>
          </w:p>
        </w:tc>
      </w:tr>
      <w:tr w:rsidR="00B7648B" w:rsidRPr="00B7648B" w:rsidTr="00D2138C">
        <w:trPr>
          <w:trHeight w:val="1524"/>
        </w:trPr>
        <w:tc>
          <w:tcPr>
            <w:tcW w:w="768" w:type="pct"/>
            <w:gridSpan w:val="2"/>
            <w:tcBorders>
              <w:top w:val="nil"/>
              <w:left w:val="single" w:sz="4" w:space="0" w:color="auto"/>
              <w:bottom w:val="single" w:sz="4" w:space="0" w:color="auto"/>
              <w:right w:val="nil"/>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Schválené dňa:</w:t>
            </w:r>
          </w:p>
        </w:tc>
        <w:tc>
          <w:tcPr>
            <w:tcW w:w="1204" w:type="pct"/>
            <w:tcBorders>
              <w:top w:val="nil"/>
              <w:left w:val="single" w:sz="4" w:space="0" w:color="auto"/>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1590" w:type="pct"/>
            <w:tcBorders>
              <w:top w:val="nil"/>
              <w:left w:val="nil"/>
              <w:bottom w:val="single" w:sz="4" w:space="0" w:color="auto"/>
              <w:right w:val="single" w:sz="4" w:space="0" w:color="auto"/>
            </w:tcBorders>
            <w:shd w:val="clear" w:color="auto" w:fill="auto"/>
            <w:noWrap/>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c>
          <w:tcPr>
            <w:tcW w:w="1438" w:type="pct"/>
            <w:gridSpan w:val="3"/>
            <w:tcBorders>
              <w:top w:val="nil"/>
              <w:left w:val="nil"/>
              <w:bottom w:val="single" w:sz="4" w:space="0" w:color="auto"/>
              <w:right w:val="single" w:sz="4" w:space="0" w:color="000000"/>
            </w:tcBorders>
            <w:shd w:val="clear" w:color="auto" w:fill="auto"/>
            <w:hideMark/>
          </w:tcPr>
          <w:p w:rsidR="00B7648B" w:rsidRPr="00B7648B" w:rsidRDefault="00B7648B" w:rsidP="00B7648B">
            <w:pPr>
              <w:rPr>
                <w:rFonts w:ascii="Arial CE" w:hAnsi="Arial CE" w:cs="Arial CE"/>
                <w:lang w:eastAsia="sk-SK"/>
              </w:rPr>
            </w:pPr>
            <w:r w:rsidRPr="00B7648B">
              <w:rPr>
                <w:rFonts w:ascii="Arial CE" w:hAnsi="Arial CE" w:cs="Arial CE"/>
                <w:lang w:eastAsia="sk-SK"/>
              </w:rPr>
              <w:t> </w:t>
            </w:r>
          </w:p>
        </w:tc>
      </w:tr>
    </w:tbl>
    <w:p w:rsidR="00B7648B" w:rsidRDefault="00B7648B" w:rsidP="009E7305">
      <w:pPr>
        <w:pStyle w:val="Zkladntext"/>
        <w:ind w:left="-426"/>
        <w:rPr>
          <w:b/>
          <w:sz w:val="20"/>
        </w:rPr>
      </w:pPr>
    </w:p>
    <w:p w:rsidR="00B7648B" w:rsidRPr="009E7305" w:rsidRDefault="00B7648B" w:rsidP="009E7305">
      <w:pPr>
        <w:pStyle w:val="Zkladntext"/>
        <w:ind w:left="-426"/>
        <w:rPr>
          <w:b/>
          <w:sz w:val="20"/>
        </w:rPr>
      </w:pPr>
    </w:p>
    <w:p w:rsidR="009E7305" w:rsidRDefault="009E7305" w:rsidP="0058479C">
      <w:pPr>
        <w:pStyle w:val="Zkladntext"/>
      </w:pPr>
    </w:p>
    <w:p w:rsidR="00712D04" w:rsidRDefault="00712D04" w:rsidP="001217DC">
      <w:pPr>
        <w:pStyle w:val="Zkladntext"/>
        <w:ind w:left="0" w:firstLine="708"/>
      </w:pPr>
    </w:p>
    <w:sectPr w:rsidR="00712D04" w:rsidSect="008E5605">
      <w:headerReference w:type="first" r:id="rId102"/>
      <w:pgSz w:w="11906" w:h="16838" w:code="9"/>
      <w:pgMar w:top="1985" w:right="1021" w:bottom="709" w:left="1134" w:header="57"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7CB" w:rsidRDefault="005637CB" w:rsidP="00E95128">
      <w:r>
        <w:separator/>
      </w:r>
    </w:p>
  </w:endnote>
  <w:endnote w:type="continuationSeparator" w:id="0">
    <w:p w:rsidR="005637CB" w:rsidRDefault="005637C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61002A87" w:usb1="80000000" w:usb2="00000008" w:usb3="00000000" w:csb0="000101FF" w:csb1="00000000"/>
  </w:font>
  <w:font w:name="Arial Narrow">
    <w:altName w:val="Arial Narrow"/>
    <w:panose1 w:val="020B05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852030"/>
      <w:docPartObj>
        <w:docPartGallery w:val="Page Numbers (Bottom of Page)"/>
        <w:docPartUnique/>
      </w:docPartObj>
    </w:sdtPr>
    <w:sdtContent>
      <w:p w:rsidR="00725603" w:rsidRDefault="00725603">
        <w:pPr>
          <w:pStyle w:val="Pta"/>
          <w:jc w:val="center"/>
        </w:pPr>
        <w:r>
          <w:fldChar w:fldCharType="begin"/>
        </w:r>
        <w:r>
          <w:instrText>PAGE   \* MERGEFORMAT</w:instrText>
        </w:r>
        <w:r>
          <w:fldChar w:fldCharType="separate"/>
        </w:r>
        <w:r w:rsidR="003067A3">
          <w:rPr>
            <w:noProof/>
          </w:rPr>
          <w:t>6</w:t>
        </w:r>
        <w:r>
          <w:fldChar w:fldCharType="end"/>
        </w:r>
      </w:p>
    </w:sdtContent>
  </w:sdt>
  <w:p w:rsidR="00725603" w:rsidRDefault="0072560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3106687"/>
      <w:docPartObj>
        <w:docPartGallery w:val="Page Numbers (Bottom of Page)"/>
        <w:docPartUnique/>
      </w:docPartObj>
    </w:sdtPr>
    <w:sdtContent>
      <w:p w:rsidR="00725603" w:rsidRDefault="00725603">
        <w:pPr>
          <w:pStyle w:val="Pta"/>
          <w:jc w:val="center"/>
        </w:pPr>
        <w:r>
          <w:fldChar w:fldCharType="begin"/>
        </w:r>
        <w:r>
          <w:instrText>PAGE   \* MERGEFORMAT</w:instrText>
        </w:r>
        <w:r>
          <w:fldChar w:fldCharType="separate"/>
        </w:r>
        <w:r w:rsidR="003067A3">
          <w:rPr>
            <w:noProof/>
          </w:rPr>
          <w:t>36</w:t>
        </w:r>
        <w:r>
          <w:fldChar w:fldCharType="end"/>
        </w:r>
      </w:p>
    </w:sdtContent>
  </w:sdt>
  <w:p w:rsidR="00725603" w:rsidRDefault="0072560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7CB" w:rsidRDefault="005637CB" w:rsidP="00E95128">
      <w:r>
        <w:separator/>
      </w:r>
    </w:p>
  </w:footnote>
  <w:footnote w:type="continuationSeparator" w:id="0">
    <w:p w:rsidR="005637CB" w:rsidRDefault="005637C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603" w:rsidRDefault="00725603" w:rsidP="008A2D79">
    <w:pPr>
      <w:pStyle w:val="Hlavika"/>
      <w:tabs>
        <w:tab w:val="center" w:pos="4820"/>
        <w:tab w:val="right" w:pos="9214"/>
      </w:tabs>
      <w:jc w:val="right"/>
      <w:rPr>
        <w:sz w:val="18"/>
      </w:rPr>
    </w:pPr>
  </w:p>
  <w:p w:rsidR="00725603" w:rsidRPr="00E95128" w:rsidRDefault="00725603" w:rsidP="008648B4">
    <w:pPr>
      <w:pStyle w:val="Hlavika"/>
      <w:tabs>
        <w:tab w:val="clear" w:pos="4536"/>
        <w:tab w:val="center" w:pos="4253"/>
        <w:tab w:val="right" w:pos="9214"/>
      </w:tabs>
      <w:jc w:val="right"/>
      <w:rPr>
        <w:sz w:val="22"/>
      </w:rPr>
    </w:pPr>
    <w:r w:rsidRPr="00A45630">
      <w:rPr>
        <w:noProof/>
        <w:sz w:val="22"/>
        <w:lang w:eastAsia="sk-SK"/>
      </w:rPr>
      <mc:AlternateContent>
        <mc:Choice Requires="wps">
          <w:drawing>
            <wp:anchor distT="0" distB="0" distL="114300" distR="114300" simplePos="0" relativeHeight="251659264" behindDoc="0" locked="0" layoutInCell="1" allowOverlap="1" wp14:anchorId="682965DE" wp14:editId="1735D8A2">
              <wp:simplePos x="0" y="0"/>
              <wp:positionH relativeFrom="column">
                <wp:posOffset>-9525</wp:posOffset>
              </wp:positionH>
              <wp:positionV relativeFrom="paragraph">
                <wp:posOffset>372110</wp:posOffset>
              </wp:positionV>
              <wp:extent cx="2374265" cy="1403985"/>
              <wp:effectExtent l="0" t="0" r="0" b="0"/>
              <wp:wrapNone/>
              <wp:docPr id="307"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725603" w:rsidRDefault="00725603" w:rsidP="00A45630">
                          <w:r>
                            <w:rPr>
                              <w:noProof/>
                              <w:lang w:eastAsia="sk-SK"/>
                            </w:rPr>
                            <w:t>Poznámky Úč POD 3 - 01</w:t>
                          </w:r>
                        </w:p>
                        <w:p w:rsidR="00725603" w:rsidRDefault="00725603"/>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Blok textu 2" o:spid="_x0000_s1026" type="#_x0000_t202" style="position:absolute;left:0;text-align:left;margin-left:-.75pt;margin-top:29.3pt;width:186.95pt;height:110.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" stroked="f">
              <v:textbox style="mso-fit-shape-to-text:t">
                <w:txbxContent>
                  <w:p w:rsidR="003B48C3" w:rsidRDefault="003B48C3" w:rsidP="00A45630">
                    <w:r>
                      <w:rPr>
                        <w:noProof/>
                        <w:lang w:eastAsia="sk-SK"/>
                      </w:rPr>
                      <w:t>Poznámky Úč POD 3 - 01</w:t>
                    </w:r>
                  </w:p>
                  <w:p w:rsidR="003B48C3" w:rsidRDefault="003B48C3"/>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603" w:rsidRDefault="00725603" w:rsidP="008A2D79">
    <w:pPr>
      <w:pStyle w:val="Hlavika"/>
      <w:tabs>
        <w:tab w:val="center" w:pos="4820"/>
        <w:tab w:val="right" w:pos="9214"/>
      </w:tabs>
      <w:jc w:val="right"/>
      <w:rPr>
        <w:sz w:val="18"/>
      </w:rPr>
    </w:pPr>
  </w:p>
  <w:p w:rsidR="00725603" w:rsidRPr="00E95128" w:rsidRDefault="0072560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7222BA"/>
    <w:multiLevelType w:val="hybridMultilevel"/>
    <w:tmpl w:val="0AF6EA32"/>
    <w:lvl w:ilvl="0" w:tplc="87B0EB14">
      <w:start w:val="1"/>
      <w:numFmt w:val="decimal"/>
      <w:lvlText w:val="%1"/>
      <w:lvlJc w:val="left"/>
      <w:pPr>
        <w:tabs>
          <w:tab w:val="num" w:pos="4249"/>
        </w:tabs>
        <w:ind w:left="4249" w:hanging="2835"/>
      </w:pPr>
      <w:rPr>
        <w:rFonts w:hint="default"/>
      </w:rPr>
    </w:lvl>
    <w:lvl w:ilvl="1" w:tplc="041B0019" w:tentative="1">
      <w:start w:val="1"/>
      <w:numFmt w:val="lowerLetter"/>
      <w:lvlText w:val="%2."/>
      <w:lvlJc w:val="left"/>
      <w:pPr>
        <w:tabs>
          <w:tab w:val="num" w:pos="2494"/>
        </w:tabs>
        <w:ind w:left="2494" w:hanging="360"/>
      </w:pPr>
    </w:lvl>
    <w:lvl w:ilvl="2" w:tplc="041B001B" w:tentative="1">
      <w:start w:val="1"/>
      <w:numFmt w:val="lowerRoman"/>
      <w:lvlText w:val="%3."/>
      <w:lvlJc w:val="right"/>
      <w:pPr>
        <w:tabs>
          <w:tab w:val="num" w:pos="3214"/>
        </w:tabs>
        <w:ind w:left="3214" w:hanging="180"/>
      </w:pPr>
    </w:lvl>
    <w:lvl w:ilvl="3" w:tplc="041B000F" w:tentative="1">
      <w:start w:val="1"/>
      <w:numFmt w:val="decimal"/>
      <w:lvlText w:val="%4."/>
      <w:lvlJc w:val="left"/>
      <w:pPr>
        <w:tabs>
          <w:tab w:val="num" w:pos="3934"/>
        </w:tabs>
        <w:ind w:left="3934" w:hanging="360"/>
      </w:pPr>
    </w:lvl>
    <w:lvl w:ilvl="4" w:tplc="041B0019" w:tentative="1">
      <w:start w:val="1"/>
      <w:numFmt w:val="lowerLetter"/>
      <w:lvlText w:val="%5."/>
      <w:lvlJc w:val="left"/>
      <w:pPr>
        <w:tabs>
          <w:tab w:val="num" w:pos="4654"/>
        </w:tabs>
        <w:ind w:left="4654" w:hanging="360"/>
      </w:pPr>
    </w:lvl>
    <w:lvl w:ilvl="5" w:tplc="041B001B" w:tentative="1">
      <w:start w:val="1"/>
      <w:numFmt w:val="lowerRoman"/>
      <w:lvlText w:val="%6."/>
      <w:lvlJc w:val="right"/>
      <w:pPr>
        <w:tabs>
          <w:tab w:val="num" w:pos="5374"/>
        </w:tabs>
        <w:ind w:left="5374" w:hanging="180"/>
      </w:pPr>
    </w:lvl>
    <w:lvl w:ilvl="6" w:tplc="041B000F" w:tentative="1">
      <w:start w:val="1"/>
      <w:numFmt w:val="decimal"/>
      <w:lvlText w:val="%7."/>
      <w:lvlJc w:val="left"/>
      <w:pPr>
        <w:tabs>
          <w:tab w:val="num" w:pos="6094"/>
        </w:tabs>
        <w:ind w:left="6094" w:hanging="360"/>
      </w:pPr>
    </w:lvl>
    <w:lvl w:ilvl="7" w:tplc="041B0019" w:tentative="1">
      <w:start w:val="1"/>
      <w:numFmt w:val="lowerLetter"/>
      <w:lvlText w:val="%8."/>
      <w:lvlJc w:val="left"/>
      <w:pPr>
        <w:tabs>
          <w:tab w:val="num" w:pos="6814"/>
        </w:tabs>
        <w:ind w:left="6814" w:hanging="360"/>
      </w:pPr>
    </w:lvl>
    <w:lvl w:ilvl="8" w:tplc="041B001B" w:tentative="1">
      <w:start w:val="1"/>
      <w:numFmt w:val="lowerRoman"/>
      <w:lvlText w:val="%9."/>
      <w:lvlJc w:val="right"/>
      <w:pPr>
        <w:tabs>
          <w:tab w:val="num" w:pos="7534"/>
        </w:tabs>
        <w:ind w:left="7534" w:hanging="180"/>
      </w:p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61501732"/>
    <w:multiLevelType w:val="hybridMultilevel"/>
    <w:tmpl w:val="E0C8DE2C"/>
    <w:lvl w:ilvl="0" w:tplc="A6FED61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2"/>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1"/>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2F4"/>
    <w:rsid w:val="00003788"/>
    <w:rsid w:val="00003C63"/>
    <w:rsid w:val="000040F5"/>
    <w:rsid w:val="00004729"/>
    <w:rsid w:val="00006F02"/>
    <w:rsid w:val="00010822"/>
    <w:rsid w:val="00010C2A"/>
    <w:rsid w:val="00012733"/>
    <w:rsid w:val="00016A2B"/>
    <w:rsid w:val="00017791"/>
    <w:rsid w:val="000331E6"/>
    <w:rsid w:val="000422E9"/>
    <w:rsid w:val="0004420A"/>
    <w:rsid w:val="00045A17"/>
    <w:rsid w:val="000470EC"/>
    <w:rsid w:val="000475C9"/>
    <w:rsid w:val="00052495"/>
    <w:rsid w:val="00054C21"/>
    <w:rsid w:val="00056C4D"/>
    <w:rsid w:val="00062334"/>
    <w:rsid w:val="000635F2"/>
    <w:rsid w:val="00064178"/>
    <w:rsid w:val="0006455A"/>
    <w:rsid w:val="000658BA"/>
    <w:rsid w:val="00071BEF"/>
    <w:rsid w:val="000723E1"/>
    <w:rsid w:val="00073853"/>
    <w:rsid w:val="000738DF"/>
    <w:rsid w:val="00075B41"/>
    <w:rsid w:val="00076486"/>
    <w:rsid w:val="00082DB2"/>
    <w:rsid w:val="00083E17"/>
    <w:rsid w:val="0008425B"/>
    <w:rsid w:val="00085A3A"/>
    <w:rsid w:val="00086A82"/>
    <w:rsid w:val="00087B36"/>
    <w:rsid w:val="00092C39"/>
    <w:rsid w:val="00093AEB"/>
    <w:rsid w:val="00093CC4"/>
    <w:rsid w:val="000965D0"/>
    <w:rsid w:val="000A1BBA"/>
    <w:rsid w:val="000A4643"/>
    <w:rsid w:val="000A563F"/>
    <w:rsid w:val="000A6A10"/>
    <w:rsid w:val="000A6FBA"/>
    <w:rsid w:val="000B4629"/>
    <w:rsid w:val="000B6195"/>
    <w:rsid w:val="000C2309"/>
    <w:rsid w:val="000C25A3"/>
    <w:rsid w:val="000C2D66"/>
    <w:rsid w:val="000C584C"/>
    <w:rsid w:val="000C68B3"/>
    <w:rsid w:val="000C69A8"/>
    <w:rsid w:val="000D22FF"/>
    <w:rsid w:val="000D2FF4"/>
    <w:rsid w:val="000D3235"/>
    <w:rsid w:val="000E1346"/>
    <w:rsid w:val="000E15C1"/>
    <w:rsid w:val="000E3041"/>
    <w:rsid w:val="000E30A4"/>
    <w:rsid w:val="000E54E2"/>
    <w:rsid w:val="000E6FA7"/>
    <w:rsid w:val="000E7A8E"/>
    <w:rsid w:val="000F0A52"/>
    <w:rsid w:val="000F1306"/>
    <w:rsid w:val="000F27A2"/>
    <w:rsid w:val="000F40C4"/>
    <w:rsid w:val="000F5666"/>
    <w:rsid w:val="00100465"/>
    <w:rsid w:val="0010155F"/>
    <w:rsid w:val="00102C1A"/>
    <w:rsid w:val="00103B71"/>
    <w:rsid w:val="0011292F"/>
    <w:rsid w:val="00113564"/>
    <w:rsid w:val="0011396B"/>
    <w:rsid w:val="00116E96"/>
    <w:rsid w:val="00120F3A"/>
    <w:rsid w:val="001217DC"/>
    <w:rsid w:val="0012314A"/>
    <w:rsid w:val="00123E4C"/>
    <w:rsid w:val="00127D9C"/>
    <w:rsid w:val="00135963"/>
    <w:rsid w:val="00135A55"/>
    <w:rsid w:val="00136273"/>
    <w:rsid w:val="00136A4A"/>
    <w:rsid w:val="001411A6"/>
    <w:rsid w:val="0014162F"/>
    <w:rsid w:val="00141691"/>
    <w:rsid w:val="00141832"/>
    <w:rsid w:val="00142A2A"/>
    <w:rsid w:val="00142DDE"/>
    <w:rsid w:val="001438AC"/>
    <w:rsid w:val="0014486E"/>
    <w:rsid w:val="00146904"/>
    <w:rsid w:val="00147D20"/>
    <w:rsid w:val="00147FB3"/>
    <w:rsid w:val="0015039D"/>
    <w:rsid w:val="00151B37"/>
    <w:rsid w:val="00156231"/>
    <w:rsid w:val="0015674B"/>
    <w:rsid w:val="00160AAA"/>
    <w:rsid w:val="00164739"/>
    <w:rsid w:val="00166E32"/>
    <w:rsid w:val="00171209"/>
    <w:rsid w:val="001712A8"/>
    <w:rsid w:val="00171767"/>
    <w:rsid w:val="0017267A"/>
    <w:rsid w:val="001730B8"/>
    <w:rsid w:val="001733C5"/>
    <w:rsid w:val="00177051"/>
    <w:rsid w:val="0017788A"/>
    <w:rsid w:val="00177913"/>
    <w:rsid w:val="00177C59"/>
    <w:rsid w:val="00180661"/>
    <w:rsid w:val="001932CC"/>
    <w:rsid w:val="00193EE6"/>
    <w:rsid w:val="001942AC"/>
    <w:rsid w:val="001948EB"/>
    <w:rsid w:val="001949FC"/>
    <w:rsid w:val="00194BFD"/>
    <w:rsid w:val="00194E73"/>
    <w:rsid w:val="001969EE"/>
    <w:rsid w:val="00196D52"/>
    <w:rsid w:val="00197DBF"/>
    <w:rsid w:val="001A1C39"/>
    <w:rsid w:val="001A3BED"/>
    <w:rsid w:val="001A521E"/>
    <w:rsid w:val="001A566C"/>
    <w:rsid w:val="001A7CD7"/>
    <w:rsid w:val="001B021F"/>
    <w:rsid w:val="001B5156"/>
    <w:rsid w:val="001B5855"/>
    <w:rsid w:val="001C0A6A"/>
    <w:rsid w:val="001C11C6"/>
    <w:rsid w:val="001C78D4"/>
    <w:rsid w:val="001D06F0"/>
    <w:rsid w:val="001D181E"/>
    <w:rsid w:val="001D3DCB"/>
    <w:rsid w:val="001D4E8A"/>
    <w:rsid w:val="001D507C"/>
    <w:rsid w:val="001D6A39"/>
    <w:rsid w:val="001D7FEB"/>
    <w:rsid w:val="001E03E6"/>
    <w:rsid w:val="001E2630"/>
    <w:rsid w:val="001E3EC9"/>
    <w:rsid w:val="001E4479"/>
    <w:rsid w:val="001E4B00"/>
    <w:rsid w:val="001E7DAF"/>
    <w:rsid w:val="001F338B"/>
    <w:rsid w:val="001F59C2"/>
    <w:rsid w:val="00201C9F"/>
    <w:rsid w:val="00207A25"/>
    <w:rsid w:val="002130D8"/>
    <w:rsid w:val="0021533B"/>
    <w:rsid w:val="00215C63"/>
    <w:rsid w:val="00216E9E"/>
    <w:rsid w:val="0021757D"/>
    <w:rsid w:val="0022120B"/>
    <w:rsid w:val="00221FCC"/>
    <w:rsid w:val="002234BD"/>
    <w:rsid w:val="00223688"/>
    <w:rsid w:val="00225398"/>
    <w:rsid w:val="002304B6"/>
    <w:rsid w:val="00231291"/>
    <w:rsid w:val="002341FB"/>
    <w:rsid w:val="00240416"/>
    <w:rsid w:val="002418D5"/>
    <w:rsid w:val="00250A5A"/>
    <w:rsid w:val="00251BF2"/>
    <w:rsid w:val="00252E14"/>
    <w:rsid w:val="00254418"/>
    <w:rsid w:val="00254B28"/>
    <w:rsid w:val="00255923"/>
    <w:rsid w:val="0025662A"/>
    <w:rsid w:val="00256A99"/>
    <w:rsid w:val="00260C4C"/>
    <w:rsid w:val="00262CD4"/>
    <w:rsid w:val="00266928"/>
    <w:rsid w:val="00267B96"/>
    <w:rsid w:val="0027298D"/>
    <w:rsid w:val="0027316E"/>
    <w:rsid w:val="002741AC"/>
    <w:rsid w:val="00280D5B"/>
    <w:rsid w:val="00282149"/>
    <w:rsid w:val="00283139"/>
    <w:rsid w:val="00286A3D"/>
    <w:rsid w:val="00290A84"/>
    <w:rsid w:val="0029306C"/>
    <w:rsid w:val="00294BAE"/>
    <w:rsid w:val="00295575"/>
    <w:rsid w:val="002971E0"/>
    <w:rsid w:val="002977CC"/>
    <w:rsid w:val="002A1253"/>
    <w:rsid w:val="002A264B"/>
    <w:rsid w:val="002A2DCE"/>
    <w:rsid w:val="002A7CDF"/>
    <w:rsid w:val="002B2E36"/>
    <w:rsid w:val="002B2E75"/>
    <w:rsid w:val="002B3AC3"/>
    <w:rsid w:val="002B4181"/>
    <w:rsid w:val="002C6EEA"/>
    <w:rsid w:val="002C75E5"/>
    <w:rsid w:val="002D283C"/>
    <w:rsid w:val="002D32FA"/>
    <w:rsid w:val="002D4AEE"/>
    <w:rsid w:val="002D69FB"/>
    <w:rsid w:val="002E0E7B"/>
    <w:rsid w:val="002E35FC"/>
    <w:rsid w:val="002E3D26"/>
    <w:rsid w:val="002F011B"/>
    <w:rsid w:val="002F05C7"/>
    <w:rsid w:val="002F1095"/>
    <w:rsid w:val="002F143F"/>
    <w:rsid w:val="002F1E69"/>
    <w:rsid w:val="002F3C09"/>
    <w:rsid w:val="002F5513"/>
    <w:rsid w:val="002F626C"/>
    <w:rsid w:val="002F659A"/>
    <w:rsid w:val="002F69AF"/>
    <w:rsid w:val="002F770F"/>
    <w:rsid w:val="00300B8C"/>
    <w:rsid w:val="00301031"/>
    <w:rsid w:val="00301C73"/>
    <w:rsid w:val="003067A3"/>
    <w:rsid w:val="00307540"/>
    <w:rsid w:val="00310A8B"/>
    <w:rsid w:val="00310F2B"/>
    <w:rsid w:val="00313045"/>
    <w:rsid w:val="003147AA"/>
    <w:rsid w:val="003168F7"/>
    <w:rsid w:val="0032382B"/>
    <w:rsid w:val="00331FD6"/>
    <w:rsid w:val="0033474F"/>
    <w:rsid w:val="003349FA"/>
    <w:rsid w:val="00335C04"/>
    <w:rsid w:val="00336991"/>
    <w:rsid w:val="00340B7D"/>
    <w:rsid w:val="0034119B"/>
    <w:rsid w:val="00342E08"/>
    <w:rsid w:val="003434C5"/>
    <w:rsid w:val="00350552"/>
    <w:rsid w:val="003579A6"/>
    <w:rsid w:val="00361221"/>
    <w:rsid w:val="0036481F"/>
    <w:rsid w:val="0036502B"/>
    <w:rsid w:val="003657C5"/>
    <w:rsid w:val="00367A6E"/>
    <w:rsid w:val="00370E7A"/>
    <w:rsid w:val="00373D8F"/>
    <w:rsid w:val="003810E8"/>
    <w:rsid w:val="00381955"/>
    <w:rsid w:val="00385C5F"/>
    <w:rsid w:val="003871B0"/>
    <w:rsid w:val="00392B4A"/>
    <w:rsid w:val="00395629"/>
    <w:rsid w:val="003A4076"/>
    <w:rsid w:val="003A5BF1"/>
    <w:rsid w:val="003B08CC"/>
    <w:rsid w:val="003B3C3B"/>
    <w:rsid w:val="003B48C3"/>
    <w:rsid w:val="003B591C"/>
    <w:rsid w:val="003C3FDF"/>
    <w:rsid w:val="003C4C60"/>
    <w:rsid w:val="003C6B7B"/>
    <w:rsid w:val="003C6FE5"/>
    <w:rsid w:val="003D140B"/>
    <w:rsid w:val="003D2195"/>
    <w:rsid w:val="003D24F9"/>
    <w:rsid w:val="003D3058"/>
    <w:rsid w:val="003D5127"/>
    <w:rsid w:val="003D5875"/>
    <w:rsid w:val="003D7277"/>
    <w:rsid w:val="003D7FA0"/>
    <w:rsid w:val="003E0FA2"/>
    <w:rsid w:val="003E1E29"/>
    <w:rsid w:val="003E76C4"/>
    <w:rsid w:val="003F04A8"/>
    <w:rsid w:val="003F28D5"/>
    <w:rsid w:val="003F575F"/>
    <w:rsid w:val="003F688A"/>
    <w:rsid w:val="004007CA"/>
    <w:rsid w:val="00401F9E"/>
    <w:rsid w:val="004025B1"/>
    <w:rsid w:val="004027CF"/>
    <w:rsid w:val="00410F21"/>
    <w:rsid w:val="0041407E"/>
    <w:rsid w:val="00420D87"/>
    <w:rsid w:val="00421400"/>
    <w:rsid w:val="00422E6E"/>
    <w:rsid w:val="00422F61"/>
    <w:rsid w:val="00423AFA"/>
    <w:rsid w:val="004247F4"/>
    <w:rsid w:val="0042572A"/>
    <w:rsid w:val="00426188"/>
    <w:rsid w:val="004262D7"/>
    <w:rsid w:val="00430148"/>
    <w:rsid w:val="004313A2"/>
    <w:rsid w:val="004315EA"/>
    <w:rsid w:val="00432F21"/>
    <w:rsid w:val="004330B3"/>
    <w:rsid w:val="004376C7"/>
    <w:rsid w:val="00437F86"/>
    <w:rsid w:val="004409F5"/>
    <w:rsid w:val="00442157"/>
    <w:rsid w:val="00444033"/>
    <w:rsid w:val="00446423"/>
    <w:rsid w:val="0044737A"/>
    <w:rsid w:val="004508CD"/>
    <w:rsid w:val="00452C96"/>
    <w:rsid w:val="0045432C"/>
    <w:rsid w:val="0045465E"/>
    <w:rsid w:val="004549C2"/>
    <w:rsid w:val="00455A16"/>
    <w:rsid w:val="00455DF0"/>
    <w:rsid w:val="00460337"/>
    <w:rsid w:val="00460A08"/>
    <w:rsid w:val="0046138C"/>
    <w:rsid w:val="00461D2D"/>
    <w:rsid w:val="00461EDA"/>
    <w:rsid w:val="0046417A"/>
    <w:rsid w:val="004652F2"/>
    <w:rsid w:val="00465F31"/>
    <w:rsid w:val="00467471"/>
    <w:rsid w:val="004717D0"/>
    <w:rsid w:val="00475B6F"/>
    <w:rsid w:val="004769EA"/>
    <w:rsid w:val="00483A16"/>
    <w:rsid w:val="00487912"/>
    <w:rsid w:val="004909E5"/>
    <w:rsid w:val="00491AA4"/>
    <w:rsid w:val="00491AF0"/>
    <w:rsid w:val="00491C69"/>
    <w:rsid w:val="00496A4E"/>
    <w:rsid w:val="004A045E"/>
    <w:rsid w:val="004A085B"/>
    <w:rsid w:val="004A20FC"/>
    <w:rsid w:val="004A4D80"/>
    <w:rsid w:val="004A6C40"/>
    <w:rsid w:val="004B024B"/>
    <w:rsid w:val="004B2651"/>
    <w:rsid w:val="004B37A4"/>
    <w:rsid w:val="004B4234"/>
    <w:rsid w:val="004B599A"/>
    <w:rsid w:val="004B684F"/>
    <w:rsid w:val="004B69E1"/>
    <w:rsid w:val="004C1C27"/>
    <w:rsid w:val="004C2C87"/>
    <w:rsid w:val="004C540D"/>
    <w:rsid w:val="004C63F6"/>
    <w:rsid w:val="004D16C6"/>
    <w:rsid w:val="004D25A4"/>
    <w:rsid w:val="004D25F3"/>
    <w:rsid w:val="004D3B14"/>
    <w:rsid w:val="004D3B4A"/>
    <w:rsid w:val="004D639D"/>
    <w:rsid w:val="004E0BAA"/>
    <w:rsid w:val="004E1874"/>
    <w:rsid w:val="004E3505"/>
    <w:rsid w:val="004E7527"/>
    <w:rsid w:val="004F7D4B"/>
    <w:rsid w:val="00500F50"/>
    <w:rsid w:val="00506181"/>
    <w:rsid w:val="00506E0F"/>
    <w:rsid w:val="00507B8B"/>
    <w:rsid w:val="005131C0"/>
    <w:rsid w:val="005138B1"/>
    <w:rsid w:val="00515879"/>
    <w:rsid w:val="0051652F"/>
    <w:rsid w:val="00517700"/>
    <w:rsid w:val="005228D2"/>
    <w:rsid w:val="0052583B"/>
    <w:rsid w:val="00536CEB"/>
    <w:rsid w:val="00541789"/>
    <w:rsid w:val="00542006"/>
    <w:rsid w:val="0054259E"/>
    <w:rsid w:val="00545B77"/>
    <w:rsid w:val="00546BD3"/>
    <w:rsid w:val="0054786F"/>
    <w:rsid w:val="00553AFB"/>
    <w:rsid w:val="00553F86"/>
    <w:rsid w:val="00555FAD"/>
    <w:rsid w:val="00556658"/>
    <w:rsid w:val="00561333"/>
    <w:rsid w:val="005637CB"/>
    <w:rsid w:val="00564B72"/>
    <w:rsid w:val="005731B0"/>
    <w:rsid w:val="0057480F"/>
    <w:rsid w:val="00576D03"/>
    <w:rsid w:val="00583650"/>
    <w:rsid w:val="0058479C"/>
    <w:rsid w:val="00584B0E"/>
    <w:rsid w:val="00592B74"/>
    <w:rsid w:val="005A1481"/>
    <w:rsid w:val="005A38F9"/>
    <w:rsid w:val="005A411C"/>
    <w:rsid w:val="005A473E"/>
    <w:rsid w:val="005A4BDF"/>
    <w:rsid w:val="005A6269"/>
    <w:rsid w:val="005A76F0"/>
    <w:rsid w:val="005A7FDD"/>
    <w:rsid w:val="005B316E"/>
    <w:rsid w:val="005B4970"/>
    <w:rsid w:val="005B508D"/>
    <w:rsid w:val="005B50CF"/>
    <w:rsid w:val="005C097F"/>
    <w:rsid w:val="005C38BD"/>
    <w:rsid w:val="005C50FC"/>
    <w:rsid w:val="005C6657"/>
    <w:rsid w:val="005D252A"/>
    <w:rsid w:val="005D25E4"/>
    <w:rsid w:val="005D2A89"/>
    <w:rsid w:val="005D4644"/>
    <w:rsid w:val="005D4842"/>
    <w:rsid w:val="005D614C"/>
    <w:rsid w:val="005E09B4"/>
    <w:rsid w:val="005E1328"/>
    <w:rsid w:val="005E28DA"/>
    <w:rsid w:val="005E4D1E"/>
    <w:rsid w:val="005E6A96"/>
    <w:rsid w:val="005F04C5"/>
    <w:rsid w:val="005F2BC8"/>
    <w:rsid w:val="005F38A9"/>
    <w:rsid w:val="005F41D4"/>
    <w:rsid w:val="005F5D4F"/>
    <w:rsid w:val="005F67A6"/>
    <w:rsid w:val="005F6E8B"/>
    <w:rsid w:val="005F7C56"/>
    <w:rsid w:val="005F7FDE"/>
    <w:rsid w:val="00600CF9"/>
    <w:rsid w:val="0060236A"/>
    <w:rsid w:val="00603241"/>
    <w:rsid w:val="00603A00"/>
    <w:rsid w:val="00603EFB"/>
    <w:rsid w:val="006069D3"/>
    <w:rsid w:val="00612498"/>
    <w:rsid w:val="00613E73"/>
    <w:rsid w:val="006201DD"/>
    <w:rsid w:val="00620DD4"/>
    <w:rsid w:val="00623BDC"/>
    <w:rsid w:val="00627B6C"/>
    <w:rsid w:val="00630386"/>
    <w:rsid w:val="006317A6"/>
    <w:rsid w:val="006339DC"/>
    <w:rsid w:val="0063680A"/>
    <w:rsid w:val="00641554"/>
    <w:rsid w:val="0064520D"/>
    <w:rsid w:val="006510AA"/>
    <w:rsid w:val="00651689"/>
    <w:rsid w:val="00651BFA"/>
    <w:rsid w:val="0065389B"/>
    <w:rsid w:val="006575EA"/>
    <w:rsid w:val="00660E48"/>
    <w:rsid w:val="00662C25"/>
    <w:rsid w:val="0066618F"/>
    <w:rsid w:val="0066726E"/>
    <w:rsid w:val="006679CD"/>
    <w:rsid w:val="0067094A"/>
    <w:rsid w:val="00671BB4"/>
    <w:rsid w:val="006750FE"/>
    <w:rsid w:val="00681A78"/>
    <w:rsid w:val="0068537D"/>
    <w:rsid w:val="00685679"/>
    <w:rsid w:val="00692AE1"/>
    <w:rsid w:val="00694931"/>
    <w:rsid w:val="00697F22"/>
    <w:rsid w:val="00697F7C"/>
    <w:rsid w:val="006A3C75"/>
    <w:rsid w:val="006A4904"/>
    <w:rsid w:val="006A737C"/>
    <w:rsid w:val="006B1C48"/>
    <w:rsid w:val="006C1170"/>
    <w:rsid w:val="006C27AA"/>
    <w:rsid w:val="006D044C"/>
    <w:rsid w:val="006D04B0"/>
    <w:rsid w:val="006D36EA"/>
    <w:rsid w:val="006D3D0B"/>
    <w:rsid w:val="006D7585"/>
    <w:rsid w:val="006E27A5"/>
    <w:rsid w:val="006E5452"/>
    <w:rsid w:val="006E554A"/>
    <w:rsid w:val="006E6A99"/>
    <w:rsid w:val="006F01EE"/>
    <w:rsid w:val="006F28DA"/>
    <w:rsid w:val="006F69C5"/>
    <w:rsid w:val="006F79B6"/>
    <w:rsid w:val="00701F03"/>
    <w:rsid w:val="00703344"/>
    <w:rsid w:val="007058CE"/>
    <w:rsid w:val="00707A61"/>
    <w:rsid w:val="00710C11"/>
    <w:rsid w:val="00712D04"/>
    <w:rsid w:val="00714597"/>
    <w:rsid w:val="00714766"/>
    <w:rsid w:val="007160C1"/>
    <w:rsid w:val="00725603"/>
    <w:rsid w:val="007264ED"/>
    <w:rsid w:val="0072695D"/>
    <w:rsid w:val="00726991"/>
    <w:rsid w:val="007317EE"/>
    <w:rsid w:val="007375DC"/>
    <w:rsid w:val="00737BB7"/>
    <w:rsid w:val="00741092"/>
    <w:rsid w:val="00742680"/>
    <w:rsid w:val="00743359"/>
    <w:rsid w:val="0074408D"/>
    <w:rsid w:val="007452EA"/>
    <w:rsid w:val="00745383"/>
    <w:rsid w:val="00746C9E"/>
    <w:rsid w:val="00750259"/>
    <w:rsid w:val="007508D8"/>
    <w:rsid w:val="0075139D"/>
    <w:rsid w:val="0075768F"/>
    <w:rsid w:val="007658EA"/>
    <w:rsid w:val="00767C25"/>
    <w:rsid w:val="00771399"/>
    <w:rsid w:val="0077399F"/>
    <w:rsid w:val="00775BCC"/>
    <w:rsid w:val="00777324"/>
    <w:rsid w:val="00781643"/>
    <w:rsid w:val="0078754C"/>
    <w:rsid w:val="007902B7"/>
    <w:rsid w:val="00791191"/>
    <w:rsid w:val="0079191F"/>
    <w:rsid w:val="0079252F"/>
    <w:rsid w:val="007A005F"/>
    <w:rsid w:val="007A1781"/>
    <w:rsid w:val="007A491D"/>
    <w:rsid w:val="007A5301"/>
    <w:rsid w:val="007A5718"/>
    <w:rsid w:val="007A66B7"/>
    <w:rsid w:val="007B2031"/>
    <w:rsid w:val="007B2E7A"/>
    <w:rsid w:val="007B314C"/>
    <w:rsid w:val="007B3A69"/>
    <w:rsid w:val="007B3E5B"/>
    <w:rsid w:val="007C0DD2"/>
    <w:rsid w:val="007C1052"/>
    <w:rsid w:val="007C1E0B"/>
    <w:rsid w:val="007C1EDF"/>
    <w:rsid w:val="007C3B50"/>
    <w:rsid w:val="007C7BEE"/>
    <w:rsid w:val="007D2F0F"/>
    <w:rsid w:val="007D3A48"/>
    <w:rsid w:val="007D3E38"/>
    <w:rsid w:val="007D5600"/>
    <w:rsid w:val="007D6502"/>
    <w:rsid w:val="007D6AC9"/>
    <w:rsid w:val="007E1E1D"/>
    <w:rsid w:val="007E35FB"/>
    <w:rsid w:val="007E47FA"/>
    <w:rsid w:val="007E4E9F"/>
    <w:rsid w:val="007E5886"/>
    <w:rsid w:val="007E5A94"/>
    <w:rsid w:val="007F1CAB"/>
    <w:rsid w:val="007F3470"/>
    <w:rsid w:val="007F4076"/>
    <w:rsid w:val="007F4606"/>
    <w:rsid w:val="00801EE6"/>
    <w:rsid w:val="00803D2C"/>
    <w:rsid w:val="00804F6B"/>
    <w:rsid w:val="0080548E"/>
    <w:rsid w:val="00806EE2"/>
    <w:rsid w:val="00810B06"/>
    <w:rsid w:val="008121E2"/>
    <w:rsid w:val="0081339B"/>
    <w:rsid w:val="00813720"/>
    <w:rsid w:val="00814A8A"/>
    <w:rsid w:val="00815894"/>
    <w:rsid w:val="00815A32"/>
    <w:rsid w:val="00815FAE"/>
    <w:rsid w:val="0081702E"/>
    <w:rsid w:val="008172DB"/>
    <w:rsid w:val="00820C7B"/>
    <w:rsid w:val="008248D4"/>
    <w:rsid w:val="00825713"/>
    <w:rsid w:val="00831ABC"/>
    <w:rsid w:val="008323FB"/>
    <w:rsid w:val="00832BCE"/>
    <w:rsid w:val="0083467A"/>
    <w:rsid w:val="0084212F"/>
    <w:rsid w:val="00850B4F"/>
    <w:rsid w:val="008519C6"/>
    <w:rsid w:val="008543BA"/>
    <w:rsid w:val="00857559"/>
    <w:rsid w:val="00861749"/>
    <w:rsid w:val="008648B4"/>
    <w:rsid w:val="00864CBA"/>
    <w:rsid w:val="008669C1"/>
    <w:rsid w:val="00874443"/>
    <w:rsid w:val="00875658"/>
    <w:rsid w:val="00876317"/>
    <w:rsid w:val="00885603"/>
    <w:rsid w:val="00887683"/>
    <w:rsid w:val="00887C84"/>
    <w:rsid w:val="00892788"/>
    <w:rsid w:val="0089652C"/>
    <w:rsid w:val="008A2D79"/>
    <w:rsid w:val="008A57B4"/>
    <w:rsid w:val="008A6D28"/>
    <w:rsid w:val="008B1530"/>
    <w:rsid w:val="008B1B50"/>
    <w:rsid w:val="008B206F"/>
    <w:rsid w:val="008B6694"/>
    <w:rsid w:val="008B7EF6"/>
    <w:rsid w:val="008C686C"/>
    <w:rsid w:val="008C7B89"/>
    <w:rsid w:val="008D0944"/>
    <w:rsid w:val="008D09F4"/>
    <w:rsid w:val="008D2F11"/>
    <w:rsid w:val="008D6361"/>
    <w:rsid w:val="008D7145"/>
    <w:rsid w:val="008E04AE"/>
    <w:rsid w:val="008E5605"/>
    <w:rsid w:val="008E68A4"/>
    <w:rsid w:val="008F0030"/>
    <w:rsid w:val="008F7B5B"/>
    <w:rsid w:val="00900696"/>
    <w:rsid w:val="0090078A"/>
    <w:rsid w:val="009023AC"/>
    <w:rsid w:val="00906918"/>
    <w:rsid w:val="00914E91"/>
    <w:rsid w:val="00916D2B"/>
    <w:rsid w:val="00917CDB"/>
    <w:rsid w:val="009226CD"/>
    <w:rsid w:val="009226F8"/>
    <w:rsid w:val="009246E5"/>
    <w:rsid w:val="009252D7"/>
    <w:rsid w:val="00930953"/>
    <w:rsid w:val="009310A9"/>
    <w:rsid w:val="009342AD"/>
    <w:rsid w:val="00943D4D"/>
    <w:rsid w:val="009441EB"/>
    <w:rsid w:val="009458E0"/>
    <w:rsid w:val="00946D2C"/>
    <w:rsid w:val="0095003F"/>
    <w:rsid w:val="00954399"/>
    <w:rsid w:val="00964DD6"/>
    <w:rsid w:val="00964E47"/>
    <w:rsid w:val="00970BF2"/>
    <w:rsid w:val="00973509"/>
    <w:rsid w:val="009738C3"/>
    <w:rsid w:val="009743BF"/>
    <w:rsid w:val="0098136C"/>
    <w:rsid w:val="00984AA8"/>
    <w:rsid w:val="0098537D"/>
    <w:rsid w:val="00985D23"/>
    <w:rsid w:val="0098647C"/>
    <w:rsid w:val="00991C72"/>
    <w:rsid w:val="009947C9"/>
    <w:rsid w:val="009A0A45"/>
    <w:rsid w:val="009A0E2C"/>
    <w:rsid w:val="009B043C"/>
    <w:rsid w:val="009B11A1"/>
    <w:rsid w:val="009B60B7"/>
    <w:rsid w:val="009B64C6"/>
    <w:rsid w:val="009B7785"/>
    <w:rsid w:val="009C33CC"/>
    <w:rsid w:val="009C7860"/>
    <w:rsid w:val="009D02E9"/>
    <w:rsid w:val="009D0700"/>
    <w:rsid w:val="009D2ECF"/>
    <w:rsid w:val="009D33FD"/>
    <w:rsid w:val="009D6342"/>
    <w:rsid w:val="009E16EA"/>
    <w:rsid w:val="009E24F0"/>
    <w:rsid w:val="009E71EA"/>
    <w:rsid w:val="009E7305"/>
    <w:rsid w:val="009F26CC"/>
    <w:rsid w:val="009F4595"/>
    <w:rsid w:val="009F614A"/>
    <w:rsid w:val="009F6927"/>
    <w:rsid w:val="009F6C99"/>
    <w:rsid w:val="009F7D4A"/>
    <w:rsid w:val="00A02942"/>
    <w:rsid w:val="00A04957"/>
    <w:rsid w:val="00A05FBA"/>
    <w:rsid w:val="00A07873"/>
    <w:rsid w:val="00A13E99"/>
    <w:rsid w:val="00A171AF"/>
    <w:rsid w:val="00A2012A"/>
    <w:rsid w:val="00A20792"/>
    <w:rsid w:val="00A250F9"/>
    <w:rsid w:val="00A25722"/>
    <w:rsid w:val="00A26359"/>
    <w:rsid w:val="00A316F1"/>
    <w:rsid w:val="00A31DFF"/>
    <w:rsid w:val="00A423E2"/>
    <w:rsid w:val="00A45630"/>
    <w:rsid w:val="00A50452"/>
    <w:rsid w:val="00A50772"/>
    <w:rsid w:val="00A5618F"/>
    <w:rsid w:val="00A609A6"/>
    <w:rsid w:val="00A61F54"/>
    <w:rsid w:val="00A639F4"/>
    <w:rsid w:val="00A70B8E"/>
    <w:rsid w:val="00A7144F"/>
    <w:rsid w:val="00A72805"/>
    <w:rsid w:val="00A73577"/>
    <w:rsid w:val="00A8108C"/>
    <w:rsid w:val="00A82695"/>
    <w:rsid w:val="00A84105"/>
    <w:rsid w:val="00A87504"/>
    <w:rsid w:val="00A9048F"/>
    <w:rsid w:val="00A906FC"/>
    <w:rsid w:val="00A90D4B"/>
    <w:rsid w:val="00A947C7"/>
    <w:rsid w:val="00A948C8"/>
    <w:rsid w:val="00A94FDB"/>
    <w:rsid w:val="00A95312"/>
    <w:rsid w:val="00AA53F0"/>
    <w:rsid w:val="00AB3FDB"/>
    <w:rsid w:val="00AB572C"/>
    <w:rsid w:val="00AB6B04"/>
    <w:rsid w:val="00AC097C"/>
    <w:rsid w:val="00AC12B2"/>
    <w:rsid w:val="00AC3F82"/>
    <w:rsid w:val="00AC49D9"/>
    <w:rsid w:val="00AC6697"/>
    <w:rsid w:val="00AD4FCA"/>
    <w:rsid w:val="00AD6758"/>
    <w:rsid w:val="00AE21A8"/>
    <w:rsid w:val="00AE5491"/>
    <w:rsid w:val="00AE5ED3"/>
    <w:rsid w:val="00AE7E23"/>
    <w:rsid w:val="00AF4B9C"/>
    <w:rsid w:val="00B03577"/>
    <w:rsid w:val="00B0368E"/>
    <w:rsid w:val="00B070A6"/>
    <w:rsid w:val="00B1205A"/>
    <w:rsid w:val="00B12204"/>
    <w:rsid w:val="00B12629"/>
    <w:rsid w:val="00B13EA3"/>
    <w:rsid w:val="00B1412B"/>
    <w:rsid w:val="00B146E6"/>
    <w:rsid w:val="00B2314F"/>
    <w:rsid w:val="00B26362"/>
    <w:rsid w:val="00B31D41"/>
    <w:rsid w:val="00B32032"/>
    <w:rsid w:val="00B32040"/>
    <w:rsid w:val="00B33833"/>
    <w:rsid w:val="00B345EE"/>
    <w:rsid w:val="00B34C9B"/>
    <w:rsid w:val="00B35B7F"/>
    <w:rsid w:val="00B37616"/>
    <w:rsid w:val="00B37C8D"/>
    <w:rsid w:val="00B432F8"/>
    <w:rsid w:val="00B53A37"/>
    <w:rsid w:val="00B55A09"/>
    <w:rsid w:val="00B564FF"/>
    <w:rsid w:val="00B6076C"/>
    <w:rsid w:val="00B619A4"/>
    <w:rsid w:val="00B67573"/>
    <w:rsid w:val="00B70E20"/>
    <w:rsid w:val="00B71C86"/>
    <w:rsid w:val="00B7648B"/>
    <w:rsid w:val="00B765D9"/>
    <w:rsid w:val="00B77494"/>
    <w:rsid w:val="00B776E3"/>
    <w:rsid w:val="00B80383"/>
    <w:rsid w:val="00B825EB"/>
    <w:rsid w:val="00B83B17"/>
    <w:rsid w:val="00B84860"/>
    <w:rsid w:val="00B964F7"/>
    <w:rsid w:val="00B96BFB"/>
    <w:rsid w:val="00BA11AF"/>
    <w:rsid w:val="00BA3FB7"/>
    <w:rsid w:val="00BA750A"/>
    <w:rsid w:val="00BB160F"/>
    <w:rsid w:val="00BB218F"/>
    <w:rsid w:val="00BB2336"/>
    <w:rsid w:val="00BB284A"/>
    <w:rsid w:val="00BC09C5"/>
    <w:rsid w:val="00BC631F"/>
    <w:rsid w:val="00BE075E"/>
    <w:rsid w:val="00BE124F"/>
    <w:rsid w:val="00BE2208"/>
    <w:rsid w:val="00BE317D"/>
    <w:rsid w:val="00BE7617"/>
    <w:rsid w:val="00BF18F0"/>
    <w:rsid w:val="00BF22F2"/>
    <w:rsid w:val="00BF55B3"/>
    <w:rsid w:val="00BF5606"/>
    <w:rsid w:val="00BF5CA9"/>
    <w:rsid w:val="00C0257D"/>
    <w:rsid w:val="00C02C96"/>
    <w:rsid w:val="00C02F7F"/>
    <w:rsid w:val="00C03840"/>
    <w:rsid w:val="00C03B46"/>
    <w:rsid w:val="00C03BC3"/>
    <w:rsid w:val="00C07F4E"/>
    <w:rsid w:val="00C10E0D"/>
    <w:rsid w:val="00C11552"/>
    <w:rsid w:val="00C12705"/>
    <w:rsid w:val="00C12F2A"/>
    <w:rsid w:val="00C13216"/>
    <w:rsid w:val="00C15413"/>
    <w:rsid w:val="00C221CC"/>
    <w:rsid w:val="00C22B63"/>
    <w:rsid w:val="00C22C68"/>
    <w:rsid w:val="00C235CB"/>
    <w:rsid w:val="00C24311"/>
    <w:rsid w:val="00C24B6B"/>
    <w:rsid w:val="00C2646E"/>
    <w:rsid w:val="00C27A2A"/>
    <w:rsid w:val="00C30B2E"/>
    <w:rsid w:val="00C35B60"/>
    <w:rsid w:val="00C369D8"/>
    <w:rsid w:val="00C44120"/>
    <w:rsid w:val="00C459DC"/>
    <w:rsid w:val="00C460D7"/>
    <w:rsid w:val="00C51EF2"/>
    <w:rsid w:val="00C520AC"/>
    <w:rsid w:val="00C575CA"/>
    <w:rsid w:val="00C64828"/>
    <w:rsid w:val="00C65006"/>
    <w:rsid w:val="00C672BA"/>
    <w:rsid w:val="00C712A3"/>
    <w:rsid w:val="00C730D3"/>
    <w:rsid w:val="00C74949"/>
    <w:rsid w:val="00C7580D"/>
    <w:rsid w:val="00C76D6A"/>
    <w:rsid w:val="00C83FF3"/>
    <w:rsid w:val="00C94FB8"/>
    <w:rsid w:val="00CA012F"/>
    <w:rsid w:val="00CA0147"/>
    <w:rsid w:val="00CA0586"/>
    <w:rsid w:val="00CA1CFF"/>
    <w:rsid w:val="00CA441D"/>
    <w:rsid w:val="00CA5B95"/>
    <w:rsid w:val="00CB0CD3"/>
    <w:rsid w:val="00CB3140"/>
    <w:rsid w:val="00CB5C62"/>
    <w:rsid w:val="00CC12B4"/>
    <w:rsid w:val="00CC153E"/>
    <w:rsid w:val="00CC3798"/>
    <w:rsid w:val="00CD3A8A"/>
    <w:rsid w:val="00CD3B6C"/>
    <w:rsid w:val="00CD4F6B"/>
    <w:rsid w:val="00CD6DF8"/>
    <w:rsid w:val="00CE4DEF"/>
    <w:rsid w:val="00CE612B"/>
    <w:rsid w:val="00CF2329"/>
    <w:rsid w:val="00CF2FC7"/>
    <w:rsid w:val="00CF63E8"/>
    <w:rsid w:val="00CF7C4C"/>
    <w:rsid w:val="00D000E4"/>
    <w:rsid w:val="00D00A13"/>
    <w:rsid w:val="00D02414"/>
    <w:rsid w:val="00D0252A"/>
    <w:rsid w:val="00D02B99"/>
    <w:rsid w:val="00D04670"/>
    <w:rsid w:val="00D04D91"/>
    <w:rsid w:val="00D053A1"/>
    <w:rsid w:val="00D07F7D"/>
    <w:rsid w:val="00D1405B"/>
    <w:rsid w:val="00D15BBE"/>
    <w:rsid w:val="00D16B95"/>
    <w:rsid w:val="00D175D7"/>
    <w:rsid w:val="00D2138C"/>
    <w:rsid w:val="00D21626"/>
    <w:rsid w:val="00D23FEA"/>
    <w:rsid w:val="00D24870"/>
    <w:rsid w:val="00D2776A"/>
    <w:rsid w:val="00D31F32"/>
    <w:rsid w:val="00D34932"/>
    <w:rsid w:val="00D36D6D"/>
    <w:rsid w:val="00D422DB"/>
    <w:rsid w:val="00D4302D"/>
    <w:rsid w:val="00D444D1"/>
    <w:rsid w:val="00D4583E"/>
    <w:rsid w:val="00D4614E"/>
    <w:rsid w:val="00D4743D"/>
    <w:rsid w:val="00D479A9"/>
    <w:rsid w:val="00D50DC3"/>
    <w:rsid w:val="00D529F9"/>
    <w:rsid w:val="00D53147"/>
    <w:rsid w:val="00D54563"/>
    <w:rsid w:val="00D551EB"/>
    <w:rsid w:val="00D72087"/>
    <w:rsid w:val="00D75116"/>
    <w:rsid w:val="00D75C9B"/>
    <w:rsid w:val="00D85C5E"/>
    <w:rsid w:val="00D86F3F"/>
    <w:rsid w:val="00D87FBD"/>
    <w:rsid w:val="00D90AF1"/>
    <w:rsid w:val="00D91BEC"/>
    <w:rsid w:val="00D933FB"/>
    <w:rsid w:val="00D95921"/>
    <w:rsid w:val="00DA2806"/>
    <w:rsid w:val="00DA483B"/>
    <w:rsid w:val="00DB0ECB"/>
    <w:rsid w:val="00DB1FDB"/>
    <w:rsid w:val="00DB4BB7"/>
    <w:rsid w:val="00DB6AEC"/>
    <w:rsid w:val="00DC0C65"/>
    <w:rsid w:val="00DC2A64"/>
    <w:rsid w:val="00DC504F"/>
    <w:rsid w:val="00DC68C3"/>
    <w:rsid w:val="00DD0282"/>
    <w:rsid w:val="00DD0344"/>
    <w:rsid w:val="00DD23C0"/>
    <w:rsid w:val="00DD3045"/>
    <w:rsid w:val="00DD3EA5"/>
    <w:rsid w:val="00DD4CE6"/>
    <w:rsid w:val="00DE16DE"/>
    <w:rsid w:val="00DE1D1A"/>
    <w:rsid w:val="00DE358C"/>
    <w:rsid w:val="00DE5898"/>
    <w:rsid w:val="00DE7BF5"/>
    <w:rsid w:val="00DF04B4"/>
    <w:rsid w:val="00DF1C9A"/>
    <w:rsid w:val="00DF382A"/>
    <w:rsid w:val="00DF5C9B"/>
    <w:rsid w:val="00DF7B80"/>
    <w:rsid w:val="00E02A5D"/>
    <w:rsid w:val="00E02C66"/>
    <w:rsid w:val="00E071C1"/>
    <w:rsid w:val="00E1390D"/>
    <w:rsid w:val="00E13D0C"/>
    <w:rsid w:val="00E13D70"/>
    <w:rsid w:val="00E14A81"/>
    <w:rsid w:val="00E1506E"/>
    <w:rsid w:val="00E16039"/>
    <w:rsid w:val="00E16C54"/>
    <w:rsid w:val="00E16E78"/>
    <w:rsid w:val="00E1728C"/>
    <w:rsid w:val="00E231BA"/>
    <w:rsid w:val="00E2794A"/>
    <w:rsid w:val="00E3042F"/>
    <w:rsid w:val="00E308A6"/>
    <w:rsid w:val="00E34DCA"/>
    <w:rsid w:val="00E34E5E"/>
    <w:rsid w:val="00E3652A"/>
    <w:rsid w:val="00E404CD"/>
    <w:rsid w:val="00E4501B"/>
    <w:rsid w:val="00E54326"/>
    <w:rsid w:val="00E56466"/>
    <w:rsid w:val="00E56538"/>
    <w:rsid w:val="00E56AD6"/>
    <w:rsid w:val="00E57240"/>
    <w:rsid w:val="00E5726F"/>
    <w:rsid w:val="00E626B1"/>
    <w:rsid w:val="00E627BF"/>
    <w:rsid w:val="00E72A3A"/>
    <w:rsid w:val="00E72C65"/>
    <w:rsid w:val="00E7312A"/>
    <w:rsid w:val="00E7511D"/>
    <w:rsid w:val="00E7644C"/>
    <w:rsid w:val="00E76D24"/>
    <w:rsid w:val="00E77473"/>
    <w:rsid w:val="00E77BCF"/>
    <w:rsid w:val="00E80605"/>
    <w:rsid w:val="00E90613"/>
    <w:rsid w:val="00E913A1"/>
    <w:rsid w:val="00E918AE"/>
    <w:rsid w:val="00E92175"/>
    <w:rsid w:val="00E94BFA"/>
    <w:rsid w:val="00E95128"/>
    <w:rsid w:val="00EA3D31"/>
    <w:rsid w:val="00EA5765"/>
    <w:rsid w:val="00EA7B8D"/>
    <w:rsid w:val="00EB0931"/>
    <w:rsid w:val="00EC0203"/>
    <w:rsid w:val="00EC0820"/>
    <w:rsid w:val="00EC1758"/>
    <w:rsid w:val="00EC3BCA"/>
    <w:rsid w:val="00ED1179"/>
    <w:rsid w:val="00ED1806"/>
    <w:rsid w:val="00ED1E98"/>
    <w:rsid w:val="00ED2B8E"/>
    <w:rsid w:val="00ED5F95"/>
    <w:rsid w:val="00ED67D4"/>
    <w:rsid w:val="00EE0E21"/>
    <w:rsid w:val="00EE312D"/>
    <w:rsid w:val="00EF0B01"/>
    <w:rsid w:val="00EF2A87"/>
    <w:rsid w:val="00EF34AE"/>
    <w:rsid w:val="00EF4E72"/>
    <w:rsid w:val="00EF688C"/>
    <w:rsid w:val="00F10E0E"/>
    <w:rsid w:val="00F10E67"/>
    <w:rsid w:val="00F150F1"/>
    <w:rsid w:val="00F16F26"/>
    <w:rsid w:val="00F17ECB"/>
    <w:rsid w:val="00F20205"/>
    <w:rsid w:val="00F229DD"/>
    <w:rsid w:val="00F2356F"/>
    <w:rsid w:val="00F27004"/>
    <w:rsid w:val="00F30298"/>
    <w:rsid w:val="00F32FB4"/>
    <w:rsid w:val="00F33BA2"/>
    <w:rsid w:val="00F35AD2"/>
    <w:rsid w:val="00F3779E"/>
    <w:rsid w:val="00F37FB5"/>
    <w:rsid w:val="00F4385F"/>
    <w:rsid w:val="00F47560"/>
    <w:rsid w:val="00F501FB"/>
    <w:rsid w:val="00F5095F"/>
    <w:rsid w:val="00F54864"/>
    <w:rsid w:val="00F56AE5"/>
    <w:rsid w:val="00F63BF4"/>
    <w:rsid w:val="00F65E93"/>
    <w:rsid w:val="00F709E2"/>
    <w:rsid w:val="00F70C00"/>
    <w:rsid w:val="00F71552"/>
    <w:rsid w:val="00F722FD"/>
    <w:rsid w:val="00F7470F"/>
    <w:rsid w:val="00F75DF5"/>
    <w:rsid w:val="00F766BB"/>
    <w:rsid w:val="00F7710B"/>
    <w:rsid w:val="00F802C8"/>
    <w:rsid w:val="00F838BE"/>
    <w:rsid w:val="00F83A95"/>
    <w:rsid w:val="00F83B7D"/>
    <w:rsid w:val="00F85E30"/>
    <w:rsid w:val="00F865E8"/>
    <w:rsid w:val="00F86AEB"/>
    <w:rsid w:val="00F90536"/>
    <w:rsid w:val="00F91913"/>
    <w:rsid w:val="00F92FA2"/>
    <w:rsid w:val="00F9359C"/>
    <w:rsid w:val="00F9506A"/>
    <w:rsid w:val="00F9533A"/>
    <w:rsid w:val="00F95B41"/>
    <w:rsid w:val="00FA0C14"/>
    <w:rsid w:val="00FA1EF8"/>
    <w:rsid w:val="00FA2A9D"/>
    <w:rsid w:val="00FA51BA"/>
    <w:rsid w:val="00FA6ADD"/>
    <w:rsid w:val="00FA6C5D"/>
    <w:rsid w:val="00FA6CE6"/>
    <w:rsid w:val="00FA6D0F"/>
    <w:rsid w:val="00FB025A"/>
    <w:rsid w:val="00FB7D39"/>
    <w:rsid w:val="00FD1764"/>
    <w:rsid w:val="00FD2077"/>
    <w:rsid w:val="00FD44E7"/>
    <w:rsid w:val="00FD4736"/>
    <w:rsid w:val="00FE0172"/>
    <w:rsid w:val="00FE1E97"/>
    <w:rsid w:val="00FE2CC6"/>
    <w:rsid w:val="00FE3AB4"/>
    <w:rsid w:val="00FF1A8B"/>
    <w:rsid w:val="00FF3376"/>
    <w:rsid w:val="00FF5B45"/>
    <w:rsid w:val="00FF79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szCs w:val="20"/>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customStyle="1" w:styleId="TopHeader">
    <w:name w:val="Top Header"/>
    <w:basedOn w:val="Normlny"/>
    <w:rsid w:val="0074408D"/>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szCs w:val="20"/>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customStyle="1" w:styleId="TopHeader">
    <w:name w:val="Top Header"/>
    <w:basedOn w:val="Normlny"/>
    <w:rsid w:val="0074408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20088">
      <w:bodyDiv w:val="1"/>
      <w:marLeft w:val="0"/>
      <w:marRight w:val="0"/>
      <w:marTop w:val="0"/>
      <w:marBottom w:val="0"/>
      <w:divBdr>
        <w:top w:val="none" w:sz="0" w:space="0" w:color="auto"/>
        <w:left w:val="none" w:sz="0" w:space="0" w:color="auto"/>
        <w:bottom w:val="none" w:sz="0" w:space="0" w:color="auto"/>
        <w:right w:val="none" w:sz="0" w:space="0" w:color="auto"/>
      </w:divBdr>
    </w:div>
    <w:div w:id="263420055">
      <w:bodyDiv w:val="1"/>
      <w:marLeft w:val="0"/>
      <w:marRight w:val="0"/>
      <w:marTop w:val="0"/>
      <w:marBottom w:val="0"/>
      <w:divBdr>
        <w:top w:val="none" w:sz="0" w:space="0" w:color="auto"/>
        <w:left w:val="none" w:sz="0" w:space="0" w:color="auto"/>
        <w:bottom w:val="none" w:sz="0" w:space="0" w:color="auto"/>
        <w:right w:val="none" w:sz="0" w:space="0" w:color="auto"/>
      </w:divBdr>
    </w:div>
    <w:div w:id="402530001">
      <w:bodyDiv w:val="1"/>
      <w:marLeft w:val="0"/>
      <w:marRight w:val="0"/>
      <w:marTop w:val="0"/>
      <w:marBottom w:val="0"/>
      <w:divBdr>
        <w:top w:val="none" w:sz="0" w:space="0" w:color="auto"/>
        <w:left w:val="none" w:sz="0" w:space="0" w:color="auto"/>
        <w:bottom w:val="none" w:sz="0" w:space="0" w:color="auto"/>
        <w:right w:val="none" w:sz="0" w:space="0" w:color="auto"/>
      </w:divBdr>
    </w:div>
    <w:div w:id="407533154">
      <w:bodyDiv w:val="1"/>
      <w:marLeft w:val="0"/>
      <w:marRight w:val="0"/>
      <w:marTop w:val="0"/>
      <w:marBottom w:val="0"/>
      <w:divBdr>
        <w:top w:val="none" w:sz="0" w:space="0" w:color="auto"/>
        <w:left w:val="none" w:sz="0" w:space="0" w:color="auto"/>
        <w:bottom w:val="none" w:sz="0" w:space="0" w:color="auto"/>
        <w:right w:val="none" w:sz="0" w:space="0" w:color="auto"/>
      </w:divBdr>
    </w:div>
    <w:div w:id="466553548">
      <w:bodyDiv w:val="1"/>
      <w:marLeft w:val="0"/>
      <w:marRight w:val="0"/>
      <w:marTop w:val="0"/>
      <w:marBottom w:val="0"/>
      <w:divBdr>
        <w:top w:val="none" w:sz="0" w:space="0" w:color="auto"/>
        <w:left w:val="none" w:sz="0" w:space="0" w:color="auto"/>
        <w:bottom w:val="none" w:sz="0" w:space="0" w:color="auto"/>
        <w:right w:val="none" w:sz="0" w:space="0" w:color="auto"/>
      </w:divBdr>
    </w:div>
    <w:div w:id="472217547">
      <w:bodyDiv w:val="1"/>
      <w:marLeft w:val="0"/>
      <w:marRight w:val="0"/>
      <w:marTop w:val="0"/>
      <w:marBottom w:val="0"/>
      <w:divBdr>
        <w:top w:val="none" w:sz="0" w:space="0" w:color="auto"/>
        <w:left w:val="none" w:sz="0" w:space="0" w:color="auto"/>
        <w:bottom w:val="none" w:sz="0" w:space="0" w:color="auto"/>
        <w:right w:val="none" w:sz="0" w:space="0" w:color="auto"/>
      </w:divBdr>
    </w:div>
    <w:div w:id="620066038">
      <w:bodyDiv w:val="1"/>
      <w:marLeft w:val="0"/>
      <w:marRight w:val="0"/>
      <w:marTop w:val="0"/>
      <w:marBottom w:val="0"/>
      <w:divBdr>
        <w:top w:val="none" w:sz="0" w:space="0" w:color="auto"/>
        <w:left w:val="none" w:sz="0" w:space="0" w:color="auto"/>
        <w:bottom w:val="none" w:sz="0" w:space="0" w:color="auto"/>
        <w:right w:val="none" w:sz="0" w:space="0" w:color="auto"/>
      </w:divBdr>
    </w:div>
    <w:div w:id="640618339">
      <w:marLeft w:val="0"/>
      <w:marRight w:val="0"/>
      <w:marTop w:val="0"/>
      <w:marBottom w:val="0"/>
      <w:divBdr>
        <w:top w:val="none" w:sz="0" w:space="0" w:color="auto"/>
        <w:left w:val="none" w:sz="0" w:space="0" w:color="auto"/>
        <w:bottom w:val="none" w:sz="0" w:space="0" w:color="auto"/>
        <w:right w:val="none" w:sz="0" w:space="0" w:color="auto"/>
      </w:divBdr>
    </w:div>
    <w:div w:id="664673843">
      <w:bodyDiv w:val="1"/>
      <w:marLeft w:val="0"/>
      <w:marRight w:val="0"/>
      <w:marTop w:val="0"/>
      <w:marBottom w:val="0"/>
      <w:divBdr>
        <w:top w:val="none" w:sz="0" w:space="0" w:color="auto"/>
        <w:left w:val="none" w:sz="0" w:space="0" w:color="auto"/>
        <w:bottom w:val="none" w:sz="0" w:space="0" w:color="auto"/>
        <w:right w:val="none" w:sz="0" w:space="0" w:color="auto"/>
      </w:divBdr>
    </w:div>
    <w:div w:id="716246393">
      <w:bodyDiv w:val="1"/>
      <w:marLeft w:val="0"/>
      <w:marRight w:val="0"/>
      <w:marTop w:val="0"/>
      <w:marBottom w:val="0"/>
      <w:divBdr>
        <w:top w:val="none" w:sz="0" w:space="0" w:color="auto"/>
        <w:left w:val="none" w:sz="0" w:space="0" w:color="auto"/>
        <w:bottom w:val="none" w:sz="0" w:space="0" w:color="auto"/>
        <w:right w:val="none" w:sz="0" w:space="0" w:color="auto"/>
      </w:divBdr>
    </w:div>
    <w:div w:id="824053875">
      <w:bodyDiv w:val="1"/>
      <w:marLeft w:val="0"/>
      <w:marRight w:val="0"/>
      <w:marTop w:val="0"/>
      <w:marBottom w:val="0"/>
      <w:divBdr>
        <w:top w:val="none" w:sz="0" w:space="0" w:color="auto"/>
        <w:left w:val="none" w:sz="0" w:space="0" w:color="auto"/>
        <w:bottom w:val="none" w:sz="0" w:space="0" w:color="auto"/>
        <w:right w:val="none" w:sz="0" w:space="0" w:color="auto"/>
      </w:divBdr>
    </w:div>
    <w:div w:id="884103517">
      <w:bodyDiv w:val="1"/>
      <w:marLeft w:val="0"/>
      <w:marRight w:val="0"/>
      <w:marTop w:val="0"/>
      <w:marBottom w:val="0"/>
      <w:divBdr>
        <w:top w:val="none" w:sz="0" w:space="0" w:color="auto"/>
        <w:left w:val="none" w:sz="0" w:space="0" w:color="auto"/>
        <w:bottom w:val="none" w:sz="0" w:space="0" w:color="auto"/>
        <w:right w:val="none" w:sz="0" w:space="0" w:color="auto"/>
      </w:divBdr>
    </w:div>
    <w:div w:id="884483951">
      <w:bodyDiv w:val="1"/>
      <w:marLeft w:val="0"/>
      <w:marRight w:val="0"/>
      <w:marTop w:val="0"/>
      <w:marBottom w:val="0"/>
      <w:divBdr>
        <w:top w:val="none" w:sz="0" w:space="0" w:color="auto"/>
        <w:left w:val="none" w:sz="0" w:space="0" w:color="auto"/>
        <w:bottom w:val="none" w:sz="0" w:space="0" w:color="auto"/>
        <w:right w:val="none" w:sz="0" w:space="0" w:color="auto"/>
      </w:divBdr>
    </w:div>
    <w:div w:id="1010571755">
      <w:bodyDiv w:val="1"/>
      <w:marLeft w:val="0"/>
      <w:marRight w:val="0"/>
      <w:marTop w:val="0"/>
      <w:marBottom w:val="0"/>
      <w:divBdr>
        <w:top w:val="none" w:sz="0" w:space="0" w:color="auto"/>
        <w:left w:val="none" w:sz="0" w:space="0" w:color="auto"/>
        <w:bottom w:val="none" w:sz="0" w:space="0" w:color="auto"/>
        <w:right w:val="none" w:sz="0" w:space="0" w:color="auto"/>
      </w:divBdr>
    </w:div>
    <w:div w:id="1089810696">
      <w:bodyDiv w:val="1"/>
      <w:marLeft w:val="0"/>
      <w:marRight w:val="0"/>
      <w:marTop w:val="0"/>
      <w:marBottom w:val="0"/>
      <w:divBdr>
        <w:top w:val="none" w:sz="0" w:space="0" w:color="auto"/>
        <w:left w:val="none" w:sz="0" w:space="0" w:color="auto"/>
        <w:bottom w:val="none" w:sz="0" w:space="0" w:color="auto"/>
        <w:right w:val="none" w:sz="0" w:space="0" w:color="auto"/>
      </w:divBdr>
    </w:div>
    <w:div w:id="1188252487">
      <w:bodyDiv w:val="1"/>
      <w:marLeft w:val="0"/>
      <w:marRight w:val="0"/>
      <w:marTop w:val="0"/>
      <w:marBottom w:val="0"/>
      <w:divBdr>
        <w:top w:val="none" w:sz="0" w:space="0" w:color="auto"/>
        <w:left w:val="none" w:sz="0" w:space="0" w:color="auto"/>
        <w:bottom w:val="none" w:sz="0" w:space="0" w:color="auto"/>
        <w:right w:val="none" w:sz="0" w:space="0" w:color="auto"/>
      </w:divBdr>
    </w:div>
    <w:div w:id="1513564082">
      <w:bodyDiv w:val="1"/>
      <w:marLeft w:val="0"/>
      <w:marRight w:val="0"/>
      <w:marTop w:val="0"/>
      <w:marBottom w:val="0"/>
      <w:divBdr>
        <w:top w:val="none" w:sz="0" w:space="0" w:color="auto"/>
        <w:left w:val="none" w:sz="0" w:space="0" w:color="auto"/>
        <w:bottom w:val="none" w:sz="0" w:space="0" w:color="auto"/>
        <w:right w:val="none" w:sz="0" w:space="0" w:color="auto"/>
      </w:divBdr>
    </w:div>
    <w:div w:id="1798795200">
      <w:bodyDiv w:val="1"/>
      <w:marLeft w:val="0"/>
      <w:marRight w:val="0"/>
      <w:marTop w:val="0"/>
      <w:marBottom w:val="0"/>
      <w:divBdr>
        <w:top w:val="none" w:sz="0" w:space="0" w:color="auto"/>
        <w:left w:val="none" w:sz="0" w:space="0" w:color="auto"/>
        <w:bottom w:val="none" w:sz="0" w:space="0" w:color="auto"/>
        <w:right w:val="none" w:sz="0" w:space="0" w:color="auto"/>
      </w:divBdr>
    </w:div>
    <w:div w:id="1810828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Pracovn__h_rok_programu_Microsoft_Excel5.xlsx"/><Relationship Id="rId21" Type="http://schemas.openxmlformats.org/officeDocument/2006/relationships/image" Target="media/image7.emf"/><Relationship Id="rId42" Type="http://schemas.openxmlformats.org/officeDocument/2006/relationships/package" Target="embeddings/Pracovn__h_rok_programu_Microsoft_Excel13.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Pracovn__h_rok_programu_Microsoft_Excel26.xlsx"/><Relationship Id="rId84" Type="http://schemas.openxmlformats.org/officeDocument/2006/relationships/package" Target="embeddings/Pracovn__h_rok_programu_Microsoft_Excel34.xlsx"/><Relationship Id="rId89" Type="http://schemas.openxmlformats.org/officeDocument/2006/relationships/image" Target="media/image41.emf"/><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Pracovn__h_rok_programu_Microsoft_Excel38.xlsx"/><Relationship Id="rId2" Type="http://schemas.openxmlformats.org/officeDocument/2006/relationships/numbering" Target="numbering.xml"/><Relationship Id="rId16" Type="http://schemas.openxmlformats.org/officeDocument/2006/relationships/oleObject" Target="embeddings/Pracovn__h_rok_programu_Microsoft_Excel_97-20032.xls"/><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Pracovn__h_rok_programu_Microsoft_Excel4.xlsx"/><Relationship Id="rId32" Type="http://schemas.openxmlformats.org/officeDocument/2006/relationships/package" Target="embeddings/Pracovn__h_rok_programu_Microsoft_Excel8.xlsx"/><Relationship Id="rId37" Type="http://schemas.openxmlformats.org/officeDocument/2006/relationships/image" Target="media/image15.emf"/><Relationship Id="rId40" Type="http://schemas.openxmlformats.org/officeDocument/2006/relationships/package" Target="embeddings/Pracovn__h_rok_programu_Microsoft_Excel12.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Pracovn__h_rok_programu_Microsoft_Excel21.xlsx"/><Relationship Id="rId66" Type="http://schemas.openxmlformats.org/officeDocument/2006/relationships/package" Target="embeddings/Pracovn__h_rok_programu_Microsoft_Excel25.xlsx"/><Relationship Id="rId74" Type="http://schemas.openxmlformats.org/officeDocument/2006/relationships/package" Target="embeddings/Pracovn__h_rok_programu_Microsoft_Excel29.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Pracovn__h_rok_programu_Microsoft_Excel33.xlsx"/><Relationship Id="rId90" Type="http://schemas.openxmlformats.org/officeDocument/2006/relationships/package" Target="embeddings/Pracovn__h_rok_programu_Microsoft_Excel37.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oleObject" Target="embeddings/Pracovn__h_rok_programu_Microsoft_Excel_97-20031.xls"/><Relationship Id="rId22" Type="http://schemas.openxmlformats.org/officeDocument/2006/relationships/package" Target="embeddings/Pracovn__h_rok_programu_Microsoft_Excel3.xlsx"/><Relationship Id="rId27" Type="http://schemas.openxmlformats.org/officeDocument/2006/relationships/image" Target="media/image10.emf"/><Relationship Id="rId30" Type="http://schemas.openxmlformats.org/officeDocument/2006/relationships/package" Target="embeddings/Pracovn__h_rok_programu_Microsoft_Excel7.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Pracovn__h_rok_programu_Microsoft_Excel16.xlsx"/><Relationship Id="rId56" Type="http://schemas.openxmlformats.org/officeDocument/2006/relationships/package" Target="embeddings/Pracovn__h_rok_programu_Microsoft_Excel20.xlsx"/><Relationship Id="rId64" Type="http://schemas.openxmlformats.org/officeDocument/2006/relationships/package" Target="embeddings/Pracovn__h_rok_programu_Microsoft_Excel24.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Pracovn__h_rok_programu_Microsoft_Excel28.xlsx"/><Relationship Id="rId80" Type="http://schemas.openxmlformats.org/officeDocument/2006/relationships/package" Target="embeddings/Pracovn__h_rok_programu_Microsoft_Excel32.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Pracovn__h_rok_programu_Microsoft_Excel41.xlsx"/><Relationship Id="rId3" Type="http://schemas.openxmlformats.org/officeDocument/2006/relationships/styles" Target="styles.xml"/><Relationship Id="rId12" Type="http://schemas.openxmlformats.org/officeDocument/2006/relationships/package" Target="embeddings/Pracovn__h_rok_programu_Microsoft_Excel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Pracovn__h_rok_programu_Microsoft_Excel11.xlsx"/><Relationship Id="rId46" Type="http://schemas.openxmlformats.org/officeDocument/2006/relationships/package" Target="embeddings/Pracovn__h_rok_programu_Microsoft_Excel15.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fontTable" Target="fontTable.xml"/><Relationship Id="rId20" Type="http://schemas.openxmlformats.org/officeDocument/2006/relationships/oleObject" Target="embeddings/Pracovn__h_rok_programu_Microsoft_Excel_97-20034.xls"/><Relationship Id="rId41" Type="http://schemas.openxmlformats.org/officeDocument/2006/relationships/image" Target="media/image17.emf"/><Relationship Id="rId54" Type="http://schemas.openxmlformats.org/officeDocument/2006/relationships/package" Target="embeddings/Pracovn__h_rok_programu_Microsoft_Excel19.xlsx"/><Relationship Id="rId62" Type="http://schemas.openxmlformats.org/officeDocument/2006/relationships/package" Target="embeddings/Pracovn__h_rok_programu_Microsoft_Excel23.xlsx"/><Relationship Id="rId70" Type="http://schemas.openxmlformats.org/officeDocument/2006/relationships/package" Target="embeddings/Pracovn__h_rok_programu_Microsoft_Excel27.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Pracovn__h_rok_programu_Microsoft_Excel36.xlsx"/><Relationship Id="rId91" Type="http://schemas.openxmlformats.org/officeDocument/2006/relationships/image" Target="media/image42.emf"/><Relationship Id="rId96" Type="http://schemas.openxmlformats.org/officeDocument/2006/relationships/package" Target="embeddings/Pracovn__h_rok_programu_Microsoft_Excel40.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Pracovn__h_rok_programu_Microsoft_Excel6.xlsx"/><Relationship Id="rId36" Type="http://schemas.openxmlformats.org/officeDocument/2006/relationships/package" Target="embeddings/Pracovn__h_rok_programu_Microsoft_Excel10.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Pracovn__h_rok_programu_Microsoft_Excel1.xlsx"/><Relationship Id="rId31" Type="http://schemas.openxmlformats.org/officeDocument/2006/relationships/image" Target="media/image12.emf"/><Relationship Id="rId44" Type="http://schemas.openxmlformats.org/officeDocument/2006/relationships/package" Target="embeddings/Pracovn__h_rok_programu_Microsoft_Excel14.xlsx"/><Relationship Id="rId52" Type="http://schemas.openxmlformats.org/officeDocument/2006/relationships/package" Target="embeddings/Pracovn__h_rok_programu_Microsoft_Excel18.xlsx"/><Relationship Id="rId60" Type="http://schemas.openxmlformats.org/officeDocument/2006/relationships/package" Target="embeddings/Pracovn__h_rok_programu_Microsoft_Excel22.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Pracovn__h_rok_programu_Microsoft_Excel31.xlsx"/><Relationship Id="rId81" Type="http://schemas.openxmlformats.org/officeDocument/2006/relationships/image" Target="media/image37.emf"/><Relationship Id="rId86" Type="http://schemas.openxmlformats.org/officeDocument/2006/relationships/package" Target="embeddings/Pracovn__h_rok_programu_Microsoft_Excel35.xlsx"/><Relationship Id="rId94" Type="http://schemas.openxmlformats.org/officeDocument/2006/relationships/package" Target="embeddings/Pracovn__h_rok_programu_Microsoft_Excel39.xlsx"/><Relationship Id="rId99" Type="http://schemas.openxmlformats.org/officeDocument/2006/relationships/footer" Target="footer1.xml"/><Relationship Id="rId10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oleObject" Target="embeddings/Pracovn__h_rok_programu_Microsoft_Excel_97-20033.xls"/><Relationship Id="rId39" Type="http://schemas.openxmlformats.org/officeDocument/2006/relationships/image" Target="media/image16.emf"/><Relationship Id="rId34" Type="http://schemas.openxmlformats.org/officeDocument/2006/relationships/package" Target="embeddings/Pracovn__h_rok_programu_Microsoft_Excel9.xlsx"/><Relationship Id="rId50" Type="http://schemas.openxmlformats.org/officeDocument/2006/relationships/package" Target="embeddings/Pracovn__h_rok_programu_Microsoft_Excel17.xlsx"/><Relationship Id="rId55" Type="http://schemas.openxmlformats.org/officeDocument/2006/relationships/image" Target="media/image24.emf"/><Relationship Id="rId76" Type="http://schemas.openxmlformats.org/officeDocument/2006/relationships/package" Target="embeddings/Pracovn__h_rok_programu_Microsoft_Excel30.xlsx"/><Relationship Id="rId97" Type="http://schemas.openxmlformats.org/officeDocument/2006/relationships/image" Target="media/image45.emf"/><Relationship Id="rId10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00151D-5BF6-4EFE-80AF-4DE951C0A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282</TotalTime>
  <Pages>1</Pages>
  <Words>5628</Words>
  <Characters>32086</Characters>
  <Application>Microsoft Office Word</Application>
  <DocSecurity>0</DocSecurity>
  <Lines>267</Lines>
  <Paragraphs>75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37639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Žiaromat a.s.</cp:lastModifiedBy>
  <cp:revision>5</cp:revision>
  <cp:lastPrinted>2016-03-03T06:46:00Z</cp:lastPrinted>
  <dcterms:created xsi:type="dcterms:W3CDTF">2016-03-03T07:05:00Z</dcterms:created>
  <dcterms:modified xsi:type="dcterms:W3CDTF">2016-03-04T10:36:00Z</dcterms:modified>
</cp:coreProperties>
</file>