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C5B" w:rsidRPr="00FE66DA" w:rsidRDefault="00560DD2" w:rsidP="00FE66DA">
      <w:pPr>
        <w:pStyle w:val="Nadpis1"/>
      </w:pPr>
      <w:bookmarkStart w:id="0" w:name="_Toc156113559"/>
      <w:r w:rsidRPr="00FE66DA">
        <w:rPr>
          <w:rStyle w:val="Zvraznenie"/>
        </w:rPr>
        <w:t>I</w:t>
      </w:r>
      <w:r w:rsidR="00C9279C" w:rsidRPr="00FE66DA">
        <w:rPr>
          <w:rStyle w:val="Zvraznenie"/>
        </w:rPr>
        <w:t>NFORMÁCIE</w:t>
      </w:r>
      <w:r w:rsidR="00C9279C" w:rsidRPr="00FE66DA">
        <w:t xml:space="preserve"> O ÚČTOVNEJ JEDNOTKE</w:t>
      </w:r>
      <w:bookmarkEnd w:id="0"/>
    </w:p>
    <w:p w:rsidR="00560DD2" w:rsidRPr="00FE66DA" w:rsidRDefault="00560DD2" w:rsidP="00560DD2">
      <w:pPr>
        <w:rPr>
          <w:lang w:val="sk-SK"/>
        </w:rPr>
      </w:pPr>
    </w:p>
    <w:p w:rsidR="00807179" w:rsidRPr="00FE66DA" w:rsidRDefault="000B62F5" w:rsidP="00866F77">
      <w:pPr>
        <w:pStyle w:val="Nadpis2"/>
      </w:pPr>
      <w:bookmarkStart w:id="1" w:name="_Toc156113561"/>
      <w:r w:rsidRPr="00FE66DA">
        <w:t>Založenie spoločnosti</w:t>
      </w:r>
    </w:p>
    <w:p w:rsidR="00D6320E" w:rsidRPr="00FE66DA" w:rsidRDefault="00D6320E" w:rsidP="00D6320E">
      <w:pPr>
        <w:pStyle w:val="Zkladntext"/>
        <w:rPr>
          <w:lang w:val="sk-SK"/>
        </w:rPr>
      </w:pPr>
      <w:r w:rsidRPr="00FE66DA">
        <w:rPr>
          <w:lang w:val="sk-SK"/>
        </w:rPr>
        <w:t>Názov spoločnosti: TERRAIMMOBILIEN s.r.o.  (ďalej len Spoločnosť)</w:t>
      </w:r>
    </w:p>
    <w:p w:rsidR="00D6320E" w:rsidRPr="00FE66DA" w:rsidRDefault="00D6320E" w:rsidP="00D6320E">
      <w:pPr>
        <w:pStyle w:val="Zkladntext"/>
        <w:rPr>
          <w:lang w:val="sk-SK"/>
        </w:rPr>
      </w:pPr>
      <w:r w:rsidRPr="00FE66DA">
        <w:rPr>
          <w:lang w:val="sk-SK"/>
        </w:rPr>
        <w:t>Sídlo spoločnosti: Vlčie hrdlo 90/A, 821 07 Bratislava.</w:t>
      </w:r>
    </w:p>
    <w:p w:rsidR="00D6320E" w:rsidRPr="00FE66DA" w:rsidRDefault="00D6320E" w:rsidP="00D6320E">
      <w:pPr>
        <w:rPr>
          <w:lang w:val="sk-SK"/>
        </w:rPr>
      </w:pPr>
    </w:p>
    <w:p w:rsidR="004A7C5B" w:rsidRPr="00FE66DA" w:rsidRDefault="00C9279C" w:rsidP="00866F77">
      <w:pPr>
        <w:pStyle w:val="Nadpis2"/>
        <w:numPr>
          <w:ilvl w:val="0"/>
          <w:numId w:val="0"/>
        </w:numPr>
        <w:ind w:left="454"/>
      </w:pPr>
      <w:r w:rsidRPr="00FE66DA">
        <w:tab/>
      </w:r>
      <w:bookmarkEnd w:id="1"/>
    </w:p>
    <w:p w:rsidR="000B62F5" w:rsidRPr="00FE66DA" w:rsidRDefault="000B62F5" w:rsidP="000B62F5">
      <w:pPr>
        <w:pStyle w:val="Zkladntext"/>
        <w:rPr>
          <w:lang w:val="sk-SK"/>
        </w:rPr>
      </w:pPr>
      <w:r w:rsidRPr="00FE66DA">
        <w:rPr>
          <w:lang w:val="sk-SK"/>
        </w:rPr>
        <w:t xml:space="preserve">Spoločnosť bola založená </w:t>
      </w:r>
      <w:r w:rsidR="00793F6C" w:rsidRPr="00FE66DA">
        <w:rPr>
          <w:lang w:val="sk-SK"/>
        </w:rPr>
        <w:t>03.03.2005</w:t>
      </w:r>
      <w:r w:rsidRPr="00FE66DA">
        <w:rPr>
          <w:lang w:val="sk-SK"/>
        </w:rPr>
        <w:t xml:space="preserve"> a do obchodného registra bola zapísaná </w:t>
      </w:r>
      <w:r w:rsidR="00793F6C" w:rsidRPr="00FE66DA">
        <w:rPr>
          <w:lang w:val="sk-SK"/>
        </w:rPr>
        <w:t>22.03.2005</w:t>
      </w:r>
      <w:r w:rsidRPr="00FE66DA">
        <w:rPr>
          <w:lang w:val="sk-SK"/>
        </w:rPr>
        <w:t xml:space="preserve"> (Obchodný register Okresného súdu </w:t>
      </w:r>
      <w:r w:rsidR="00793F6C" w:rsidRPr="00FE66DA">
        <w:rPr>
          <w:lang w:val="sk-SK"/>
        </w:rPr>
        <w:t>Bratislava I</w:t>
      </w:r>
      <w:r w:rsidRPr="00FE66DA">
        <w:rPr>
          <w:lang w:val="sk-SK"/>
        </w:rPr>
        <w:t xml:space="preserve">, oddiel </w:t>
      </w:r>
      <w:r w:rsidR="00793F6C" w:rsidRPr="00FE66DA">
        <w:rPr>
          <w:lang w:val="sk-SK"/>
        </w:rPr>
        <w:t>Sro</w:t>
      </w:r>
      <w:r w:rsidRPr="00FE66DA">
        <w:rPr>
          <w:lang w:val="sk-SK"/>
        </w:rPr>
        <w:t xml:space="preserve">, vložka </w:t>
      </w:r>
      <w:r w:rsidR="00793F6C" w:rsidRPr="00FE66DA">
        <w:rPr>
          <w:lang w:val="sk-SK"/>
        </w:rPr>
        <w:t>35354/B)</w:t>
      </w:r>
      <w:r w:rsidRPr="00FE66DA">
        <w:rPr>
          <w:lang w:val="sk-SK"/>
        </w:rPr>
        <w:t xml:space="preserve"> </w:t>
      </w:r>
    </w:p>
    <w:p w:rsidR="00370875" w:rsidRPr="00FE66DA" w:rsidRDefault="00370875">
      <w:pPr>
        <w:rPr>
          <w:szCs w:val="22"/>
          <w:lang w:val="sk-SK"/>
        </w:rPr>
      </w:pPr>
    </w:p>
    <w:p w:rsidR="000A07B6" w:rsidRPr="00FE66DA" w:rsidRDefault="000A07B6">
      <w:pPr>
        <w:rPr>
          <w:szCs w:val="22"/>
          <w:lang w:val="sk-SK"/>
        </w:rPr>
      </w:pPr>
    </w:p>
    <w:p w:rsidR="004A7C5B" w:rsidRPr="00FE66DA" w:rsidRDefault="00C9279C" w:rsidP="00866F77">
      <w:pPr>
        <w:pStyle w:val="Nadpis2"/>
      </w:pPr>
      <w:bookmarkStart w:id="2" w:name="_Toc156113564"/>
      <w:r w:rsidRPr="00FE66DA">
        <w:t>Predmet činnosti podľa výpisu z OR</w:t>
      </w:r>
      <w:bookmarkEnd w:id="2"/>
    </w:p>
    <w:p w:rsidR="004A7C5B" w:rsidRPr="00FE66DA" w:rsidRDefault="004A7C5B">
      <w:pPr>
        <w:rPr>
          <w:szCs w:val="22"/>
          <w:lang w:val="sk-SK"/>
        </w:rPr>
      </w:pPr>
    </w:p>
    <w:p w:rsidR="00793F6C" w:rsidRPr="00FE66DA" w:rsidRDefault="00793F6C" w:rsidP="00866F77">
      <w:pPr>
        <w:numPr>
          <w:ilvl w:val="0"/>
          <w:numId w:val="11"/>
        </w:numPr>
        <w:rPr>
          <w:szCs w:val="22"/>
          <w:lang w:val="sk-SK"/>
        </w:rPr>
      </w:pPr>
      <w:r w:rsidRPr="00FE66DA">
        <w:rPr>
          <w:szCs w:val="22"/>
          <w:lang w:val="sk-SK"/>
        </w:rPr>
        <w:t>kúpa tovaru za účelom jeho predaja konečnému spotrebiteľovi (maloobchod)</w:t>
      </w:r>
    </w:p>
    <w:p w:rsidR="00793F6C" w:rsidRPr="00FE66DA" w:rsidRDefault="00793F6C" w:rsidP="00866F77">
      <w:pPr>
        <w:numPr>
          <w:ilvl w:val="0"/>
          <w:numId w:val="11"/>
        </w:numPr>
        <w:rPr>
          <w:szCs w:val="22"/>
          <w:lang w:val="sk-SK"/>
        </w:rPr>
      </w:pPr>
      <w:r w:rsidRPr="00FE66DA">
        <w:rPr>
          <w:szCs w:val="22"/>
          <w:lang w:val="sk-SK"/>
        </w:rPr>
        <w:t>kúpa tovaru za účelom jeho predaja iným prevádzkovateľom živnosti (veľkoobchod)</w:t>
      </w:r>
    </w:p>
    <w:p w:rsidR="00793F6C" w:rsidRPr="00FE66DA" w:rsidRDefault="00793F6C" w:rsidP="00866F77">
      <w:pPr>
        <w:numPr>
          <w:ilvl w:val="0"/>
          <w:numId w:val="11"/>
        </w:numPr>
        <w:rPr>
          <w:szCs w:val="22"/>
          <w:lang w:val="sk-SK"/>
        </w:rPr>
      </w:pPr>
      <w:bookmarkStart w:id="3" w:name="_Toc156113566"/>
      <w:r w:rsidRPr="00FE66DA">
        <w:rPr>
          <w:szCs w:val="22"/>
          <w:lang w:val="sk-SK"/>
        </w:rPr>
        <w:t>sprostredkovanie kúpy, predaja a prenájmu nehnuteľností (realitná činnosť)</w:t>
      </w:r>
    </w:p>
    <w:p w:rsidR="00793F6C" w:rsidRPr="00FE66DA" w:rsidRDefault="00793F6C" w:rsidP="00866F77">
      <w:pPr>
        <w:numPr>
          <w:ilvl w:val="0"/>
          <w:numId w:val="11"/>
        </w:numPr>
        <w:rPr>
          <w:szCs w:val="22"/>
          <w:lang w:val="sk-SK"/>
        </w:rPr>
      </w:pPr>
      <w:r w:rsidRPr="00FE66DA">
        <w:rPr>
          <w:szCs w:val="22"/>
          <w:lang w:val="sk-SK"/>
        </w:rPr>
        <w:t>uskutočňovanie stavieb a ich zmien</w:t>
      </w:r>
    </w:p>
    <w:p w:rsidR="00D6320E" w:rsidRPr="00FE66DA" w:rsidRDefault="00D6320E" w:rsidP="00D6320E">
      <w:pPr>
        <w:ind w:left="360"/>
        <w:rPr>
          <w:szCs w:val="22"/>
          <w:lang w:val="sk-SK"/>
        </w:rPr>
      </w:pPr>
    </w:p>
    <w:p w:rsidR="00D6320E" w:rsidRPr="00FE66DA" w:rsidRDefault="00D6320E" w:rsidP="00D6320E">
      <w:pPr>
        <w:pStyle w:val="Nadpis2"/>
        <w:tabs>
          <w:tab w:val="clear" w:pos="454"/>
        </w:tabs>
        <w:ind w:left="567"/>
      </w:pPr>
      <w:r w:rsidRPr="00FE66DA">
        <w:t>Údaje o neobmedzenom ručení</w:t>
      </w:r>
    </w:p>
    <w:p w:rsidR="00D6320E" w:rsidRPr="00FE66DA" w:rsidRDefault="00D6320E" w:rsidP="00D6320E">
      <w:pPr>
        <w:pStyle w:val="Hlavika"/>
        <w:rPr>
          <w:szCs w:val="22"/>
          <w:lang w:val="sk-SK"/>
        </w:rPr>
      </w:pPr>
    </w:p>
    <w:p w:rsidR="00D6320E" w:rsidRPr="00FE66DA" w:rsidRDefault="00D6320E" w:rsidP="00D6320E">
      <w:pPr>
        <w:pStyle w:val="Hlavika"/>
        <w:rPr>
          <w:szCs w:val="22"/>
          <w:lang w:val="sk-SK"/>
        </w:rPr>
      </w:pPr>
      <w:r w:rsidRPr="00FE66DA">
        <w:rPr>
          <w:szCs w:val="22"/>
          <w:lang w:val="sk-SK"/>
        </w:rPr>
        <w:t>Spoločnosť nie je neobmedzene ručiacim spoločníkom v iných spoločnostiach podľa § 56 ods. 5 Obchodného zákonníka.</w:t>
      </w:r>
    </w:p>
    <w:p w:rsidR="00D6320E" w:rsidRPr="00FE66DA" w:rsidRDefault="00D6320E" w:rsidP="00D6320E">
      <w:pPr>
        <w:pStyle w:val="Hlavika"/>
        <w:rPr>
          <w:szCs w:val="22"/>
          <w:lang w:val="sk-SK"/>
        </w:rPr>
      </w:pPr>
    </w:p>
    <w:p w:rsidR="00D6320E" w:rsidRPr="00D6320E" w:rsidRDefault="00D6320E" w:rsidP="00D6320E">
      <w:pPr>
        <w:numPr>
          <w:ilvl w:val="1"/>
          <w:numId w:val="14"/>
        </w:numPr>
        <w:tabs>
          <w:tab w:val="clear" w:pos="454"/>
          <w:tab w:val="num" w:pos="1589"/>
          <w:tab w:val="left" w:pos="6804"/>
        </w:tabs>
        <w:ind w:left="567" w:right="566"/>
        <w:outlineLvl w:val="1"/>
        <w:rPr>
          <w:b/>
          <w:szCs w:val="22"/>
          <w:lang w:val="sk-SK"/>
        </w:rPr>
      </w:pPr>
      <w:r w:rsidRPr="00D6320E">
        <w:rPr>
          <w:b/>
          <w:szCs w:val="22"/>
          <w:lang w:val="sk-SK"/>
        </w:rPr>
        <w:t>Schválenie účtovnej závierky zostavenej za predchádzajúce obdobie</w:t>
      </w:r>
    </w:p>
    <w:p w:rsidR="00D6320E" w:rsidRPr="00D6320E" w:rsidRDefault="00D6320E" w:rsidP="00D6320E">
      <w:pPr>
        <w:rPr>
          <w:b/>
          <w:szCs w:val="22"/>
          <w:lang w:val="sk-SK"/>
        </w:rPr>
      </w:pPr>
    </w:p>
    <w:p w:rsidR="00D6320E" w:rsidRPr="00D6320E" w:rsidRDefault="00D6320E" w:rsidP="00D6320E">
      <w:pPr>
        <w:numPr>
          <w:ilvl w:val="0"/>
          <w:numId w:val="4"/>
        </w:numPr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Účtovná závierka bola schválená riadnym </w:t>
      </w:r>
    </w:p>
    <w:p w:rsidR="00D6320E" w:rsidRPr="00D6320E" w:rsidRDefault="00D6320E" w:rsidP="00D6320E">
      <w:pPr>
        <w:ind w:firstLine="360"/>
        <w:rPr>
          <w:szCs w:val="22"/>
          <w:lang w:val="sk-SK"/>
        </w:rPr>
      </w:pPr>
      <w:r w:rsidRPr="00D6320E">
        <w:rPr>
          <w:szCs w:val="22"/>
          <w:lang w:val="sk-SK"/>
        </w:rPr>
        <w:t>valným zhromaždením</w:t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1"/>
            </w:checkBox>
          </w:ffData>
        </w:fldChar>
      </w:r>
      <w:r w:rsidRPr="00D6320E">
        <w:rPr>
          <w:szCs w:val="22"/>
          <w:lang w:val="sk-SK"/>
        </w:rPr>
        <w:instrText xml:space="preserve"> FORMCHECKBOX </w:instrText>
      </w:r>
      <w:r w:rsidRPr="00D6320E">
        <w:rPr>
          <w:szCs w:val="22"/>
          <w:lang w:val="sk-SK"/>
        </w:rPr>
      </w:r>
      <w:r w:rsidRPr="00D6320E">
        <w:rPr>
          <w:szCs w:val="22"/>
          <w:lang w:val="sk-SK"/>
        </w:rPr>
        <w:fldChar w:fldCharType="separate"/>
      </w:r>
      <w:r w:rsidRPr="00D6320E">
        <w:rPr>
          <w:szCs w:val="22"/>
          <w:lang w:val="sk-SK"/>
        </w:rPr>
        <w:fldChar w:fldCharType="end"/>
      </w:r>
      <w:r w:rsidRPr="00D6320E">
        <w:rPr>
          <w:szCs w:val="22"/>
          <w:lang w:val="sk-SK"/>
        </w:rPr>
        <w:t xml:space="preserve"> ÁNO</w:t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D6320E">
        <w:rPr>
          <w:szCs w:val="22"/>
          <w:lang w:val="sk-SK"/>
        </w:rPr>
        <w:instrText xml:space="preserve"> FORMCHECKBOX </w:instrText>
      </w:r>
      <w:r w:rsidRPr="00D6320E">
        <w:rPr>
          <w:szCs w:val="22"/>
          <w:lang w:val="sk-SK"/>
        </w:rPr>
      </w:r>
      <w:r w:rsidRPr="00D6320E">
        <w:rPr>
          <w:szCs w:val="22"/>
          <w:lang w:val="sk-SK"/>
        </w:rPr>
        <w:fldChar w:fldCharType="separate"/>
      </w:r>
      <w:r w:rsidRPr="00D6320E">
        <w:rPr>
          <w:szCs w:val="22"/>
          <w:lang w:val="sk-SK"/>
        </w:rPr>
        <w:fldChar w:fldCharType="end"/>
      </w:r>
      <w:r w:rsidRPr="00D6320E">
        <w:rPr>
          <w:szCs w:val="22"/>
          <w:lang w:val="sk-SK"/>
        </w:rPr>
        <w:t xml:space="preserve"> NIE</w:t>
      </w:r>
    </w:p>
    <w:p w:rsidR="00D6320E" w:rsidRPr="00D6320E" w:rsidRDefault="00D6320E" w:rsidP="00D6320E">
      <w:pPr>
        <w:ind w:firstLine="360"/>
        <w:rPr>
          <w:szCs w:val="22"/>
          <w:lang w:val="sk-SK"/>
        </w:rPr>
      </w:pPr>
    </w:p>
    <w:p w:rsidR="00D6320E" w:rsidRPr="00FE66DA" w:rsidRDefault="00D6320E" w:rsidP="00D6320E">
      <w:pPr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Účtovná závierka k 31.12.2014 za predchádzajúce účtovné obdobie bola schválená uznesením valného zhromaždenia Spoločnosti dňa 08.06.2015. 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numPr>
          <w:ilvl w:val="1"/>
          <w:numId w:val="14"/>
        </w:numPr>
        <w:tabs>
          <w:tab w:val="clear" w:pos="454"/>
          <w:tab w:val="num" w:pos="1589"/>
          <w:tab w:val="left" w:pos="6804"/>
        </w:tabs>
        <w:ind w:left="567" w:right="566"/>
        <w:outlineLvl w:val="1"/>
        <w:rPr>
          <w:b/>
          <w:szCs w:val="22"/>
          <w:lang w:val="sk-SK"/>
        </w:rPr>
      </w:pPr>
      <w:r w:rsidRPr="00D6320E">
        <w:rPr>
          <w:b/>
          <w:szCs w:val="22"/>
          <w:lang w:val="sk-SK"/>
        </w:rPr>
        <w:t>Právny dôvod zostavenia účtovnej závierky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numPr>
          <w:ilvl w:val="0"/>
          <w:numId w:val="1"/>
        </w:numPr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Účtovná závierka Spoločnosti je zostavená k poslednému dňu </w:t>
      </w:r>
    </w:p>
    <w:p w:rsidR="00D6320E" w:rsidRPr="00D6320E" w:rsidRDefault="00D6320E" w:rsidP="00D6320E">
      <w:pPr>
        <w:ind w:firstLine="360"/>
        <w:rPr>
          <w:szCs w:val="22"/>
          <w:lang w:val="sk-SK"/>
        </w:rPr>
      </w:pPr>
      <w:r w:rsidRPr="00D6320E">
        <w:rPr>
          <w:szCs w:val="22"/>
          <w:lang w:val="sk-SK"/>
        </w:rPr>
        <w:t>účtovného obdobia ako riadna účtovná závierka</w:t>
      </w:r>
      <w:r w:rsidRPr="00D6320E">
        <w:rPr>
          <w:szCs w:val="22"/>
          <w:lang w:val="sk-SK"/>
        </w:rPr>
        <w:tab/>
      </w:r>
    </w:p>
    <w:p w:rsidR="00D6320E" w:rsidRPr="00D6320E" w:rsidRDefault="00D6320E" w:rsidP="00D6320E">
      <w:pPr>
        <w:ind w:firstLine="360"/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podľa § 17 ods. 6 zákona NR SR č. 431/2002 Z. z. o účtovníctve </w:t>
      </w:r>
    </w:p>
    <w:p w:rsidR="00D6320E" w:rsidRPr="00D6320E" w:rsidRDefault="00D6320E" w:rsidP="00D6320E">
      <w:pPr>
        <w:ind w:firstLine="360"/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za obdobie od 01.01.2015 do 31.12.2015 </w:t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D6320E">
        <w:rPr>
          <w:szCs w:val="22"/>
          <w:lang w:val="sk-SK"/>
        </w:rPr>
        <w:instrText xml:space="preserve"> FORMCHECKBOX </w:instrText>
      </w:r>
      <w:r w:rsidRPr="00D6320E">
        <w:rPr>
          <w:szCs w:val="22"/>
          <w:lang w:val="sk-SK"/>
        </w:rPr>
      </w:r>
      <w:r w:rsidRPr="00D6320E">
        <w:rPr>
          <w:szCs w:val="22"/>
          <w:lang w:val="sk-SK"/>
        </w:rPr>
        <w:fldChar w:fldCharType="separate"/>
      </w:r>
      <w:r w:rsidRPr="00D6320E">
        <w:rPr>
          <w:szCs w:val="22"/>
          <w:lang w:val="sk-SK"/>
        </w:rPr>
        <w:fldChar w:fldCharType="end"/>
      </w:r>
      <w:r w:rsidRPr="00D6320E">
        <w:rPr>
          <w:szCs w:val="22"/>
          <w:lang w:val="sk-SK"/>
        </w:rPr>
        <w:t xml:space="preserve"> ÁNO</w:t>
      </w:r>
      <w:r w:rsidRPr="00D6320E">
        <w:rPr>
          <w:szCs w:val="22"/>
          <w:lang w:val="sk-SK"/>
        </w:rPr>
        <w:tab/>
      </w:r>
      <w:r w:rsidRPr="00D6320E">
        <w:rPr>
          <w:szCs w:val="22"/>
          <w:lang w:val="sk-SK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6320E">
        <w:rPr>
          <w:szCs w:val="22"/>
          <w:lang w:val="sk-SK"/>
        </w:rPr>
        <w:instrText xml:space="preserve"> FORMCHECKBOX </w:instrText>
      </w:r>
      <w:r w:rsidRPr="00D6320E">
        <w:rPr>
          <w:szCs w:val="22"/>
          <w:lang w:val="sk-SK"/>
        </w:rPr>
      </w:r>
      <w:r w:rsidRPr="00D6320E">
        <w:rPr>
          <w:szCs w:val="22"/>
          <w:lang w:val="sk-SK"/>
        </w:rPr>
        <w:fldChar w:fldCharType="separate"/>
      </w:r>
      <w:r w:rsidRPr="00D6320E">
        <w:rPr>
          <w:szCs w:val="22"/>
          <w:lang w:val="sk-SK"/>
        </w:rPr>
        <w:fldChar w:fldCharType="end"/>
      </w:r>
      <w:r w:rsidRPr="00D6320E">
        <w:rPr>
          <w:szCs w:val="22"/>
          <w:lang w:val="sk-SK"/>
        </w:rPr>
        <w:t xml:space="preserve"> NIE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numPr>
          <w:ilvl w:val="1"/>
          <w:numId w:val="14"/>
        </w:numPr>
        <w:tabs>
          <w:tab w:val="clear" w:pos="454"/>
          <w:tab w:val="num" w:pos="1589"/>
          <w:tab w:val="left" w:pos="6804"/>
        </w:tabs>
        <w:ind w:left="567" w:right="566"/>
        <w:outlineLvl w:val="1"/>
        <w:rPr>
          <w:b/>
          <w:szCs w:val="22"/>
          <w:lang w:val="sk-SK"/>
        </w:rPr>
      </w:pPr>
      <w:r w:rsidRPr="00D6320E">
        <w:rPr>
          <w:b/>
          <w:szCs w:val="22"/>
          <w:lang w:val="sk-SK"/>
        </w:rPr>
        <w:t xml:space="preserve">Údaje o skupine </w:t>
      </w:r>
    </w:p>
    <w:p w:rsidR="00452463" w:rsidRPr="00FE66DA" w:rsidRDefault="00452463" w:rsidP="007E70D9">
      <w:pPr>
        <w:rPr>
          <w:lang w:val="sk-SK"/>
        </w:rPr>
      </w:pPr>
    </w:p>
    <w:bookmarkStart w:id="4" w:name="_MON_1392030719"/>
    <w:bookmarkEnd w:id="4"/>
    <w:p w:rsidR="00D6320E" w:rsidRPr="00FE66DA" w:rsidRDefault="00FE66DA" w:rsidP="00D6320E">
      <w:pPr>
        <w:tabs>
          <w:tab w:val="right" w:pos="8506"/>
        </w:tabs>
        <w:jc w:val="center"/>
        <w:rPr>
          <w:szCs w:val="22"/>
          <w:lang w:val="sk-SK"/>
        </w:rPr>
      </w:pPr>
      <w:r w:rsidRPr="00FE66DA">
        <w:rPr>
          <w:szCs w:val="22"/>
          <w:lang w:val="sk-SK"/>
        </w:rPr>
        <w:object w:dxaOrig="9701" w:dyaOrig="2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in;height:150.95pt" o:ole="">
            <v:imagedata r:id="rId8" o:title=""/>
          </v:shape>
          <o:OLEObject Type="Embed" ProgID="Excel.Sheet.12" ShapeID="_x0000_i1028" DrawAspect="Content" ObjectID="_1520335941" r:id="rId9"/>
        </w:object>
      </w:r>
    </w:p>
    <w:p w:rsidR="00D6320E" w:rsidRPr="00FE66DA" w:rsidRDefault="00D6320E" w:rsidP="00D6320E">
      <w:pPr>
        <w:rPr>
          <w:lang w:val="sk-SK"/>
        </w:rPr>
      </w:pPr>
      <w:r w:rsidRPr="00FE66DA">
        <w:rPr>
          <w:lang w:val="sk-SK"/>
        </w:rPr>
        <w:t xml:space="preserve">Spoločnosť TERRAIMMOBILIEN s.r.o. je dcérskou spoločnosťou spoločnosti </w:t>
      </w:r>
      <w:r w:rsidRPr="00FE66DA">
        <w:rPr>
          <w:iCs/>
          <w:lang w:val="sk-SK"/>
        </w:rPr>
        <w:t>INDUSTRIE HOLDING GmbH, Am Concorde Park 1/A2/7-9, 2320 Schwechat, Rakúska Republika</w:t>
      </w:r>
      <w:r w:rsidRPr="00FE66DA">
        <w:rPr>
          <w:lang w:val="sk-SK"/>
        </w:rPr>
        <w:t xml:space="preserve">, ktorá má </w:t>
      </w:r>
    </w:p>
    <w:p w:rsidR="00D6320E" w:rsidRPr="00FE66DA" w:rsidRDefault="00D6320E" w:rsidP="00D6320E">
      <w:pPr>
        <w:rPr>
          <w:lang w:val="sk-SK"/>
        </w:rPr>
      </w:pPr>
      <w:r w:rsidRPr="00FE66DA">
        <w:rPr>
          <w:lang w:val="sk-SK"/>
        </w:rPr>
        <w:t xml:space="preserve">100-percentný podiel na jej základnom imaní. Bezprostredne konsolidujúcou spoločnosťou je spoločnosť </w:t>
      </w:r>
      <w:r w:rsidRPr="00FE66DA">
        <w:rPr>
          <w:iCs/>
          <w:lang w:val="sk-SK"/>
        </w:rPr>
        <w:t>INDUSTRIE HOLDING GmbH, Am Concorde Park 1/A2/7-9, 2320 Schwechat, Rakúska Republika</w:t>
      </w:r>
      <w:r w:rsidRPr="00FE66DA">
        <w:rPr>
          <w:lang w:val="sk-SK"/>
        </w:rPr>
        <w:t xml:space="preserve">. </w:t>
      </w:r>
      <w:r w:rsidRPr="00FE66DA">
        <w:rPr>
          <w:lang w:val="sk-SK"/>
        </w:rPr>
        <w:lastRenderedPageBreak/>
        <w:t xml:space="preserve">Konsolidovaná účtovná závierka spoločnosti </w:t>
      </w:r>
      <w:r w:rsidRPr="00FE66DA">
        <w:rPr>
          <w:iCs/>
          <w:lang w:val="sk-SK"/>
        </w:rPr>
        <w:t>INDUSTRIE HOLDING GmbH</w:t>
      </w:r>
      <w:r w:rsidRPr="00FE66DA">
        <w:rPr>
          <w:lang w:val="sk-SK"/>
        </w:rPr>
        <w:t xml:space="preserve">, je sprístupnená v jej sídle </w:t>
      </w:r>
      <w:r w:rsidRPr="00FE66DA">
        <w:rPr>
          <w:iCs/>
          <w:lang w:val="sk-SK"/>
        </w:rPr>
        <w:t>Am Concorde Park 1/A2/7-9, 2320 Schwechat, Rakúska Republika</w:t>
      </w:r>
      <w:r w:rsidRPr="00FE66DA">
        <w:rPr>
          <w:lang w:val="sk-SK"/>
        </w:rPr>
        <w:t>.</w:t>
      </w:r>
    </w:p>
    <w:p w:rsidR="00D6320E" w:rsidRPr="00FE66DA" w:rsidRDefault="00D6320E" w:rsidP="00D6320E">
      <w:pPr>
        <w:tabs>
          <w:tab w:val="right" w:pos="8506"/>
        </w:tabs>
        <w:rPr>
          <w:szCs w:val="22"/>
          <w:lang w:val="sk-SK"/>
        </w:rPr>
      </w:pPr>
    </w:p>
    <w:p w:rsidR="005F3C75" w:rsidRPr="00FE66DA" w:rsidRDefault="005F3C75">
      <w:pPr>
        <w:ind w:left="454"/>
        <w:rPr>
          <w:szCs w:val="22"/>
          <w:lang w:val="sk-SK"/>
        </w:rPr>
      </w:pPr>
    </w:p>
    <w:p w:rsidR="008666A2" w:rsidRPr="00FE66DA" w:rsidRDefault="00760E6B" w:rsidP="00866F77">
      <w:pPr>
        <w:pStyle w:val="Nadpis2"/>
      </w:pPr>
      <w:r w:rsidRPr="00FE66DA">
        <w:t>P</w:t>
      </w:r>
      <w:r w:rsidR="00C9279C" w:rsidRPr="00FE66DA">
        <w:t xml:space="preserve">očet zamestnancov </w:t>
      </w:r>
    </w:p>
    <w:p w:rsidR="00760E6B" w:rsidRPr="00FE66DA" w:rsidRDefault="00760E6B" w:rsidP="00760E6B">
      <w:pPr>
        <w:rPr>
          <w:lang w:val="sk-SK"/>
        </w:rPr>
      </w:pPr>
    </w:p>
    <w:p w:rsidR="00D6320E" w:rsidRPr="00FE66DA" w:rsidRDefault="00D6320E" w:rsidP="00D6320E">
      <w:pPr>
        <w:rPr>
          <w:lang w:val="sk-SK"/>
        </w:rPr>
      </w:pPr>
      <w:r w:rsidRPr="00FE66DA">
        <w:rPr>
          <w:lang w:val="sk-SK"/>
        </w:rPr>
        <w:t>Údaje o priemernom prepočítanom počte zamestnancov sú uvedené v nasledujúcom prehľade:</w:t>
      </w:r>
    </w:p>
    <w:p w:rsidR="00DA17CE" w:rsidRPr="00FE66DA" w:rsidRDefault="00DA17CE" w:rsidP="00DA17CE">
      <w:pPr>
        <w:rPr>
          <w:color w:val="FF0000"/>
          <w:lang w:val="sk-SK"/>
        </w:rPr>
      </w:pPr>
    </w:p>
    <w:bookmarkStart w:id="5" w:name="_MON_1388834051"/>
    <w:bookmarkStart w:id="6" w:name="_MON_1388840452"/>
    <w:bookmarkStart w:id="7" w:name="_MON_1389446438"/>
    <w:bookmarkStart w:id="8" w:name="_MON_1389446571"/>
    <w:bookmarkStart w:id="9" w:name="_MON_1387786460"/>
    <w:bookmarkStart w:id="10" w:name="_MON_1392032936"/>
    <w:bookmarkStart w:id="11" w:name="_MON_1387959668"/>
    <w:bookmarkStart w:id="12" w:name="_MON_1387959685"/>
    <w:bookmarkStart w:id="13" w:name="_MON_1387959698"/>
    <w:bookmarkStart w:id="14" w:name="_MON_1388472446"/>
    <w:bookmarkStart w:id="15" w:name="_MON_1388472483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Start w:id="16" w:name="_MON_1388581986"/>
    <w:bookmarkEnd w:id="16"/>
    <w:p w:rsidR="00452463" w:rsidRPr="00FE66DA" w:rsidRDefault="00D6320E" w:rsidP="00B04402">
      <w:pPr>
        <w:rPr>
          <w:lang w:val="sk-SK"/>
        </w:rPr>
      </w:pPr>
      <w:r w:rsidRPr="00FE66DA">
        <w:rPr>
          <w:lang w:val="sk-SK"/>
        </w:rPr>
        <w:object w:dxaOrig="9493" w:dyaOrig="1010">
          <v:shape id="_x0000_i1025" type="#_x0000_t75" style="width:451.05pt;height:65.05pt" o:ole="">
            <v:imagedata r:id="rId10" o:title=""/>
          </v:shape>
          <o:OLEObject Type="Embed" ProgID="Excel.Sheet.12" ShapeID="_x0000_i1025" DrawAspect="Content" ObjectID="_1520335942" r:id="rId11"/>
        </w:object>
      </w:r>
    </w:p>
    <w:p w:rsidR="00E306A8" w:rsidRPr="00FE66DA" w:rsidRDefault="00E306A8" w:rsidP="00E306A8">
      <w:pPr>
        <w:rPr>
          <w:lang w:val="sk-SK"/>
        </w:rPr>
      </w:pPr>
      <w:bookmarkStart w:id="17" w:name="_Toc156113569"/>
      <w:bookmarkEnd w:id="3"/>
    </w:p>
    <w:p w:rsidR="00E306A8" w:rsidRPr="00FE66DA" w:rsidRDefault="00E306A8" w:rsidP="00E306A8">
      <w:pPr>
        <w:rPr>
          <w:b/>
          <w:caps/>
          <w:szCs w:val="22"/>
          <w:lang w:val="sk-SK"/>
        </w:rPr>
      </w:pPr>
    </w:p>
    <w:p w:rsidR="004A7C5B" w:rsidRPr="00FE66DA" w:rsidRDefault="00C9279C" w:rsidP="00FE66DA">
      <w:pPr>
        <w:pStyle w:val="Nadpis1"/>
      </w:pPr>
      <w:bookmarkStart w:id="18" w:name="_Toc156113572"/>
      <w:bookmarkEnd w:id="17"/>
      <w:r w:rsidRPr="00FE66DA">
        <w:t>INFORMÁCIE O</w:t>
      </w:r>
      <w:r w:rsidR="00D6320E" w:rsidRPr="00FE66DA">
        <w:t> </w:t>
      </w:r>
      <w:bookmarkEnd w:id="18"/>
      <w:r w:rsidR="00D6320E" w:rsidRPr="00FE66DA">
        <w:t>PRIJATÝCH ÚČTOVNÝCH POSTUPOCH</w:t>
      </w:r>
    </w:p>
    <w:p w:rsidR="005E7B95" w:rsidRPr="00FE66DA" w:rsidRDefault="005E7B95">
      <w:pPr>
        <w:tabs>
          <w:tab w:val="right" w:pos="8506"/>
        </w:tabs>
        <w:rPr>
          <w:szCs w:val="22"/>
          <w:lang w:val="sk-SK"/>
        </w:rPr>
      </w:pPr>
    </w:p>
    <w:p w:rsidR="00D6320E" w:rsidRPr="00FE66DA" w:rsidRDefault="00D6320E">
      <w:pPr>
        <w:rPr>
          <w:szCs w:val="22"/>
          <w:lang w:val="sk-SK"/>
        </w:rPr>
      </w:pPr>
    </w:p>
    <w:p w:rsidR="004A7C5B" w:rsidRPr="00FE66DA" w:rsidRDefault="00C9279C" w:rsidP="00866F77">
      <w:pPr>
        <w:pStyle w:val="Nadpis2"/>
        <w:numPr>
          <w:ilvl w:val="1"/>
          <w:numId w:val="16"/>
        </w:numPr>
      </w:pPr>
      <w:bookmarkStart w:id="19" w:name="_Toc156113575"/>
      <w:r w:rsidRPr="00FE66DA">
        <w:t>Východiská pre zostavenie účtovnej závierky</w:t>
      </w:r>
      <w:bookmarkEnd w:id="19"/>
    </w:p>
    <w:p w:rsidR="004A7C5B" w:rsidRPr="00FE66DA" w:rsidRDefault="004A7C5B">
      <w:pPr>
        <w:pStyle w:val="Hlavika"/>
        <w:rPr>
          <w:szCs w:val="22"/>
          <w:lang w:val="sk-SK"/>
        </w:rPr>
      </w:pPr>
    </w:p>
    <w:p w:rsidR="007F7F77" w:rsidRPr="00FE66DA" w:rsidRDefault="007F7F77" w:rsidP="007F7F77">
      <w:pPr>
        <w:rPr>
          <w:szCs w:val="22"/>
          <w:lang w:val="sk-SK"/>
        </w:rPr>
      </w:pPr>
      <w:r w:rsidRPr="00FE66DA">
        <w:rPr>
          <w:szCs w:val="22"/>
          <w:lang w:val="sk-SK"/>
        </w:rPr>
        <w:t>Účtovná závierka bola zostavená za predpokladu, že Spoločnosť bude nepretržite pokračovať vo svojej činnosti.</w:t>
      </w:r>
    </w:p>
    <w:p w:rsidR="00313194" w:rsidRPr="00FE66DA" w:rsidRDefault="00313194" w:rsidP="00106FA1">
      <w:pPr>
        <w:rPr>
          <w:szCs w:val="22"/>
          <w:lang w:val="sk-SK"/>
        </w:rPr>
      </w:pPr>
    </w:p>
    <w:p w:rsidR="00106FA1" w:rsidRPr="00FE66DA" w:rsidRDefault="00C9279C" w:rsidP="00866F77">
      <w:pPr>
        <w:pStyle w:val="Nadpis2"/>
      </w:pPr>
      <w:r w:rsidRPr="00FE66DA">
        <w:t xml:space="preserve">Účtovné zásady a účtovné metódy </w:t>
      </w:r>
    </w:p>
    <w:p w:rsidR="00106FA1" w:rsidRPr="00FE66DA" w:rsidRDefault="00106FA1" w:rsidP="00106FA1">
      <w:pPr>
        <w:pStyle w:val="Hlavika"/>
        <w:rPr>
          <w:szCs w:val="22"/>
          <w:lang w:val="sk-SK"/>
        </w:rPr>
      </w:pPr>
    </w:p>
    <w:p w:rsidR="00106FA1" w:rsidRPr="00FE66DA" w:rsidRDefault="00C9279C" w:rsidP="00106FA1">
      <w:pPr>
        <w:pStyle w:val="Zkladntext"/>
        <w:rPr>
          <w:szCs w:val="22"/>
          <w:lang w:val="sk-SK"/>
        </w:rPr>
      </w:pPr>
      <w:r w:rsidRPr="00FE66DA">
        <w:rPr>
          <w:szCs w:val="22"/>
          <w:lang w:val="sk-SK"/>
        </w:rPr>
        <w:t xml:space="preserve">Spoločnosť uplatnila účtovné zásady a účtovné metódy v súlade s platnými účtovnými predpismi. </w:t>
      </w:r>
    </w:p>
    <w:p w:rsidR="00106FA1" w:rsidRPr="00FE66DA" w:rsidRDefault="00106FA1" w:rsidP="00106FA1">
      <w:pPr>
        <w:pStyle w:val="Zkladntext"/>
        <w:rPr>
          <w:szCs w:val="22"/>
          <w:lang w:val="sk-SK"/>
        </w:rPr>
      </w:pPr>
    </w:p>
    <w:p w:rsidR="00247400" w:rsidRPr="00FE66DA" w:rsidRDefault="00247400" w:rsidP="006C12B1">
      <w:pPr>
        <w:pStyle w:val="odstavec"/>
        <w:rPr>
          <w:lang w:val="sk-SK"/>
        </w:rPr>
      </w:pPr>
      <w:r w:rsidRPr="00FE66DA">
        <w:rPr>
          <w:lang w:val="sk-SK"/>
        </w:rPr>
        <w:t>Spoločnosť vedie účtovníctvo na základe dodržania časovej a vecnej súvislosti nákladov a výnosov. Za základ sa berú všetky náklady a výnosy, ktoré sa vzťahujú na účtovné obdobie bez ohľadu na dátum ich platenia.</w:t>
      </w:r>
    </w:p>
    <w:p w:rsidR="00247400" w:rsidRPr="00FE66DA" w:rsidRDefault="00247400" w:rsidP="006C12B1">
      <w:pPr>
        <w:pStyle w:val="odstavec"/>
        <w:rPr>
          <w:lang w:val="sk-SK"/>
        </w:rPr>
      </w:pPr>
    </w:p>
    <w:p w:rsidR="00106FA1" w:rsidRPr="00FE66DA" w:rsidRDefault="00C9279C" w:rsidP="00AB73AB">
      <w:pPr>
        <w:pStyle w:val="Zkladntext"/>
        <w:rPr>
          <w:szCs w:val="22"/>
          <w:lang w:val="sk-SK"/>
        </w:rPr>
      </w:pPr>
      <w:r w:rsidRPr="00FE66DA">
        <w:rPr>
          <w:szCs w:val="22"/>
          <w:lang w:val="sk-SK"/>
        </w:rPr>
        <w:t>Účtovné metódy a všeobecné účtovné zásady boli účtovnou jednotkou konzistentne aplikované</w:t>
      </w:r>
      <w:r w:rsidR="00AB73AB" w:rsidRPr="00FE66DA">
        <w:rPr>
          <w:szCs w:val="22"/>
          <w:lang w:val="sk-SK"/>
        </w:rPr>
        <w:t>.</w:t>
      </w:r>
    </w:p>
    <w:p w:rsidR="002E58D1" w:rsidRPr="00FE66DA" w:rsidRDefault="002E58D1" w:rsidP="00AB73AB">
      <w:pPr>
        <w:pStyle w:val="Zkladntext"/>
        <w:rPr>
          <w:szCs w:val="22"/>
          <w:lang w:val="sk-SK"/>
        </w:rPr>
      </w:pPr>
    </w:p>
    <w:p w:rsidR="00C64C64" w:rsidRPr="00FE66DA" w:rsidRDefault="00C64C64" w:rsidP="00866F77">
      <w:pPr>
        <w:pStyle w:val="Nadpis2"/>
      </w:pPr>
      <w:bookmarkStart w:id="20" w:name="_Toc156113576"/>
      <w:r w:rsidRPr="00FE66DA">
        <w:t>Zmeny oproti predchádzajúcemu účtovnému obdobiu</w:t>
      </w:r>
    </w:p>
    <w:p w:rsidR="00D6320E" w:rsidRPr="00FE66DA" w:rsidRDefault="00D6320E" w:rsidP="00D6320E">
      <w:pPr>
        <w:rPr>
          <w:lang w:val="sk-SK"/>
        </w:rPr>
      </w:pPr>
    </w:p>
    <w:bookmarkEnd w:id="20"/>
    <w:bookmarkStart w:id="21" w:name="_MON_1392030767"/>
    <w:bookmarkEnd w:id="21"/>
    <w:p w:rsidR="009476FF" w:rsidRPr="00FE66DA" w:rsidRDefault="00D6320E">
      <w:pPr>
        <w:rPr>
          <w:szCs w:val="22"/>
          <w:lang w:val="sk-SK"/>
        </w:rPr>
      </w:pPr>
      <w:r w:rsidRPr="00FE66DA">
        <w:rPr>
          <w:szCs w:val="22"/>
          <w:lang w:val="sk-SK"/>
        </w:rPr>
        <w:object w:dxaOrig="8731" w:dyaOrig="2214">
          <v:shape id="_x0000_i1026" type="#_x0000_t75" style="width:437.55pt;height:142.6pt" o:ole="">
            <v:imagedata r:id="rId12" o:title=""/>
          </v:shape>
          <o:OLEObject Type="Embed" ProgID="Excel.Sheet.12" ShapeID="_x0000_i1026" DrawAspect="Content" ObjectID="_1520335943" r:id="rId13"/>
        </w:object>
      </w:r>
    </w:p>
    <w:p w:rsidR="009476FF" w:rsidRPr="00FE66DA" w:rsidRDefault="009476FF">
      <w:pPr>
        <w:rPr>
          <w:szCs w:val="22"/>
          <w:lang w:val="sk-SK"/>
        </w:rPr>
      </w:pPr>
    </w:p>
    <w:p w:rsidR="00D6320E" w:rsidRPr="00FE66DA" w:rsidRDefault="00D6320E" w:rsidP="00D6320E">
      <w:pPr>
        <w:rPr>
          <w:szCs w:val="22"/>
          <w:lang w:val="sk-SK"/>
        </w:rPr>
      </w:pPr>
      <w:r w:rsidRPr="00FE66DA">
        <w:rPr>
          <w:szCs w:val="22"/>
          <w:lang w:val="sk-SK"/>
        </w:rPr>
        <w:t>V dôsledku zmeny zákona o dani z príjmov je rezerva na overenie účtovnej závierky audítorom a rezerva na zostavenie daňového priznania k 31.12.2015 vykázaná v súvahe ako krátkodobá ostatná rezerva, k 31.12.2014 ako krátkodobá zákonná rezerva.</w:t>
      </w:r>
    </w:p>
    <w:p w:rsidR="00D6320E" w:rsidRPr="00FE66DA" w:rsidRDefault="00D6320E">
      <w:pPr>
        <w:rPr>
          <w:szCs w:val="22"/>
          <w:lang w:val="sk-SK"/>
        </w:rPr>
      </w:pPr>
    </w:p>
    <w:p w:rsidR="00D6320E" w:rsidRPr="00FE66DA" w:rsidRDefault="00D6320E" w:rsidP="00D6320E">
      <w:pPr>
        <w:pStyle w:val="Nadpis2"/>
      </w:pPr>
      <w:r w:rsidRPr="00FE66DA">
        <w:t>Informácie o významných transakciách neuvádzaných v súvahe</w:t>
      </w:r>
    </w:p>
    <w:p w:rsidR="00D6320E" w:rsidRPr="00FE66DA" w:rsidRDefault="00D6320E" w:rsidP="00D6320E">
      <w:pPr>
        <w:rPr>
          <w:szCs w:val="22"/>
          <w:lang w:val="sk-SK"/>
        </w:rPr>
      </w:pPr>
    </w:p>
    <w:p w:rsidR="00D6320E" w:rsidRPr="00FE66DA" w:rsidRDefault="00D6320E" w:rsidP="00D6320E">
      <w:pPr>
        <w:rPr>
          <w:szCs w:val="22"/>
          <w:lang w:val="sk-SK"/>
        </w:rPr>
      </w:pPr>
      <w:r w:rsidRPr="00FE66DA">
        <w:rPr>
          <w:szCs w:val="22"/>
          <w:lang w:val="sk-SK"/>
        </w:rPr>
        <w:t xml:space="preserve">V bežnom účtovnom období neboli realizované transakcie, ktoré by mali významný vplyv na posúdenie finančnej situácie Spoločnosti. </w:t>
      </w:r>
    </w:p>
    <w:p w:rsidR="00D6320E" w:rsidRDefault="00D6320E" w:rsidP="00D6320E">
      <w:pPr>
        <w:rPr>
          <w:szCs w:val="22"/>
          <w:lang w:val="sk-SK"/>
        </w:rPr>
      </w:pPr>
    </w:p>
    <w:p w:rsidR="00FE66DA" w:rsidRDefault="00FE66DA" w:rsidP="00D6320E">
      <w:pPr>
        <w:rPr>
          <w:szCs w:val="22"/>
          <w:lang w:val="sk-SK"/>
        </w:rPr>
      </w:pPr>
    </w:p>
    <w:p w:rsidR="00FE66DA" w:rsidRPr="00D6320E" w:rsidRDefault="00FE66DA" w:rsidP="00D6320E">
      <w:pPr>
        <w:rPr>
          <w:szCs w:val="22"/>
          <w:lang w:val="sk-SK"/>
        </w:rPr>
      </w:pPr>
    </w:p>
    <w:p w:rsidR="00D6320E" w:rsidRPr="00FE66DA" w:rsidRDefault="00D6320E" w:rsidP="00D6320E">
      <w:pPr>
        <w:pStyle w:val="Nadpis2"/>
      </w:pPr>
      <w:r w:rsidRPr="00FE66DA">
        <w:lastRenderedPageBreak/>
        <w:t>Spôsob a určenie ocenenia jednotlivých položiek majetku a záväzkov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Dlhodobý nehmotný majetok a dlhodobý hmotný majetok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Dlhodobý majetok nakupovaný sa oceňuje obstarávacou cenou, ktorá zahŕňa cenu obstarania a náklady súvisiace s obstaraním (clo, prepravu, montáž, poistné a pod.).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Súčasťou obstarávacej ceny dlhodobého hmotného majetku od 1. januára 2003 nie sú úroky z cudzích zdrojov ani realizované kurzové rozdiely, ktoré vznikli do momentu uvedenia dlhodobého majetku do používania.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rPr>
          <w:b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Spôsob zostavenia odpisového plánu (účtovné odpisy)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Predpokladaná doba používania, metóda odpisovania a odpisová sadzba dlhodobého majetku sú uvedené v nasledujúcej tabuľke:</w:t>
      </w:r>
    </w:p>
    <w:p w:rsidR="00D6320E" w:rsidRPr="00D6320E" w:rsidRDefault="00D6320E" w:rsidP="00D6320E">
      <w:pPr>
        <w:autoSpaceDE w:val="0"/>
        <w:autoSpaceDN w:val="0"/>
        <w:adjustRightInd w:val="0"/>
        <w:rPr>
          <w:szCs w:val="22"/>
          <w:lang w:val="sk-SK"/>
        </w:rPr>
      </w:pPr>
    </w:p>
    <w:bookmarkStart w:id="22" w:name="_MON_1392032960"/>
    <w:bookmarkEnd w:id="22"/>
    <w:bookmarkStart w:id="23" w:name="_MON_1392030803"/>
    <w:bookmarkEnd w:id="23"/>
    <w:p w:rsidR="00D6320E" w:rsidRPr="00D6320E" w:rsidRDefault="00D6320E" w:rsidP="00D6320E">
      <w:pPr>
        <w:jc w:val="center"/>
        <w:rPr>
          <w:szCs w:val="22"/>
          <w:lang w:val="sk-SK"/>
        </w:rPr>
      </w:pPr>
      <w:r w:rsidRPr="00FE66DA">
        <w:rPr>
          <w:szCs w:val="22"/>
          <w:lang w:val="sk-SK"/>
        </w:rPr>
        <w:object w:dxaOrig="9077" w:dyaOrig="1308">
          <v:shape id="_x0000_i1027" type="#_x0000_t75" style="width:453.35pt;height:76.2pt" o:ole="">
            <v:imagedata r:id="rId14" o:title=""/>
          </v:shape>
          <o:OLEObject Type="Embed" ProgID="Excel.Sheet.12" ShapeID="_x0000_i1027" DrawAspect="Content" ObjectID="_1520335944" r:id="rId15"/>
        </w:object>
      </w:r>
    </w:p>
    <w:p w:rsidR="00D6320E" w:rsidRPr="00D6320E" w:rsidRDefault="00D6320E" w:rsidP="00D6320E">
      <w:pPr>
        <w:jc w:val="center"/>
        <w:rPr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Odpisy dlhodobého hmotného majetku vychádzajú:</w:t>
      </w: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FE66DA" w:rsidRDefault="00D6320E" w:rsidP="00D6320E">
      <w:pPr>
        <w:numPr>
          <w:ilvl w:val="0"/>
          <w:numId w:val="2"/>
        </w:numPr>
        <w:rPr>
          <w:szCs w:val="22"/>
          <w:lang w:val="sk-SK"/>
        </w:rPr>
      </w:pPr>
      <w:r w:rsidRPr="00FE66DA">
        <w:rPr>
          <w:szCs w:val="22"/>
          <w:lang w:val="sk-SK"/>
        </w:rPr>
        <w:t>z predpokladanej doby používania a predpokladaného priebehu</w:t>
      </w:r>
    </w:p>
    <w:p w:rsidR="00D6320E" w:rsidRPr="00FE66DA" w:rsidRDefault="00D6320E" w:rsidP="00D6320E">
      <w:pPr>
        <w:tabs>
          <w:tab w:val="right" w:pos="8505"/>
        </w:tabs>
        <w:ind w:firstLine="360"/>
        <w:rPr>
          <w:b/>
          <w:szCs w:val="22"/>
          <w:lang w:val="sk-SK"/>
        </w:rPr>
      </w:pPr>
      <w:r w:rsidRPr="00FE66DA">
        <w:rPr>
          <w:szCs w:val="22"/>
          <w:lang w:val="sk-SK"/>
        </w:rPr>
        <w:t>jeho opotrebenia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</w:p>
    <w:p w:rsidR="00D6320E" w:rsidRPr="00FE66DA" w:rsidRDefault="00D6320E" w:rsidP="00D6320E">
      <w:pPr>
        <w:pStyle w:val="Hlavika"/>
        <w:rPr>
          <w:szCs w:val="22"/>
          <w:lang w:val="sk-SK"/>
        </w:rPr>
      </w:pPr>
    </w:p>
    <w:p w:rsidR="00D6320E" w:rsidRPr="00FE66DA" w:rsidRDefault="00D6320E" w:rsidP="00D6320E">
      <w:pPr>
        <w:pStyle w:val="Hlavika"/>
        <w:rPr>
          <w:szCs w:val="22"/>
          <w:lang w:val="sk-SK"/>
        </w:rPr>
      </w:pPr>
    </w:p>
    <w:p w:rsidR="00D6320E" w:rsidRPr="00FE66DA" w:rsidRDefault="00D6320E" w:rsidP="00D6320E">
      <w:pPr>
        <w:autoSpaceDE w:val="0"/>
        <w:autoSpaceDN w:val="0"/>
        <w:adjustRightInd w:val="0"/>
        <w:rPr>
          <w:rFonts w:cs="TimesNewRomanPSMT"/>
          <w:b/>
          <w:szCs w:val="22"/>
          <w:lang w:val="sk-SK"/>
        </w:rPr>
      </w:pPr>
      <w:r w:rsidRPr="00FE66DA">
        <w:rPr>
          <w:rFonts w:cs="TimesNewRomanPSMT"/>
          <w:szCs w:val="22"/>
          <w:lang w:val="sk-SK"/>
        </w:rPr>
        <w:t>Odpisovať sa začína:</w:t>
      </w:r>
    </w:p>
    <w:p w:rsidR="00D6320E" w:rsidRPr="00FE66DA" w:rsidRDefault="00D6320E" w:rsidP="00D6320E">
      <w:pPr>
        <w:numPr>
          <w:ilvl w:val="0"/>
          <w:numId w:val="3"/>
        </w:numPr>
        <w:tabs>
          <w:tab w:val="right" w:pos="8505"/>
        </w:tabs>
        <w:rPr>
          <w:szCs w:val="22"/>
          <w:lang w:val="sk-SK"/>
        </w:rPr>
      </w:pPr>
      <w:r w:rsidRPr="00FE66DA">
        <w:rPr>
          <w:szCs w:val="22"/>
          <w:lang w:val="sk-SK"/>
        </w:rPr>
        <w:t>prvým dňom mesiaca nasledujúcom po mesiaci, kedy bol majetok uvedený</w:t>
      </w:r>
    </w:p>
    <w:p w:rsidR="00D6320E" w:rsidRPr="00FE66DA" w:rsidRDefault="00D6320E" w:rsidP="00D6320E">
      <w:pPr>
        <w:tabs>
          <w:tab w:val="right" w:pos="8505"/>
        </w:tabs>
        <w:ind w:left="426" w:hanging="426"/>
        <w:rPr>
          <w:szCs w:val="22"/>
          <w:lang w:val="sk-SK"/>
        </w:rPr>
      </w:pPr>
      <w:r w:rsidRPr="00FE66DA">
        <w:rPr>
          <w:szCs w:val="22"/>
          <w:lang w:val="sk-SK"/>
        </w:rPr>
        <w:tab/>
        <w:t>do používania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</w:p>
    <w:p w:rsidR="00D6320E" w:rsidRPr="00FE66DA" w:rsidRDefault="00D6320E" w:rsidP="00D6320E">
      <w:pPr>
        <w:numPr>
          <w:ilvl w:val="0"/>
          <w:numId w:val="3"/>
        </w:numPr>
        <w:tabs>
          <w:tab w:val="right" w:pos="8505"/>
        </w:tabs>
        <w:rPr>
          <w:szCs w:val="22"/>
          <w:lang w:val="sk-SK"/>
        </w:rPr>
      </w:pPr>
      <w:r w:rsidRPr="00FE66DA">
        <w:rPr>
          <w:szCs w:val="22"/>
          <w:lang w:val="sk-SK"/>
        </w:rPr>
        <w:t>prvým dňom mesiaca, v ktorom bol majetok uvedený do používania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Drobný dlhodobý hmotný majetok, ktorého obstarávacia cena (resp. vlastné náklady) je 1 700 EUR a nižšia, sa odpisuje jednorazovo pri uvedení do používania. Pozemky sa neodpisujú.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Pohľadávky</w:t>
      </w: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 xml:space="preserve">Pohľadávky pri ich vzniku sa oceňujú ich menovitou hodnotou; postúpené pohľadávky a pohľadávky nadobudnuté vkladom do základného imania sa oceňujú obstarávacou cenou vrátane nákladov súvisiacich s obstaraním. 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 xml:space="preserve">Toto ocenenie sa znižuje prostredníctvom tvorby opravnej položky k pochybným a nevymožiteľným pohľadávkam. </w:t>
      </w:r>
    </w:p>
    <w:p w:rsidR="00D6320E" w:rsidRPr="00D6320E" w:rsidRDefault="00D6320E" w:rsidP="00D6320E">
      <w:pPr>
        <w:autoSpaceDE w:val="0"/>
        <w:autoSpaceDN w:val="0"/>
        <w:adjustRightInd w:val="0"/>
        <w:rPr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lang w:val="sk-SK"/>
        </w:rPr>
      </w:pPr>
      <w:r w:rsidRPr="00D6320E">
        <w:rPr>
          <w:lang w:val="sk-SK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FE66DA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Peňažné prostriedky a ceniny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Peňažné prostriedky a ceniny sa oceňujú ich menovitou hodnotou. Zníženie ich hodnoty sa vyjadruje opravnou položkou.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Náklady budúcich období a príjmy budúcich období</w:t>
      </w: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Náklady budúcich období a príjmy budúcich období sa vykazujú vo výške, ktorá je potrebná na dodržanie zásady vecnej a časovej súvislosti s účtovným obdobím.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Záväzky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Záväzky pri ich vzniku sa oceňujú menovitou hodnotou. Záväzky pri ich prevzatí sa oceňujú obstarávacou cenou. Ak sa pri inventarizácii zistí, že suma záväzkov je iná ako ich výška v účtovníctve, uvedú sa záväzky v účtovníctve a v účtovnej závierke v tomto zistenom ocenení.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Rezervy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szCs w:val="22"/>
          <w:lang w:val="sk-SK"/>
        </w:rPr>
        <w:t xml:space="preserve">Rezerva je záväzok predstavujúci existujúcu povinnosť Spoločnosti, ktorá vznikla z minulých udalostí a je pravdepodobné, že v budúcnosti zníži jej ekonomické úžitky. </w:t>
      </w:r>
      <w:r w:rsidRPr="00D6320E">
        <w:rPr>
          <w:rFonts w:cs="TimesNewRomanPSMT"/>
          <w:szCs w:val="22"/>
          <w:lang w:val="sk-SK"/>
        </w:rPr>
        <w:t>Rezervy sú záväzky s neurčitým časovým vymedzením alebo výškou; tvoria sa na krytie známych rizík alebo strát z podnikania. Oceňujú sa v očakávanej výške záväzku.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Rezerva na bonusy, rabaty, skontá a vrátenie kúpnej ceny pri reklamácii sa tvorí ako zníženie pôvodne dosiahnutých výnosov so súvzťažným zápisom v prospech účtu rezerv.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suppressAutoHyphens/>
        <w:ind w:left="425"/>
        <w:jc w:val="both"/>
        <w:rPr>
          <w:rFonts w:cs="Arial"/>
          <w:sz w:val="20"/>
          <w:lang w:val="sk-SK" w:eastAsia="en-US"/>
        </w:rPr>
      </w:pPr>
    </w:p>
    <w:p w:rsidR="00D6320E" w:rsidRPr="00D6320E" w:rsidRDefault="00D6320E" w:rsidP="00D6320E">
      <w:pPr>
        <w:pStyle w:val="Nadpis3"/>
      </w:pPr>
      <w:r w:rsidRPr="00D6320E">
        <w:t>Splatná daň z príjmov</w:t>
      </w:r>
    </w:p>
    <w:p w:rsidR="00D6320E" w:rsidRPr="00D6320E" w:rsidRDefault="00D6320E" w:rsidP="00D6320E">
      <w:pPr>
        <w:suppressAutoHyphens/>
        <w:ind w:left="425"/>
        <w:jc w:val="both"/>
        <w:rPr>
          <w:rFonts w:cs="Arial"/>
          <w:sz w:val="20"/>
          <w:lang w:val="sk-SK" w:eastAsia="en-US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rPr>
          <w:rFonts w:cs="Arial"/>
          <w:sz w:val="20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Výdavky budúcich období a výnosy budúcich období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Výdavky budúcich období a výnosy budúcich období sa vykazujú vo výške, ktorá je potrebná na dodržanie zásady vecnej a časovej súvislosti s účtovným obdobím.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Výnosy</w:t>
      </w: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Výnosy z predaja výrobkov a tovarov sa vykazujú v momente prenosu rizika a vlastníctva výrobku, obvykle po dodávke. Ak sa Spoločnosť zaviaže dopraviť výrobky na určité miesto, výnosy sa vykazujú v momente doručenia výrobku do cieľového miesta.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  <w:r w:rsidRPr="00D6320E">
        <w:rPr>
          <w:szCs w:val="22"/>
          <w:lang w:val="sk-SK"/>
        </w:rPr>
        <w:t>Výnosové úroky sa účtujú rovnomerne v účtovných obdobiach, ktorých sa vecne a časovo týkajú. Výnosy z dividend sa zaúčtujú v čase vzniku práva Spoločnosti na prijatie platby.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lastRenderedPageBreak/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tabs>
          <w:tab w:val="left" w:pos="709"/>
        </w:tabs>
        <w:suppressAutoHyphens/>
        <w:ind w:right="-79"/>
        <w:rPr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Prepočet údajov v cudzích menách na euro menu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rPr>
          <w:szCs w:val="22"/>
          <w:lang w:val="sk-SK"/>
        </w:rPr>
      </w:pPr>
      <w:r w:rsidRPr="00D6320E">
        <w:rPr>
          <w:szCs w:val="22"/>
          <w:lang w:val="sk-SK"/>
        </w:rPr>
        <w:t>Majetok a záväzky vyjadrené v cudzích menách sú prepočítané na euro menu referenčným výmenným  kurzom určeným a vyhláseným Európskou centrálnou bankou alebo Národnou bankou Slovenska  v deň predchádzajúci dňu uskutočnenia účtovného prípadu.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Pri uzavieraní účtovných kníh sú majetok a záväzky v cudzích menách, okrem prijatých a poskytnutých preddavkov prepočítané na euro menu referenčným výmenným kurzom k dátumu účtovnej závierky určeným a vyhláseným Európskou centrálnou bankou alebo Národnou bankou Slovenska. Vzniknuté kurzové rozdiely sú zúčtované v zmysle § 24 platných postupov účtovania pre podnikateľov, </w:t>
      </w:r>
      <w:r w:rsidRPr="00D6320E">
        <w:rPr>
          <w:rFonts w:cs="TimesNewRomanPSMT"/>
          <w:szCs w:val="22"/>
          <w:lang w:val="sk-SK"/>
        </w:rPr>
        <w:t>s vplyvom na výsledok hospodárenia</w:t>
      </w:r>
      <w:r w:rsidRPr="00D6320E">
        <w:rPr>
          <w:szCs w:val="22"/>
          <w:lang w:val="sk-SK"/>
        </w:rPr>
        <w:t xml:space="preserve">. </w:t>
      </w:r>
    </w:p>
    <w:p w:rsidR="00D6320E" w:rsidRPr="00D6320E" w:rsidRDefault="00D6320E" w:rsidP="00D6320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D6320E">
        <w:rPr>
          <w:rFonts w:cs="TimesNewRomanPSMT"/>
          <w:szCs w:val="22"/>
          <w:lang w:val="sk-SK"/>
        </w:rPr>
        <w:t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Prijaté a poskytnuté preddavky v cudzej mene na účet zriadený v eurách a z účtu zriadeného v eurách sa prepočítavajú na menu euro kurzom, za ktorý boli tieto hodnoty nakúpené alebo predané.</w:t>
      </w:r>
    </w:p>
    <w:p w:rsidR="00D6320E" w:rsidRPr="00D6320E" w:rsidRDefault="00D6320E" w:rsidP="00D6320E">
      <w:pPr>
        <w:rPr>
          <w:szCs w:val="22"/>
          <w:lang w:val="sk-SK"/>
        </w:rPr>
      </w:pPr>
      <w:r w:rsidRPr="00D6320E">
        <w:rPr>
          <w:szCs w:val="22"/>
          <w:lang w:val="sk-SK"/>
        </w:rPr>
        <w:t xml:space="preserve">Ku dňu, ku ktorému sa zostavuje účtovná závierka, sa na menu euro už neprepočítavajú. 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rPr>
          <w:lang w:val="sk-SK"/>
        </w:rPr>
      </w:pPr>
      <w:r w:rsidRPr="00D6320E">
        <w:rPr>
          <w:lang w:val="sk-SK"/>
        </w:rPr>
        <w:t>Na ocenenie prírastku cudzej meny nakúpenej za euro sa použije kurz, za ktorý bola táto cudzia mena nakúpená.</w:t>
      </w:r>
    </w:p>
    <w:p w:rsidR="00D6320E" w:rsidRPr="00D6320E" w:rsidRDefault="00D6320E" w:rsidP="00D6320E">
      <w:pPr>
        <w:rPr>
          <w:lang w:val="sk-SK"/>
        </w:rPr>
      </w:pPr>
    </w:p>
    <w:p w:rsidR="00D6320E" w:rsidRPr="00D6320E" w:rsidRDefault="00D6320E" w:rsidP="00D6320E">
      <w:pPr>
        <w:rPr>
          <w:lang w:val="sk-SK"/>
        </w:rPr>
      </w:pPr>
      <w:r w:rsidRPr="00D6320E">
        <w:rPr>
          <w:lang w:val="sk-SK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rPr>
          <w:szCs w:val="22"/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Porovnateľné údaje</w:t>
      </w: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D6320E" w:rsidRDefault="00D6320E" w:rsidP="00D6320E">
      <w:pPr>
        <w:rPr>
          <w:szCs w:val="22"/>
          <w:lang w:val="sk-SK"/>
        </w:rPr>
      </w:pPr>
      <w:r w:rsidRPr="00D6320E">
        <w:rPr>
          <w:szCs w:val="22"/>
          <w:lang w:val="sk-SK"/>
        </w:rPr>
        <w:t>V dôsledku zmeny zákona o dani z príjmov je rezerva na overenie účtovnej závierky audítorom a rezerva na zostavenie daňového priznania k 31. 12. 2015 vykázaná v súvahe ako krátkodobá ostatná rezerva, k 31. 12. 2014 ako krátkodobá zákonná rezerva.</w:t>
      </w:r>
    </w:p>
    <w:p w:rsidR="00D6320E" w:rsidRPr="00D6320E" w:rsidRDefault="00D6320E" w:rsidP="00D6320E">
      <w:pPr>
        <w:rPr>
          <w:b/>
          <w:lang w:val="sk-SK"/>
        </w:rPr>
      </w:pPr>
    </w:p>
    <w:p w:rsidR="00D6320E" w:rsidRPr="00D6320E" w:rsidRDefault="00D6320E" w:rsidP="00D6320E">
      <w:pPr>
        <w:ind w:left="708"/>
        <w:rPr>
          <w:lang w:val="sk-SK"/>
        </w:rPr>
      </w:pPr>
    </w:p>
    <w:p w:rsidR="00D6320E" w:rsidRPr="00D6320E" w:rsidRDefault="00D6320E" w:rsidP="00D6320E">
      <w:pPr>
        <w:pStyle w:val="Nadpis3"/>
      </w:pPr>
      <w:r w:rsidRPr="00D6320E">
        <w:t>Oprava významných chýb</w:t>
      </w:r>
    </w:p>
    <w:p w:rsidR="00D6320E" w:rsidRPr="00D6320E" w:rsidRDefault="00D6320E" w:rsidP="00D6320E"/>
    <w:p w:rsidR="00D6320E" w:rsidRPr="00FE66DA" w:rsidRDefault="00D6320E" w:rsidP="00D6320E">
      <w:pPr>
        <w:pStyle w:val="Zkladntext"/>
        <w:rPr>
          <w:szCs w:val="22"/>
          <w:lang w:val="sk-SK"/>
        </w:rPr>
      </w:pPr>
      <w:r w:rsidRPr="00FE66DA">
        <w:rPr>
          <w:szCs w:val="22"/>
          <w:lang w:val="sk-SK"/>
        </w:rPr>
        <w:t>V účtovnom období 2015 Spoločnosť nevykonala žiadne opravy významných chýb minulých účtovných období.</w:t>
      </w:r>
    </w:p>
    <w:p w:rsidR="00D6320E" w:rsidRPr="00FE66DA" w:rsidRDefault="00D6320E" w:rsidP="00D6320E">
      <w:pPr>
        <w:rPr>
          <w:szCs w:val="22"/>
          <w:lang w:val="sk-SK"/>
        </w:rPr>
      </w:pPr>
    </w:p>
    <w:p w:rsidR="00D6320E" w:rsidRPr="00FE66DA" w:rsidRDefault="00E306A8" w:rsidP="00FE66DA">
      <w:pPr>
        <w:pStyle w:val="Nadpis1"/>
      </w:pPr>
      <w:bookmarkStart w:id="24" w:name="_Toc156113582"/>
      <w:r w:rsidRPr="00FE66DA">
        <w:t>i</w:t>
      </w:r>
      <w:r w:rsidR="00C9279C" w:rsidRPr="00FE66DA">
        <w:t>NFORMÁCIE O</w:t>
      </w:r>
      <w:r w:rsidR="00D6320E" w:rsidRPr="00FE66DA">
        <w:t> </w:t>
      </w:r>
      <w:r w:rsidR="00C9279C" w:rsidRPr="00FE66DA">
        <w:t>AKTÍVACH</w:t>
      </w:r>
      <w:bookmarkEnd w:id="24"/>
    </w:p>
    <w:p w:rsidR="00D6320E" w:rsidRPr="00FE66DA" w:rsidRDefault="00D6320E" w:rsidP="00D6320E">
      <w:pPr>
        <w:rPr>
          <w:lang w:val="sk-SK"/>
        </w:rPr>
      </w:pPr>
    </w:p>
    <w:p w:rsidR="00D6320E" w:rsidRPr="00FE66DA" w:rsidRDefault="00D6320E" w:rsidP="00D6320E">
      <w:pPr>
        <w:rPr>
          <w:lang w:val="sk-SK"/>
        </w:rPr>
      </w:pPr>
    </w:p>
    <w:p w:rsidR="00D6320E" w:rsidRPr="00FE66DA" w:rsidRDefault="00D6320E" w:rsidP="00FE66DA">
      <w:pPr>
        <w:pStyle w:val="Nadpis2"/>
      </w:pPr>
      <w:r w:rsidRPr="00FE66DA">
        <w:t>Goodwill</w:t>
      </w:r>
    </w:p>
    <w:p w:rsidR="00D6320E" w:rsidRPr="00FE66DA" w:rsidRDefault="00D6320E" w:rsidP="00D6320E">
      <w:pPr>
        <w:pStyle w:val="Normlnysozarkami"/>
        <w:ind w:left="0"/>
        <w:rPr>
          <w:b/>
          <w:lang w:val="sk-SK"/>
        </w:rPr>
      </w:pPr>
    </w:p>
    <w:p w:rsidR="00D6320E" w:rsidRPr="00FE66DA" w:rsidRDefault="00D6320E" w:rsidP="00D6320E">
      <w:pPr>
        <w:pStyle w:val="Normlnysozarkami"/>
        <w:ind w:left="0"/>
        <w:rPr>
          <w:lang w:val="sk-SK"/>
        </w:rPr>
      </w:pPr>
      <w:r w:rsidRPr="00FE66DA">
        <w:rPr>
          <w:lang w:val="sk-SK"/>
        </w:rPr>
        <w:t>Spoločnosť nevykazuje goodwill.</w:t>
      </w:r>
    </w:p>
    <w:p w:rsidR="00D6320E" w:rsidRPr="00FE66DA" w:rsidRDefault="00D6320E" w:rsidP="00D6320E">
      <w:pPr>
        <w:pStyle w:val="Normlnysozarkami"/>
        <w:ind w:left="0"/>
        <w:rPr>
          <w:lang w:val="sk-SK"/>
        </w:rPr>
      </w:pPr>
    </w:p>
    <w:p w:rsidR="00D6320E" w:rsidRPr="00FE66DA" w:rsidRDefault="00D6320E" w:rsidP="00D6320E">
      <w:pPr>
        <w:pStyle w:val="Nadpis1"/>
        <w:numPr>
          <w:ilvl w:val="0"/>
          <w:numId w:val="0"/>
        </w:numPr>
      </w:pPr>
    </w:p>
    <w:p w:rsidR="00D6320E" w:rsidRPr="00FE66DA" w:rsidRDefault="00D6320E" w:rsidP="00FE66DA">
      <w:pPr>
        <w:pStyle w:val="Nadpis1"/>
      </w:pPr>
      <w:r w:rsidRPr="00FE66DA">
        <w:t>iNFORMÁCIE O </w:t>
      </w:r>
      <w:r w:rsidRPr="00FE66DA">
        <w:t>PAS</w:t>
      </w:r>
      <w:r w:rsidRPr="00FE66DA">
        <w:t>ÍVACH</w:t>
      </w:r>
    </w:p>
    <w:p w:rsidR="0071656D" w:rsidRPr="00FE66DA" w:rsidRDefault="0071656D" w:rsidP="00D6320E">
      <w:pPr>
        <w:rPr>
          <w:szCs w:val="22"/>
          <w:lang w:val="sk-SK"/>
        </w:rPr>
      </w:pPr>
    </w:p>
    <w:p w:rsidR="00D6320E" w:rsidRPr="00FE66DA" w:rsidRDefault="00D6320E" w:rsidP="00FE66DA">
      <w:pPr>
        <w:pStyle w:val="Nadpis2"/>
      </w:pPr>
      <w:r w:rsidRPr="00FE66DA">
        <w:t>Dlhodobé záväzky</w:t>
      </w:r>
    </w:p>
    <w:p w:rsidR="00D6320E" w:rsidRPr="00FE66DA" w:rsidRDefault="00D6320E" w:rsidP="00D6320E">
      <w:pPr>
        <w:pStyle w:val="Normlnysozarkami"/>
        <w:ind w:left="0"/>
        <w:rPr>
          <w:lang w:val="sk-SK"/>
        </w:rPr>
      </w:pPr>
    </w:p>
    <w:p w:rsidR="0071656D" w:rsidRPr="00FE66DA" w:rsidRDefault="0071656D" w:rsidP="0071656D">
      <w:pPr>
        <w:rPr>
          <w:szCs w:val="22"/>
          <w:lang w:val="sk-SK"/>
        </w:rPr>
      </w:pPr>
      <w:r w:rsidRPr="00FE66DA">
        <w:rPr>
          <w:szCs w:val="22"/>
          <w:lang w:val="sk-SK"/>
        </w:rPr>
        <w:t>Spoločnosť neeviduje žiadne záväzky so zostatkovou dobou splatnosti dlhšou ako 5 rokov.</w:t>
      </w:r>
    </w:p>
    <w:p w:rsidR="0071656D" w:rsidRPr="00FE66DA" w:rsidRDefault="0071656D" w:rsidP="0071656D">
      <w:pPr>
        <w:pStyle w:val="Normlnysozarkami"/>
        <w:ind w:left="0"/>
        <w:rPr>
          <w:b/>
          <w:lang w:val="sk-SK"/>
        </w:rPr>
      </w:pPr>
    </w:p>
    <w:p w:rsidR="0071656D" w:rsidRDefault="0071656D" w:rsidP="0071656D">
      <w:pPr>
        <w:pStyle w:val="Normlnysozarkami"/>
        <w:ind w:left="0"/>
        <w:rPr>
          <w:b/>
          <w:lang w:val="sk-SK"/>
        </w:rPr>
      </w:pPr>
    </w:p>
    <w:p w:rsidR="00032743" w:rsidRPr="00FE66DA" w:rsidRDefault="00032743" w:rsidP="0071656D">
      <w:pPr>
        <w:pStyle w:val="Normlnysozarkami"/>
        <w:ind w:left="0"/>
        <w:rPr>
          <w:b/>
          <w:lang w:val="sk-SK"/>
        </w:rPr>
      </w:pPr>
      <w:bookmarkStart w:id="25" w:name="_GoBack"/>
      <w:bookmarkEnd w:id="25"/>
    </w:p>
    <w:p w:rsidR="0071656D" w:rsidRPr="00FE66DA" w:rsidRDefault="0071656D" w:rsidP="00FE66DA">
      <w:pPr>
        <w:pStyle w:val="Nadpis1"/>
      </w:pPr>
      <w:r w:rsidRPr="00FE66DA">
        <w:lastRenderedPageBreak/>
        <w:t>INFORMÁCIE O VÝNOSOCH</w:t>
      </w:r>
    </w:p>
    <w:p w:rsidR="0071656D" w:rsidRPr="00FE66DA" w:rsidRDefault="0071656D" w:rsidP="0071656D">
      <w:pPr>
        <w:pStyle w:val="Normlnysozarkami"/>
        <w:ind w:left="360"/>
        <w:rPr>
          <w:b/>
          <w:lang w:val="sk-SK"/>
        </w:rPr>
      </w:pPr>
    </w:p>
    <w:p w:rsidR="0071656D" w:rsidRPr="00FE66DA" w:rsidRDefault="0071656D" w:rsidP="0071656D">
      <w:pPr>
        <w:pStyle w:val="Normlnysozarkami"/>
        <w:ind w:left="0"/>
        <w:rPr>
          <w:lang w:val="sk-SK"/>
        </w:rPr>
      </w:pPr>
      <w:r w:rsidRPr="00FE66DA">
        <w:rPr>
          <w:lang w:val="sk-SK"/>
        </w:rPr>
        <w:t>Spoločnosť neeviduje v účtovnom období od 01.01.2015 do 31.12.2015 žiadne položky výnosov, ktoré by mali výnimočný rozsah alebo výskyt.</w:t>
      </w:r>
    </w:p>
    <w:p w:rsidR="0071656D" w:rsidRPr="00FE66DA" w:rsidRDefault="0071656D" w:rsidP="0071656D">
      <w:pPr>
        <w:pStyle w:val="Normlnysozarkami"/>
        <w:ind w:left="0"/>
        <w:rPr>
          <w:lang w:val="sk-SK"/>
        </w:rPr>
      </w:pPr>
    </w:p>
    <w:p w:rsidR="0071656D" w:rsidRPr="00FE66DA" w:rsidRDefault="0071656D" w:rsidP="00FE66DA">
      <w:pPr>
        <w:pStyle w:val="Nadpis1"/>
      </w:pPr>
      <w:r w:rsidRPr="00FE66DA">
        <w:t>INFORMÁCIE O NÁKLADOCH</w:t>
      </w:r>
    </w:p>
    <w:p w:rsidR="0071656D" w:rsidRPr="00FE66DA" w:rsidRDefault="0071656D" w:rsidP="0071656D">
      <w:pPr>
        <w:pStyle w:val="Normlnysozarkami"/>
        <w:rPr>
          <w:lang w:val="sk-SK"/>
        </w:rPr>
      </w:pPr>
    </w:p>
    <w:p w:rsidR="0071656D" w:rsidRPr="00FE66DA" w:rsidRDefault="0071656D" w:rsidP="0071656D">
      <w:pPr>
        <w:autoSpaceDE w:val="0"/>
        <w:autoSpaceDN w:val="0"/>
        <w:adjustRightInd w:val="0"/>
        <w:rPr>
          <w:szCs w:val="22"/>
          <w:lang w:val="sk-SK"/>
        </w:rPr>
      </w:pPr>
      <w:r w:rsidRPr="00FE66DA">
        <w:rPr>
          <w:szCs w:val="22"/>
          <w:lang w:val="sk-SK"/>
        </w:rPr>
        <w:t>Spoločnosť neeviduje v účtovnom období od 01.01.2015 do 31.12.2015 žiadne položky nákladov, ktoré by mali výnimočný rozsah alebo výskyt.</w:t>
      </w:r>
    </w:p>
    <w:p w:rsidR="0071656D" w:rsidRPr="00FE66DA" w:rsidRDefault="0071656D" w:rsidP="0071656D">
      <w:pPr>
        <w:rPr>
          <w:lang w:val="sk-SK"/>
        </w:rPr>
      </w:pPr>
    </w:p>
    <w:p w:rsidR="0071656D" w:rsidRPr="00FE66DA" w:rsidRDefault="0071656D" w:rsidP="00FE66DA">
      <w:pPr>
        <w:pStyle w:val="Nadpis1"/>
      </w:pPr>
      <w:r w:rsidRPr="00FE66DA">
        <w:t>INFORMÁCIE O INÝCH AKTÍVACH A PASÍVACH</w:t>
      </w:r>
    </w:p>
    <w:p w:rsidR="0071656D" w:rsidRPr="00FE66DA" w:rsidRDefault="0071656D" w:rsidP="0071656D">
      <w:pPr>
        <w:pStyle w:val="Normlnysozarkami"/>
        <w:ind w:left="360"/>
        <w:rPr>
          <w:b/>
          <w:lang w:val="sk-SK"/>
        </w:rPr>
      </w:pPr>
    </w:p>
    <w:p w:rsidR="0071656D" w:rsidRPr="00FE66DA" w:rsidRDefault="0071656D" w:rsidP="0071656D">
      <w:pPr>
        <w:pStyle w:val="Normlnysozarkami"/>
        <w:ind w:left="360"/>
        <w:rPr>
          <w:lang w:val="sk-SK"/>
        </w:rPr>
      </w:pPr>
    </w:p>
    <w:p w:rsidR="0071656D" w:rsidRPr="00FE66DA" w:rsidRDefault="0071656D" w:rsidP="00FE66DA">
      <w:pPr>
        <w:pStyle w:val="Nadpis2"/>
      </w:pPr>
      <w:r w:rsidRPr="00FE66DA">
        <w:t>Podmienený majetok</w:t>
      </w:r>
    </w:p>
    <w:p w:rsidR="0071656D" w:rsidRPr="0071656D" w:rsidRDefault="0071656D" w:rsidP="0071656D">
      <w:pPr>
        <w:rPr>
          <w:lang w:val="sk-SK"/>
        </w:rPr>
      </w:pPr>
    </w:p>
    <w:p w:rsidR="0071656D" w:rsidRPr="0071656D" w:rsidRDefault="0071656D" w:rsidP="0071656D">
      <w:pPr>
        <w:rPr>
          <w:lang w:val="sk-SK"/>
        </w:rPr>
      </w:pPr>
      <w:r w:rsidRPr="0071656D">
        <w:rPr>
          <w:lang w:val="sk-SK"/>
        </w:rPr>
        <w:t>Spoločnosť neeviduje podmienený majetok.</w:t>
      </w:r>
    </w:p>
    <w:p w:rsidR="0071656D" w:rsidRPr="0071656D" w:rsidRDefault="0071656D" w:rsidP="0071656D">
      <w:pPr>
        <w:rPr>
          <w:lang w:val="sk-SK"/>
        </w:rPr>
      </w:pPr>
    </w:p>
    <w:p w:rsidR="0071656D" w:rsidRPr="0071656D" w:rsidRDefault="0071656D" w:rsidP="0071656D">
      <w:pPr>
        <w:rPr>
          <w:lang w:val="sk-SK"/>
        </w:rPr>
      </w:pPr>
    </w:p>
    <w:p w:rsidR="0071656D" w:rsidRPr="00FE66DA" w:rsidRDefault="0071656D" w:rsidP="00FE66DA">
      <w:pPr>
        <w:pStyle w:val="Nadpis2"/>
      </w:pPr>
      <w:bookmarkStart w:id="26" w:name="_Toc156113660"/>
      <w:r w:rsidRPr="00FE66DA">
        <w:t xml:space="preserve">Podmienené záväzky </w:t>
      </w:r>
      <w:bookmarkEnd w:id="26"/>
    </w:p>
    <w:p w:rsidR="0071656D" w:rsidRPr="0071656D" w:rsidRDefault="0071656D" w:rsidP="0071656D">
      <w:pPr>
        <w:rPr>
          <w:szCs w:val="22"/>
          <w:lang w:val="sk-SK"/>
        </w:rPr>
      </w:pPr>
    </w:p>
    <w:p w:rsidR="0071656D" w:rsidRPr="00FE66DA" w:rsidRDefault="0071656D" w:rsidP="0071656D">
      <w:pPr>
        <w:pStyle w:val="Normlnysozarkami"/>
        <w:ind w:left="0"/>
        <w:rPr>
          <w:lang w:val="sk-SK"/>
        </w:rPr>
      </w:pPr>
      <w:r w:rsidRPr="00FE66DA">
        <w:rPr>
          <w:szCs w:val="22"/>
          <w:lang w:val="sk-SK"/>
        </w:rPr>
        <w:t xml:space="preserve">Spoločnosť má možné budúce záväzky, ktoré sa nesledujú v bežnom účtovníctve a neuvádzajú sa </w:t>
      </w:r>
      <w:r w:rsidRPr="00FE66DA">
        <w:rPr>
          <w:szCs w:val="22"/>
          <w:lang w:val="sk-SK"/>
        </w:rPr>
        <w:br/>
      </w:r>
      <w:r w:rsidRPr="00FE66DA">
        <w:rPr>
          <w:lang w:val="sk-SK"/>
        </w:rPr>
        <w:t>v súvahe:</w:t>
      </w:r>
      <w:r w:rsidRPr="00FE66DA">
        <w:rPr>
          <w:lang w:val="sk-SK"/>
        </w:rPr>
        <w:tab/>
      </w:r>
      <w:r w:rsidRPr="00FE66DA">
        <w:rPr>
          <w:lang w:val="sk-SK"/>
        </w:rPr>
        <w:tab/>
      </w:r>
      <w:r w:rsidRPr="00FE66DA">
        <w:rPr>
          <w:lang w:val="sk-SK"/>
        </w:rPr>
        <w:tab/>
      </w:r>
      <w:r w:rsidRPr="00FE66DA">
        <w:rPr>
          <w:lang w:val="sk-SK"/>
        </w:rPr>
        <w:tab/>
      </w:r>
      <w:r w:rsidRPr="00FE66DA">
        <w:rPr>
          <w:lang w:val="sk-SK"/>
        </w:rPr>
        <w:tab/>
      </w:r>
      <w:r w:rsidRPr="00FE66DA">
        <w:rPr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ÁNO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NIE</w:t>
      </w:r>
    </w:p>
    <w:p w:rsidR="0071656D" w:rsidRPr="00FE66DA" w:rsidRDefault="0071656D" w:rsidP="0071656D">
      <w:pPr>
        <w:pStyle w:val="Normlnysozarkami"/>
        <w:rPr>
          <w:lang w:val="sk-SK"/>
        </w:rPr>
      </w:pPr>
    </w:p>
    <w:p w:rsidR="0071656D" w:rsidRPr="00FE66DA" w:rsidRDefault="0071656D" w:rsidP="0071656D">
      <w:pPr>
        <w:rPr>
          <w:szCs w:val="22"/>
          <w:lang w:val="sk-SK"/>
        </w:rPr>
      </w:pPr>
      <w:r w:rsidRPr="00FE66DA">
        <w:rPr>
          <w:szCs w:val="22"/>
          <w:lang w:val="sk-SK"/>
        </w:rPr>
        <w:t>Spoločnosť má existujúce záväzky, ktoré sa nesledujú v bežnom účtovníctve a neuvádzajú sa v súvahe, pretože nie je pravdepodobnosť úbytku peňažných prostriedkov: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ÁNO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NIE</w:t>
      </w:r>
    </w:p>
    <w:p w:rsidR="0071656D" w:rsidRPr="00FE66DA" w:rsidRDefault="0071656D" w:rsidP="0071656D">
      <w:pPr>
        <w:rPr>
          <w:szCs w:val="22"/>
          <w:lang w:val="sk-SK"/>
        </w:rPr>
      </w:pPr>
    </w:p>
    <w:p w:rsidR="0071656D" w:rsidRPr="00FE66DA" w:rsidRDefault="0071656D" w:rsidP="0071656D">
      <w:pPr>
        <w:rPr>
          <w:szCs w:val="22"/>
          <w:lang w:val="sk-SK"/>
        </w:rPr>
      </w:pPr>
      <w:r w:rsidRPr="00FE66DA">
        <w:rPr>
          <w:szCs w:val="22"/>
          <w:lang w:val="sk-SK"/>
        </w:rPr>
        <w:t>Spoločnosť má existujúce záväzky, ktoré sa nesledujú v bežnom účtovníctve a neuvádzajú sa v súvahe, pretože výška tejto povinnosti sa nedá spoľahlivo oceniť: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ÁNO</w:t>
      </w:r>
      <w:r w:rsidRPr="00FE66DA">
        <w:rPr>
          <w:szCs w:val="22"/>
          <w:lang w:val="sk-SK"/>
        </w:rPr>
        <w:tab/>
      </w:r>
      <w:r w:rsidRPr="00FE66D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FE66DA">
        <w:rPr>
          <w:szCs w:val="22"/>
          <w:lang w:val="sk-SK"/>
        </w:rPr>
        <w:instrText xml:space="preserve"> FORMCHECKBOX </w:instrText>
      </w:r>
      <w:r w:rsidRPr="00FE66DA">
        <w:rPr>
          <w:szCs w:val="22"/>
          <w:lang w:val="sk-SK"/>
        </w:rPr>
      </w:r>
      <w:r w:rsidRPr="00FE66DA">
        <w:rPr>
          <w:szCs w:val="22"/>
          <w:lang w:val="sk-SK"/>
        </w:rPr>
        <w:fldChar w:fldCharType="separate"/>
      </w:r>
      <w:r w:rsidRPr="00FE66DA">
        <w:rPr>
          <w:szCs w:val="22"/>
          <w:lang w:val="sk-SK"/>
        </w:rPr>
        <w:fldChar w:fldCharType="end"/>
      </w:r>
      <w:r w:rsidRPr="00FE66DA">
        <w:rPr>
          <w:szCs w:val="22"/>
          <w:lang w:val="sk-SK"/>
        </w:rPr>
        <w:t xml:space="preserve"> NIE</w:t>
      </w:r>
    </w:p>
    <w:p w:rsidR="0071656D" w:rsidRPr="00FE66DA" w:rsidRDefault="0071656D" w:rsidP="0071656D">
      <w:pPr>
        <w:rPr>
          <w:rFonts w:cs="TimesNewRomanPSMT"/>
          <w:szCs w:val="22"/>
          <w:lang w:val="sk-SK"/>
        </w:rPr>
      </w:pPr>
    </w:p>
    <w:p w:rsidR="0071656D" w:rsidRPr="00FE66DA" w:rsidRDefault="0071656D" w:rsidP="00FE66DA">
      <w:pPr>
        <w:pStyle w:val="Nadpis1"/>
      </w:pPr>
      <w:r w:rsidRPr="00FE66DA">
        <w:t>INFORMÁCIE O SKUTOČNOSTIACH, KTORÉ NASTALI PO DNI, KU KTORÉMU SA ZOSTAVUJE ÚČTOVNÁ ZÁVIERKA DO DŇA ZOSTAVENIA ÚČTOVNEJ ZÁVIERKY</w:t>
      </w:r>
    </w:p>
    <w:p w:rsidR="00FE66DA" w:rsidRPr="00FE66DA" w:rsidRDefault="00FE66DA" w:rsidP="00FE66DA">
      <w:pPr>
        <w:rPr>
          <w:lang w:val="sk-SK"/>
        </w:rPr>
      </w:pPr>
    </w:p>
    <w:p w:rsidR="0071656D" w:rsidRPr="00FE66DA" w:rsidRDefault="0071656D" w:rsidP="0071656D">
      <w:pPr>
        <w:pStyle w:val="Normlnysozarkami"/>
        <w:ind w:left="0"/>
        <w:rPr>
          <w:lang w:val="sk-SK"/>
        </w:rPr>
      </w:pPr>
      <w:r w:rsidRPr="00FE66DA">
        <w:rPr>
          <w:lang w:val="sk-SK"/>
        </w:rPr>
        <w:t>Po 31.12.2015 nenastali žiadne udalosti majúce významný vplyv na verné zobrazenie skutočností, ktoré sú predmetom účtovníctva.</w:t>
      </w:r>
    </w:p>
    <w:p w:rsidR="0071656D" w:rsidRPr="00FE66DA" w:rsidRDefault="0071656D" w:rsidP="0071656D">
      <w:pPr>
        <w:pStyle w:val="Normlnysozarkami"/>
        <w:rPr>
          <w:lang w:val="sk-SK"/>
        </w:rPr>
      </w:pPr>
    </w:p>
    <w:p w:rsidR="0071656D" w:rsidRPr="00FE66DA" w:rsidRDefault="0071656D" w:rsidP="0071656D">
      <w:pPr>
        <w:pStyle w:val="Normlnysozarkami"/>
        <w:rPr>
          <w:b/>
          <w:lang w:val="sk-SK"/>
        </w:rPr>
      </w:pPr>
    </w:p>
    <w:p w:rsidR="0071656D" w:rsidRPr="00FE66DA" w:rsidRDefault="0071656D" w:rsidP="00FE66DA">
      <w:pPr>
        <w:pStyle w:val="Nadpis1"/>
      </w:pPr>
      <w:r w:rsidRPr="00FE66DA">
        <w:t xml:space="preserve">INFORMÁCIE O </w:t>
      </w:r>
      <w:r w:rsidRPr="00FE66DA">
        <w:t>PRÍJMOCH A VÝHODÁCH ČLENOV ŠTATUTÁRNYCH ORGÁNOV, DOZORNÝCH ORGÁNOV A INÝCH ORGÁNOV ÚČTOVNEJ JEDNOTKY</w:t>
      </w:r>
    </w:p>
    <w:p w:rsidR="0071656D" w:rsidRPr="00FE66DA" w:rsidRDefault="0071656D" w:rsidP="0071656D">
      <w:pPr>
        <w:pStyle w:val="Normlnysozarkami"/>
        <w:rPr>
          <w:b/>
          <w:lang w:val="sk-SK"/>
        </w:rPr>
      </w:pPr>
    </w:p>
    <w:p w:rsidR="0071656D" w:rsidRPr="00FE66DA" w:rsidRDefault="0071656D" w:rsidP="0071656D">
      <w:pPr>
        <w:pStyle w:val="Normlnysozarkami"/>
        <w:ind w:left="0"/>
        <w:rPr>
          <w:lang w:val="sk-SK"/>
        </w:rPr>
      </w:pPr>
      <w:r w:rsidRPr="00FE66DA">
        <w:rPr>
          <w:lang w:val="sk-SK"/>
        </w:rPr>
        <w:t>Členom štatutárneho orgánu, ani členom dozorných orgánov neboli v roku 2015 poskytnuté žiadne pôžičky, záruky alebo iné formy zabezpečenia, ani finančné prostriedky alebo iné plnenia na súkromné účely členov, ktoré sa vyúčtovávajú.</w:t>
      </w:r>
    </w:p>
    <w:sectPr w:rsidR="0071656D" w:rsidRPr="00FE66DA" w:rsidSect="007A06E5">
      <w:headerReference w:type="default" r:id="rId16"/>
      <w:footerReference w:type="default" r:id="rId17"/>
      <w:headerReference w:type="first" r:id="rId18"/>
      <w:pgSz w:w="11907" w:h="16840" w:code="9"/>
      <w:pgMar w:top="1134" w:right="1418" w:bottom="851" w:left="1418" w:header="709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57E" w:rsidRDefault="0012357E">
      <w:r>
        <w:separator/>
      </w:r>
    </w:p>
  </w:endnote>
  <w:endnote w:type="continuationSeparator" w:id="0">
    <w:p w:rsidR="0012357E" w:rsidRDefault="00123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6E5" w:rsidRPr="007A06E5" w:rsidRDefault="007A06E5" w:rsidP="007A06E5">
    <w:pPr>
      <w:pStyle w:val="Pta"/>
      <w:tabs>
        <w:tab w:val="center" w:pos="4536"/>
        <w:tab w:val="right" w:pos="8505"/>
      </w:tabs>
    </w:pPr>
    <w:r>
      <w:rPr>
        <w:sz w:val="16"/>
      </w:rPr>
      <w:tab/>
    </w:r>
    <w:r w:rsidRPr="007A06E5">
      <w:rPr>
        <w:rStyle w:val="slostrany"/>
        <w:sz w:val="16"/>
      </w:rPr>
      <w:fldChar w:fldCharType="begin"/>
    </w:r>
    <w:r w:rsidRPr="007A06E5">
      <w:rPr>
        <w:rStyle w:val="slostrany"/>
        <w:sz w:val="16"/>
      </w:rPr>
      <w:instrText xml:space="preserve"> PAGE </w:instrText>
    </w:r>
    <w:r w:rsidRPr="007A06E5">
      <w:rPr>
        <w:rStyle w:val="slostrany"/>
        <w:sz w:val="16"/>
      </w:rPr>
      <w:fldChar w:fldCharType="separate"/>
    </w:r>
    <w:r w:rsidR="00032743">
      <w:rPr>
        <w:rStyle w:val="slostrany"/>
        <w:noProof/>
        <w:sz w:val="16"/>
      </w:rPr>
      <w:t>6</w:t>
    </w:r>
    <w:r w:rsidRPr="007A06E5">
      <w:rPr>
        <w:rStyle w:val="slostrany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57E" w:rsidRDefault="0012357E">
      <w:r>
        <w:separator/>
      </w:r>
    </w:p>
  </w:footnote>
  <w:footnote w:type="continuationSeparator" w:id="0">
    <w:p w:rsidR="0012357E" w:rsidRDefault="00123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F6C" w:rsidRPr="003A06B5" w:rsidRDefault="00793F6C" w:rsidP="00844B2A">
    <w:pPr>
      <w:pStyle w:val="Hlavika"/>
      <w:rPr>
        <w:lang w:val="sk-SK"/>
      </w:rPr>
    </w:pPr>
    <w:r>
      <w:rPr>
        <w:lang w:val="sk-SK"/>
      </w:rPr>
      <w:t>Poznámky Úč POD 3-01</w:t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  <w:t>IČO: 35926872, DIČ: 2021981654</w:t>
    </w:r>
  </w:p>
  <w:p w:rsidR="00793F6C" w:rsidRPr="00844B2A" w:rsidRDefault="00793F6C" w:rsidP="00844B2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F6C" w:rsidRPr="003A06B5" w:rsidRDefault="00793F6C" w:rsidP="00C270BD">
    <w:pPr>
      <w:pStyle w:val="Hlavika"/>
      <w:rPr>
        <w:lang w:val="sk-SK"/>
      </w:rPr>
    </w:pPr>
    <w:r>
      <w:rPr>
        <w:lang w:val="sk-SK"/>
      </w:rPr>
      <w:t>Poznámky Úč POD 3-01</w:t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  <w:t xml:space="preserve">IČO: </w:t>
    </w:r>
    <w:r w:rsidR="00DB1B34">
      <w:rPr>
        <w:lang w:val="sk-SK"/>
      </w:rPr>
      <w:t>35926872</w:t>
    </w:r>
    <w:r>
      <w:rPr>
        <w:lang w:val="sk-SK"/>
      </w:rPr>
      <w:t xml:space="preserve">, DIČ: </w:t>
    </w:r>
    <w:r w:rsidR="00DB1B34">
      <w:rPr>
        <w:lang w:val="sk-SK"/>
      </w:rPr>
      <w:t>2021981654</w:t>
    </w:r>
  </w:p>
  <w:p w:rsidR="00793F6C" w:rsidRDefault="00793F6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355EA"/>
    <w:multiLevelType w:val="hybridMultilevel"/>
    <w:tmpl w:val="44967CE2"/>
    <w:lvl w:ilvl="0" w:tplc="E3688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6EE"/>
    <w:multiLevelType w:val="hybridMultilevel"/>
    <w:tmpl w:val="1BD05F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66F8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2564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8A5D0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7DF75D0"/>
    <w:multiLevelType w:val="hybridMultilevel"/>
    <w:tmpl w:val="7AE41A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45D26"/>
    <w:multiLevelType w:val="hybridMultilevel"/>
    <w:tmpl w:val="358207AE"/>
    <w:lvl w:ilvl="0" w:tplc="618A767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6" w:hanging="360"/>
      </w:pPr>
    </w:lvl>
    <w:lvl w:ilvl="2" w:tplc="041B001B" w:tentative="1">
      <w:start w:val="1"/>
      <w:numFmt w:val="lowerRoman"/>
      <w:lvlText w:val="%3."/>
      <w:lvlJc w:val="right"/>
      <w:pPr>
        <w:ind w:left="1866" w:hanging="180"/>
      </w:pPr>
    </w:lvl>
    <w:lvl w:ilvl="3" w:tplc="041B000F" w:tentative="1">
      <w:start w:val="1"/>
      <w:numFmt w:val="decimal"/>
      <w:lvlText w:val="%4."/>
      <w:lvlJc w:val="left"/>
      <w:pPr>
        <w:ind w:left="2586" w:hanging="360"/>
      </w:pPr>
    </w:lvl>
    <w:lvl w:ilvl="4" w:tplc="041B0019" w:tentative="1">
      <w:start w:val="1"/>
      <w:numFmt w:val="lowerLetter"/>
      <w:lvlText w:val="%5."/>
      <w:lvlJc w:val="left"/>
      <w:pPr>
        <w:ind w:left="3306" w:hanging="360"/>
      </w:pPr>
    </w:lvl>
    <w:lvl w:ilvl="5" w:tplc="041B001B" w:tentative="1">
      <w:start w:val="1"/>
      <w:numFmt w:val="lowerRoman"/>
      <w:lvlText w:val="%6."/>
      <w:lvlJc w:val="right"/>
      <w:pPr>
        <w:ind w:left="4026" w:hanging="180"/>
      </w:pPr>
    </w:lvl>
    <w:lvl w:ilvl="6" w:tplc="041B000F" w:tentative="1">
      <w:start w:val="1"/>
      <w:numFmt w:val="decimal"/>
      <w:lvlText w:val="%7."/>
      <w:lvlJc w:val="left"/>
      <w:pPr>
        <w:ind w:left="4746" w:hanging="360"/>
      </w:pPr>
    </w:lvl>
    <w:lvl w:ilvl="7" w:tplc="041B0019" w:tentative="1">
      <w:start w:val="1"/>
      <w:numFmt w:val="lowerLetter"/>
      <w:lvlText w:val="%8."/>
      <w:lvlJc w:val="left"/>
      <w:pPr>
        <w:ind w:left="5466" w:hanging="360"/>
      </w:pPr>
    </w:lvl>
    <w:lvl w:ilvl="8" w:tplc="041B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249803B0"/>
    <w:multiLevelType w:val="hybridMultilevel"/>
    <w:tmpl w:val="010A1C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55A7D"/>
    <w:multiLevelType w:val="hybridMultilevel"/>
    <w:tmpl w:val="0296AD36"/>
    <w:lvl w:ilvl="0" w:tplc="5226F596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E0FA9"/>
    <w:multiLevelType w:val="hybridMultilevel"/>
    <w:tmpl w:val="184ED3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52B4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001C2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6075BC8"/>
    <w:multiLevelType w:val="hybridMultilevel"/>
    <w:tmpl w:val="65E0E1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72F5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A16BC"/>
    <w:multiLevelType w:val="hybridMultilevel"/>
    <w:tmpl w:val="3C224A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061CA"/>
    <w:multiLevelType w:val="hybridMultilevel"/>
    <w:tmpl w:val="2C2AC5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8466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64F2B93"/>
    <w:multiLevelType w:val="hybridMultilevel"/>
    <w:tmpl w:val="ED1AB4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F0CA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8B1131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3D31C6"/>
    <w:multiLevelType w:val="multilevel"/>
    <w:tmpl w:val="DA766F18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3">
      <w:start w:val="1"/>
      <w:numFmt w:val="decimal"/>
      <w:pStyle w:val="Nadpis4"/>
      <w:lvlText w:val="%2.%3.%4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4">
      <w:start w:val="1"/>
      <w:numFmt w:val="lowerLetter"/>
      <w:pStyle w:val="Nadpis5"/>
      <w:lvlText w:val="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lvlText w:val="%5).%6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5).%6.%7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5).%6.%7.%8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5).%6.%7.%8.%9"/>
      <w:lvlJc w:val="left"/>
      <w:pPr>
        <w:tabs>
          <w:tab w:val="num" w:pos="1080"/>
        </w:tabs>
        <w:ind w:left="0" w:firstLine="0"/>
      </w:pPr>
      <w:rPr>
        <w:rFonts w:hint="default"/>
      </w:rPr>
    </w:lvl>
  </w:abstractNum>
  <w:abstractNum w:abstractNumId="22" w15:restartNumberingAfterBreak="0">
    <w:nsid w:val="6E5A4159"/>
    <w:multiLevelType w:val="hybridMultilevel"/>
    <w:tmpl w:val="501CC3A8"/>
    <w:lvl w:ilvl="0" w:tplc="0B1A3FCE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7309E"/>
    <w:multiLevelType w:val="hybridMultilevel"/>
    <w:tmpl w:val="1B02A048"/>
    <w:lvl w:ilvl="0" w:tplc="B9801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047CB"/>
    <w:multiLevelType w:val="singleLevel"/>
    <w:tmpl w:val="F62CBD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5" w15:restartNumberingAfterBreak="0">
    <w:nsid w:val="7C162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C2272DC"/>
    <w:multiLevelType w:val="hybridMultilevel"/>
    <w:tmpl w:val="EE2E14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F553E6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9"/>
  </w:num>
  <w:num w:numId="3">
    <w:abstractNumId w:val="13"/>
  </w:num>
  <w:num w:numId="4">
    <w:abstractNumId w:val="3"/>
  </w:num>
  <w:num w:numId="5">
    <w:abstractNumId w:val="4"/>
  </w:num>
  <w:num w:numId="6">
    <w:abstractNumId w:val="10"/>
  </w:num>
  <w:num w:numId="7">
    <w:abstractNumId w:val="28"/>
  </w:num>
  <w:num w:numId="8">
    <w:abstractNumId w:val="2"/>
  </w:num>
  <w:num w:numId="9">
    <w:abstractNumId w:val="17"/>
  </w:num>
  <w:num w:numId="10">
    <w:abstractNumId w:val="25"/>
  </w:num>
  <w:num w:numId="11">
    <w:abstractNumId w:val="24"/>
  </w:num>
  <w:num w:numId="12">
    <w:abstractNumId w:val="27"/>
  </w:num>
  <w:num w:numId="13">
    <w:abstractNumId w:val="14"/>
  </w:num>
  <w:num w:numId="14">
    <w:abstractNumId w:val="21"/>
  </w:num>
  <w:num w:numId="15">
    <w:abstractNumId w:val="22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1"/>
  </w:num>
  <w:num w:numId="26">
    <w:abstractNumId w:val="6"/>
  </w:num>
  <w:num w:numId="27">
    <w:abstractNumId w:val="15"/>
  </w:num>
  <w:num w:numId="28">
    <w:abstractNumId w:val="12"/>
  </w:num>
  <w:num w:numId="29">
    <w:abstractNumId w:val="16"/>
  </w:num>
  <w:num w:numId="30">
    <w:abstractNumId w:val="9"/>
  </w:num>
  <w:num w:numId="31">
    <w:abstractNumId w:val="18"/>
  </w:num>
  <w:num w:numId="32">
    <w:abstractNumId w:val="7"/>
  </w:num>
  <w:num w:numId="33">
    <w:abstractNumId w:val="1"/>
  </w:num>
  <w:num w:numId="34">
    <w:abstractNumId w:val="26"/>
  </w:num>
  <w:num w:numId="35">
    <w:abstractNumId w:val="5"/>
  </w:num>
  <w:num w:numId="36">
    <w:abstractNumId w:val="8"/>
  </w:num>
  <w:num w:numId="37">
    <w:abstractNumId w:val="0"/>
  </w:num>
  <w:num w:numId="38">
    <w:abstractNumId w:val="23"/>
  </w:num>
  <w:num w:numId="39">
    <w:abstractNumId w:val="21"/>
    <w:lvlOverride w:ilv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5B"/>
    <w:rsid w:val="000002C8"/>
    <w:rsid w:val="00001CB7"/>
    <w:rsid w:val="000046C5"/>
    <w:rsid w:val="00005362"/>
    <w:rsid w:val="000063B4"/>
    <w:rsid w:val="00006C85"/>
    <w:rsid w:val="000075EE"/>
    <w:rsid w:val="0001074A"/>
    <w:rsid w:val="00016FD1"/>
    <w:rsid w:val="0002004E"/>
    <w:rsid w:val="000237BF"/>
    <w:rsid w:val="0002555C"/>
    <w:rsid w:val="00026CEB"/>
    <w:rsid w:val="00026FA3"/>
    <w:rsid w:val="000272F9"/>
    <w:rsid w:val="00027B4B"/>
    <w:rsid w:val="00027B5E"/>
    <w:rsid w:val="00027ECE"/>
    <w:rsid w:val="000316D0"/>
    <w:rsid w:val="0003268B"/>
    <w:rsid w:val="00032743"/>
    <w:rsid w:val="00035273"/>
    <w:rsid w:val="00035F0C"/>
    <w:rsid w:val="00036471"/>
    <w:rsid w:val="00037659"/>
    <w:rsid w:val="00037D82"/>
    <w:rsid w:val="0004192D"/>
    <w:rsid w:val="00041958"/>
    <w:rsid w:val="00047306"/>
    <w:rsid w:val="00053754"/>
    <w:rsid w:val="000542CE"/>
    <w:rsid w:val="000613F1"/>
    <w:rsid w:val="000620D6"/>
    <w:rsid w:val="00062974"/>
    <w:rsid w:val="0006406B"/>
    <w:rsid w:val="000656F3"/>
    <w:rsid w:val="000659A4"/>
    <w:rsid w:val="00066012"/>
    <w:rsid w:val="000672F3"/>
    <w:rsid w:val="00067AB4"/>
    <w:rsid w:val="0007040E"/>
    <w:rsid w:val="00070E67"/>
    <w:rsid w:val="00071667"/>
    <w:rsid w:val="00071C4B"/>
    <w:rsid w:val="00072A01"/>
    <w:rsid w:val="000736A8"/>
    <w:rsid w:val="00073D97"/>
    <w:rsid w:val="00074B3B"/>
    <w:rsid w:val="000841C3"/>
    <w:rsid w:val="00085894"/>
    <w:rsid w:val="00085B01"/>
    <w:rsid w:val="00086422"/>
    <w:rsid w:val="000915D6"/>
    <w:rsid w:val="00091A2D"/>
    <w:rsid w:val="000923CC"/>
    <w:rsid w:val="00093518"/>
    <w:rsid w:val="000935CA"/>
    <w:rsid w:val="00094AB3"/>
    <w:rsid w:val="000950E1"/>
    <w:rsid w:val="00095AB3"/>
    <w:rsid w:val="000A07B6"/>
    <w:rsid w:val="000A3A8C"/>
    <w:rsid w:val="000A78A6"/>
    <w:rsid w:val="000A7FAB"/>
    <w:rsid w:val="000B23FA"/>
    <w:rsid w:val="000B2C65"/>
    <w:rsid w:val="000B3D05"/>
    <w:rsid w:val="000B42B7"/>
    <w:rsid w:val="000B62EB"/>
    <w:rsid w:val="000B62F5"/>
    <w:rsid w:val="000C204F"/>
    <w:rsid w:val="000C2CD7"/>
    <w:rsid w:val="000D23A4"/>
    <w:rsid w:val="000D29A6"/>
    <w:rsid w:val="000D37FC"/>
    <w:rsid w:val="000D690A"/>
    <w:rsid w:val="000E00D2"/>
    <w:rsid w:val="000E1359"/>
    <w:rsid w:val="000E6895"/>
    <w:rsid w:val="000E7257"/>
    <w:rsid w:val="000F194B"/>
    <w:rsid w:val="000F2B79"/>
    <w:rsid w:val="000F7EAB"/>
    <w:rsid w:val="0010128C"/>
    <w:rsid w:val="001012F3"/>
    <w:rsid w:val="001045EE"/>
    <w:rsid w:val="00106FA1"/>
    <w:rsid w:val="00107650"/>
    <w:rsid w:val="0011064F"/>
    <w:rsid w:val="001113B0"/>
    <w:rsid w:val="00111FCA"/>
    <w:rsid w:val="001124A6"/>
    <w:rsid w:val="00112550"/>
    <w:rsid w:val="001142B8"/>
    <w:rsid w:val="00122D38"/>
    <w:rsid w:val="0012357E"/>
    <w:rsid w:val="001239B8"/>
    <w:rsid w:val="001256E7"/>
    <w:rsid w:val="001259EB"/>
    <w:rsid w:val="00125AFC"/>
    <w:rsid w:val="0012636B"/>
    <w:rsid w:val="00131754"/>
    <w:rsid w:val="00131BC1"/>
    <w:rsid w:val="00135564"/>
    <w:rsid w:val="00141251"/>
    <w:rsid w:val="0014183C"/>
    <w:rsid w:val="00141F11"/>
    <w:rsid w:val="001458A1"/>
    <w:rsid w:val="00151916"/>
    <w:rsid w:val="00152E57"/>
    <w:rsid w:val="00161394"/>
    <w:rsid w:val="001617C5"/>
    <w:rsid w:val="0016542A"/>
    <w:rsid w:val="00165488"/>
    <w:rsid w:val="00165E13"/>
    <w:rsid w:val="001671CE"/>
    <w:rsid w:val="00167846"/>
    <w:rsid w:val="00170AD5"/>
    <w:rsid w:val="00170DEA"/>
    <w:rsid w:val="00171315"/>
    <w:rsid w:val="00173A6F"/>
    <w:rsid w:val="00174EFF"/>
    <w:rsid w:val="001777EE"/>
    <w:rsid w:val="00180452"/>
    <w:rsid w:val="00182E8B"/>
    <w:rsid w:val="00184651"/>
    <w:rsid w:val="00184BA3"/>
    <w:rsid w:val="001859EF"/>
    <w:rsid w:val="00185FE0"/>
    <w:rsid w:val="00186622"/>
    <w:rsid w:val="00187065"/>
    <w:rsid w:val="001926DE"/>
    <w:rsid w:val="00193A56"/>
    <w:rsid w:val="00193F12"/>
    <w:rsid w:val="00194BD5"/>
    <w:rsid w:val="00196212"/>
    <w:rsid w:val="001A01DB"/>
    <w:rsid w:val="001A2E1E"/>
    <w:rsid w:val="001A466E"/>
    <w:rsid w:val="001A4FE2"/>
    <w:rsid w:val="001B4F15"/>
    <w:rsid w:val="001B70AE"/>
    <w:rsid w:val="001C110F"/>
    <w:rsid w:val="001C31D1"/>
    <w:rsid w:val="001C4CC0"/>
    <w:rsid w:val="001D13DE"/>
    <w:rsid w:val="001D1F58"/>
    <w:rsid w:val="001D22CB"/>
    <w:rsid w:val="001D3100"/>
    <w:rsid w:val="001D5864"/>
    <w:rsid w:val="001D70AC"/>
    <w:rsid w:val="001E0A49"/>
    <w:rsid w:val="001E0A4B"/>
    <w:rsid w:val="001E1B4A"/>
    <w:rsid w:val="001E5758"/>
    <w:rsid w:val="001E6AD0"/>
    <w:rsid w:val="001E7892"/>
    <w:rsid w:val="001E7CAA"/>
    <w:rsid w:val="001F00E4"/>
    <w:rsid w:val="001F087D"/>
    <w:rsid w:val="001F1828"/>
    <w:rsid w:val="001F54E3"/>
    <w:rsid w:val="001F5827"/>
    <w:rsid w:val="001F6939"/>
    <w:rsid w:val="00203310"/>
    <w:rsid w:val="002109DB"/>
    <w:rsid w:val="002131FF"/>
    <w:rsid w:val="002206FC"/>
    <w:rsid w:val="002252D5"/>
    <w:rsid w:val="00226017"/>
    <w:rsid w:val="002271E7"/>
    <w:rsid w:val="00230012"/>
    <w:rsid w:val="00232539"/>
    <w:rsid w:val="00237A42"/>
    <w:rsid w:val="0024120E"/>
    <w:rsid w:val="00242FCD"/>
    <w:rsid w:val="00243C92"/>
    <w:rsid w:val="00243E76"/>
    <w:rsid w:val="002464FF"/>
    <w:rsid w:val="00246626"/>
    <w:rsid w:val="00246CE2"/>
    <w:rsid w:val="00247400"/>
    <w:rsid w:val="00253082"/>
    <w:rsid w:val="002538EE"/>
    <w:rsid w:val="00260455"/>
    <w:rsid w:val="0026051F"/>
    <w:rsid w:val="00261492"/>
    <w:rsid w:val="00263A38"/>
    <w:rsid w:val="00265237"/>
    <w:rsid w:val="00266C82"/>
    <w:rsid w:val="00267626"/>
    <w:rsid w:val="00267999"/>
    <w:rsid w:val="002715EB"/>
    <w:rsid w:val="00271BEF"/>
    <w:rsid w:val="00275F85"/>
    <w:rsid w:val="00276CB6"/>
    <w:rsid w:val="0027728F"/>
    <w:rsid w:val="002850E2"/>
    <w:rsid w:val="00287674"/>
    <w:rsid w:val="00287EFD"/>
    <w:rsid w:val="00290564"/>
    <w:rsid w:val="00291F22"/>
    <w:rsid w:val="00292442"/>
    <w:rsid w:val="0029424D"/>
    <w:rsid w:val="002952D1"/>
    <w:rsid w:val="00297BDA"/>
    <w:rsid w:val="002A24B9"/>
    <w:rsid w:val="002A2D8F"/>
    <w:rsid w:val="002A32D1"/>
    <w:rsid w:val="002A5369"/>
    <w:rsid w:val="002A7892"/>
    <w:rsid w:val="002B2708"/>
    <w:rsid w:val="002B3E72"/>
    <w:rsid w:val="002B5DCE"/>
    <w:rsid w:val="002B73D3"/>
    <w:rsid w:val="002C25C7"/>
    <w:rsid w:val="002C5CAE"/>
    <w:rsid w:val="002C7B90"/>
    <w:rsid w:val="002D222B"/>
    <w:rsid w:val="002D52D7"/>
    <w:rsid w:val="002D5E48"/>
    <w:rsid w:val="002E58D1"/>
    <w:rsid w:val="002E59D6"/>
    <w:rsid w:val="002F11C0"/>
    <w:rsid w:val="002F328C"/>
    <w:rsid w:val="002F3510"/>
    <w:rsid w:val="002F4436"/>
    <w:rsid w:val="002F608A"/>
    <w:rsid w:val="002F653B"/>
    <w:rsid w:val="002F6801"/>
    <w:rsid w:val="00301FB0"/>
    <w:rsid w:val="00302B5A"/>
    <w:rsid w:val="00307ECF"/>
    <w:rsid w:val="00310CE8"/>
    <w:rsid w:val="0031107D"/>
    <w:rsid w:val="0031128C"/>
    <w:rsid w:val="00313194"/>
    <w:rsid w:val="003135F9"/>
    <w:rsid w:val="003139D4"/>
    <w:rsid w:val="00313ACB"/>
    <w:rsid w:val="003143B7"/>
    <w:rsid w:val="00314532"/>
    <w:rsid w:val="00315C7B"/>
    <w:rsid w:val="003176DD"/>
    <w:rsid w:val="003176F1"/>
    <w:rsid w:val="003201CC"/>
    <w:rsid w:val="00321904"/>
    <w:rsid w:val="00322E93"/>
    <w:rsid w:val="00323EFB"/>
    <w:rsid w:val="00324263"/>
    <w:rsid w:val="00325198"/>
    <w:rsid w:val="003253D0"/>
    <w:rsid w:val="003261E0"/>
    <w:rsid w:val="00330CC0"/>
    <w:rsid w:val="00334B04"/>
    <w:rsid w:val="00336749"/>
    <w:rsid w:val="0034108A"/>
    <w:rsid w:val="00341DBC"/>
    <w:rsid w:val="00342266"/>
    <w:rsid w:val="003427BC"/>
    <w:rsid w:val="00342B6F"/>
    <w:rsid w:val="003430FF"/>
    <w:rsid w:val="00343246"/>
    <w:rsid w:val="003444CB"/>
    <w:rsid w:val="00344617"/>
    <w:rsid w:val="00351139"/>
    <w:rsid w:val="00351AF1"/>
    <w:rsid w:val="00351F7F"/>
    <w:rsid w:val="00361900"/>
    <w:rsid w:val="00361C6D"/>
    <w:rsid w:val="0036283F"/>
    <w:rsid w:val="00364061"/>
    <w:rsid w:val="00366111"/>
    <w:rsid w:val="00370593"/>
    <w:rsid w:val="00370875"/>
    <w:rsid w:val="0037356E"/>
    <w:rsid w:val="00375249"/>
    <w:rsid w:val="003765F7"/>
    <w:rsid w:val="0037685A"/>
    <w:rsid w:val="00380D6C"/>
    <w:rsid w:val="00381F7B"/>
    <w:rsid w:val="00384286"/>
    <w:rsid w:val="003871D3"/>
    <w:rsid w:val="00387A03"/>
    <w:rsid w:val="0039108D"/>
    <w:rsid w:val="0039148F"/>
    <w:rsid w:val="00391DC3"/>
    <w:rsid w:val="003923B2"/>
    <w:rsid w:val="00392CCA"/>
    <w:rsid w:val="00393A40"/>
    <w:rsid w:val="0039695D"/>
    <w:rsid w:val="0039715B"/>
    <w:rsid w:val="003A06B5"/>
    <w:rsid w:val="003A0F55"/>
    <w:rsid w:val="003A2FD2"/>
    <w:rsid w:val="003B059B"/>
    <w:rsid w:val="003B0B0D"/>
    <w:rsid w:val="003B23B6"/>
    <w:rsid w:val="003B2F31"/>
    <w:rsid w:val="003B6BE0"/>
    <w:rsid w:val="003B6E12"/>
    <w:rsid w:val="003B70C3"/>
    <w:rsid w:val="003B7138"/>
    <w:rsid w:val="003C2019"/>
    <w:rsid w:val="003C2E08"/>
    <w:rsid w:val="003C3A2C"/>
    <w:rsid w:val="003C4053"/>
    <w:rsid w:val="003C6109"/>
    <w:rsid w:val="003C659E"/>
    <w:rsid w:val="003C71F2"/>
    <w:rsid w:val="003C7366"/>
    <w:rsid w:val="003D0FF2"/>
    <w:rsid w:val="003D17E0"/>
    <w:rsid w:val="003D1B2A"/>
    <w:rsid w:val="003D2C42"/>
    <w:rsid w:val="003D3826"/>
    <w:rsid w:val="003D72D6"/>
    <w:rsid w:val="003D7819"/>
    <w:rsid w:val="003E56DB"/>
    <w:rsid w:val="003E67D6"/>
    <w:rsid w:val="003E6D74"/>
    <w:rsid w:val="003F20C2"/>
    <w:rsid w:val="003F4BF8"/>
    <w:rsid w:val="00400848"/>
    <w:rsid w:val="00401A04"/>
    <w:rsid w:val="00403D9E"/>
    <w:rsid w:val="00404A2B"/>
    <w:rsid w:val="00406294"/>
    <w:rsid w:val="00406778"/>
    <w:rsid w:val="00407800"/>
    <w:rsid w:val="00407FCA"/>
    <w:rsid w:val="0041100F"/>
    <w:rsid w:val="004134EA"/>
    <w:rsid w:val="00414CA7"/>
    <w:rsid w:val="00416BDD"/>
    <w:rsid w:val="0042453D"/>
    <w:rsid w:val="00433381"/>
    <w:rsid w:val="00433B66"/>
    <w:rsid w:val="00435AF7"/>
    <w:rsid w:val="004364AE"/>
    <w:rsid w:val="004408CE"/>
    <w:rsid w:val="004430DD"/>
    <w:rsid w:val="00444E4F"/>
    <w:rsid w:val="00446B6A"/>
    <w:rsid w:val="00450089"/>
    <w:rsid w:val="004502C2"/>
    <w:rsid w:val="00451537"/>
    <w:rsid w:val="00452463"/>
    <w:rsid w:val="004552A4"/>
    <w:rsid w:val="00455E57"/>
    <w:rsid w:val="004562D0"/>
    <w:rsid w:val="00456B2F"/>
    <w:rsid w:val="00464444"/>
    <w:rsid w:val="00464809"/>
    <w:rsid w:val="004713A6"/>
    <w:rsid w:val="00474704"/>
    <w:rsid w:val="00476415"/>
    <w:rsid w:val="00480A15"/>
    <w:rsid w:val="00481A80"/>
    <w:rsid w:val="00481EE7"/>
    <w:rsid w:val="00481F58"/>
    <w:rsid w:val="004829A5"/>
    <w:rsid w:val="00482BE8"/>
    <w:rsid w:val="00484F12"/>
    <w:rsid w:val="0048727C"/>
    <w:rsid w:val="00490371"/>
    <w:rsid w:val="00490657"/>
    <w:rsid w:val="0049313A"/>
    <w:rsid w:val="004953C6"/>
    <w:rsid w:val="00496B81"/>
    <w:rsid w:val="00497081"/>
    <w:rsid w:val="0049711D"/>
    <w:rsid w:val="004A2757"/>
    <w:rsid w:val="004A4D8C"/>
    <w:rsid w:val="004A5D00"/>
    <w:rsid w:val="004A7C5B"/>
    <w:rsid w:val="004B0B68"/>
    <w:rsid w:val="004B2184"/>
    <w:rsid w:val="004B2A6D"/>
    <w:rsid w:val="004B37F5"/>
    <w:rsid w:val="004B4713"/>
    <w:rsid w:val="004B4C59"/>
    <w:rsid w:val="004B521E"/>
    <w:rsid w:val="004C02B0"/>
    <w:rsid w:val="004C3D30"/>
    <w:rsid w:val="004C415A"/>
    <w:rsid w:val="004D15B9"/>
    <w:rsid w:val="004D738C"/>
    <w:rsid w:val="004D78FF"/>
    <w:rsid w:val="004E1629"/>
    <w:rsid w:val="004E2264"/>
    <w:rsid w:val="004E2372"/>
    <w:rsid w:val="004E36CE"/>
    <w:rsid w:val="004E3900"/>
    <w:rsid w:val="004E3F1D"/>
    <w:rsid w:val="004E4E4C"/>
    <w:rsid w:val="004E5837"/>
    <w:rsid w:val="004E6307"/>
    <w:rsid w:val="004E72E7"/>
    <w:rsid w:val="004E7921"/>
    <w:rsid w:val="004F1FF9"/>
    <w:rsid w:val="004F2084"/>
    <w:rsid w:val="004F28E4"/>
    <w:rsid w:val="004F5623"/>
    <w:rsid w:val="0050193A"/>
    <w:rsid w:val="00503BBA"/>
    <w:rsid w:val="0050483E"/>
    <w:rsid w:val="005051C3"/>
    <w:rsid w:val="00507674"/>
    <w:rsid w:val="00511723"/>
    <w:rsid w:val="00511AFD"/>
    <w:rsid w:val="00511BAA"/>
    <w:rsid w:val="00511E34"/>
    <w:rsid w:val="00513107"/>
    <w:rsid w:val="005165B4"/>
    <w:rsid w:val="0052556C"/>
    <w:rsid w:val="00525B80"/>
    <w:rsid w:val="00526D12"/>
    <w:rsid w:val="00531CA1"/>
    <w:rsid w:val="00535000"/>
    <w:rsid w:val="00540603"/>
    <w:rsid w:val="00540779"/>
    <w:rsid w:val="00541150"/>
    <w:rsid w:val="005411E4"/>
    <w:rsid w:val="00541A7D"/>
    <w:rsid w:val="00542912"/>
    <w:rsid w:val="00543998"/>
    <w:rsid w:val="00545B72"/>
    <w:rsid w:val="0054742B"/>
    <w:rsid w:val="00552E86"/>
    <w:rsid w:val="00555E36"/>
    <w:rsid w:val="005601AF"/>
    <w:rsid w:val="0056061E"/>
    <w:rsid w:val="00560DD2"/>
    <w:rsid w:val="0056464D"/>
    <w:rsid w:val="00565CB5"/>
    <w:rsid w:val="00566895"/>
    <w:rsid w:val="00573E50"/>
    <w:rsid w:val="00575AF7"/>
    <w:rsid w:val="0057673E"/>
    <w:rsid w:val="00577A58"/>
    <w:rsid w:val="0058218D"/>
    <w:rsid w:val="0058225F"/>
    <w:rsid w:val="00584F73"/>
    <w:rsid w:val="00585AA3"/>
    <w:rsid w:val="00595E38"/>
    <w:rsid w:val="00595F37"/>
    <w:rsid w:val="005A479F"/>
    <w:rsid w:val="005A58B0"/>
    <w:rsid w:val="005B031B"/>
    <w:rsid w:val="005B12B5"/>
    <w:rsid w:val="005B3A1B"/>
    <w:rsid w:val="005B537F"/>
    <w:rsid w:val="005B653D"/>
    <w:rsid w:val="005B71D4"/>
    <w:rsid w:val="005B7FFA"/>
    <w:rsid w:val="005C38B0"/>
    <w:rsid w:val="005C576C"/>
    <w:rsid w:val="005C68A4"/>
    <w:rsid w:val="005C7BF7"/>
    <w:rsid w:val="005D09AA"/>
    <w:rsid w:val="005D1B01"/>
    <w:rsid w:val="005D3B80"/>
    <w:rsid w:val="005D4324"/>
    <w:rsid w:val="005D5102"/>
    <w:rsid w:val="005D5763"/>
    <w:rsid w:val="005E0180"/>
    <w:rsid w:val="005E0FA1"/>
    <w:rsid w:val="005E16A6"/>
    <w:rsid w:val="005E29A9"/>
    <w:rsid w:val="005E2C5B"/>
    <w:rsid w:val="005E5BEF"/>
    <w:rsid w:val="005E6158"/>
    <w:rsid w:val="005E74E7"/>
    <w:rsid w:val="005E7B95"/>
    <w:rsid w:val="005E7C0D"/>
    <w:rsid w:val="005F3C75"/>
    <w:rsid w:val="005F4C6D"/>
    <w:rsid w:val="005F7524"/>
    <w:rsid w:val="00600F49"/>
    <w:rsid w:val="00604147"/>
    <w:rsid w:val="00606AC0"/>
    <w:rsid w:val="00607455"/>
    <w:rsid w:val="006074C1"/>
    <w:rsid w:val="00613B9C"/>
    <w:rsid w:val="00616ABA"/>
    <w:rsid w:val="006260AE"/>
    <w:rsid w:val="00626B59"/>
    <w:rsid w:val="00626DEF"/>
    <w:rsid w:val="00627B72"/>
    <w:rsid w:val="00630702"/>
    <w:rsid w:val="00632BC2"/>
    <w:rsid w:val="00633A6F"/>
    <w:rsid w:val="006378D4"/>
    <w:rsid w:val="00637F5D"/>
    <w:rsid w:val="006448B8"/>
    <w:rsid w:val="0064509B"/>
    <w:rsid w:val="006472F6"/>
    <w:rsid w:val="0065232A"/>
    <w:rsid w:val="00654B78"/>
    <w:rsid w:val="006560AB"/>
    <w:rsid w:val="00656A1C"/>
    <w:rsid w:val="00656B7B"/>
    <w:rsid w:val="00662BF1"/>
    <w:rsid w:val="00662CC7"/>
    <w:rsid w:val="00664FFF"/>
    <w:rsid w:val="0066519B"/>
    <w:rsid w:val="00665BFA"/>
    <w:rsid w:val="00667FF9"/>
    <w:rsid w:val="006714E7"/>
    <w:rsid w:val="00671C72"/>
    <w:rsid w:val="00673C70"/>
    <w:rsid w:val="00675AA7"/>
    <w:rsid w:val="006769B9"/>
    <w:rsid w:val="00685FA5"/>
    <w:rsid w:val="00686825"/>
    <w:rsid w:val="00686E80"/>
    <w:rsid w:val="0069681F"/>
    <w:rsid w:val="006A2860"/>
    <w:rsid w:val="006A65D6"/>
    <w:rsid w:val="006A7751"/>
    <w:rsid w:val="006A7CCC"/>
    <w:rsid w:val="006B08B4"/>
    <w:rsid w:val="006B117A"/>
    <w:rsid w:val="006B34C0"/>
    <w:rsid w:val="006B4F59"/>
    <w:rsid w:val="006B5696"/>
    <w:rsid w:val="006C12B1"/>
    <w:rsid w:val="006C1AD4"/>
    <w:rsid w:val="006C4BAA"/>
    <w:rsid w:val="006C56EB"/>
    <w:rsid w:val="006C66D0"/>
    <w:rsid w:val="006C77D1"/>
    <w:rsid w:val="006D1925"/>
    <w:rsid w:val="006D21FE"/>
    <w:rsid w:val="006D286D"/>
    <w:rsid w:val="006E0B59"/>
    <w:rsid w:val="006E1529"/>
    <w:rsid w:val="006E1767"/>
    <w:rsid w:val="006E6589"/>
    <w:rsid w:val="006F2241"/>
    <w:rsid w:val="006F3D1E"/>
    <w:rsid w:val="006F548F"/>
    <w:rsid w:val="006F5995"/>
    <w:rsid w:val="006F5CC4"/>
    <w:rsid w:val="006F7635"/>
    <w:rsid w:val="006F7BE0"/>
    <w:rsid w:val="00701CC8"/>
    <w:rsid w:val="00703BD5"/>
    <w:rsid w:val="00704D3F"/>
    <w:rsid w:val="00705A43"/>
    <w:rsid w:val="00707703"/>
    <w:rsid w:val="00707D26"/>
    <w:rsid w:val="00711834"/>
    <w:rsid w:val="00711847"/>
    <w:rsid w:val="007124C8"/>
    <w:rsid w:val="00714D76"/>
    <w:rsid w:val="00715F50"/>
    <w:rsid w:val="0071656D"/>
    <w:rsid w:val="007241C7"/>
    <w:rsid w:val="00725A11"/>
    <w:rsid w:val="00725B00"/>
    <w:rsid w:val="00726A21"/>
    <w:rsid w:val="007278B8"/>
    <w:rsid w:val="007305F3"/>
    <w:rsid w:val="00731665"/>
    <w:rsid w:val="00734895"/>
    <w:rsid w:val="007375A5"/>
    <w:rsid w:val="00741FC4"/>
    <w:rsid w:val="007425F0"/>
    <w:rsid w:val="00743CE1"/>
    <w:rsid w:val="007441BC"/>
    <w:rsid w:val="00744F57"/>
    <w:rsid w:val="00745275"/>
    <w:rsid w:val="00745A83"/>
    <w:rsid w:val="0075056C"/>
    <w:rsid w:val="00751775"/>
    <w:rsid w:val="00751E30"/>
    <w:rsid w:val="0075261A"/>
    <w:rsid w:val="00760AE3"/>
    <w:rsid w:val="00760E6B"/>
    <w:rsid w:val="007614B4"/>
    <w:rsid w:val="00761F31"/>
    <w:rsid w:val="007630AD"/>
    <w:rsid w:val="007632AA"/>
    <w:rsid w:val="00763C27"/>
    <w:rsid w:val="00764C37"/>
    <w:rsid w:val="00765621"/>
    <w:rsid w:val="007668E3"/>
    <w:rsid w:val="00766E2B"/>
    <w:rsid w:val="00770B9C"/>
    <w:rsid w:val="00772577"/>
    <w:rsid w:val="00775505"/>
    <w:rsid w:val="00777886"/>
    <w:rsid w:val="007812FA"/>
    <w:rsid w:val="007820B0"/>
    <w:rsid w:val="00791DE3"/>
    <w:rsid w:val="00792352"/>
    <w:rsid w:val="007924CF"/>
    <w:rsid w:val="007929BF"/>
    <w:rsid w:val="00793F6C"/>
    <w:rsid w:val="007940C1"/>
    <w:rsid w:val="00795538"/>
    <w:rsid w:val="00797F62"/>
    <w:rsid w:val="007A06E5"/>
    <w:rsid w:val="007A387A"/>
    <w:rsid w:val="007A3F04"/>
    <w:rsid w:val="007A46D0"/>
    <w:rsid w:val="007A6DCA"/>
    <w:rsid w:val="007A6ED8"/>
    <w:rsid w:val="007B225E"/>
    <w:rsid w:val="007B2348"/>
    <w:rsid w:val="007B5BA8"/>
    <w:rsid w:val="007C31A4"/>
    <w:rsid w:val="007C3932"/>
    <w:rsid w:val="007C6609"/>
    <w:rsid w:val="007C66EB"/>
    <w:rsid w:val="007C78F0"/>
    <w:rsid w:val="007D1AC8"/>
    <w:rsid w:val="007D22AA"/>
    <w:rsid w:val="007D55CE"/>
    <w:rsid w:val="007D69A5"/>
    <w:rsid w:val="007D7109"/>
    <w:rsid w:val="007E1B6D"/>
    <w:rsid w:val="007E275D"/>
    <w:rsid w:val="007E4ED8"/>
    <w:rsid w:val="007E57AD"/>
    <w:rsid w:val="007E6550"/>
    <w:rsid w:val="007E70D9"/>
    <w:rsid w:val="007E73A5"/>
    <w:rsid w:val="007E7CFB"/>
    <w:rsid w:val="007F0889"/>
    <w:rsid w:val="007F5554"/>
    <w:rsid w:val="007F7F77"/>
    <w:rsid w:val="0080218D"/>
    <w:rsid w:val="0080397A"/>
    <w:rsid w:val="0080474A"/>
    <w:rsid w:val="008048E0"/>
    <w:rsid w:val="00804992"/>
    <w:rsid w:val="00804C23"/>
    <w:rsid w:val="00807179"/>
    <w:rsid w:val="00807288"/>
    <w:rsid w:val="00810C58"/>
    <w:rsid w:val="00811829"/>
    <w:rsid w:val="008143D0"/>
    <w:rsid w:val="0081585F"/>
    <w:rsid w:val="00816032"/>
    <w:rsid w:val="0081672F"/>
    <w:rsid w:val="00816F13"/>
    <w:rsid w:val="00817198"/>
    <w:rsid w:val="008201F0"/>
    <w:rsid w:val="008202EC"/>
    <w:rsid w:val="008210D7"/>
    <w:rsid w:val="00822A79"/>
    <w:rsid w:val="00825F5E"/>
    <w:rsid w:val="00826CB1"/>
    <w:rsid w:val="00830C4A"/>
    <w:rsid w:val="00833CB3"/>
    <w:rsid w:val="00835FC1"/>
    <w:rsid w:val="008363A0"/>
    <w:rsid w:val="00840F91"/>
    <w:rsid w:val="00844A4A"/>
    <w:rsid w:val="00844B2A"/>
    <w:rsid w:val="008470C2"/>
    <w:rsid w:val="0085185B"/>
    <w:rsid w:val="008518B0"/>
    <w:rsid w:val="00851A84"/>
    <w:rsid w:val="00854B6E"/>
    <w:rsid w:val="00855683"/>
    <w:rsid w:val="008556B6"/>
    <w:rsid w:val="00856170"/>
    <w:rsid w:val="008572B9"/>
    <w:rsid w:val="0085797A"/>
    <w:rsid w:val="008608F5"/>
    <w:rsid w:val="00861551"/>
    <w:rsid w:val="00861572"/>
    <w:rsid w:val="00862A17"/>
    <w:rsid w:val="00864479"/>
    <w:rsid w:val="008655F0"/>
    <w:rsid w:val="008666A2"/>
    <w:rsid w:val="00866DD1"/>
    <w:rsid w:val="00866EDE"/>
    <w:rsid w:val="00866F77"/>
    <w:rsid w:val="0087254F"/>
    <w:rsid w:val="00874606"/>
    <w:rsid w:val="0087465A"/>
    <w:rsid w:val="00881C12"/>
    <w:rsid w:val="0088338A"/>
    <w:rsid w:val="0088531B"/>
    <w:rsid w:val="00886FED"/>
    <w:rsid w:val="00887331"/>
    <w:rsid w:val="00887D32"/>
    <w:rsid w:val="0089072B"/>
    <w:rsid w:val="0089119E"/>
    <w:rsid w:val="0089218B"/>
    <w:rsid w:val="00894AAA"/>
    <w:rsid w:val="00897AEA"/>
    <w:rsid w:val="008A1530"/>
    <w:rsid w:val="008A2320"/>
    <w:rsid w:val="008A3B8C"/>
    <w:rsid w:val="008A4FFC"/>
    <w:rsid w:val="008A61FB"/>
    <w:rsid w:val="008B1622"/>
    <w:rsid w:val="008B18F2"/>
    <w:rsid w:val="008B4689"/>
    <w:rsid w:val="008C04A1"/>
    <w:rsid w:val="008C6635"/>
    <w:rsid w:val="008C6EE5"/>
    <w:rsid w:val="008D0730"/>
    <w:rsid w:val="008D287C"/>
    <w:rsid w:val="008D2D36"/>
    <w:rsid w:val="008D3784"/>
    <w:rsid w:val="008D479D"/>
    <w:rsid w:val="008D4868"/>
    <w:rsid w:val="008D5C7C"/>
    <w:rsid w:val="008D5CC5"/>
    <w:rsid w:val="008D69EF"/>
    <w:rsid w:val="008D7290"/>
    <w:rsid w:val="008D7A20"/>
    <w:rsid w:val="008E1852"/>
    <w:rsid w:val="008E1EBA"/>
    <w:rsid w:val="008E3389"/>
    <w:rsid w:val="008E3B52"/>
    <w:rsid w:val="008E469A"/>
    <w:rsid w:val="008E4AB2"/>
    <w:rsid w:val="008E6690"/>
    <w:rsid w:val="008E6894"/>
    <w:rsid w:val="008F27EA"/>
    <w:rsid w:val="008F7449"/>
    <w:rsid w:val="008F7998"/>
    <w:rsid w:val="00900E34"/>
    <w:rsid w:val="009049D1"/>
    <w:rsid w:val="00910417"/>
    <w:rsid w:val="00910B63"/>
    <w:rsid w:val="00910F1A"/>
    <w:rsid w:val="009135DD"/>
    <w:rsid w:val="00914CD9"/>
    <w:rsid w:val="009160AD"/>
    <w:rsid w:val="00922670"/>
    <w:rsid w:val="00924120"/>
    <w:rsid w:val="00924B40"/>
    <w:rsid w:val="0092618F"/>
    <w:rsid w:val="0093020B"/>
    <w:rsid w:val="009317F7"/>
    <w:rsid w:val="00932BA1"/>
    <w:rsid w:val="009333FB"/>
    <w:rsid w:val="00934EA9"/>
    <w:rsid w:val="00935B65"/>
    <w:rsid w:val="00935F45"/>
    <w:rsid w:val="00936E82"/>
    <w:rsid w:val="00937422"/>
    <w:rsid w:val="00937569"/>
    <w:rsid w:val="00941062"/>
    <w:rsid w:val="009414B4"/>
    <w:rsid w:val="0094197F"/>
    <w:rsid w:val="00945825"/>
    <w:rsid w:val="00945AC0"/>
    <w:rsid w:val="009466F8"/>
    <w:rsid w:val="009476FF"/>
    <w:rsid w:val="009509B0"/>
    <w:rsid w:val="00951764"/>
    <w:rsid w:val="00951B9C"/>
    <w:rsid w:val="00955733"/>
    <w:rsid w:val="0095577B"/>
    <w:rsid w:val="0095619B"/>
    <w:rsid w:val="009568FD"/>
    <w:rsid w:val="00957B2A"/>
    <w:rsid w:val="00960BB5"/>
    <w:rsid w:val="009659F0"/>
    <w:rsid w:val="009672C8"/>
    <w:rsid w:val="00967304"/>
    <w:rsid w:val="0097021D"/>
    <w:rsid w:val="0097050A"/>
    <w:rsid w:val="00971314"/>
    <w:rsid w:val="00972FA9"/>
    <w:rsid w:val="00973607"/>
    <w:rsid w:val="00975CAE"/>
    <w:rsid w:val="00980AB0"/>
    <w:rsid w:val="00982359"/>
    <w:rsid w:val="00984E49"/>
    <w:rsid w:val="0098588E"/>
    <w:rsid w:val="00992740"/>
    <w:rsid w:val="0099328B"/>
    <w:rsid w:val="00994131"/>
    <w:rsid w:val="00994A89"/>
    <w:rsid w:val="00994BFE"/>
    <w:rsid w:val="009A1676"/>
    <w:rsid w:val="009A552E"/>
    <w:rsid w:val="009A602E"/>
    <w:rsid w:val="009B67DA"/>
    <w:rsid w:val="009B7706"/>
    <w:rsid w:val="009C2042"/>
    <w:rsid w:val="009C210C"/>
    <w:rsid w:val="009C2DAE"/>
    <w:rsid w:val="009C6704"/>
    <w:rsid w:val="009D0E1F"/>
    <w:rsid w:val="009D1442"/>
    <w:rsid w:val="009D23C6"/>
    <w:rsid w:val="009D3356"/>
    <w:rsid w:val="009D3471"/>
    <w:rsid w:val="009D34CC"/>
    <w:rsid w:val="009D3AB4"/>
    <w:rsid w:val="009D4916"/>
    <w:rsid w:val="009D4E2D"/>
    <w:rsid w:val="009D5DC9"/>
    <w:rsid w:val="009D6353"/>
    <w:rsid w:val="009D6E4F"/>
    <w:rsid w:val="009D77E3"/>
    <w:rsid w:val="009D7F54"/>
    <w:rsid w:val="009E10C3"/>
    <w:rsid w:val="009E39FB"/>
    <w:rsid w:val="009E43FF"/>
    <w:rsid w:val="009F4CD7"/>
    <w:rsid w:val="009F7AA9"/>
    <w:rsid w:val="00A00BA7"/>
    <w:rsid w:val="00A011BA"/>
    <w:rsid w:val="00A028D1"/>
    <w:rsid w:val="00A02F29"/>
    <w:rsid w:val="00A0565D"/>
    <w:rsid w:val="00A06F88"/>
    <w:rsid w:val="00A142D6"/>
    <w:rsid w:val="00A16F92"/>
    <w:rsid w:val="00A17EB1"/>
    <w:rsid w:val="00A2246B"/>
    <w:rsid w:val="00A23971"/>
    <w:rsid w:val="00A248E8"/>
    <w:rsid w:val="00A2612B"/>
    <w:rsid w:val="00A264A2"/>
    <w:rsid w:val="00A27593"/>
    <w:rsid w:val="00A30C27"/>
    <w:rsid w:val="00A32858"/>
    <w:rsid w:val="00A34D73"/>
    <w:rsid w:val="00A35D9D"/>
    <w:rsid w:val="00A3740D"/>
    <w:rsid w:val="00A41115"/>
    <w:rsid w:val="00A4255C"/>
    <w:rsid w:val="00A42F6A"/>
    <w:rsid w:val="00A45747"/>
    <w:rsid w:val="00A4582E"/>
    <w:rsid w:val="00A5132D"/>
    <w:rsid w:val="00A519FB"/>
    <w:rsid w:val="00A54441"/>
    <w:rsid w:val="00A556E8"/>
    <w:rsid w:val="00A5706F"/>
    <w:rsid w:val="00A60441"/>
    <w:rsid w:val="00A60FED"/>
    <w:rsid w:val="00A61067"/>
    <w:rsid w:val="00A61EA8"/>
    <w:rsid w:val="00A63663"/>
    <w:rsid w:val="00A64820"/>
    <w:rsid w:val="00A65CDF"/>
    <w:rsid w:val="00A72D7A"/>
    <w:rsid w:val="00A74386"/>
    <w:rsid w:val="00A77B8E"/>
    <w:rsid w:val="00A809C3"/>
    <w:rsid w:val="00A812ED"/>
    <w:rsid w:val="00A81A12"/>
    <w:rsid w:val="00A862AF"/>
    <w:rsid w:val="00A90AAE"/>
    <w:rsid w:val="00A93438"/>
    <w:rsid w:val="00AA0165"/>
    <w:rsid w:val="00AA029A"/>
    <w:rsid w:val="00AA2CFD"/>
    <w:rsid w:val="00AA2E54"/>
    <w:rsid w:val="00AA4A5C"/>
    <w:rsid w:val="00AA6663"/>
    <w:rsid w:val="00AA666D"/>
    <w:rsid w:val="00AB09D2"/>
    <w:rsid w:val="00AB1170"/>
    <w:rsid w:val="00AB4626"/>
    <w:rsid w:val="00AB54C7"/>
    <w:rsid w:val="00AB73AB"/>
    <w:rsid w:val="00AC1C5D"/>
    <w:rsid w:val="00AC25B8"/>
    <w:rsid w:val="00AC395B"/>
    <w:rsid w:val="00AC3B5D"/>
    <w:rsid w:val="00AC5095"/>
    <w:rsid w:val="00AC5524"/>
    <w:rsid w:val="00AD013B"/>
    <w:rsid w:val="00AD514D"/>
    <w:rsid w:val="00AD720F"/>
    <w:rsid w:val="00AD7EE4"/>
    <w:rsid w:val="00AE2DD1"/>
    <w:rsid w:val="00AE480B"/>
    <w:rsid w:val="00AE584E"/>
    <w:rsid w:val="00AE7DC3"/>
    <w:rsid w:val="00AF104C"/>
    <w:rsid w:val="00AF240D"/>
    <w:rsid w:val="00AF5AE7"/>
    <w:rsid w:val="00AF616E"/>
    <w:rsid w:val="00AF6281"/>
    <w:rsid w:val="00B00976"/>
    <w:rsid w:val="00B0193F"/>
    <w:rsid w:val="00B0325E"/>
    <w:rsid w:val="00B04402"/>
    <w:rsid w:val="00B069EA"/>
    <w:rsid w:val="00B06BDF"/>
    <w:rsid w:val="00B070AA"/>
    <w:rsid w:val="00B0776C"/>
    <w:rsid w:val="00B1359F"/>
    <w:rsid w:val="00B138CE"/>
    <w:rsid w:val="00B13926"/>
    <w:rsid w:val="00B14641"/>
    <w:rsid w:val="00B178A6"/>
    <w:rsid w:val="00B2217A"/>
    <w:rsid w:val="00B26F59"/>
    <w:rsid w:val="00B27105"/>
    <w:rsid w:val="00B30F04"/>
    <w:rsid w:val="00B31A02"/>
    <w:rsid w:val="00B34BE1"/>
    <w:rsid w:val="00B3717F"/>
    <w:rsid w:val="00B37C89"/>
    <w:rsid w:val="00B4130F"/>
    <w:rsid w:val="00B41D19"/>
    <w:rsid w:val="00B425B5"/>
    <w:rsid w:val="00B44345"/>
    <w:rsid w:val="00B4592A"/>
    <w:rsid w:val="00B468AC"/>
    <w:rsid w:val="00B4758B"/>
    <w:rsid w:val="00B543AE"/>
    <w:rsid w:val="00B547DA"/>
    <w:rsid w:val="00B55DCA"/>
    <w:rsid w:val="00B56489"/>
    <w:rsid w:val="00B56589"/>
    <w:rsid w:val="00B57A6F"/>
    <w:rsid w:val="00B62088"/>
    <w:rsid w:val="00B67BAB"/>
    <w:rsid w:val="00B7045F"/>
    <w:rsid w:val="00B70B96"/>
    <w:rsid w:val="00B70D74"/>
    <w:rsid w:val="00B71541"/>
    <w:rsid w:val="00B717E4"/>
    <w:rsid w:val="00B753D5"/>
    <w:rsid w:val="00B77591"/>
    <w:rsid w:val="00B8007F"/>
    <w:rsid w:val="00B80BE2"/>
    <w:rsid w:val="00B82ED5"/>
    <w:rsid w:val="00B84C12"/>
    <w:rsid w:val="00B85806"/>
    <w:rsid w:val="00B859BD"/>
    <w:rsid w:val="00B85BC4"/>
    <w:rsid w:val="00B860DA"/>
    <w:rsid w:val="00B87621"/>
    <w:rsid w:val="00B9275D"/>
    <w:rsid w:val="00BA0481"/>
    <w:rsid w:val="00BA336C"/>
    <w:rsid w:val="00BA4033"/>
    <w:rsid w:val="00BA4150"/>
    <w:rsid w:val="00BA7730"/>
    <w:rsid w:val="00BA7891"/>
    <w:rsid w:val="00BA7BD6"/>
    <w:rsid w:val="00BA7C30"/>
    <w:rsid w:val="00BB41DE"/>
    <w:rsid w:val="00BB464D"/>
    <w:rsid w:val="00BB55FF"/>
    <w:rsid w:val="00BB6180"/>
    <w:rsid w:val="00BB69F3"/>
    <w:rsid w:val="00BC18DD"/>
    <w:rsid w:val="00BC71AB"/>
    <w:rsid w:val="00BD2833"/>
    <w:rsid w:val="00BD3186"/>
    <w:rsid w:val="00BD5868"/>
    <w:rsid w:val="00BD5921"/>
    <w:rsid w:val="00BD700A"/>
    <w:rsid w:val="00BD7541"/>
    <w:rsid w:val="00BE1D95"/>
    <w:rsid w:val="00BE5CA1"/>
    <w:rsid w:val="00BE6E14"/>
    <w:rsid w:val="00BF0701"/>
    <w:rsid w:val="00BF17E4"/>
    <w:rsid w:val="00BF58CA"/>
    <w:rsid w:val="00C00C77"/>
    <w:rsid w:val="00C03363"/>
    <w:rsid w:val="00C06E18"/>
    <w:rsid w:val="00C07834"/>
    <w:rsid w:val="00C07CA0"/>
    <w:rsid w:val="00C102DF"/>
    <w:rsid w:val="00C11626"/>
    <w:rsid w:val="00C137A5"/>
    <w:rsid w:val="00C150D7"/>
    <w:rsid w:val="00C16A22"/>
    <w:rsid w:val="00C17FAA"/>
    <w:rsid w:val="00C20FE7"/>
    <w:rsid w:val="00C2172A"/>
    <w:rsid w:val="00C223A8"/>
    <w:rsid w:val="00C248A1"/>
    <w:rsid w:val="00C270BD"/>
    <w:rsid w:val="00C31834"/>
    <w:rsid w:val="00C32033"/>
    <w:rsid w:val="00C35B4A"/>
    <w:rsid w:val="00C3765E"/>
    <w:rsid w:val="00C44265"/>
    <w:rsid w:val="00C44752"/>
    <w:rsid w:val="00C47CB5"/>
    <w:rsid w:val="00C574FF"/>
    <w:rsid w:val="00C6013A"/>
    <w:rsid w:val="00C64C64"/>
    <w:rsid w:val="00C64CF0"/>
    <w:rsid w:val="00C65F36"/>
    <w:rsid w:val="00C67730"/>
    <w:rsid w:val="00C71EF1"/>
    <w:rsid w:val="00C73771"/>
    <w:rsid w:val="00C74C82"/>
    <w:rsid w:val="00C765B1"/>
    <w:rsid w:val="00C7677C"/>
    <w:rsid w:val="00C776B5"/>
    <w:rsid w:val="00C82914"/>
    <w:rsid w:val="00C8425B"/>
    <w:rsid w:val="00C84916"/>
    <w:rsid w:val="00C85AD4"/>
    <w:rsid w:val="00C8641D"/>
    <w:rsid w:val="00C868E9"/>
    <w:rsid w:val="00C8737E"/>
    <w:rsid w:val="00C9279C"/>
    <w:rsid w:val="00C9455D"/>
    <w:rsid w:val="00C94A64"/>
    <w:rsid w:val="00C94C16"/>
    <w:rsid w:val="00C96470"/>
    <w:rsid w:val="00C96797"/>
    <w:rsid w:val="00C97C8A"/>
    <w:rsid w:val="00CA043E"/>
    <w:rsid w:val="00CA2AFC"/>
    <w:rsid w:val="00CA31AA"/>
    <w:rsid w:val="00CA323F"/>
    <w:rsid w:val="00CA4A97"/>
    <w:rsid w:val="00CA51A0"/>
    <w:rsid w:val="00CA589F"/>
    <w:rsid w:val="00CA66E4"/>
    <w:rsid w:val="00CB1E8D"/>
    <w:rsid w:val="00CB2B30"/>
    <w:rsid w:val="00CB6273"/>
    <w:rsid w:val="00CB627D"/>
    <w:rsid w:val="00CB7DE8"/>
    <w:rsid w:val="00CC0298"/>
    <w:rsid w:val="00CC0684"/>
    <w:rsid w:val="00CC0B14"/>
    <w:rsid w:val="00CC11DC"/>
    <w:rsid w:val="00CC4284"/>
    <w:rsid w:val="00CD4FCB"/>
    <w:rsid w:val="00CD600D"/>
    <w:rsid w:val="00CE0229"/>
    <w:rsid w:val="00CE20F1"/>
    <w:rsid w:val="00CE3A87"/>
    <w:rsid w:val="00CE483E"/>
    <w:rsid w:val="00CE73F8"/>
    <w:rsid w:val="00CE7C12"/>
    <w:rsid w:val="00CF0259"/>
    <w:rsid w:val="00CF0650"/>
    <w:rsid w:val="00CF142A"/>
    <w:rsid w:val="00CF2BCB"/>
    <w:rsid w:val="00CF355B"/>
    <w:rsid w:val="00CF3A2D"/>
    <w:rsid w:val="00CF412B"/>
    <w:rsid w:val="00CF5F62"/>
    <w:rsid w:val="00CF76BA"/>
    <w:rsid w:val="00D02FBE"/>
    <w:rsid w:val="00D03510"/>
    <w:rsid w:val="00D0400C"/>
    <w:rsid w:val="00D106BB"/>
    <w:rsid w:val="00D1095B"/>
    <w:rsid w:val="00D10C31"/>
    <w:rsid w:val="00D10DEB"/>
    <w:rsid w:val="00D117B3"/>
    <w:rsid w:val="00D1387D"/>
    <w:rsid w:val="00D15B22"/>
    <w:rsid w:val="00D17144"/>
    <w:rsid w:val="00D17BCA"/>
    <w:rsid w:val="00D21545"/>
    <w:rsid w:val="00D21BE2"/>
    <w:rsid w:val="00D22ABD"/>
    <w:rsid w:val="00D22D57"/>
    <w:rsid w:val="00D37234"/>
    <w:rsid w:val="00D372D5"/>
    <w:rsid w:val="00D40E6B"/>
    <w:rsid w:val="00D41612"/>
    <w:rsid w:val="00D4318E"/>
    <w:rsid w:val="00D454DC"/>
    <w:rsid w:val="00D55B1D"/>
    <w:rsid w:val="00D565CF"/>
    <w:rsid w:val="00D56AE4"/>
    <w:rsid w:val="00D6320E"/>
    <w:rsid w:val="00D65AB5"/>
    <w:rsid w:val="00D71B68"/>
    <w:rsid w:val="00D72378"/>
    <w:rsid w:val="00D73651"/>
    <w:rsid w:val="00D75283"/>
    <w:rsid w:val="00D77B33"/>
    <w:rsid w:val="00D80C40"/>
    <w:rsid w:val="00D818B1"/>
    <w:rsid w:val="00D82DD7"/>
    <w:rsid w:val="00D92BA6"/>
    <w:rsid w:val="00D92D4C"/>
    <w:rsid w:val="00D96E08"/>
    <w:rsid w:val="00DA17CE"/>
    <w:rsid w:val="00DA3E05"/>
    <w:rsid w:val="00DA4432"/>
    <w:rsid w:val="00DB1B34"/>
    <w:rsid w:val="00DB2878"/>
    <w:rsid w:val="00DB52B7"/>
    <w:rsid w:val="00DB5690"/>
    <w:rsid w:val="00DB638F"/>
    <w:rsid w:val="00DC0AF0"/>
    <w:rsid w:val="00DC0AFF"/>
    <w:rsid w:val="00DC2768"/>
    <w:rsid w:val="00DC5444"/>
    <w:rsid w:val="00DC70E4"/>
    <w:rsid w:val="00DD239C"/>
    <w:rsid w:val="00DD2491"/>
    <w:rsid w:val="00DD3D6A"/>
    <w:rsid w:val="00DD541D"/>
    <w:rsid w:val="00DD5E41"/>
    <w:rsid w:val="00DE0D4C"/>
    <w:rsid w:val="00DE4302"/>
    <w:rsid w:val="00DE7E50"/>
    <w:rsid w:val="00DF05D8"/>
    <w:rsid w:val="00DF1A2B"/>
    <w:rsid w:val="00DF2FB1"/>
    <w:rsid w:val="00DF31EB"/>
    <w:rsid w:val="00DF3F03"/>
    <w:rsid w:val="00DF5008"/>
    <w:rsid w:val="00DF68EF"/>
    <w:rsid w:val="00DF79BB"/>
    <w:rsid w:val="00E015DB"/>
    <w:rsid w:val="00E02A0E"/>
    <w:rsid w:val="00E032A8"/>
    <w:rsid w:val="00E05C50"/>
    <w:rsid w:val="00E10336"/>
    <w:rsid w:val="00E11224"/>
    <w:rsid w:val="00E1226E"/>
    <w:rsid w:val="00E172C6"/>
    <w:rsid w:val="00E17473"/>
    <w:rsid w:val="00E17F25"/>
    <w:rsid w:val="00E20E96"/>
    <w:rsid w:val="00E21111"/>
    <w:rsid w:val="00E21341"/>
    <w:rsid w:val="00E22038"/>
    <w:rsid w:val="00E24610"/>
    <w:rsid w:val="00E2586A"/>
    <w:rsid w:val="00E26816"/>
    <w:rsid w:val="00E30021"/>
    <w:rsid w:val="00E306A8"/>
    <w:rsid w:val="00E3384C"/>
    <w:rsid w:val="00E36838"/>
    <w:rsid w:val="00E37F91"/>
    <w:rsid w:val="00E44266"/>
    <w:rsid w:val="00E47FB1"/>
    <w:rsid w:val="00E5087A"/>
    <w:rsid w:val="00E51966"/>
    <w:rsid w:val="00E533F9"/>
    <w:rsid w:val="00E56363"/>
    <w:rsid w:val="00E56AC4"/>
    <w:rsid w:val="00E60F2C"/>
    <w:rsid w:val="00E66466"/>
    <w:rsid w:val="00E67BC6"/>
    <w:rsid w:val="00E67C91"/>
    <w:rsid w:val="00E70309"/>
    <w:rsid w:val="00E70CE8"/>
    <w:rsid w:val="00E73CB1"/>
    <w:rsid w:val="00E80562"/>
    <w:rsid w:val="00E82EC9"/>
    <w:rsid w:val="00E84A2D"/>
    <w:rsid w:val="00E858DB"/>
    <w:rsid w:val="00E85DFA"/>
    <w:rsid w:val="00E90F14"/>
    <w:rsid w:val="00E91C08"/>
    <w:rsid w:val="00E91F3B"/>
    <w:rsid w:val="00E93413"/>
    <w:rsid w:val="00EA2271"/>
    <w:rsid w:val="00EA3C3A"/>
    <w:rsid w:val="00EA73B4"/>
    <w:rsid w:val="00EB3F82"/>
    <w:rsid w:val="00EB5AB3"/>
    <w:rsid w:val="00EB64D2"/>
    <w:rsid w:val="00EC3B98"/>
    <w:rsid w:val="00ED3AEB"/>
    <w:rsid w:val="00ED4450"/>
    <w:rsid w:val="00ED4C05"/>
    <w:rsid w:val="00ED7358"/>
    <w:rsid w:val="00EE0344"/>
    <w:rsid w:val="00EE13DE"/>
    <w:rsid w:val="00EE1690"/>
    <w:rsid w:val="00EE1A6A"/>
    <w:rsid w:val="00EE3B05"/>
    <w:rsid w:val="00EE522D"/>
    <w:rsid w:val="00EE5622"/>
    <w:rsid w:val="00EE56CB"/>
    <w:rsid w:val="00EF16AE"/>
    <w:rsid w:val="00EF6BDF"/>
    <w:rsid w:val="00EF6FD7"/>
    <w:rsid w:val="00EF7982"/>
    <w:rsid w:val="00F02B52"/>
    <w:rsid w:val="00F073B8"/>
    <w:rsid w:val="00F16261"/>
    <w:rsid w:val="00F17AE2"/>
    <w:rsid w:val="00F20DA3"/>
    <w:rsid w:val="00F2391E"/>
    <w:rsid w:val="00F26062"/>
    <w:rsid w:val="00F2785D"/>
    <w:rsid w:val="00F30A09"/>
    <w:rsid w:val="00F31C8A"/>
    <w:rsid w:val="00F33D38"/>
    <w:rsid w:val="00F351DC"/>
    <w:rsid w:val="00F36F66"/>
    <w:rsid w:val="00F37BA2"/>
    <w:rsid w:val="00F41596"/>
    <w:rsid w:val="00F417DD"/>
    <w:rsid w:val="00F41DEA"/>
    <w:rsid w:val="00F43784"/>
    <w:rsid w:val="00F468A4"/>
    <w:rsid w:val="00F47317"/>
    <w:rsid w:val="00F47825"/>
    <w:rsid w:val="00F52CF4"/>
    <w:rsid w:val="00F54129"/>
    <w:rsid w:val="00F55C65"/>
    <w:rsid w:val="00F57DD3"/>
    <w:rsid w:val="00F610E9"/>
    <w:rsid w:val="00F611BB"/>
    <w:rsid w:val="00F62B22"/>
    <w:rsid w:val="00F653B5"/>
    <w:rsid w:val="00F7035F"/>
    <w:rsid w:val="00F7292B"/>
    <w:rsid w:val="00F73FEA"/>
    <w:rsid w:val="00F74D85"/>
    <w:rsid w:val="00F77679"/>
    <w:rsid w:val="00F8061C"/>
    <w:rsid w:val="00F826A1"/>
    <w:rsid w:val="00F827E1"/>
    <w:rsid w:val="00F829DB"/>
    <w:rsid w:val="00F8357F"/>
    <w:rsid w:val="00F85ABF"/>
    <w:rsid w:val="00F85B82"/>
    <w:rsid w:val="00F8731B"/>
    <w:rsid w:val="00F87BC3"/>
    <w:rsid w:val="00F96541"/>
    <w:rsid w:val="00F96C7D"/>
    <w:rsid w:val="00F96F6B"/>
    <w:rsid w:val="00FA29DD"/>
    <w:rsid w:val="00FA5CBE"/>
    <w:rsid w:val="00FA7AEA"/>
    <w:rsid w:val="00FB366C"/>
    <w:rsid w:val="00FB5C20"/>
    <w:rsid w:val="00FC296B"/>
    <w:rsid w:val="00FC4E49"/>
    <w:rsid w:val="00FC7FD6"/>
    <w:rsid w:val="00FD52FC"/>
    <w:rsid w:val="00FE2F8F"/>
    <w:rsid w:val="00FE4CE3"/>
    <w:rsid w:val="00FE5EB2"/>
    <w:rsid w:val="00FE624B"/>
    <w:rsid w:val="00FE66DA"/>
    <w:rsid w:val="00FE7FBD"/>
    <w:rsid w:val="00FF37E3"/>
    <w:rsid w:val="00FF4FF0"/>
    <w:rsid w:val="00FF693E"/>
    <w:rsid w:val="00FF6DB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EC7DFBC-A9DC-47C1-AAB9-795B9961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06A8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E306A8"/>
    <w:pPr>
      <w:numPr>
        <w:numId w:val="14"/>
      </w:numPr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6F77"/>
    <w:pPr>
      <w:numPr>
        <w:ilvl w:val="1"/>
        <w:numId w:val="14"/>
      </w:numPr>
      <w:tabs>
        <w:tab w:val="left" w:pos="6804"/>
      </w:tabs>
      <w:ind w:right="566"/>
      <w:outlineLvl w:val="1"/>
    </w:pPr>
    <w:rPr>
      <w:b/>
      <w:szCs w:val="22"/>
      <w:lang w:val="sk-SK"/>
    </w:rPr>
  </w:style>
  <w:style w:type="paragraph" w:styleId="Nadpis3">
    <w:name w:val="heading 3"/>
    <w:basedOn w:val="Normlny"/>
    <w:next w:val="Normlnysozarkami"/>
    <w:qFormat/>
    <w:rsid w:val="00E306A8"/>
    <w:pPr>
      <w:numPr>
        <w:ilvl w:val="2"/>
        <w:numId w:val="14"/>
      </w:numPr>
      <w:tabs>
        <w:tab w:val="left" w:pos="601"/>
      </w:tabs>
      <w:ind w:right="1469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E306A8"/>
    <w:pPr>
      <w:numPr>
        <w:ilvl w:val="3"/>
        <w:numId w:val="14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E306A8"/>
    <w:pPr>
      <w:numPr>
        <w:ilvl w:val="4"/>
        <w:numId w:val="14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E306A8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E306A8"/>
    <w:pPr>
      <w:numPr>
        <w:ilvl w:val="6"/>
        <w:numId w:val="14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E306A8"/>
    <w:pPr>
      <w:numPr>
        <w:ilvl w:val="7"/>
        <w:numId w:val="14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E306A8"/>
    <w:pPr>
      <w:numPr>
        <w:ilvl w:val="8"/>
        <w:numId w:val="14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rsid w:val="00606AC0"/>
  </w:style>
  <w:style w:type="paragraph" w:styleId="Hlavika">
    <w:name w:val="header"/>
    <w:basedOn w:val="Normlny"/>
    <w:link w:val="HlavikaChar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E306A8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link w:val="ZkladntextChar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866F77"/>
    <w:rPr>
      <w:rFonts w:ascii="Garamond" w:hAnsi="Garamond"/>
      <w:b/>
      <w:sz w:val="22"/>
      <w:szCs w:val="22"/>
    </w:rPr>
  </w:style>
  <w:style w:type="paragraph" w:customStyle="1" w:styleId="TopHeader">
    <w:name w:val="Top Header"/>
    <w:basedOn w:val="Normlny"/>
    <w:qFormat/>
    <w:rsid w:val="00E306A8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E306A8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6C12B1"/>
    <w:pPr>
      <w:tabs>
        <w:tab w:val="left" w:pos="709"/>
      </w:tabs>
      <w:suppressAutoHyphens/>
      <w:ind w:right="-79"/>
    </w:pPr>
    <w:rPr>
      <w:szCs w:val="22"/>
    </w:rPr>
  </w:style>
  <w:style w:type="character" w:customStyle="1" w:styleId="odstavecChar">
    <w:name w:val="odstavec Char"/>
    <w:link w:val="odstavec"/>
    <w:rsid w:val="006C12B1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1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E306A8"/>
    <w:pPr>
      <w:ind w:left="720"/>
      <w:contextualSpacing/>
    </w:pPr>
  </w:style>
  <w:style w:type="character" w:customStyle="1" w:styleId="ZkladntextChar">
    <w:name w:val="Základný text Char"/>
    <w:basedOn w:val="Predvolenpsmoodseku"/>
    <w:link w:val="Zkladntext"/>
    <w:rsid w:val="0050483E"/>
    <w:rPr>
      <w:rFonts w:ascii="Garamond" w:hAnsi="Garamond"/>
      <w:sz w:val="22"/>
      <w:lang w:val="de-DE"/>
    </w:rPr>
  </w:style>
  <w:style w:type="character" w:styleId="Zvraznenie">
    <w:name w:val="Emphasis"/>
    <w:basedOn w:val="Predvolenpsmoodseku"/>
    <w:qFormat/>
    <w:rsid w:val="00E306A8"/>
    <w:rPr>
      <w:i/>
      <w:iCs/>
    </w:rPr>
  </w:style>
  <w:style w:type="character" w:customStyle="1" w:styleId="HlavikaChar">
    <w:name w:val="Hlavička Char"/>
    <w:basedOn w:val="Predvolenpsmoodseku"/>
    <w:link w:val="Hlavika"/>
    <w:rsid w:val="00D6320E"/>
    <w:rPr>
      <w:rFonts w:ascii="Garamond" w:hAnsi="Garamond"/>
      <w:sz w:val="22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3.xlsx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ED583-83B4-4CF0-92F3-DEAB09EC3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1831</Words>
  <Characters>10443</Characters>
  <Application>Microsoft Office Word</Application>
  <DocSecurity>0</DocSecurity>
  <Lines>87</Lines>
  <Paragraphs>24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POZNÁMKY K ÚČTOVNEJ ZÁVIERKE</vt:lpstr>
      <vt:lpstr>POZNÁMKY K ÚČTOVNEJ ZÁVIERKE</vt:lpstr>
      <vt:lpstr>POZNÁMKY K ÚČTOVNEJ ZÁVIERKE</vt:lpstr>
    </vt:vector>
  </TitlesOfParts>
  <Company>IB Gruppe</Company>
  <LinksUpToDate>false</LinksUpToDate>
  <CharactersWithSpaces>12250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cp:lastModifiedBy>Alexyova, Eva</cp:lastModifiedBy>
  <cp:revision>5</cp:revision>
  <cp:lastPrinted>2014-01-20T12:35:00Z</cp:lastPrinted>
  <dcterms:created xsi:type="dcterms:W3CDTF">2016-03-24T12:38:00Z</dcterms:created>
  <dcterms:modified xsi:type="dcterms:W3CDTF">2016-03-24T13:41:00Z</dcterms:modified>
</cp:coreProperties>
</file>