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E2E5D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Consolidated Aerospace Industries</w:t>
            </w:r>
            <w:r w:rsidR="009A350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47561220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546BE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Staničná 19, 821 04</w:t>
            </w:r>
            <w:r w:rsidR="00D0700C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D07F5B">
        <w:rPr>
          <w:rFonts w:ascii="Arial" w:hAnsi="Arial" w:cs="Arial"/>
          <w:i/>
          <w:sz w:val="22"/>
          <w:szCs w:val="22"/>
        </w:rPr>
        <w:t xml:space="preserve">Consolidated Aerospace Industries </w:t>
      </w:r>
      <w:r w:rsidRPr="00D0700C">
        <w:rPr>
          <w:rFonts w:ascii="Arial" w:hAnsi="Arial" w:cs="Arial"/>
          <w:i/>
          <w:sz w:val="22"/>
          <w:szCs w:val="22"/>
        </w:rPr>
        <w:t>s.r.o. plánuje nepretržite pokračovať v</w:t>
      </w:r>
      <w:r w:rsidR="001E2E5D">
        <w:rPr>
          <w:rFonts w:ascii="Arial" w:hAnsi="Arial" w:cs="Arial"/>
          <w:i/>
          <w:sz w:val="22"/>
          <w:szCs w:val="22"/>
        </w:rPr>
        <w:t>o svojej činnosti aj v roku 2016</w:t>
      </w:r>
      <w:r w:rsidRPr="00D0700C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1E2E5D">
        <w:rPr>
          <w:rFonts w:ascii="Arial" w:hAnsi="Arial" w:cs="Arial"/>
          <w:i/>
          <w:sz w:val="22"/>
          <w:szCs w:val="22"/>
        </w:rPr>
        <w:t>má v majetku Lifesize icon 600 – Camera v celkovej hodnote 2.568,12 EUR, ktorú bude odpisovať rovnomerne počas 48 mesiacov</w:t>
      </w:r>
      <w:r w:rsidR="00D07F5B">
        <w:rPr>
          <w:rFonts w:ascii="Arial" w:hAnsi="Arial" w:cs="Arial"/>
          <w:i/>
          <w:sz w:val="22"/>
          <w:szCs w:val="22"/>
        </w:rPr>
        <w:t>.</w:t>
      </w:r>
      <w:r w:rsidR="001E2E5D">
        <w:rPr>
          <w:rFonts w:ascii="Arial" w:hAnsi="Arial" w:cs="Arial"/>
          <w:i/>
          <w:sz w:val="22"/>
          <w:szCs w:val="22"/>
        </w:rPr>
        <w:t xml:space="preserve"> Časť odpisu prislúchajúca pre rok 2015 je 536 EUR.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36B0">
        <w:rPr>
          <w:rFonts w:ascii="Arial" w:hAnsi="Arial" w:cs="Arial"/>
          <w:spacing w:val="-2"/>
          <w:sz w:val="22"/>
          <w:szCs w:val="22"/>
        </w:rPr>
        <w:t xml:space="preserve"> N/A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3336B0">
        <w:rPr>
          <w:rFonts w:ascii="Arial" w:hAnsi="Arial" w:cs="Arial"/>
          <w:sz w:val="22"/>
          <w:szCs w:val="22"/>
        </w:rPr>
        <w:t>Consolidated Aerospace Industries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E8379F" w:rsidRP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E8379F">
        <w:rPr>
          <w:rFonts w:ascii="Arial" w:hAnsi="Arial" w:cs="Arial"/>
          <w:i/>
          <w:sz w:val="22"/>
          <w:szCs w:val="22"/>
        </w:rPr>
        <w:t xml:space="preserve">Ing. </w:t>
      </w:r>
      <w:r w:rsidR="003336B0">
        <w:rPr>
          <w:rFonts w:ascii="Arial" w:hAnsi="Arial" w:cs="Arial"/>
          <w:i/>
          <w:sz w:val="22"/>
          <w:szCs w:val="22"/>
        </w:rPr>
        <w:t>Maroš Fedák</w:t>
      </w:r>
      <w:r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 w:rsidR="003336B0">
        <w:rPr>
          <w:rFonts w:ascii="Arial" w:hAnsi="Arial" w:cs="Arial"/>
          <w:i/>
          <w:sz w:val="22"/>
          <w:szCs w:val="22"/>
        </w:rPr>
        <w:t>1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3336B0">
        <w:rPr>
          <w:rFonts w:ascii="Arial" w:hAnsi="Arial" w:cs="Arial"/>
          <w:i/>
          <w:sz w:val="22"/>
          <w:szCs w:val="22"/>
        </w:rPr>
        <w:t>668 EUR (33,34</w:t>
      </w:r>
      <w:r w:rsidRPr="00E8379F">
        <w:rPr>
          <w:rFonts w:ascii="Arial" w:hAnsi="Arial" w:cs="Arial"/>
          <w:i/>
          <w:sz w:val="22"/>
          <w:szCs w:val="22"/>
        </w:rPr>
        <w:t>%)</w:t>
      </w:r>
    </w:p>
    <w:p w:rsidR="00E8379F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Lenka Zozuláková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>
        <w:rPr>
          <w:rFonts w:ascii="Arial" w:hAnsi="Arial" w:cs="Arial"/>
          <w:i/>
          <w:sz w:val="22"/>
          <w:szCs w:val="22"/>
        </w:rPr>
        <w:t>1.666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 EUR (</w:t>
      </w:r>
      <w:r>
        <w:rPr>
          <w:rFonts w:ascii="Arial" w:hAnsi="Arial" w:cs="Arial"/>
          <w:i/>
          <w:sz w:val="22"/>
          <w:szCs w:val="22"/>
        </w:rPr>
        <w:t>33,33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Lukáš Zozulák, absolútny podiel na základnom imaní 1.666 EUR (33,33%)</w:t>
      </w:r>
    </w:p>
    <w:p w:rsidR="003336B0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59BF" w:rsidRDefault="007559BF">
      <w:r>
        <w:separator/>
      </w:r>
    </w:p>
  </w:endnote>
  <w:endnote w:type="continuationSeparator" w:id="0">
    <w:p w:rsidR="007559BF" w:rsidRDefault="007559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D1DC2">
    <w:pPr>
      <w:spacing w:line="200" w:lineRule="exact"/>
      <w:rPr>
        <w:sz w:val="20"/>
        <w:szCs w:val="20"/>
      </w:rPr>
    </w:pPr>
    <w:r w:rsidRPr="001D1DC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E2E5D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59BF" w:rsidRDefault="007559BF">
      <w:r>
        <w:separator/>
      </w:r>
    </w:p>
  </w:footnote>
  <w:footnote w:type="continuationSeparator" w:id="0">
    <w:p w:rsidR="007559BF" w:rsidRDefault="007559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546BE">
      <w:rPr>
        <w:rFonts w:ascii="Arial" w:hAnsi="Arial" w:cs="Arial"/>
        <w:sz w:val="22"/>
        <w:szCs w:val="22"/>
        <w:bdr w:val="single" w:sz="4" w:space="0" w:color="auto"/>
      </w:rPr>
      <w:t>47561220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46BE">
      <w:rPr>
        <w:rFonts w:ascii="Arial" w:hAnsi="Arial" w:cs="Arial"/>
        <w:sz w:val="22"/>
        <w:szCs w:val="22"/>
        <w:bdr w:val="single" w:sz="4" w:space="0" w:color="auto"/>
      </w:rPr>
      <w:t>2023968837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D1DC2"/>
    <w:rsid w:val="001E2E5D"/>
    <w:rsid w:val="002401F1"/>
    <w:rsid w:val="002B27AF"/>
    <w:rsid w:val="002C12B4"/>
    <w:rsid w:val="002D7E6D"/>
    <w:rsid w:val="003336B0"/>
    <w:rsid w:val="003657F5"/>
    <w:rsid w:val="00373635"/>
    <w:rsid w:val="003D056F"/>
    <w:rsid w:val="00401155"/>
    <w:rsid w:val="0042432B"/>
    <w:rsid w:val="004A2BF3"/>
    <w:rsid w:val="0055784D"/>
    <w:rsid w:val="00623868"/>
    <w:rsid w:val="00637F73"/>
    <w:rsid w:val="00676DB4"/>
    <w:rsid w:val="007158A2"/>
    <w:rsid w:val="007559BF"/>
    <w:rsid w:val="007A584C"/>
    <w:rsid w:val="007A7B59"/>
    <w:rsid w:val="007D64F9"/>
    <w:rsid w:val="007E6A6F"/>
    <w:rsid w:val="008771A6"/>
    <w:rsid w:val="00913435"/>
    <w:rsid w:val="00916772"/>
    <w:rsid w:val="00941470"/>
    <w:rsid w:val="009671D3"/>
    <w:rsid w:val="009A27D0"/>
    <w:rsid w:val="009A3506"/>
    <w:rsid w:val="009D56E2"/>
    <w:rsid w:val="009D5C84"/>
    <w:rsid w:val="00A342F8"/>
    <w:rsid w:val="00A55E63"/>
    <w:rsid w:val="00AD6C8A"/>
    <w:rsid w:val="00AD749D"/>
    <w:rsid w:val="00B06CBC"/>
    <w:rsid w:val="00B15E67"/>
    <w:rsid w:val="00B7440A"/>
    <w:rsid w:val="00BB2EF4"/>
    <w:rsid w:val="00BC2E4F"/>
    <w:rsid w:val="00C01CB7"/>
    <w:rsid w:val="00C400BD"/>
    <w:rsid w:val="00C546BE"/>
    <w:rsid w:val="00CC3205"/>
    <w:rsid w:val="00CD545D"/>
    <w:rsid w:val="00CF7661"/>
    <w:rsid w:val="00D0700C"/>
    <w:rsid w:val="00D07F5B"/>
    <w:rsid w:val="00E03A71"/>
    <w:rsid w:val="00E22E2F"/>
    <w:rsid w:val="00E8379F"/>
    <w:rsid w:val="00EB4798"/>
    <w:rsid w:val="00EB55FA"/>
    <w:rsid w:val="00EE5474"/>
    <w:rsid w:val="00F404E8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1074</Words>
  <Characters>6252</Characters>
  <Application>Microsoft Office Word</Application>
  <DocSecurity>0</DocSecurity>
  <Lines>271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dcterms:created xsi:type="dcterms:W3CDTF">2016-03-26T13:24:00Z</dcterms:created>
  <dcterms:modified xsi:type="dcterms:W3CDTF">2016-03-26T13:26:00Z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