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227E4" w:rsidRPr="00D10F5D">
              <w:rPr>
                <w:rFonts w:cs="Arial Narrow"/>
                <w:sz w:val="20"/>
                <w:szCs w:val="22"/>
              </w:rPr>
              <w:t> </w:t>
            </w:r>
            <w:r w:rsidR="00A227E4">
              <w:rPr>
                <w:rFonts w:cs="Arial Narrow"/>
                <w:szCs w:val="22"/>
              </w:rPr>
              <w:t>PaRK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227E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Gelnická 12, 831 06  Bratislava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227E4" w:rsidRPr="000012D2" w:rsidTr="008F109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reštaurovanie s výnimkou kultúrnych pamiatok a zbierkových predmetov, ktoré sú dielami výtvarného umenia (§3 ods. 1 písm.c.bod.9) </w:t>
            </w:r>
          </w:p>
        </w:tc>
        <w:tc>
          <w:tcPr>
            <w:tcW w:w="1650" w:type="pct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13.01.2007)</w:t>
            </w:r>
          </w:p>
        </w:tc>
      </w:tr>
    </w:tbl>
    <w:p w:rsidR="00A227E4" w:rsidRPr="000012D2" w:rsidRDefault="00A227E4" w:rsidP="00A227E4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227E4" w:rsidRPr="000012D2" w:rsidTr="008F109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zariaďovanie interiérov a exteriérov z vopred vyhotovených dielov </w:t>
            </w:r>
          </w:p>
        </w:tc>
        <w:tc>
          <w:tcPr>
            <w:tcW w:w="1650" w:type="pct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13.01.2007)</w:t>
            </w:r>
          </w:p>
        </w:tc>
      </w:tr>
    </w:tbl>
    <w:p w:rsidR="00A227E4" w:rsidRPr="000012D2" w:rsidRDefault="00A227E4" w:rsidP="00A227E4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227E4" w:rsidRPr="000012D2" w:rsidTr="008F109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zváračské práce </w:t>
            </w:r>
          </w:p>
        </w:tc>
        <w:tc>
          <w:tcPr>
            <w:tcW w:w="1650" w:type="pct"/>
            <w:hideMark/>
          </w:tcPr>
          <w:p w:rsidR="00A227E4" w:rsidRPr="000012D2" w:rsidRDefault="00A227E4" w:rsidP="008F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0012D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13.01.2007)</w:t>
            </w:r>
          </w:p>
        </w:tc>
      </w:tr>
    </w:tbl>
    <w:p w:rsidR="00A227E4" w:rsidRPr="002C0794" w:rsidRDefault="00A227E4" w:rsidP="003D1D35">
      <w:pPr>
        <w:jc w:val="both"/>
        <w:rPr>
          <w:bCs/>
          <w:szCs w:val="22"/>
        </w:rPr>
      </w:pP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227E4">
        <w:rPr>
          <w:szCs w:val="22"/>
        </w:rPr>
        <w:t xml:space="preserve">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227E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A227E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227E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A227E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A227E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B06C2C" w:rsidRPr="00595DE0" w:rsidRDefault="00A227E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1-2</w:t>
            </w:r>
          </w:p>
        </w:tc>
        <w:tc>
          <w:tcPr>
            <w:tcW w:w="1179" w:type="dxa"/>
          </w:tcPr>
          <w:p w:rsidR="00B06C2C" w:rsidRPr="00595DE0" w:rsidRDefault="00A227E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4-6 rokov</w:t>
            </w:r>
          </w:p>
        </w:tc>
        <w:tc>
          <w:tcPr>
            <w:tcW w:w="1177" w:type="dxa"/>
          </w:tcPr>
          <w:p w:rsidR="00B06C2C" w:rsidRPr="00595DE0" w:rsidRDefault="00A227E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A227E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Prerušenie odpisov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7D" w:rsidRDefault="001A627D" w:rsidP="00107589">
      <w:pPr>
        <w:spacing w:after="0" w:line="240" w:lineRule="auto"/>
      </w:pPr>
      <w:r>
        <w:separator/>
      </w:r>
    </w:p>
  </w:endnote>
  <w:endnote w:type="continuationSeparator" w:id="0">
    <w:p w:rsidR="001A627D" w:rsidRDefault="001A62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32DA9">
    <w:pPr>
      <w:pStyle w:val="Pta"/>
      <w:jc w:val="center"/>
    </w:pPr>
    <w:fldSimple w:instr=" PAGE   \* MERGEFORMAT ">
      <w:r w:rsidR="001A627D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7D" w:rsidRDefault="001A627D" w:rsidP="00107589">
      <w:pPr>
        <w:spacing w:after="0" w:line="240" w:lineRule="auto"/>
      </w:pPr>
      <w:r>
        <w:separator/>
      </w:r>
    </w:p>
  </w:footnote>
  <w:footnote w:type="continuationSeparator" w:id="0">
    <w:p w:rsidR="001A627D" w:rsidRDefault="001A62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A227E4">
            <w:t>36725005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A227E4">
            <w:t>2022312963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27D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2DA9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227E4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2DA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2DA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2DA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2D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2DA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2DA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2DA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2DA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2DA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2DA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2DA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2DA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2DA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2DA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2DA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2DA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39D54-C956-4840-ADF1-46EC6058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3</cp:revision>
  <cp:lastPrinted>2016-01-30T12:57:00Z</cp:lastPrinted>
  <dcterms:created xsi:type="dcterms:W3CDTF">2016-02-01T18:35:00Z</dcterms:created>
  <dcterms:modified xsi:type="dcterms:W3CDTF">2016-03-21T17:03:00Z</dcterms:modified>
</cp:coreProperties>
</file>