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494"/>
        <w:gridCol w:w="2083"/>
        <w:gridCol w:w="339"/>
        <w:gridCol w:w="339"/>
        <w:gridCol w:w="340"/>
        <w:gridCol w:w="340"/>
        <w:gridCol w:w="340"/>
        <w:gridCol w:w="340"/>
        <w:gridCol w:w="340"/>
        <w:gridCol w:w="340"/>
        <w:gridCol w:w="644"/>
        <w:gridCol w:w="307"/>
        <w:gridCol w:w="307"/>
        <w:gridCol w:w="307"/>
        <w:gridCol w:w="307"/>
      </w:tblGrid>
      <w:tr w:rsidR="00277D6C" w:rsidRPr="00D90FC4" w:rsidTr="003B618E">
        <w:tc>
          <w:tcPr>
            <w:tcW w:w="3061" w:type="dxa"/>
            <w:vAlign w:val="center"/>
          </w:tcPr>
          <w:p w:rsidR="00277D6C" w:rsidRPr="00277D6C" w:rsidRDefault="00277D6C" w:rsidP="003B618E">
            <w:pPr>
              <w:keepNext/>
              <w:outlineLvl w:val="2"/>
              <w:rPr>
                <w:b/>
                <w:bCs/>
                <w:sz w:val="18"/>
                <w:szCs w:val="18"/>
              </w:rPr>
            </w:pPr>
            <w:r w:rsidRPr="00277D6C">
              <w:rPr>
                <w:sz w:val="18"/>
                <w:szCs w:val="18"/>
                <w:lang w:eastAsia="sk-SK"/>
              </w:rPr>
              <w:t>Poznámky (</w:t>
            </w:r>
            <w:proofErr w:type="spellStart"/>
            <w:r w:rsidRPr="00277D6C">
              <w:rPr>
                <w:sz w:val="18"/>
                <w:szCs w:val="18"/>
                <w:lang w:eastAsia="sk-SK"/>
              </w:rPr>
              <w:t>Úč</w:t>
            </w:r>
            <w:proofErr w:type="spellEnd"/>
            <w:r w:rsidRPr="00277D6C">
              <w:rPr>
                <w:sz w:val="18"/>
                <w:szCs w:val="18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277D6C" w:rsidRPr="00D90FC4" w:rsidRDefault="00277D6C" w:rsidP="003B618E">
            <w:pPr>
              <w:keepNext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277D6C" w:rsidRPr="00D90FC4" w:rsidRDefault="00277D6C" w:rsidP="003B618E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277D6C" w:rsidRPr="00D90FC4" w:rsidRDefault="00277D6C" w:rsidP="003B618E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277D6C" w:rsidRPr="00D90FC4" w:rsidRDefault="00277D6C" w:rsidP="003B618E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277D6C" w:rsidRPr="00D90FC4" w:rsidRDefault="00277D6C" w:rsidP="003B618E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277D6C" w:rsidRPr="00D90FC4" w:rsidRDefault="00277D6C" w:rsidP="003B618E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277D6C" w:rsidRPr="00D90FC4" w:rsidRDefault="00277D6C" w:rsidP="003B618E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277D6C" w:rsidRPr="00D90FC4" w:rsidRDefault="00277D6C" w:rsidP="003B618E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277D6C" w:rsidRPr="00D90FC4" w:rsidRDefault="00277D6C" w:rsidP="003B618E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277D6C" w:rsidRPr="00D90FC4" w:rsidRDefault="00277D6C" w:rsidP="003B618E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277D6C" w:rsidRPr="00D90FC4" w:rsidRDefault="00277D6C" w:rsidP="003B618E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277D6C" w:rsidRPr="00D90FC4" w:rsidRDefault="00277D6C" w:rsidP="003B618E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277D6C" w:rsidRPr="00D90FC4" w:rsidRDefault="00277D6C" w:rsidP="003B618E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277D6C" w:rsidRPr="00D90FC4" w:rsidRDefault="00277D6C" w:rsidP="003B618E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277D6C" w:rsidRDefault="00277D6C" w:rsidP="00277D6C">
      <w:pPr>
        <w:rPr>
          <w:b/>
        </w:rPr>
      </w:pPr>
    </w:p>
    <w:p w:rsidR="00277D6C" w:rsidRDefault="00277D6C">
      <w:pPr>
        <w:jc w:val="center"/>
        <w:rPr>
          <w:b/>
        </w:rPr>
      </w:pPr>
    </w:p>
    <w:p w:rsidR="0032758E" w:rsidRPr="007E5CC6" w:rsidRDefault="004F2217">
      <w:pPr>
        <w:jc w:val="center"/>
        <w:rPr>
          <w:b/>
        </w:rPr>
      </w:pPr>
      <w:r w:rsidRPr="007E5CC6">
        <w:rPr>
          <w:b/>
        </w:rPr>
        <w:t>Čl. I</w:t>
      </w:r>
    </w:p>
    <w:p w:rsidR="0032758E" w:rsidRPr="007E5CC6" w:rsidRDefault="0032758E">
      <w:pPr>
        <w:jc w:val="center"/>
        <w:rPr>
          <w:b/>
        </w:rPr>
      </w:pPr>
      <w:r w:rsidRPr="007E5CC6">
        <w:rPr>
          <w:b/>
        </w:rPr>
        <w:t>Všeobecné údaje</w:t>
      </w:r>
    </w:p>
    <w:p w:rsidR="00BC394C" w:rsidRPr="007E5CC6" w:rsidRDefault="00BC394C" w:rsidP="007E1D6A">
      <w:pPr>
        <w:rPr>
          <w:b/>
          <w:sz w:val="20"/>
        </w:rPr>
      </w:pPr>
    </w:p>
    <w:p w:rsidR="0032758E" w:rsidRPr="007E5CC6" w:rsidRDefault="0032758E">
      <w:pPr>
        <w:rPr>
          <w:b/>
          <w:sz w:val="20"/>
        </w:rPr>
      </w:pPr>
    </w:p>
    <w:p w:rsidR="0032758E" w:rsidRPr="007E5CC6" w:rsidRDefault="004F2217" w:rsidP="007E5CC6">
      <w:pPr>
        <w:numPr>
          <w:ilvl w:val="0"/>
          <w:numId w:val="13"/>
        </w:numPr>
        <w:jc w:val="both"/>
        <w:rPr>
          <w:b/>
          <w:sz w:val="20"/>
        </w:rPr>
      </w:pPr>
      <w:r w:rsidRPr="007E5CC6">
        <w:rPr>
          <w:b/>
          <w:sz w:val="20"/>
        </w:rPr>
        <w:t>Meno a priezvisko fyzickej osoby alebo n</w:t>
      </w:r>
      <w:r w:rsidR="0032758E" w:rsidRPr="007E5CC6">
        <w:rPr>
          <w:b/>
          <w:sz w:val="20"/>
        </w:rPr>
        <w:t>ázov</w:t>
      </w:r>
      <w:r w:rsidRPr="007E5CC6">
        <w:rPr>
          <w:b/>
          <w:sz w:val="20"/>
        </w:rPr>
        <w:t xml:space="preserve"> právnickej osoby, ktorá je zakladateľom alebo zriaďovateľom účtovnej jednotky, jej trvalý pobyt alebo sídlo, dátum založenia al</w:t>
      </w:r>
      <w:r w:rsidR="0095080F" w:rsidRPr="007E5CC6">
        <w:rPr>
          <w:b/>
          <w:sz w:val="20"/>
        </w:rPr>
        <w:t>ebo zriadenia účtovnej jednotky</w:t>
      </w:r>
    </w:p>
    <w:p w:rsidR="006B6599" w:rsidRPr="007E5CC6" w:rsidRDefault="006B6599" w:rsidP="006B6599">
      <w:pPr>
        <w:ind w:firstLine="360"/>
        <w:rPr>
          <w:b/>
          <w:sz w:val="20"/>
        </w:rPr>
      </w:pPr>
    </w:p>
    <w:p w:rsidR="004F2217" w:rsidRPr="007E5CC6" w:rsidRDefault="004F2217" w:rsidP="006B6599">
      <w:pPr>
        <w:ind w:firstLine="360"/>
        <w:rPr>
          <w:sz w:val="20"/>
        </w:rPr>
      </w:pPr>
      <w:r w:rsidRPr="007E5CC6">
        <w:rPr>
          <w:sz w:val="20"/>
        </w:rPr>
        <w:t>Zakladatelia:</w:t>
      </w:r>
    </w:p>
    <w:p w:rsidR="004F2217" w:rsidRPr="007E5CC6" w:rsidRDefault="004F2217" w:rsidP="004F2217">
      <w:pPr>
        <w:numPr>
          <w:ilvl w:val="0"/>
          <w:numId w:val="39"/>
        </w:numPr>
        <w:rPr>
          <w:sz w:val="20"/>
        </w:rPr>
      </w:pPr>
      <w:r w:rsidRPr="007E5CC6">
        <w:rPr>
          <w:sz w:val="20"/>
        </w:rPr>
        <w:t xml:space="preserve">Úrad pre normalizáciu, metrológiu a skúšobníctvo SR </w:t>
      </w:r>
    </w:p>
    <w:p w:rsidR="008530E1" w:rsidRPr="007E5CC6" w:rsidRDefault="008530E1" w:rsidP="008530E1">
      <w:pPr>
        <w:ind w:left="360"/>
        <w:rPr>
          <w:sz w:val="20"/>
        </w:rPr>
      </w:pPr>
      <w:r w:rsidRPr="007E5CC6">
        <w:rPr>
          <w:sz w:val="20"/>
        </w:rPr>
        <w:t>a</w:t>
      </w:r>
    </w:p>
    <w:p w:rsidR="004F2217" w:rsidRPr="007E5CC6" w:rsidRDefault="004F2217" w:rsidP="004F2217">
      <w:pPr>
        <w:numPr>
          <w:ilvl w:val="0"/>
          <w:numId w:val="39"/>
        </w:numPr>
        <w:rPr>
          <w:sz w:val="20"/>
        </w:rPr>
      </w:pPr>
      <w:r w:rsidRPr="007E5CC6">
        <w:rPr>
          <w:sz w:val="20"/>
        </w:rPr>
        <w:t>Ing. Jaromír Markovič</w:t>
      </w:r>
    </w:p>
    <w:p w:rsidR="002100C9" w:rsidRPr="007E5CC6" w:rsidRDefault="004F2217" w:rsidP="004F2217">
      <w:pPr>
        <w:numPr>
          <w:ilvl w:val="0"/>
          <w:numId w:val="39"/>
        </w:numPr>
        <w:rPr>
          <w:sz w:val="20"/>
        </w:rPr>
      </w:pPr>
      <w:r w:rsidRPr="007E5CC6">
        <w:rPr>
          <w:sz w:val="20"/>
        </w:rPr>
        <w:t>Ing. Dušan Gábriš</w:t>
      </w:r>
    </w:p>
    <w:p w:rsidR="004F2217" w:rsidRPr="007E5CC6" w:rsidRDefault="004F2217" w:rsidP="004F2217">
      <w:pPr>
        <w:numPr>
          <w:ilvl w:val="0"/>
          <w:numId w:val="39"/>
        </w:numPr>
        <w:rPr>
          <w:sz w:val="20"/>
        </w:rPr>
      </w:pPr>
      <w:r w:rsidRPr="007E5CC6">
        <w:rPr>
          <w:sz w:val="20"/>
        </w:rPr>
        <w:t>Ing. Ivan Chren</w:t>
      </w:r>
    </w:p>
    <w:p w:rsidR="004F2217" w:rsidRPr="007E5CC6" w:rsidRDefault="004F2217" w:rsidP="004F2217">
      <w:pPr>
        <w:numPr>
          <w:ilvl w:val="0"/>
          <w:numId w:val="39"/>
        </w:numPr>
        <w:rPr>
          <w:sz w:val="20"/>
        </w:rPr>
      </w:pPr>
      <w:r w:rsidRPr="007E5CC6">
        <w:rPr>
          <w:sz w:val="20"/>
        </w:rPr>
        <w:t>Ing. Slavomíra Jamrichová</w:t>
      </w:r>
    </w:p>
    <w:p w:rsidR="002100C9" w:rsidRPr="007E5CC6" w:rsidRDefault="004F2217" w:rsidP="004F2217">
      <w:pPr>
        <w:numPr>
          <w:ilvl w:val="0"/>
          <w:numId w:val="39"/>
        </w:numPr>
        <w:rPr>
          <w:sz w:val="20"/>
        </w:rPr>
      </w:pPr>
      <w:r w:rsidRPr="007E5CC6">
        <w:rPr>
          <w:sz w:val="20"/>
        </w:rPr>
        <w:t xml:space="preserve">Ing. Pavel </w:t>
      </w:r>
      <w:proofErr w:type="spellStart"/>
      <w:r w:rsidRPr="007E5CC6">
        <w:rPr>
          <w:sz w:val="20"/>
        </w:rPr>
        <w:t>Mates</w:t>
      </w:r>
      <w:proofErr w:type="spellEnd"/>
    </w:p>
    <w:p w:rsidR="004F2217" w:rsidRPr="007E5CC6" w:rsidRDefault="004F2217" w:rsidP="004F2217">
      <w:pPr>
        <w:numPr>
          <w:ilvl w:val="0"/>
          <w:numId w:val="39"/>
        </w:numPr>
        <w:rPr>
          <w:sz w:val="20"/>
        </w:rPr>
      </w:pPr>
      <w:r w:rsidRPr="007E5CC6">
        <w:rPr>
          <w:sz w:val="20"/>
        </w:rPr>
        <w:t xml:space="preserve">Ing. Jozef </w:t>
      </w:r>
      <w:proofErr w:type="spellStart"/>
      <w:r w:rsidRPr="007E5CC6">
        <w:rPr>
          <w:sz w:val="20"/>
        </w:rPr>
        <w:t>Orlovský</w:t>
      </w:r>
      <w:proofErr w:type="spellEnd"/>
    </w:p>
    <w:p w:rsidR="004F2217" w:rsidRPr="007E5CC6" w:rsidRDefault="004F2217" w:rsidP="004F2217">
      <w:pPr>
        <w:numPr>
          <w:ilvl w:val="0"/>
          <w:numId w:val="39"/>
        </w:numPr>
        <w:rPr>
          <w:sz w:val="20"/>
        </w:rPr>
      </w:pPr>
      <w:r w:rsidRPr="007E5CC6">
        <w:rPr>
          <w:sz w:val="20"/>
        </w:rPr>
        <w:t xml:space="preserve">RNDr. Irena </w:t>
      </w:r>
      <w:proofErr w:type="spellStart"/>
      <w:r w:rsidRPr="007E5CC6">
        <w:rPr>
          <w:sz w:val="20"/>
        </w:rPr>
        <w:t>Stingl</w:t>
      </w:r>
      <w:proofErr w:type="spellEnd"/>
    </w:p>
    <w:p w:rsidR="004F2217" w:rsidRPr="007E5CC6" w:rsidRDefault="004F2217" w:rsidP="004F2217">
      <w:pPr>
        <w:numPr>
          <w:ilvl w:val="0"/>
          <w:numId w:val="39"/>
        </w:numPr>
        <w:rPr>
          <w:sz w:val="20"/>
        </w:rPr>
      </w:pPr>
      <w:r w:rsidRPr="007E5CC6">
        <w:rPr>
          <w:sz w:val="20"/>
        </w:rPr>
        <w:t>Ing. Svätopluk Svoboda</w:t>
      </w:r>
    </w:p>
    <w:p w:rsidR="004F2217" w:rsidRPr="007E5CC6" w:rsidRDefault="002100C9" w:rsidP="002100C9">
      <w:pPr>
        <w:ind w:left="360"/>
        <w:rPr>
          <w:sz w:val="20"/>
        </w:rPr>
      </w:pPr>
      <w:r w:rsidRPr="007E5CC6">
        <w:rPr>
          <w:sz w:val="20"/>
        </w:rPr>
        <w:t>(z</w:t>
      </w:r>
      <w:r w:rsidR="004F2217" w:rsidRPr="007E5CC6">
        <w:rPr>
          <w:sz w:val="20"/>
        </w:rPr>
        <w:t>amestnanci príspevkovej organizácie Slovenská legálna metrológia</w:t>
      </w:r>
      <w:r w:rsidRPr="007E5CC6">
        <w:rPr>
          <w:sz w:val="20"/>
        </w:rPr>
        <w:t>)</w:t>
      </w:r>
    </w:p>
    <w:p w:rsidR="002100C9" w:rsidRPr="007E5CC6" w:rsidRDefault="002100C9" w:rsidP="002100C9">
      <w:pPr>
        <w:ind w:left="360"/>
        <w:rPr>
          <w:sz w:val="20"/>
        </w:rPr>
      </w:pPr>
    </w:p>
    <w:p w:rsidR="002100C9" w:rsidRPr="007E5CC6" w:rsidRDefault="002100C9" w:rsidP="002100C9">
      <w:pPr>
        <w:ind w:left="360"/>
        <w:rPr>
          <w:sz w:val="20"/>
        </w:rPr>
      </w:pPr>
      <w:r w:rsidRPr="007E5CC6">
        <w:rPr>
          <w:sz w:val="20"/>
        </w:rPr>
        <w:t>Sídlo organizácie:</w:t>
      </w:r>
    </w:p>
    <w:p w:rsidR="002100C9" w:rsidRPr="007E5CC6" w:rsidRDefault="002100C9" w:rsidP="002100C9">
      <w:pPr>
        <w:ind w:left="360"/>
        <w:rPr>
          <w:sz w:val="20"/>
        </w:rPr>
      </w:pPr>
      <w:r w:rsidRPr="007E5CC6">
        <w:rPr>
          <w:sz w:val="20"/>
        </w:rPr>
        <w:t>Hviezdoslavova 31., 974 01 Banská Bystrica</w:t>
      </w:r>
    </w:p>
    <w:p w:rsidR="002100C9" w:rsidRPr="007E5CC6" w:rsidRDefault="002100C9" w:rsidP="002100C9">
      <w:pPr>
        <w:ind w:left="360"/>
        <w:rPr>
          <w:sz w:val="20"/>
        </w:rPr>
      </w:pPr>
    </w:p>
    <w:p w:rsidR="002100C9" w:rsidRPr="007E5CC6" w:rsidRDefault="002100C9" w:rsidP="002100C9">
      <w:pPr>
        <w:ind w:left="360"/>
        <w:rPr>
          <w:sz w:val="20"/>
        </w:rPr>
      </w:pPr>
      <w:r w:rsidRPr="007E5CC6">
        <w:rPr>
          <w:sz w:val="20"/>
        </w:rPr>
        <w:t>Dátum zriadenia účtovnej jednotky:</w:t>
      </w:r>
    </w:p>
    <w:p w:rsidR="002100C9" w:rsidRPr="007E5CC6" w:rsidRDefault="002100C9" w:rsidP="002100C9">
      <w:pPr>
        <w:ind w:left="360"/>
        <w:rPr>
          <w:sz w:val="20"/>
        </w:rPr>
      </w:pPr>
      <w:r w:rsidRPr="007E5CC6">
        <w:rPr>
          <w:sz w:val="20"/>
        </w:rPr>
        <w:t xml:space="preserve">3.1.2005 Krajským úradom v Banskej Bystrici, odbor všeobecnej vnútornej správy a živnostenského podnikania </w:t>
      </w:r>
      <w:r w:rsidR="00D33A2A" w:rsidRPr="007E5CC6">
        <w:rPr>
          <w:sz w:val="20"/>
        </w:rPr>
        <w:t xml:space="preserve"> </w:t>
      </w:r>
      <w:r w:rsidRPr="007E5CC6">
        <w:rPr>
          <w:sz w:val="20"/>
        </w:rPr>
        <w:t>pod č.</w:t>
      </w:r>
      <w:r w:rsidR="00D33A2A" w:rsidRPr="007E5CC6">
        <w:rPr>
          <w:sz w:val="20"/>
        </w:rPr>
        <w:t xml:space="preserve"> </w:t>
      </w:r>
      <w:r w:rsidRPr="007E5CC6">
        <w:rPr>
          <w:sz w:val="20"/>
        </w:rPr>
        <w:t>OVVS/NO-1/2005.</w:t>
      </w:r>
    </w:p>
    <w:p w:rsidR="002100C9" w:rsidRPr="007E5CC6" w:rsidRDefault="002100C9" w:rsidP="002100C9">
      <w:pPr>
        <w:ind w:left="360"/>
        <w:rPr>
          <w:sz w:val="20"/>
        </w:rPr>
      </w:pPr>
    </w:p>
    <w:p w:rsidR="00BC394C" w:rsidRPr="007E5CC6" w:rsidRDefault="00BC394C" w:rsidP="002100C9">
      <w:pPr>
        <w:ind w:left="360"/>
        <w:rPr>
          <w:sz w:val="20"/>
        </w:rPr>
      </w:pPr>
    </w:p>
    <w:p w:rsidR="005848C1" w:rsidRPr="007E5CC6" w:rsidRDefault="0032758E" w:rsidP="005848C1">
      <w:pPr>
        <w:numPr>
          <w:ilvl w:val="0"/>
          <w:numId w:val="13"/>
        </w:numPr>
        <w:jc w:val="both"/>
        <w:rPr>
          <w:b/>
          <w:sz w:val="20"/>
        </w:rPr>
      </w:pPr>
      <w:r w:rsidRPr="007E5CC6">
        <w:rPr>
          <w:b/>
          <w:sz w:val="20"/>
        </w:rPr>
        <w:t xml:space="preserve">Informácie o členoch štatutárnych orgánov, dozorných orgánov účtovnej </w:t>
      </w:r>
      <w:r w:rsidR="0095080F" w:rsidRPr="007E5CC6">
        <w:rPr>
          <w:b/>
          <w:sz w:val="20"/>
        </w:rPr>
        <w:t>jednotky</w:t>
      </w:r>
    </w:p>
    <w:p w:rsidR="007134DE" w:rsidRPr="007E5CC6" w:rsidRDefault="007134DE" w:rsidP="007134DE">
      <w:pPr>
        <w:ind w:left="360"/>
        <w:jc w:val="both"/>
        <w:rPr>
          <w:b/>
          <w:sz w:val="20"/>
        </w:rPr>
      </w:pPr>
    </w:p>
    <w:p w:rsidR="00DA27C1" w:rsidRPr="007E5CC6" w:rsidRDefault="0032758E" w:rsidP="006B6599">
      <w:pPr>
        <w:ind w:left="284" w:firstLine="76"/>
        <w:jc w:val="both"/>
        <w:rPr>
          <w:sz w:val="20"/>
        </w:rPr>
      </w:pPr>
      <w:r w:rsidRPr="007E5CC6">
        <w:rPr>
          <w:sz w:val="20"/>
        </w:rPr>
        <w:t xml:space="preserve">Správna rada: </w:t>
      </w:r>
      <w:r w:rsidRPr="007E5CC6">
        <w:rPr>
          <w:sz w:val="20"/>
        </w:rPr>
        <w:tab/>
      </w:r>
    </w:p>
    <w:p w:rsidR="0032758E" w:rsidRPr="007E5CC6" w:rsidRDefault="00AE6F0D" w:rsidP="00DA27C1">
      <w:pPr>
        <w:numPr>
          <w:ilvl w:val="0"/>
          <w:numId w:val="39"/>
        </w:numPr>
        <w:jc w:val="both"/>
        <w:rPr>
          <w:sz w:val="20"/>
        </w:rPr>
      </w:pPr>
      <w:proofErr w:type="spellStart"/>
      <w:r w:rsidRPr="007E5CC6">
        <w:rPr>
          <w:sz w:val="20"/>
        </w:rPr>
        <w:t>Dr.h.c</w:t>
      </w:r>
      <w:proofErr w:type="spellEnd"/>
      <w:r w:rsidRPr="007E5CC6">
        <w:rPr>
          <w:sz w:val="20"/>
        </w:rPr>
        <w:t xml:space="preserve">. prof. Ing. Jozef </w:t>
      </w:r>
      <w:proofErr w:type="spellStart"/>
      <w:r w:rsidRPr="007E5CC6">
        <w:rPr>
          <w:sz w:val="20"/>
        </w:rPr>
        <w:t>Mihok</w:t>
      </w:r>
      <w:proofErr w:type="spellEnd"/>
      <w:r w:rsidRPr="007E5CC6">
        <w:rPr>
          <w:sz w:val="20"/>
        </w:rPr>
        <w:t>, PhD.</w:t>
      </w:r>
      <w:r w:rsidR="001225F6" w:rsidRPr="007E5CC6">
        <w:rPr>
          <w:sz w:val="20"/>
        </w:rPr>
        <w:t xml:space="preserve"> </w:t>
      </w:r>
    </w:p>
    <w:p w:rsidR="0032758E" w:rsidRPr="007E5CC6" w:rsidRDefault="00AE6F0D" w:rsidP="00DA27C1">
      <w:pPr>
        <w:numPr>
          <w:ilvl w:val="0"/>
          <w:numId w:val="39"/>
        </w:numPr>
        <w:jc w:val="both"/>
        <w:rPr>
          <w:sz w:val="20"/>
        </w:rPr>
      </w:pPr>
      <w:proofErr w:type="spellStart"/>
      <w:r w:rsidRPr="007E5CC6">
        <w:rPr>
          <w:sz w:val="20"/>
        </w:rPr>
        <w:t>D</w:t>
      </w:r>
      <w:r w:rsidR="00095A69" w:rsidRPr="007E5CC6">
        <w:rPr>
          <w:sz w:val="20"/>
        </w:rPr>
        <w:t>r.h.h</w:t>
      </w:r>
      <w:proofErr w:type="spellEnd"/>
      <w:r w:rsidR="00095A69" w:rsidRPr="007E5CC6">
        <w:rPr>
          <w:sz w:val="20"/>
        </w:rPr>
        <w:t xml:space="preserve">. </w:t>
      </w:r>
      <w:proofErr w:type="spellStart"/>
      <w:r w:rsidR="00095A69" w:rsidRPr="007E5CC6">
        <w:rPr>
          <w:sz w:val="20"/>
        </w:rPr>
        <w:t>doc.Ing.Jozef</w:t>
      </w:r>
      <w:proofErr w:type="spellEnd"/>
      <w:r w:rsidR="00095A69" w:rsidRPr="007E5CC6">
        <w:rPr>
          <w:sz w:val="20"/>
        </w:rPr>
        <w:t xml:space="preserve"> </w:t>
      </w:r>
      <w:proofErr w:type="spellStart"/>
      <w:r w:rsidR="00095A69" w:rsidRPr="007E5CC6">
        <w:rPr>
          <w:sz w:val="20"/>
        </w:rPr>
        <w:t>Buday</w:t>
      </w:r>
      <w:proofErr w:type="spellEnd"/>
      <w:r w:rsidR="00095A69" w:rsidRPr="007E5CC6">
        <w:rPr>
          <w:sz w:val="20"/>
        </w:rPr>
        <w:t>, PhD.</w:t>
      </w:r>
    </w:p>
    <w:p w:rsidR="0032758E" w:rsidRPr="007E5CC6" w:rsidRDefault="0032758E" w:rsidP="00DA27C1">
      <w:pPr>
        <w:numPr>
          <w:ilvl w:val="0"/>
          <w:numId w:val="39"/>
        </w:numPr>
        <w:jc w:val="both"/>
        <w:rPr>
          <w:sz w:val="20"/>
        </w:rPr>
      </w:pPr>
      <w:r w:rsidRPr="007E5CC6">
        <w:rPr>
          <w:sz w:val="20"/>
        </w:rPr>
        <w:t>Ing.</w:t>
      </w:r>
      <w:r w:rsidR="007E5CC6">
        <w:rPr>
          <w:sz w:val="20"/>
        </w:rPr>
        <w:t xml:space="preserve"> </w:t>
      </w:r>
      <w:r w:rsidRPr="007E5CC6">
        <w:rPr>
          <w:sz w:val="20"/>
        </w:rPr>
        <w:t>Slavomíra Jamrichová</w:t>
      </w:r>
      <w:r w:rsidR="002019A3" w:rsidRPr="007E5CC6">
        <w:rPr>
          <w:sz w:val="20"/>
        </w:rPr>
        <w:t>, PhD.</w:t>
      </w:r>
    </w:p>
    <w:p w:rsidR="0032758E" w:rsidRPr="007E5CC6" w:rsidRDefault="0032758E">
      <w:pPr>
        <w:jc w:val="both"/>
        <w:rPr>
          <w:sz w:val="20"/>
        </w:rPr>
      </w:pPr>
    </w:p>
    <w:p w:rsidR="00DA27C1" w:rsidRPr="007E5CC6" w:rsidRDefault="0032758E" w:rsidP="006B6599">
      <w:pPr>
        <w:ind w:left="284" w:firstLine="76"/>
        <w:jc w:val="both"/>
        <w:rPr>
          <w:sz w:val="20"/>
        </w:rPr>
      </w:pPr>
      <w:r w:rsidRPr="007E5CC6">
        <w:rPr>
          <w:sz w:val="20"/>
        </w:rPr>
        <w:t>Dozorná rada:</w:t>
      </w:r>
      <w:r w:rsidRPr="007E5CC6">
        <w:rPr>
          <w:sz w:val="20"/>
        </w:rPr>
        <w:tab/>
      </w:r>
    </w:p>
    <w:p w:rsidR="0032758E" w:rsidRPr="007E5CC6" w:rsidRDefault="0032758E" w:rsidP="00DA27C1">
      <w:pPr>
        <w:numPr>
          <w:ilvl w:val="0"/>
          <w:numId w:val="39"/>
        </w:numPr>
        <w:jc w:val="both"/>
        <w:rPr>
          <w:sz w:val="20"/>
        </w:rPr>
      </w:pPr>
      <w:r w:rsidRPr="007E5CC6">
        <w:rPr>
          <w:sz w:val="20"/>
        </w:rPr>
        <w:t>Ing.</w:t>
      </w:r>
      <w:r w:rsidR="004E074F" w:rsidRPr="007E5CC6">
        <w:rPr>
          <w:sz w:val="20"/>
        </w:rPr>
        <w:t xml:space="preserve"> </w:t>
      </w:r>
      <w:r w:rsidRPr="007E5CC6">
        <w:rPr>
          <w:sz w:val="20"/>
        </w:rPr>
        <w:t>Igor Chovan</w:t>
      </w:r>
    </w:p>
    <w:p w:rsidR="0032758E" w:rsidRPr="007E5CC6" w:rsidRDefault="00AE6F0D" w:rsidP="00DA27C1">
      <w:pPr>
        <w:numPr>
          <w:ilvl w:val="0"/>
          <w:numId w:val="39"/>
        </w:numPr>
        <w:jc w:val="both"/>
        <w:rPr>
          <w:sz w:val="20"/>
        </w:rPr>
      </w:pPr>
      <w:r w:rsidRPr="007E5CC6">
        <w:rPr>
          <w:sz w:val="20"/>
        </w:rPr>
        <w:t>Ing.</w:t>
      </w:r>
      <w:r w:rsidR="00652543" w:rsidRPr="007E5CC6">
        <w:rPr>
          <w:sz w:val="20"/>
        </w:rPr>
        <w:t xml:space="preserve"> </w:t>
      </w:r>
      <w:r w:rsidRPr="007E5CC6">
        <w:rPr>
          <w:sz w:val="20"/>
        </w:rPr>
        <w:t>Dušan Gábriš</w:t>
      </w:r>
    </w:p>
    <w:p w:rsidR="0032758E" w:rsidRPr="007E5CC6" w:rsidRDefault="0032758E">
      <w:pPr>
        <w:jc w:val="both"/>
        <w:rPr>
          <w:sz w:val="20"/>
        </w:rPr>
      </w:pPr>
    </w:p>
    <w:p w:rsidR="00BC394C" w:rsidRPr="007E5CC6" w:rsidRDefault="00BC394C">
      <w:pPr>
        <w:jc w:val="both"/>
        <w:rPr>
          <w:sz w:val="20"/>
        </w:rPr>
      </w:pPr>
    </w:p>
    <w:p w:rsidR="005848C1" w:rsidRPr="007E5CC6" w:rsidRDefault="0032758E" w:rsidP="007E5CC6">
      <w:pPr>
        <w:numPr>
          <w:ilvl w:val="0"/>
          <w:numId w:val="13"/>
        </w:numPr>
        <w:jc w:val="both"/>
        <w:rPr>
          <w:b/>
          <w:sz w:val="20"/>
        </w:rPr>
      </w:pPr>
      <w:r w:rsidRPr="007E5CC6">
        <w:rPr>
          <w:b/>
          <w:sz w:val="20"/>
        </w:rPr>
        <w:t xml:space="preserve">Opis činnosti, na ktorej účel </w:t>
      </w:r>
      <w:r w:rsidR="000C72A5" w:rsidRPr="007E5CC6">
        <w:rPr>
          <w:b/>
          <w:sz w:val="20"/>
        </w:rPr>
        <w:t xml:space="preserve">bola účtovná jednotka zriadená a </w:t>
      </w:r>
      <w:r w:rsidRPr="007E5CC6">
        <w:rPr>
          <w:b/>
          <w:sz w:val="20"/>
        </w:rPr>
        <w:t xml:space="preserve">opis druhu </w:t>
      </w:r>
    </w:p>
    <w:p w:rsidR="0032758E" w:rsidRPr="007E5CC6" w:rsidRDefault="005848C1" w:rsidP="007E5CC6">
      <w:pPr>
        <w:ind w:left="360"/>
        <w:jc w:val="both"/>
        <w:rPr>
          <w:b/>
          <w:sz w:val="20"/>
        </w:rPr>
      </w:pPr>
      <w:r w:rsidRPr="007E5CC6">
        <w:rPr>
          <w:b/>
          <w:sz w:val="20"/>
        </w:rPr>
        <w:t>p</w:t>
      </w:r>
      <w:r w:rsidR="0032758E" w:rsidRPr="007E5CC6">
        <w:rPr>
          <w:b/>
          <w:sz w:val="20"/>
        </w:rPr>
        <w:t>odnikateľskej činnosti</w:t>
      </w:r>
      <w:r w:rsidR="000C72A5" w:rsidRPr="007E5CC6">
        <w:rPr>
          <w:b/>
          <w:sz w:val="20"/>
        </w:rPr>
        <w:t xml:space="preserve">, </w:t>
      </w:r>
      <w:r w:rsidR="0095080F" w:rsidRPr="007E5CC6">
        <w:rPr>
          <w:b/>
          <w:sz w:val="20"/>
        </w:rPr>
        <w:t>ak ju účtovná jednotka vykonáva</w:t>
      </w:r>
    </w:p>
    <w:p w:rsidR="007134DE" w:rsidRPr="007E5CC6" w:rsidRDefault="007134DE" w:rsidP="005848C1">
      <w:pPr>
        <w:ind w:left="360"/>
        <w:jc w:val="both"/>
        <w:rPr>
          <w:b/>
          <w:sz w:val="20"/>
        </w:rPr>
      </w:pPr>
    </w:p>
    <w:p w:rsidR="0032758E" w:rsidRPr="007E5CC6" w:rsidRDefault="0032758E" w:rsidP="007E5CC6">
      <w:pPr>
        <w:pStyle w:val="odstavecbezcisla"/>
        <w:rPr>
          <w:rFonts w:ascii="Arial" w:hAnsi="Arial" w:cs="Arial"/>
          <w:iCs w:val="0"/>
          <w:szCs w:val="20"/>
          <w:lang w:eastAsia="cs-CZ"/>
        </w:rPr>
      </w:pPr>
      <w:r w:rsidRPr="007E5CC6">
        <w:rPr>
          <w:rFonts w:ascii="Arial" w:hAnsi="Arial" w:cs="Arial"/>
          <w:iCs w:val="0"/>
          <w:szCs w:val="20"/>
          <w:lang w:eastAsia="cs-CZ"/>
        </w:rPr>
        <w:t xml:space="preserve">Vykonávanie všeobecne prospešných služieb podľa § 2 ods.2 písm. g/ zákona č.213/1997 </w:t>
      </w:r>
      <w:proofErr w:type="spellStart"/>
      <w:r w:rsidRPr="007E5CC6">
        <w:rPr>
          <w:rFonts w:ascii="Arial" w:hAnsi="Arial" w:cs="Arial"/>
          <w:iCs w:val="0"/>
          <w:szCs w:val="20"/>
          <w:lang w:eastAsia="cs-CZ"/>
        </w:rPr>
        <w:t>Z.z</w:t>
      </w:r>
      <w:proofErr w:type="spellEnd"/>
      <w:r w:rsidRPr="007E5CC6">
        <w:rPr>
          <w:rFonts w:ascii="Arial" w:hAnsi="Arial" w:cs="Arial"/>
          <w:iCs w:val="0"/>
          <w:szCs w:val="20"/>
          <w:lang w:eastAsia="cs-CZ"/>
        </w:rPr>
        <w:t>. o neziskových organizáciách poskytujúcich všeobecne prospešné služby v znení zák.č.35/2002 Z.</w:t>
      </w:r>
      <w:r w:rsidR="007E5CC6" w:rsidRPr="007E5CC6">
        <w:rPr>
          <w:rFonts w:ascii="Arial" w:hAnsi="Arial" w:cs="Arial"/>
          <w:iCs w:val="0"/>
          <w:szCs w:val="20"/>
          <w:lang w:eastAsia="cs-CZ"/>
        </w:rPr>
        <w:t xml:space="preserve"> </w:t>
      </w:r>
      <w:r w:rsidRPr="007E5CC6">
        <w:rPr>
          <w:rFonts w:ascii="Arial" w:hAnsi="Arial" w:cs="Arial"/>
          <w:iCs w:val="0"/>
          <w:szCs w:val="20"/>
          <w:lang w:eastAsia="cs-CZ"/>
        </w:rPr>
        <w:t xml:space="preserve">z. v oblasti zabezpečovania metrologickej kontroly meradiel podľa § 9 zákona č.142/2000 </w:t>
      </w:r>
      <w:proofErr w:type="spellStart"/>
      <w:r w:rsidRPr="007E5CC6">
        <w:rPr>
          <w:rFonts w:ascii="Arial" w:hAnsi="Arial" w:cs="Arial"/>
          <w:iCs w:val="0"/>
          <w:szCs w:val="20"/>
          <w:lang w:eastAsia="cs-CZ"/>
        </w:rPr>
        <w:t>Z.z</w:t>
      </w:r>
      <w:proofErr w:type="spellEnd"/>
      <w:r w:rsidRPr="007E5CC6">
        <w:rPr>
          <w:rFonts w:ascii="Arial" w:hAnsi="Arial" w:cs="Arial"/>
          <w:iCs w:val="0"/>
          <w:szCs w:val="20"/>
          <w:lang w:eastAsia="cs-CZ"/>
        </w:rPr>
        <w:t>. o metrológii a o zmene a doplnení niektorých zákonov v znení neskorších predpisov pri meraniach súvisiacich s platbami, pri ochrane zdravia, bezpečnosti, majetku a životného prostredia, pri príprave spotrebiteľsky balených výrobkov, v iných oblastiach verejného života, kde môžu vzniknúť konfliktné záujmy na výsledku merania, alebo kde nesprávne výsledky merania môžu poškodiť záujmy fyzických alebo právnických osôb, alebo spoločnosti.</w:t>
      </w:r>
    </w:p>
    <w:p w:rsidR="000C72A5" w:rsidRPr="007E5CC6" w:rsidRDefault="0032758E" w:rsidP="000C72A5">
      <w:pPr>
        <w:ind w:left="426"/>
        <w:jc w:val="both"/>
        <w:rPr>
          <w:sz w:val="20"/>
        </w:rPr>
      </w:pPr>
      <w:r w:rsidRPr="007E5CC6">
        <w:rPr>
          <w:sz w:val="20"/>
        </w:rPr>
        <w:t>Podnikateľskou činnosťou v</w:t>
      </w:r>
      <w:r w:rsidR="00965985" w:rsidRPr="007E5CC6">
        <w:rPr>
          <w:sz w:val="20"/>
        </w:rPr>
        <w:t> Slovenskej legálnej metrológi</w:t>
      </w:r>
      <w:r w:rsidR="007E5CC6">
        <w:rPr>
          <w:sz w:val="20"/>
        </w:rPr>
        <w:t>i</w:t>
      </w:r>
      <w:r w:rsidR="00965985" w:rsidRPr="007E5CC6">
        <w:rPr>
          <w:sz w:val="20"/>
        </w:rPr>
        <w:t xml:space="preserve"> (ďalej len </w:t>
      </w:r>
      <w:r w:rsidR="00BC394C" w:rsidRPr="007E5CC6">
        <w:rPr>
          <w:sz w:val="20"/>
        </w:rPr>
        <w:t>„</w:t>
      </w:r>
      <w:r w:rsidRPr="007E5CC6">
        <w:rPr>
          <w:sz w:val="20"/>
        </w:rPr>
        <w:t>SLM</w:t>
      </w:r>
      <w:r w:rsidR="00BC394C" w:rsidRPr="007E5CC6">
        <w:rPr>
          <w:sz w:val="20"/>
        </w:rPr>
        <w:t>“</w:t>
      </w:r>
      <w:r w:rsidR="00965985" w:rsidRPr="007E5CC6">
        <w:rPr>
          <w:sz w:val="20"/>
        </w:rPr>
        <w:t>)</w:t>
      </w:r>
      <w:r w:rsidRPr="007E5CC6">
        <w:rPr>
          <w:sz w:val="20"/>
        </w:rPr>
        <w:t xml:space="preserve"> je prenájom priestorov.</w:t>
      </w:r>
    </w:p>
    <w:p w:rsidR="000C72A5" w:rsidRPr="007E5CC6" w:rsidRDefault="000C72A5" w:rsidP="007E1D6A">
      <w:pPr>
        <w:ind w:left="426"/>
        <w:rPr>
          <w:sz w:val="20"/>
        </w:rPr>
      </w:pPr>
    </w:p>
    <w:p w:rsidR="007E1D6A" w:rsidRDefault="007E1D6A" w:rsidP="007E1D6A">
      <w:pPr>
        <w:jc w:val="both"/>
        <w:rPr>
          <w:sz w:val="20"/>
        </w:rPr>
      </w:pPr>
    </w:p>
    <w:p w:rsidR="00277D6C" w:rsidRPr="007E5CC6" w:rsidRDefault="00277D6C" w:rsidP="007E1D6A">
      <w:pPr>
        <w:jc w:val="both"/>
        <w:rPr>
          <w:sz w:val="20"/>
        </w:rPr>
      </w:pPr>
    </w:p>
    <w:p w:rsidR="0032758E" w:rsidRPr="007E5CC6" w:rsidRDefault="0032758E" w:rsidP="006B6599">
      <w:pPr>
        <w:numPr>
          <w:ilvl w:val="0"/>
          <w:numId w:val="13"/>
        </w:numPr>
        <w:jc w:val="both"/>
        <w:rPr>
          <w:b/>
          <w:sz w:val="20"/>
        </w:rPr>
      </w:pPr>
      <w:r w:rsidRPr="007E5CC6">
        <w:rPr>
          <w:b/>
          <w:sz w:val="20"/>
        </w:rPr>
        <w:lastRenderedPageBreak/>
        <w:t>Priemerný prepočítaný počet zamestnancov</w:t>
      </w:r>
    </w:p>
    <w:p w:rsidR="000F244B" w:rsidRPr="007E5CC6" w:rsidRDefault="000F244B">
      <w:pPr>
        <w:rPr>
          <w:b/>
          <w:sz w:val="20"/>
        </w:rPr>
      </w:pPr>
    </w:p>
    <w:tbl>
      <w:tblPr>
        <w:tblW w:w="9072" w:type="dxa"/>
        <w:tblInd w:w="3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52"/>
        <w:gridCol w:w="2127"/>
        <w:gridCol w:w="2693"/>
      </w:tblGrid>
      <w:tr w:rsidR="008A3865" w:rsidRPr="007E5CC6" w:rsidTr="007E5CC6">
        <w:tc>
          <w:tcPr>
            <w:tcW w:w="4252" w:type="dxa"/>
          </w:tcPr>
          <w:p w:rsidR="000C72A5" w:rsidRPr="007E5CC6" w:rsidRDefault="000C72A5">
            <w:pPr>
              <w:rPr>
                <w:sz w:val="20"/>
              </w:rPr>
            </w:pPr>
          </w:p>
        </w:tc>
        <w:tc>
          <w:tcPr>
            <w:tcW w:w="2127" w:type="dxa"/>
            <w:vAlign w:val="center"/>
          </w:tcPr>
          <w:p w:rsidR="000C72A5" w:rsidRPr="007E5CC6" w:rsidRDefault="00254DC2" w:rsidP="007E5CC6">
            <w:pPr>
              <w:jc w:val="center"/>
              <w:rPr>
                <w:sz w:val="20"/>
              </w:rPr>
            </w:pPr>
            <w:r w:rsidRPr="007E5CC6">
              <w:rPr>
                <w:sz w:val="20"/>
              </w:rPr>
              <w:t>Bežné účtovné obdobie</w:t>
            </w:r>
          </w:p>
        </w:tc>
        <w:tc>
          <w:tcPr>
            <w:tcW w:w="2693" w:type="dxa"/>
            <w:vAlign w:val="center"/>
          </w:tcPr>
          <w:p w:rsidR="000C72A5" w:rsidRPr="007E5CC6" w:rsidRDefault="007E5CC6" w:rsidP="007E5CC6">
            <w:pPr>
              <w:ind w:left="34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Bezprostredne </w:t>
            </w:r>
            <w:r w:rsidR="00254DC2" w:rsidRPr="007E5CC6">
              <w:rPr>
                <w:sz w:val="20"/>
              </w:rPr>
              <w:t>predchádz</w:t>
            </w:r>
            <w:r>
              <w:rPr>
                <w:sz w:val="20"/>
              </w:rPr>
              <w:t xml:space="preserve">ajúce </w:t>
            </w:r>
            <w:r w:rsidR="00254DC2" w:rsidRPr="007E5CC6">
              <w:rPr>
                <w:sz w:val="20"/>
              </w:rPr>
              <w:t>účtovné obdobie</w:t>
            </w:r>
          </w:p>
        </w:tc>
      </w:tr>
      <w:tr w:rsidR="000D4AF0" w:rsidRPr="007E5CC6" w:rsidTr="007E5CC6">
        <w:tc>
          <w:tcPr>
            <w:tcW w:w="4252" w:type="dxa"/>
          </w:tcPr>
          <w:p w:rsidR="000D4AF0" w:rsidRPr="007E5CC6" w:rsidRDefault="000D4AF0" w:rsidP="000D4AF0">
            <w:pPr>
              <w:rPr>
                <w:sz w:val="20"/>
              </w:rPr>
            </w:pPr>
            <w:r w:rsidRPr="007E5CC6">
              <w:rPr>
                <w:sz w:val="20"/>
              </w:rPr>
              <w:t>Priemerný prepočítaný počet zamestnancov</w:t>
            </w:r>
          </w:p>
        </w:tc>
        <w:tc>
          <w:tcPr>
            <w:tcW w:w="2127" w:type="dxa"/>
          </w:tcPr>
          <w:p w:rsidR="000D4AF0" w:rsidRPr="007E5CC6" w:rsidRDefault="000D4AF0" w:rsidP="000D4AF0">
            <w:pPr>
              <w:jc w:val="center"/>
              <w:rPr>
                <w:sz w:val="20"/>
              </w:rPr>
            </w:pPr>
            <w:r>
              <w:rPr>
                <w:sz w:val="20"/>
              </w:rPr>
              <w:t>116</w:t>
            </w:r>
          </w:p>
        </w:tc>
        <w:tc>
          <w:tcPr>
            <w:tcW w:w="2693" w:type="dxa"/>
          </w:tcPr>
          <w:p w:rsidR="000D4AF0" w:rsidRPr="007E5CC6" w:rsidRDefault="000D4AF0" w:rsidP="000D4AF0">
            <w:pPr>
              <w:jc w:val="center"/>
              <w:rPr>
                <w:sz w:val="20"/>
              </w:rPr>
            </w:pPr>
            <w:r>
              <w:rPr>
                <w:sz w:val="20"/>
              </w:rPr>
              <w:t>114,7</w:t>
            </w:r>
          </w:p>
        </w:tc>
      </w:tr>
      <w:tr w:rsidR="000D4AF0" w:rsidRPr="007E5CC6" w:rsidTr="007E5CC6">
        <w:tc>
          <w:tcPr>
            <w:tcW w:w="4252" w:type="dxa"/>
          </w:tcPr>
          <w:p w:rsidR="000D4AF0" w:rsidRPr="007E5CC6" w:rsidRDefault="000D4AF0" w:rsidP="000D4AF0">
            <w:pPr>
              <w:rPr>
                <w:sz w:val="20"/>
              </w:rPr>
            </w:pPr>
            <w:r w:rsidRPr="007E5CC6">
              <w:rPr>
                <w:sz w:val="20"/>
              </w:rPr>
              <w:t>z toho počet vedúcich zamestnancov</w:t>
            </w:r>
          </w:p>
        </w:tc>
        <w:tc>
          <w:tcPr>
            <w:tcW w:w="2127" w:type="dxa"/>
          </w:tcPr>
          <w:p w:rsidR="000D4AF0" w:rsidRPr="007E5CC6" w:rsidRDefault="000D4AF0" w:rsidP="000D4AF0">
            <w:pPr>
              <w:jc w:val="center"/>
              <w:rPr>
                <w:sz w:val="20"/>
              </w:rPr>
            </w:pPr>
            <w:r w:rsidRPr="007E5CC6">
              <w:rPr>
                <w:sz w:val="20"/>
              </w:rPr>
              <w:t>5</w:t>
            </w:r>
          </w:p>
        </w:tc>
        <w:tc>
          <w:tcPr>
            <w:tcW w:w="2693" w:type="dxa"/>
          </w:tcPr>
          <w:p w:rsidR="000D4AF0" w:rsidRPr="007E5CC6" w:rsidRDefault="000D4AF0" w:rsidP="000D4AF0">
            <w:pPr>
              <w:jc w:val="center"/>
              <w:rPr>
                <w:sz w:val="20"/>
              </w:rPr>
            </w:pPr>
            <w:r w:rsidRPr="007E5CC6">
              <w:rPr>
                <w:sz w:val="20"/>
              </w:rPr>
              <w:t>5</w:t>
            </w:r>
          </w:p>
        </w:tc>
      </w:tr>
    </w:tbl>
    <w:p w:rsidR="000C72A5" w:rsidRPr="007E5CC6" w:rsidRDefault="000C72A5">
      <w:pPr>
        <w:rPr>
          <w:b/>
          <w:sz w:val="20"/>
        </w:rPr>
      </w:pPr>
    </w:p>
    <w:p w:rsidR="007E5CC6" w:rsidRPr="007E5CC6" w:rsidRDefault="007E5CC6">
      <w:pPr>
        <w:rPr>
          <w:sz w:val="20"/>
        </w:rPr>
      </w:pPr>
    </w:p>
    <w:p w:rsidR="00254DC2" w:rsidRPr="007E5CC6" w:rsidRDefault="00254DC2" w:rsidP="00254DC2">
      <w:pPr>
        <w:jc w:val="center"/>
        <w:rPr>
          <w:b/>
        </w:rPr>
      </w:pPr>
      <w:r w:rsidRPr="007E5CC6">
        <w:rPr>
          <w:b/>
        </w:rPr>
        <w:t>Čl. II</w:t>
      </w:r>
    </w:p>
    <w:p w:rsidR="0032758E" w:rsidRPr="007E5CC6" w:rsidRDefault="0032758E">
      <w:pPr>
        <w:jc w:val="center"/>
        <w:rPr>
          <w:b/>
        </w:rPr>
      </w:pPr>
      <w:r w:rsidRPr="007E5CC6">
        <w:rPr>
          <w:b/>
        </w:rPr>
        <w:t>Informácie o účtovnýc</w:t>
      </w:r>
      <w:r w:rsidR="00254DC2" w:rsidRPr="007E5CC6">
        <w:rPr>
          <w:b/>
        </w:rPr>
        <w:t>h zásadách a účtovných metódach</w:t>
      </w:r>
    </w:p>
    <w:p w:rsidR="00254DC2" w:rsidRDefault="00254DC2">
      <w:pPr>
        <w:jc w:val="center"/>
        <w:rPr>
          <w:b/>
          <w:sz w:val="20"/>
        </w:rPr>
      </w:pPr>
    </w:p>
    <w:p w:rsidR="007E1D6A" w:rsidRPr="007E5CC6" w:rsidRDefault="007E1D6A">
      <w:pPr>
        <w:jc w:val="center"/>
        <w:rPr>
          <w:b/>
          <w:sz w:val="20"/>
        </w:rPr>
      </w:pPr>
    </w:p>
    <w:p w:rsidR="00254DC2" w:rsidRPr="007E5CC6" w:rsidRDefault="00254DC2" w:rsidP="0095080F">
      <w:pPr>
        <w:numPr>
          <w:ilvl w:val="0"/>
          <w:numId w:val="40"/>
        </w:numPr>
        <w:jc w:val="both"/>
        <w:rPr>
          <w:b/>
          <w:sz w:val="20"/>
        </w:rPr>
      </w:pPr>
      <w:r w:rsidRPr="007E5CC6">
        <w:rPr>
          <w:b/>
          <w:sz w:val="20"/>
        </w:rPr>
        <w:t>Informácia, či je účtovná závierka zostavená za splnenia predpokladu, že účtovná jednotka bude nepretržit</w:t>
      </w:r>
      <w:r w:rsidR="0095080F" w:rsidRPr="007E5CC6">
        <w:rPr>
          <w:b/>
          <w:sz w:val="20"/>
        </w:rPr>
        <w:t>e pokračovať vo svojej činnosti</w:t>
      </w:r>
    </w:p>
    <w:p w:rsidR="0032758E" w:rsidRPr="007E5CC6" w:rsidRDefault="0032758E">
      <w:pPr>
        <w:rPr>
          <w:b/>
          <w:sz w:val="20"/>
        </w:rPr>
      </w:pPr>
    </w:p>
    <w:p w:rsidR="005848C1" w:rsidRPr="007E5CC6" w:rsidRDefault="004511E9" w:rsidP="0095080F">
      <w:pPr>
        <w:ind w:left="284"/>
        <w:jc w:val="both"/>
        <w:rPr>
          <w:sz w:val="20"/>
        </w:rPr>
      </w:pPr>
      <w:r w:rsidRPr="007E5CC6">
        <w:rPr>
          <w:sz w:val="20"/>
        </w:rPr>
        <w:t xml:space="preserve">Účtovná závierka SLM bola zostavená za predpokladu nepretržitého trvania jej činnosti v súlade </w:t>
      </w:r>
      <w:r w:rsidR="005848C1" w:rsidRPr="007E5CC6">
        <w:rPr>
          <w:sz w:val="20"/>
        </w:rPr>
        <w:t xml:space="preserve">so zákonom </w:t>
      </w:r>
      <w:r w:rsidR="003B6F9E" w:rsidRPr="007E5CC6">
        <w:rPr>
          <w:sz w:val="20"/>
        </w:rPr>
        <w:t>č.431/2002 Z.</w:t>
      </w:r>
      <w:r w:rsidR="007E5CC6">
        <w:rPr>
          <w:sz w:val="20"/>
        </w:rPr>
        <w:t xml:space="preserve"> </w:t>
      </w:r>
      <w:r w:rsidR="003B6F9E" w:rsidRPr="007E5CC6">
        <w:rPr>
          <w:sz w:val="20"/>
        </w:rPr>
        <w:t xml:space="preserve">z. </w:t>
      </w:r>
      <w:r w:rsidR="005848C1" w:rsidRPr="007E5CC6">
        <w:rPr>
          <w:sz w:val="20"/>
        </w:rPr>
        <w:t xml:space="preserve">o účtovníctve </w:t>
      </w:r>
      <w:r w:rsidR="00BC394C" w:rsidRPr="007E5CC6">
        <w:rPr>
          <w:sz w:val="20"/>
        </w:rPr>
        <w:t xml:space="preserve">v znení neskorších predpisov </w:t>
      </w:r>
      <w:r w:rsidR="005848C1" w:rsidRPr="007E5CC6">
        <w:rPr>
          <w:sz w:val="20"/>
        </w:rPr>
        <w:t>a</w:t>
      </w:r>
      <w:r w:rsidR="009104A6" w:rsidRPr="007E5CC6">
        <w:rPr>
          <w:sz w:val="20"/>
        </w:rPr>
        <w:t> v zmysle Opatrenia Ministerstva financ</w:t>
      </w:r>
      <w:r w:rsidR="005E0A79" w:rsidRPr="007E5CC6">
        <w:rPr>
          <w:sz w:val="20"/>
        </w:rPr>
        <w:t>ií Slovenskej republiky číslo MF</w:t>
      </w:r>
      <w:r w:rsidR="009104A6" w:rsidRPr="007E5CC6">
        <w:rPr>
          <w:sz w:val="20"/>
        </w:rPr>
        <w:t>/24342/2007-74, v z</w:t>
      </w:r>
      <w:r w:rsidR="00497B5E">
        <w:rPr>
          <w:sz w:val="20"/>
        </w:rPr>
        <w:t xml:space="preserve">není opatrení MF/24485/2008-74, </w:t>
      </w:r>
      <w:r w:rsidR="009104A6" w:rsidRPr="007E5CC6">
        <w:rPr>
          <w:sz w:val="20"/>
        </w:rPr>
        <w:t>MF/10294/2009-74, MF/25238/2009-74</w:t>
      </w:r>
      <w:r w:rsidR="009C3980" w:rsidRPr="007E5CC6">
        <w:rPr>
          <w:sz w:val="20"/>
        </w:rPr>
        <w:t xml:space="preserve">, </w:t>
      </w:r>
      <w:r w:rsidR="00497B5E">
        <w:rPr>
          <w:sz w:val="20"/>
        </w:rPr>
        <w:t>MF/25</w:t>
      </w:r>
      <w:r w:rsidR="002B6DF1">
        <w:rPr>
          <w:sz w:val="20"/>
        </w:rPr>
        <w:t>000/2010-74, MF/26582/2011-74, MF/17613/2013-74 a MF/22612/2014-74,</w:t>
      </w:r>
      <w:r w:rsidR="009C3980" w:rsidRPr="007E5CC6">
        <w:rPr>
          <w:sz w:val="20"/>
        </w:rPr>
        <w:t xml:space="preserve"> </w:t>
      </w:r>
      <w:r w:rsidR="009104A6" w:rsidRPr="007E5CC6">
        <w:rPr>
          <w:sz w:val="20"/>
        </w:rPr>
        <w:t>ktorým sa ustanovujú podrobnosti o postupoch účtovania a účtovnej osnove pre účtovné jednotky, ktoré nie sú založené alebo zriadené na účel podnikania.</w:t>
      </w:r>
    </w:p>
    <w:p w:rsidR="0062606A" w:rsidRPr="007E5CC6" w:rsidRDefault="0062606A" w:rsidP="0062606A">
      <w:pPr>
        <w:tabs>
          <w:tab w:val="left" w:pos="284"/>
          <w:tab w:val="left" w:pos="567"/>
        </w:tabs>
        <w:jc w:val="both"/>
        <w:rPr>
          <w:sz w:val="20"/>
        </w:rPr>
      </w:pPr>
    </w:p>
    <w:p w:rsidR="00B454C1" w:rsidRPr="007E5CC6" w:rsidRDefault="00B454C1">
      <w:pPr>
        <w:rPr>
          <w:sz w:val="20"/>
        </w:rPr>
      </w:pPr>
    </w:p>
    <w:p w:rsidR="0032758E" w:rsidRPr="007E5CC6" w:rsidRDefault="0062606A" w:rsidP="0095080F">
      <w:pPr>
        <w:numPr>
          <w:ilvl w:val="0"/>
          <w:numId w:val="40"/>
        </w:numPr>
        <w:jc w:val="both"/>
        <w:rPr>
          <w:b/>
          <w:sz w:val="20"/>
        </w:rPr>
      </w:pPr>
      <w:r w:rsidRPr="007E5CC6">
        <w:rPr>
          <w:b/>
          <w:sz w:val="20"/>
        </w:rPr>
        <w:t>Zmeny účtovných zásad a zmeny účtovných metód s uvedením dôvodu týchto zmien a vyčíslením ich vplyvu na finančnú hodnotu majetku, záväzkov, základného imania a výsledku</w:t>
      </w:r>
      <w:r w:rsidR="0095080F" w:rsidRPr="007E5CC6">
        <w:rPr>
          <w:b/>
          <w:sz w:val="20"/>
        </w:rPr>
        <w:t xml:space="preserve"> hospodárenia účtovnej jednotky</w:t>
      </w:r>
    </w:p>
    <w:p w:rsidR="0010040F" w:rsidRPr="007E5CC6" w:rsidRDefault="0010040F">
      <w:pPr>
        <w:rPr>
          <w:b/>
          <w:sz w:val="20"/>
        </w:rPr>
      </w:pPr>
    </w:p>
    <w:p w:rsidR="0062606A" w:rsidRPr="007E5CC6" w:rsidRDefault="0062606A" w:rsidP="007E5CC6">
      <w:pPr>
        <w:ind w:left="284" w:firstLine="31"/>
        <w:jc w:val="both"/>
        <w:rPr>
          <w:sz w:val="20"/>
        </w:rPr>
      </w:pPr>
      <w:r w:rsidRPr="007E5CC6">
        <w:rPr>
          <w:sz w:val="20"/>
        </w:rPr>
        <w:t xml:space="preserve">Účtovné zásady </w:t>
      </w:r>
      <w:r w:rsidR="0010040F" w:rsidRPr="007E5CC6">
        <w:rPr>
          <w:sz w:val="20"/>
        </w:rPr>
        <w:t>a účtovné metódy SLM aplikovala kon</w:t>
      </w:r>
      <w:r w:rsidR="005B16EA" w:rsidRPr="007E5CC6">
        <w:rPr>
          <w:sz w:val="20"/>
        </w:rPr>
        <w:t xml:space="preserve">zistentne s predchádzajúcim  </w:t>
      </w:r>
      <w:r w:rsidR="0010040F" w:rsidRPr="007E5CC6">
        <w:rPr>
          <w:sz w:val="20"/>
        </w:rPr>
        <w:t>účtovným obdobím.</w:t>
      </w:r>
    </w:p>
    <w:p w:rsidR="005B16EA" w:rsidRPr="007E5CC6" w:rsidRDefault="005B16EA" w:rsidP="007E5CC6">
      <w:pPr>
        <w:ind w:left="284" w:firstLine="31"/>
        <w:jc w:val="both"/>
        <w:rPr>
          <w:sz w:val="20"/>
        </w:rPr>
      </w:pPr>
    </w:p>
    <w:p w:rsidR="0062606A" w:rsidRPr="007E5CC6" w:rsidRDefault="0062606A" w:rsidP="007E5CC6">
      <w:pPr>
        <w:pStyle w:val="Zarkazkladnhotextu2"/>
      </w:pPr>
      <w:r w:rsidRPr="007E5CC6">
        <w:t>Účtovníctvo sa vedie na základe dodržania časovej a vecnej súvislosti nákladov a výnosov. Za základ sa berú všetky náklady a výnosy, ktoré sa vzťahujú na účtovné obdobie be</w:t>
      </w:r>
      <w:r w:rsidR="007E5CC6">
        <w:t>z ohľadu na dátum ich platenia.</w:t>
      </w:r>
    </w:p>
    <w:p w:rsidR="005B16EA" w:rsidRPr="007E5CC6" w:rsidRDefault="005B16EA" w:rsidP="007E5CC6">
      <w:pPr>
        <w:tabs>
          <w:tab w:val="left" w:pos="284"/>
          <w:tab w:val="left" w:pos="567"/>
        </w:tabs>
        <w:ind w:left="284"/>
        <w:jc w:val="both"/>
        <w:rPr>
          <w:sz w:val="20"/>
        </w:rPr>
      </w:pPr>
    </w:p>
    <w:p w:rsidR="0062606A" w:rsidRPr="007E5CC6" w:rsidRDefault="0062606A" w:rsidP="007E5CC6">
      <w:pPr>
        <w:tabs>
          <w:tab w:val="left" w:pos="284"/>
          <w:tab w:val="left" w:pos="567"/>
        </w:tabs>
        <w:ind w:left="284"/>
        <w:jc w:val="both"/>
        <w:rPr>
          <w:sz w:val="20"/>
        </w:rPr>
      </w:pPr>
      <w:r w:rsidRPr="007E5CC6">
        <w:rPr>
          <w:sz w:val="20"/>
        </w:rPr>
        <w:t>Pri oceňovaní majetku a záväzkov sa uplatňuje zásada opatrnosti, t. j. berú sa za základ všetky riziká, straty a zníženia hodnoty, ktoré sa týkajú majetku a záväzkov a sú známe ku dňu, ku ktorému sa zostavuje účtovná závierka.</w:t>
      </w:r>
    </w:p>
    <w:p w:rsidR="0062606A" w:rsidRPr="007E5CC6" w:rsidRDefault="0062606A" w:rsidP="0062606A">
      <w:pPr>
        <w:tabs>
          <w:tab w:val="left" w:pos="284"/>
          <w:tab w:val="left" w:pos="567"/>
        </w:tabs>
        <w:jc w:val="both"/>
        <w:rPr>
          <w:sz w:val="20"/>
        </w:rPr>
      </w:pPr>
    </w:p>
    <w:p w:rsidR="004C4ED8" w:rsidRPr="007E5CC6" w:rsidRDefault="004C4ED8">
      <w:pPr>
        <w:rPr>
          <w:sz w:val="20"/>
        </w:rPr>
      </w:pPr>
    </w:p>
    <w:p w:rsidR="0032758E" w:rsidRPr="007E5CC6" w:rsidRDefault="0032758E" w:rsidP="0095080F">
      <w:pPr>
        <w:numPr>
          <w:ilvl w:val="0"/>
          <w:numId w:val="40"/>
        </w:numPr>
        <w:jc w:val="both"/>
        <w:rPr>
          <w:b/>
          <w:sz w:val="20"/>
        </w:rPr>
      </w:pPr>
      <w:r w:rsidRPr="007E5CC6">
        <w:rPr>
          <w:b/>
          <w:sz w:val="20"/>
        </w:rPr>
        <w:t>Spôsob oceňovania jednotli</w:t>
      </w:r>
      <w:r w:rsidR="005577E2" w:rsidRPr="007E5CC6">
        <w:rPr>
          <w:b/>
          <w:sz w:val="20"/>
        </w:rPr>
        <w:t xml:space="preserve">vých zložiek </w:t>
      </w:r>
      <w:r w:rsidR="0095080F" w:rsidRPr="007E5CC6">
        <w:rPr>
          <w:b/>
          <w:sz w:val="20"/>
        </w:rPr>
        <w:t>majetku a záväzkov</w:t>
      </w:r>
    </w:p>
    <w:p w:rsidR="0032758E" w:rsidRPr="007E5CC6" w:rsidRDefault="0032758E">
      <w:pPr>
        <w:rPr>
          <w:sz w:val="20"/>
        </w:rPr>
      </w:pPr>
    </w:p>
    <w:p w:rsidR="0032758E" w:rsidRPr="007E5CC6" w:rsidRDefault="0032758E" w:rsidP="005215DB">
      <w:pPr>
        <w:numPr>
          <w:ilvl w:val="0"/>
          <w:numId w:val="5"/>
        </w:numPr>
        <w:jc w:val="both"/>
        <w:rPr>
          <w:sz w:val="20"/>
        </w:rPr>
      </w:pPr>
      <w:r w:rsidRPr="007E5CC6">
        <w:rPr>
          <w:sz w:val="20"/>
        </w:rPr>
        <w:t>dlhodobý nehmotný majetok</w:t>
      </w:r>
      <w:r w:rsidR="00770312" w:rsidRPr="007E5CC6">
        <w:rPr>
          <w:sz w:val="20"/>
        </w:rPr>
        <w:t xml:space="preserve"> obstaraný kúpou</w:t>
      </w:r>
    </w:p>
    <w:p w:rsidR="0032758E" w:rsidRPr="007E5CC6" w:rsidRDefault="0032758E" w:rsidP="005215DB">
      <w:pPr>
        <w:ind w:left="360"/>
        <w:jc w:val="both"/>
        <w:rPr>
          <w:sz w:val="20"/>
        </w:rPr>
      </w:pPr>
      <w:r w:rsidRPr="007E5CC6">
        <w:rPr>
          <w:sz w:val="20"/>
        </w:rPr>
        <w:t xml:space="preserve">Dlhodobý nehmotný majetok </w:t>
      </w:r>
      <w:r w:rsidR="007A0095" w:rsidRPr="007E5CC6">
        <w:rPr>
          <w:sz w:val="20"/>
        </w:rPr>
        <w:t xml:space="preserve">obstaraný kúpou </w:t>
      </w:r>
      <w:r w:rsidRPr="007E5CC6">
        <w:rPr>
          <w:sz w:val="20"/>
        </w:rPr>
        <w:t>sa oceňuje obstarávacou cenou, ktorá zahrňuje cenu obstarania a náklady súvi</w:t>
      </w:r>
      <w:r w:rsidR="00440098">
        <w:rPr>
          <w:sz w:val="20"/>
        </w:rPr>
        <w:t xml:space="preserve">siace s obstaraním. </w:t>
      </w:r>
    </w:p>
    <w:p w:rsidR="00132019" w:rsidRPr="007E5CC6" w:rsidRDefault="00132019" w:rsidP="005215DB">
      <w:pPr>
        <w:ind w:left="360"/>
        <w:jc w:val="both"/>
        <w:rPr>
          <w:sz w:val="20"/>
        </w:rPr>
      </w:pPr>
    </w:p>
    <w:p w:rsidR="00132019" w:rsidRPr="007E5CC6" w:rsidRDefault="005E0A79" w:rsidP="007E5CC6">
      <w:pPr>
        <w:numPr>
          <w:ilvl w:val="0"/>
          <w:numId w:val="5"/>
        </w:numPr>
        <w:jc w:val="both"/>
        <w:rPr>
          <w:sz w:val="20"/>
        </w:rPr>
      </w:pPr>
      <w:r w:rsidRPr="007E5CC6">
        <w:rPr>
          <w:sz w:val="20"/>
        </w:rPr>
        <w:t xml:space="preserve">dlhodobý nehmotný majetok obstaraný vlastnou </w:t>
      </w:r>
      <w:r w:rsidR="00132019" w:rsidRPr="007E5CC6">
        <w:rPr>
          <w:sz w:val="20"/>
        </w:rPr>
        <w:t>činnosťou</w:t>
      </w:r>
    </w:p>
    <w:p w:rsidR="005E0A79" w:rsidRPr="007E5CC6" w:rsidRDefault="00132019" w:rsidP="00B12F50">
      <w:pPr>
        <w:ind w:left="360"/>
        <w:jc w:val="both"/>
        <w:rPr>
          <w:sz w:val="20"/>
        </w:rPr>
      </w:pPr>
      <w:r w:rsidRPr="007E5CC6">
        <w:rPr>
          <w:sz w:val="20"/>
        </w:rPr>
        <w:t xml:space="preserve">Dlhodobý nehmotný majetok obstaraný vlastnou </w:t>
      </w:r>
      <w:r w:rsidR="005E0A79" w:rsidRPr="007E5CC6">
        <w:rPr>
          <w:sz w:val="20"/>
        </w:rPr>
        <w:t xml:space="preserve">činnosťou sa oceňuje </w:t>
      </w:r>
      <w:r w:rsidRPr="007E5CC6">
        <w:rPr>
          <w:sz w:val="20"/>
        </w:rPr>
        <w:t>vlastnými nákladmi</w:t>
      </w:r>
      <w:r w:rsidR="00B12F50" w:rsidRPr="007E5CC6">
        <w:rPr>
          <w:sz w:val="20"/>
        </w:rPr>
        <w:t xml:space="preserve">. </w:t>
      </w:r>
    </w:p>
    <w:p w:rsidR="0032758E" w:rsidRPr="007E5CC6" w:rsidRDefault="0032758E" w:rsidP="007A0095">
      <w:pPr>
        <w:jc w:val="both"/>
        <w:rPr>
          <w:sz w:val="20"/>
        </w:rPr>
      </w:pPr>
    </w:p>
    <w:p w:rsidR="0032758E" w:rsidRPr="007E5CC6" w:rsidRDefault="0032758E" w:rsidP="007E5CC6">
      <w:pPr>
        <w:numPr>
          <w:ilvl w:val="0"/>
          <w:numId w:val="5"/>
        </w:numPr>
        <w:jc w:val="both"/>
        <w:rPr>
          <w:sz w:val="20"/>
        </w:rPr>
      </w:pPr>
      <w:r w:rsidRPr="007E5CC6">
        <w:rPr>
          <w:sz w:val="20"/>
        </w:rPr>
        <w:t>dlhodobý hmotný majetok</w:t>
      </w:r>
      <w:r w:rsidR="005B16EA" w:rsidRPr="007E5CC6">
        <w:rPr>
          <w:sz w:val="20"/>
        </w:rPr>
        <w:t xml:space="preserve"> obstaraný kúpou</w:t>
      </w:r>
    </w:p>
    <w:p w:rsidR="0032758E" w:rsidRPr="007E5CC6" w:rsidRDefault="0032758E" w:rsidP="005215DB">
      <w:pPr>
        <w:ind w:left="360"/>
        <w:jc w:val="both"/>
        <w:rPr>
          <w:sz w:val="20"/>
        </w:rPr>
      </w:pPr>
      <w:r w:rsidRPr="007E5CC6">
        <w:rPr>
          <w:sz w:val="20"/>
        </w:rPr>
        <w:t xml:space="preserve">Dlhodobý hmotný majetok </w:t>
      </w:r>
      <w:r w:rsidR="007A0095" w:rsidRPr="007E5CC6">
        <w:rPr>
          <w:sz w:val="20"/>
        </w:rPr>
        <w:t>obstaraný kúpou</w:t>
      </w:r>
      <w:r w:rsidRPr="007E5CC6">
        <w:rPr>
          <w:sz w:val="20"/>
        </w:rPr>
        <w:t xml:space="preserve"> sa oceňuje obstarávacou cenou, ktorá zahrňuje cenu obstarania a nákla</w:t>
      </w:r>
      <w:r w:rsidR="00440098">
        <w:rPr>
          <w:sz w:val="20"/>
        </w:rPr>
        <w:t>dy súvisiace s obstaraním.</w:t>
      </w:r>
    </w:p>
    <w:p w:rsidR="0032758E" w:rsidRPr="007E5CC6" w:rsidRDefault="0032758E" w:rsidP="008335AD">
      <w:pPr>
        <w:ind w:left="360"/>
        <w:jc w:val="both"/>
        <w:rPr>
          <w:sz w:val="20"/>
        </w:rPr>
      </w:pPr>
      <w:r w:rsidRPr="007E5CC6">
        <w:rPr>
          <w:sz w:val="20"/>
        </w:rPr>
        <w:t xml:space="preserve">Pozemky </w:t>
      </w:r>
      <w:r w:rsidR="007A0095" w:rsidRPr="007E5CC6">
        <w:rPr>
          <w:sz w:val="20"/>
        </w:rPr>
        <w:t>obstarané kúpou</w:t>
      </w:r>
      <w:r w:rsidRPr="007E5CC6">
        <w:rPr>
          <w:sz w:val="20"/>
        </w:rPr>
        <w:t xml:space="preserve"> sa oceňujú obstarávacou cenou, ktorá zahrňuje cenu obstarania a náklady súvisiace s obstaraním.</w:t>
      </w:r>
    </w:p>
    <w:p w:rsidR="0032758E" w:rsidRPr="007E5CC6" w:rsidRDefault="0032758E" w:rsidP="005215DB">
      <w:pPr>
        <w:ind w:left="360"/>
        <w:jc w:val="both"/>
        <w:rPr>
          <w:sz w:val="20"/>
        </w:rPr>
      </w:pPr>
      <w:r w:rsidRPr="007E5CC6">
        <w:rPr>
          <w:sz w:val="20"/>
        </w:rPr>
        <w:t>Pozemky obstarané bezodplatne sú oceňované reprodukčnou hodnotou.</w:t>
      </w:r>
    </w:p>
    <w:p w:rsidR="00B22842" w:rsidRPr="007E5CC6" w:rsidRDefault="00B22842" w:rsidP="005215DB">
      <w:pPr>
        <w:jc w:val="both"/>
        <w:rPr>
          <w:sz w:val="20"/>
        </w:rPr>
      </w:pPr>
    </w:p>
    <w:p w:rsidR="0032758E" w:rsidRPr="007E5CC6" w:rsidRDefault="0032758E" w:rsidP="007E5CC6">
      <w:pPr>
        <w:numPr>
          <w:ilvl w:val="0"/>
          <w:numId w:val="5"/>
        </w:numPr>
        <w:jc w:val="both"/>
        <w:rPr>
          <w:sz w:val="20"/>
        </w:rPr>
      </w:pPr>
      <w:r w:rsidRPr="007E5CC6">
        <w:rPr>
          <w:sz w:val="20"/>
        </w:rPr>
        <w:t xml:space="preserve">zásoby </w:t>
      </w:r>
      <w:r w:rsidR="00495364" w:rsidRPr="007E5CC6">
        <w:rPr>
          <w:sz w:val="20"/>
        </w:rPr>
        <w:t>obstarané kúpou</w:t>
      </w:r>
    </w:p>
    <w:p w:rsidR="0032758E" w:rsidRPr="007E5CC6" w:rsidRDefault="0032758E" w:rsidP="0095080F">
      <w:pPr>
        <w:ind w:firstLine="360"/>
        <w:jc w:val="both"/>
        <w:rPr>
          <w:sz w:val="20"/>
        </w:rPr>
      </w:pPr>
      <w:r w:rsidRPr="007E5CC6">
        <w:rPr>
          <w:sz w:val="20"/>
        </w:rPr>
        <w:t>Zásoby nakupované sa oceňujú obstarávacou cenou.</w:t>
      </w:r>
    </w:p>
    <w:p w:rsidR="0032758E" w:rsidRPr="007E5CC6" w:rsidRDefault="0032758E" w:rsidP="005215DB">
      <w:pPr>
        <w:ind w:left="360"/>
        <w:jc w:val="both"/>
        <w:rPr>
          <w:sz w:val="20"/>
        </w:rPr>
      </w:pPr>
      <w:r w:rsidRPr="007E5CC6">
        <w:rPr>
          <w:sz w:val="20"/>
        </w:rPr>
        <w:t xml:space="preserve">Hlavnou skupinou zásob je v podmienkach SLM prevádzkový materiál – PHM,  čistiace potreby, kancelársky materiál a pod. V zmysle postupov </w:t>
      </w:r>
      <w:r w:rsidR="005215DB" w:rsidRPr="007E5CC6">
        <w:rPr>
          <w:sz w:val="20"/>
        </w:rPr>
        <w:t>ú</w:t>
      </w:r>
      <w:r w:rsidRPr="007E5CC6">
        <w:rPr>
          <w:sz w:val="20"/>
        </w:rPr>
        <w:t>čtovania  používa organizácia A</w:t>
      </w:r>
      <w:r w:rsidR="007E5CC6">
        <w:rPr>
          <w:sz w:val="20"/>
        </w:rPr>
        <w:t xml:space="preserve"> </w:t>
      </w:r>
      <w:r w:rsidRPr="007E5CC6">
        <w:rPr>
          <w:sz w:val="20"/>
        </w:rPr>
        <w:t xml:space="preserve">spôsob </w:t>
      </w:r>
      <w:r w:rsidR="005215DB" w:rsidRPr="007E5CC6">
        <w:rPr>
          <w:sz w:val="20"/>
        </w:rPr>
        <w:t>ú</w:t>
      </w:r>
      <w:r w:rsidRPr="007E5CC6">
        <w:rPr>
          <w:sz w:val="20"/>
        </w:rPr>
        <w:t xml:space="preserve">čtovania. </w:t>
      </w:r>
      <w:r w:rsidRPr="007E5CC6">
        <w:rPr>
          <w:sz w:val="20"/>
        </w:rPr>
        <w:lastRenderedPageBreak/>
        <w:t>Pretože SLM nemá vytvorené skladové priestory a materiál nakupuje v potrebnom množstve priamo do spotreby, cez skladovú evidenciu sú obstarávané len samolepiace štítky a etikety. Ku dňu</w:t>
      </w:r>
      <w:r w:rsidR="005B16EA" w:rsidRPr="007E5CC6">
        <w:rPr>
          <w:sz w:val="20"/>
        </w:rPr>
        <w:t xml:space="preserve"> zostavenia účtovnej závierky </w:t>
      </w:r>
      <w:r w:rsidRPr="007E5CC6">
        <w:rPr>
          <w:sz w:val="20"/>
        </w:rPr>
        <w:t>sú na sklad preúčtované nespotrebované zásoby.</w:t>
      </w:r>
    </w:p>
    <w:p w:rsidR="0032758E" w:rsidRPr="007E5CC6" w:rsidRDefault="0032758E" w:rsidP="005215DB">
      <w:pPr>
        <w:jc w:val="both"/>
        <w:rPr>
          <w:sz w:val="20"/>
        </w:rPr>
      </w:pPr>
    </w:p>
    <w:p w:rsidR="0032758E" w:rsidRPr="007E5CC6" w:rsidRDefault="0032758E" w:rsidP="007E5CC6">
      <w:pPr>
        <w:numPr>
          <w:ilvl w:val="0"/>
          <w:numId w:val="5"/>
        </w:numPr>
        <w:jc w:val="both"/>
        <w:rPr>
          <w:sz w:val="20"/>
        </w:rPr>
      </w:pPr>
      <w:r w:rsidRPr="007E5CC6">
        <w:rPr>
          <w:sz w:val="20"/>
        </w:rPr>
        <w:t>pohľadávky</w:t>
      </w:r>
    </w:p>
    <w:p w:rsidR="005215DB" w:rsidRPr="007E5CC6" w:rsidRDefault="0095080F" w:rsidP="0095080F">
      <w:pPr>
        <w:pStyle w:val="odstavecbezcisla"/>
        <w:tabs>
          <w:tab w:val="num" w:pos="360"/>
        </w:tabs>
        <w:ind w:left="360" w:hanging="360"/>
        <w:rPr>
          <w:rFonts w:ascii="Arial" w:hAnsi="Arial" w:cs="Arial"/>
          <w:szCs w:val="20"/>
        </w:rPr>
      </w:pPr>
      <w:r w:rsidRPr="007E5CC6">
        <w:rPr>
          <w:rFonts w:ascii="Arial" w:hAnsi="Arial" w:cs="Arial"/>
          <w:szCs w:val="20"/>
        </w:rPr>
        <w:tab/>
      </w:r>
      <w:r w:rsidR="0032758E" w:rsidRPr="007E5CC6">
        <w:rPr>
          <w:rFonts w:ascii="Arial" w:hAnsi="Arial" w:cs="Arial"/>
          <w:szCs w:val="20"/>
        </w:rPr>
        <w:t xml:space="preserve">Pohľadávky sa pri ich vzniku oceňujú ich menovitou hodnotou. </w:t>
      </w:r>
      <w:r w:rsidR="005215DB" w:rsidRPr="007E5CC6">
        <w:rPr>
          <w:rFonts w:ascii="Arial" w:hAnsi="Arial" w:cs="Arial"/>
          <w:szCs w:val="20"/>
        </w:rPr>
        <w:t>Opravná položka sa vytvára k pochybným a nedobytným pohľadávkam, kde existuje riziko nevymožiteľnosti pohľadávok.</w:t>
      </w:r>
    </w:p>
    <w:p w:rsidR="00CD1F83" w:rsidRPr="007E5CC6" w:rsidRDefault="00CD1F83" w:rsidP="0095080F">
      <w:pPr>
        <w:pStyle w:val="odstavecbezcisla"/>
        <w:tabs>
          <w:tab w:val="num" w:pos="360"/>
        </w:tabs>
        <w:ind w:left="360" w:hanging="360"/>
        <w:rPr>
          <w:rFonts w:ascii="Arial" w:hAnsi="Arial" w:cs="Arial"/>
          <w:szCs w:val="20"/>
        </w:rPr>
      </w:pPr>
    </w:p>
    <w:p w:rsidR="0032758E" w:rsidRPr="007E5CC6" w:rsidRDefault="0032758E" w:rsidP="007B2643">
      <w:pPr>
        <w:numPr>
          <w:ilvl w:val="0"/>
          <w:numId w:val="5"/>
        </w:numPr>
        <w:jc w:val="both"/>
        <w:rPr>
          <w:sz w:val="20"/>
        </w:rPr>
      </w:pPr>
      <w:r w:rsidRPr="007E5CC6">
        <w:rPr>
          <w:sz w:val="20"/>
        </w:rPr>
        <w:t>peňažné prostriedky a ceniny</w:t>
      </w:r>
    </w:p>
    <w:p w:rsidR="0032758E" w:rsidRPr="007E5CC6" w:rsidRDefault="0095080F" w:rsidP="0095080F">
      <w:pPr>
        <w:tabs>
          <w:tab w:val="num" w:pos="360"/>
        </w:tabs>
        <w:ind w:left="360" w:hanging="360"/>
        <w:jc w:val="both"/>
        <w:rPr>
          <w:sz w:val="20"/>
        </w:rPr>
      </w:pPr>
      <w:r w:rsidRPr="007E5CC6">
        <w:rPr>
          <w:sz w:val="20"/>
        </w:rPr>
        <w:tab/>
      </w:r>
      <w:r w:rsidR="0032758E" w:rsidRPr="007E5CC6">
        <w:rPr>
          <w:sz w:val="20"/>
        </w:rPr>
        <w:t>Peňažné prostriedky a ceniny sa oceňujú ich menovitou hodnotou.</w:t>
      </w:r>
    </w:p>
    <w:p w:rsidR="00CD1F83" w:rsidRPr="007E5CC6" w:rsidRDefault="00CD1F83" w:rsidP="0095080F">
      <w:pPr>
        <w:tabs>
          <w:tab w:val="num" w:pos="360"/>
        </w:tabs>
        <w:ind w:left="360" w:hanging="360"/>
        <w:jc w:val="both"/>
        <w:rPr>
          <w:sz w:val="20"/>
        </w:rPr>
      </w:pPr>
    </w:p>
    <w:p w:rsidR="0032758E" w:rsidRPr="007E5CC6" w:rsidRDefault="0032758E" w:rsidP="007B2643">
      <w:pPr>
        <w:numPr>
          <w:ilvl w:val="0"/>
          <w:numId w:val="5"/>
        </w:numPr>
        <w:jc w:val="both"/>
        <w:rPr>
          <w:sz w:val="20"/>
        </w:rPr>
      </w:pPr>
      <w:r w:rsidRPr="007E5CC6">
        <w:rPr>
          <w:sz w:val="20"/>
        </w:rPr>
        <w:t>časové rozlíšenie na strane aktív</w:t>
      </w:r>
    </w:p>
    <w:p w:rsidR="0032758E" w:rsidRPr="007E5CC6" w:rsidRDefault="0095080F" w:rsidP="0095080F">
      <w:pPr>
        <w:tabs>
          <w:tab w:val="num" w:pos="360"/>
        </w:tabs>
        <w:ind w:left="360" w:hanging="360"/>
        <w:jc w:val="both"/>
        <w:rPr>
          <w:sz w:val="20"/>
        </w:rPr>
      </w:pPr>
      <w:r w:rsidRPr="007E5CC6">
        <w:rPr>
          <w:sz w:val="20"/>
        </w:rPr>
        <w:tab/>
      </w:r>
      <w:r w:rsidR="0032758E" w:rsidRPr="007E5CC6">
        <w:rPr>
          <w:sz w:val="20"/>
        </w:rPr>
        <w:t>Účty časového rozlíšenia na strane aktív sa vykazujú vo výške, ktorá je potrebná na dodržanie zásady vecnej a časovej súvislosti s účtovným obdobím.</w:t>
      </w:r>
    </w:p>
    <w:p w:rsidR="003C0839" w:rsidRPr="007E5CC6" w:rsidRDefault="003C0839" w:rsidP="00632DD8">
      <w:pPr>
        <w:jc w:val="both"/>
        <w:rPr>
          <w:sz w:val="20"/>
        </w:rPr>
      </w:pPr>
    </w:p>
    <w:p w:rsidR="0032758E" w:rsidRPr="007E5CC6" w:rsidRDefault="003C0839" w:rsidP="007B2643">
      <w:pPr>
        <w:numPr>
          <w:ilvl w:val="0"/>
          <w:numId w:val="5"/>
        </w:numPr>
        <w:jc w:val="both"/>
        <w:rPr>
          <w:sz w:val="20"/>
        </w:rPr>
      </w:pPr>
      <w:r w:rsidRPr="007E5CC6">
        <w:rPr>
          <w:sz w:val="20"/>
        </w:rPr>
        <w:t>z</w:t>
      </w:r>
      <w:r w:rsidR="0032758E" w:rsidRPr="007E5CC6">
        <w:rPr>
          <w:sz w:val="20"/>
        </w:rPr>
        <w:t>áväzky</w:t>
      </w:r>
      <w:r w:rsidRPr="007E5CC6">
        <w:rPr>
          <w:sz w:val="20"/>
        </w:rPr>
        <w:t xml:space="preserve"> vrátane rezerv</w:t>
      </w:r>
    </w:p>
    <w:p w:rsidR="0032758E" w:rsidRPr="007E5CC6" w:rsidRDefault="0032758E" w:rsidP="005215DB">
      <w:pPr>
        <w:ind w:left="360"/>
        <w:jc w:val="both"/>
        <w:rPr>
          <w:sz w:val="20"/>
        </w:rPr>
      </w:pPr>
      <w:r w:rsidRPr="007E5CC6">
        <w:rPr>
          <w:sz w:val="20"/>
        </w:rPr>
        <w:t>Záväzky sa pri ich vzniku oceňujú menovitou hodnotou. Ak sa pri inventarizácií zistí, že suma záväzkov je iná ako ich výška v účtovníctve, uvedú sa záväzky v účtovníctve a v účtovnej závierke v tomto zistenom ocenení.</w:t>
      </w:r>
    </w:p>
    <w:p w:rsidR="00CD1F83" w:rsidRPr="007E5CC6" w:rsidRDefault="00CD1F83" w:rsidP="00F62456">
      <w:pPr>
        <w:pStyle w:val="odstavecbezcisla"/>
        <w:ind w:left="360"/>
        <w:rPr>
          <w:rFonts w:ascii="Arial" w:hAnsi="Arial" w:cs="Arial"/>
          <w:szCs w:val="20"/>
        </w:rPr>
      </w:pPr>
      <w:r w:rsidRPr="007E5CC6">
        <w:rPr>
          <w:rFonts w:ascii="Arial" w:hAnsi="Arial" w:cs="Arial"/>
          <w:szCs w:val="20"/>
        </w:rPr>
        <w:t>Rezerva je záväzok predstavujúci existujúcu povinnosť SLM, ktorá vznikla z minulých udalostí, je pravdepodobné, že v budúcnosti zníži ekonomické úžitky SLM, pričom ak nie je známa presná výška tohto záväzku, ocení sa odhadom v sume dostatočnej na splnenie existujúcej povinnosti ku dňu, ku ktorému sa zostavuje účtovná závierka pri zohľadnení rizík a neistôt.</w:t>
      </w:r>
    </w:p>
    <w:p w:rsidR="00CD1F83" w:rsidRPr="007E5CC6" w:rsidRDefault="00CD1F83" w:rsidP="0095080F">
      <w:pPr>
        <w:ind w:left="360"/>
        <w:jc w:val="both"/>
        <w:rPr>
          <w:sz w:val="20"/>
        </w:rPr>
      </w:pPr>
      <w:r w:rsidRPr="007E5CC6">
        <w:rPr>
          <w:sz w:val="20"/>
        </w:rPr>
        <w:t>Rezervy sa vzťahujú na povinnosti vyplývajúce zo všeobecne záväzných právnych predpisov, z uzavretých zmlúv, z dobrovoľného rozhodnutia SLM splniť si povinnosť voči tretím stranám.</w:t>
      </w:r>
    </w:p>
    <w:p w:rsidR="00CD1F83" w:rsidRPr="007E5CC6" w:rsidRDefault="00CD1F83" w:rsidP="0095080F">
      <w:pPr>
        <w:ind w:left="360"/>
        <w:jc w:val="both"/>
        <w:rPr>
          <w:sz w:val="20"/>
        </w:rPr>
      </w:pPr>
      <w:r w:rsidRPr="007E5CC6">
        <w:rPr>
          <w:sz w:val="20"/>
        </w:rPr>
        <w:t>SLM vytvára rezervy najmä na nevyčerpané dovolenky</w:t>
      </w:r>
      <w:r w:rsidR="00CF5B35" w:rsidRPr="007E5CC6">
        <w:rPr>
          <w:sz w:val="20"/>
        </w:rPr>
        <w:t xml:space="preserve">, </w:t>
      </w:r>
      <w:r w:rsidR="001C6147" w:rsidRPr="007E5CC6">
        <w:rPr>
          <w:sz w:val="20"/>
        </w:rPr>
        <w:t xml:space="preserve">odmeny, </w:t>
      </w:r>
      <w:r w:rsidR="00CF5B35" w:rsidRPr="007E5CC6">
        <w:rPr>
          <w:sz w:val="20"/>
        </w:rPr>
        <w:t> rezervu na audit, rezervy</w:t>
      </w:r>
      <w:r w:rsidRPr="007E5CC6">
        <w:rPr>
          <w:sz w:val="20"/>
        </w:rPr>
        <w:t xml:space="preserve"> na nevyfakturované služby.</w:t>
      </w:r>
    </w:p>
    <w:p w:rsidR="00A9559C" w:rsidRPr="007E5CC6" w:rsidRDefault="00A9559C" w:rsidP="00E6764D">
      <w:pPr>
        <w:pStyle w:val="odstavecbezcisla"/>
        <w:ind w:left="0"/>
        <w:rPr>
          <w:rFonts w:ascii="Arial" w:hAnsi="Arial" w:cs="Arial"/>
          <w:szCs w:val="20"/>
        </w:rPr>
      </w:pPr>
    </w:p>
    <w:p w:rsidR="0032758E" w:rsidRPr="007E5CC6" w:rsidRDefault="00B12F50" w:rsidP="00A9559C">
      <w:pPr>
        <w:tabs>
          <w:tab w:val="left" w:pos="426"/>
        </w:tabs>
        <w:ind w:left="426" w:hanging="426"/>
        <w:rPr>
          <w:sz w:val="20"/>
        </w:rPr>
      </w:pPr>
      <w:r w:rsidRPr="007E5CC6">
        <w:rPr>
          <w:sz w:val="20"/>
        </w:rPr>
        <w:t>i</w:t>
      </w:r>
      <w:r w:rsidR="00CD1F83" w:rsidRPr="007E5CC6">
        <w:rPr>
          <w:sz w:val="20"/>
        </w:rPr>
        <w:t>)</w:t>
      </w:r>
      <w:r w:rsidR="0095080F" w:rsidRPr="007E5CC6">
        <w:rPr>
          <w:sz w:val="20"/>
        </w:rPr>
        <w:tab/>
      </w:r>
      <w:r w:rsidR="00CD1F83" w:rsidRPr="007E5CC6">
        <w:rPr>
          <w:sz w:val="20"/>
        </w:rPr>
        <w:t>č</w:t>
      </w:r>
      <w:r w:rsidR="0032758E" w:rsidRPr="007E5CC6">
        <w:rPr>
          <w:sz w:val="20"/>
        </w:rPr>
        <w:t>asové rozlíšenie na strane pasív</w:t>
      </w:r>
    </w:p>
    <w:p w:rsidR="0032758E" w:rsidRPr="007E5CC6" w:rsidRDefault="0032758E" w:rsidP="002C0DDF">
      <w:pPr>
        <w:ind w:left="426"/>
        <w:jc w:val="both"/>
        <w:rPr>
          <w:sz w:val="20"/>
        </w:rPr>
      </w:pPr>
      <w:r w:rsidRPr="007E5CC6">
        <w:rPr>
          <w:sz w:val="20"/>
        </w:rPr>
        <w:t>Účty časového rozlíšenia na strane pasív sa vykazujú vo výške, ktorá je potrebná na dodržanie zásady vecnej a časovej súvislosti s účtovným obdobím.</w:t>
      </w:r>
    </w:p>
    <w:p w:rsidR="0032758E" w:rsidRPr="007E5CC6" w:rsidRDefault="0032758E">
      <w:pPr>
        <w:rPr>
          <w:sz w:val="20"/>
        </w:rPr>
      </w:pPr>
    </w:p>
    <w:p w:rsidR="00CD1F83" w:rsidRPr="007E5CC6" w:rsidRDefault="00B12F50" w:rsidP="00CD1F83">
      <w:pPr>
        <w:tabs>
          <w:tab w:val="num" w:pos="426"/>
        </w:tabs>
        <w:rPr>
          <w:sz w:val="20"/>
        </w:rPr>
      </w:pPr>
      <w:r w:rsidRPr="007E5CC6">
        <w:rPr>
          <w:sz w:val="20"/>
        </w:rPr>
        <w:t>j</w:t>
      </w:r>
      <w:r w:rsidR="00CD1F83" w:rsidRPr="007E5CC6">
        <w:rPr>
          <w:sz w:val="20"/>
        </w:rPr>
        <w:t>)</w:t>
      </w:r>
      <w:r w:rsidR="0095080F" w:rsidRPr="007E5CC6">
        <w:rPr>
          <w:sz w:val="20"/>
        </w:rPr>
        <w:tab/>
      </w:r>
      <w:r w:rsidR="00CD1F83" w:rsidRPr="007E5CC6">
        <w:rPr>
          <w:sz w:val="20"/>
        </w:rPr>
        <w:t>cudzia mena</w:t>
      </w:r>
    </w:p>
    <w:p w:rsidR="00CD1F83" w:rsidRPr="007E5CC6" w:rsidRDefault="00CD1F83" w:rsidP="0095080F">
      <w:pPr>
        <w:ind w:left="426"/>
        <w:jc w:val="both"/>
        <w:rPr>
          <w:sz w:val="20"/>
        </w:rPr>
      </w:pPr>
      <w:r w:rsidRPr="007E5CC6">
        <w:rPr>
          <w:sz w:val="20"/>
        </w:rPr>
        <w:t xml:space="preserve">Majetok a záväzky vyjadrené v  cudzej mene sa prepočítavajú na menu € kurzom určeným  v kurzovom lístku ECB platným ku dňu predchádzajúcemu dňu uskutočnenia účtovného prípadu a v účtovnej závierke kurzom platným ku dňu, ku ktorému sa zostavuje. Vzniknuté kurzové rozdiely sa účtujú podľa povahy na ťarchu účtu 545 – Kurzové straty alebo v prospech účtu 645 – Kurzové zisky. </w:t>
      </w:r>
    </w:p>
    <w:p w:rsidR="00662E25" w:rsidRPr="007E5CC6" w:rsidRDefault="00CD1F83" w:rsidP="0095080F">
      <w:pPr>
        <w:ind w:left="426"/>
        <w:jc w:val="both"/>
        <w:rPr>
          <w:sz w:val="20"/>
        </w:rPr>
      </w:pPr>
      <w:r w:rsidRPr="007E5CC6">
        <w:rPr>
          <w:sz w:val="20"/>
        </w:rPr>
        <w:t>Pri kúpe cudzej meny za menu € sú peňažné prostriedky v cudzej mene prepočítané kurzom, za ktorý bol</w:t>
      </w:r>
      <w:r w:rsidR="00662E25" w:rsidRPr="007E5CC6">
        <w:rPr>
          <w:sz w:val="20"/>
        </w:rPr>
        <w:t>i tieto hodnoty nakúpené.</w:t>
      </w:r>
    </w:p>
    <w:p w:rsidR="00662E25" w:rsidRPr="007E5CC6" w:rsidRDefault="00662E25" w:rsidP="00662E25">
      <w:pPr>
        <w:jc w:val="both"/>
        <w:rPr>
          <w:sz w:val="20"/>
        </w:rPr>
      </w:pPr>
    </w:p>
    <w:p w:rsidR="00E116AD" w:rsidRPr="007E5CC6" w:rsidRDefault="00E116AD" w:rsidP="00662E25">
      <w:pPr>
        <w:jc w:val="both"/>
        <w:rPr>
          <w:sz w:val="20"/>
        </w:rPr>
      </w:pPr>
    </w:p>
    <w:p w:rsidR="00662E25" w:rsidRPr="007E5CC6" w:rsidRDefault="00662E25" w:rsidP="0095080F">
      <w:pPr>
        <w:numPr>
          <w:ilvl w:val="0"/>
          <w:numId w:val="40"/>
        </w:numPr>
        <w:jc w:val="both"/>
        <w:rPr>
          <w:b/>
          <w:sz w:val="20"/>
        </w:rPr>
      </w:pPr>
      <w:r w:rsidRPr="007E5CC6">
        <w:rPr>
          <w:b/>
          <w:sz w:val="20"/>
        </w:rPr>
        <w:t xml:space="preserve">Spôsob zostavenia odpisového plánu pre jednotlivé druhy dlhodobého nehmotného </w:t>
      </w:r>
      <w:r w:rsidR="0095080F" w:rsidRPr="007E5CC6">
        <w:rPr>
          <w:b/>
          <w:sz w:val="20"/>
        </w:rPr>
        <w:t>a hmotného majetku</w:t>
      </w:r>
    </w:p>
    <w:p w:rsidR="00662E25" w:rsidRPr="007E5CC6" w:rsidRDefault="00662E25" w:rsidP="00662E25">
      <w:pPr>
        <w:jc w:val="both"/>
        <w:rPr>
          <w:sz w:val="20"/>
        </w:rPr>
      </w:pPr>
    </w:p>
    <w:p w:rsidR="00173C78" w:rsidRPr="007E5CC6" w:rsidRDefault="0032758E" w:rsidP="00173C78">
      <w:pPr>
        <w:pStyle w:val="odstavecbezcisla"/>
        <w:ind w:left="284"/>
        <w:rPr>
          <w:rFonts w:ascii="Arial" w:hAnsi="Arial" w:cs="Arial"/>
          <w:szCs w:val="20"/>
        </w:rPr>
      </w:pPr>
      <w:r w:rsidRPr="007E5CC6">
        <w:rPr>
          <w:rFonts w:ascii="Arial" w:hAnsi="Arial" w:cs="Arial"/>
          <w:szCs w:val="20"/>
        </w:rPr>
        <w:t>SLM dlhodobý nehmotný majetok a dlhodobý hmotný majetok odpisuje na základe odpisového plánu nepriamo prostredníct</w:t>
      </w:r>
      <w:r w:rsidR="00B02455" w:rsidRPr="007E5CC6">
        <w:rPr>
          <w:rFonts w:ascii="Arial" w:hAnsi="Arial" w:cs="Arial"/>
          <w:szCs w:val="20"/>
        </w:rPr>
        <w:t>vom účtovných odpisov podľa § 2</w:t>
      </w:r>
      <w:r w:rsidR="00E87D9B" w:rsidRPr="007E5CC6">
        <w:rPr>
          <w:rFonts w:ascii="Arial" w:hAnsi="Arial" w:cs="Arial"/>
          <w:szCs w:val="20"/>
        </w:rPr>
        <w:t>8</w:t>
      </w:r>
      <w:r w:rsidRPr="007E5CC6">
        <w:rPr>
          <w:rFonts w:ascii="Arial" w:hAnsi="Arial" w:cs="Arial"/>
          <w:szCs w:val="20"/>
        </w:rPr>
        <w:t xml:space="preserve"> zákona č.431/2002 Z.</w:t>
      </w:r>
      <w:r w:rsidR="00173C78" w:rsidRPr="007E5CC6">
        <w:rPr>
          <w:rFonts w:ascii="Arial" w:hAnsi="Arial" w:cs="Arial"/>
          <w:szCs w:val="20"/>
        </w:rPr>
        <w:t xml:space="preserve"> </w:t>
      </w:r>
      <w:r w:rsidRPr="007E5CC6">
        <w:rPr>
          <w:rFonts w:ascii="Arial" w:hAnsi="Arial" w:cs="Arial"/>
          <w:szCs w:val="20"/>
        </w:rPr>
        <w:t xml:space="preserve">z. o účtovníctve. Odpisový plán je stanovený s ohľadom na </w:t>
      </w:r>
      <w:r w:rsidR="00440098">
        <w:rPr>
          <w:rFonts w:ascii="Arial" w:hAnsi="Arial" w:cs="Arial"/>
          <w:szCs w:val="20"/>
        </w:rPr>
        <w:t>predpokladanú dobu používania konkrétneho majetku.</w:t>
      </w:r>
      <w:r w:rsidRPr="007E5CC6">
        <w:rPr>
          <w:rFonts w:ascii="Arial" w:hAnsi="Arial" w:cs="Arial"/>
          <w:szCs w:val="20"/>
        </w:rPr>
        <w:t xml:space="preserve"> Uvedený majetok sa odpisuje len do výšky jeho ocenenia v účtovníctve. Účtovné odpisy sú tvorené rovnomerným spôsobom odpisovania hmotného a nehmotného majetku.</w:t>
      </w:r>
      <w:r w:rsidR="00F74722">
        <w:rPr>
          <w:rFonts w:ascii="Arial" w:hAnsi="Arial" w:cs="Arial"/>
          <w:szCs w:val="20"/>
        </w:rPr>
        <w:t xml:space="preserve"> Vypočítané mesačné odpisy sú zaokrúhľované na celé eurocenty nahor. </w:t>
      </w:r>
      <w:r w:rsidR="00173C78" w:rsidRPr="007E5CC6">
        <w:rPr>
          <w:rFonts w:ascii="Arial" w:hAnsi="Arial" w:cs="Arial"/>
          <w:szCs w:val="20"/>
        </w:rPr>
        <w:t>Dlhodobý majetok sa začína odpisovať v mesiaci, v ktorom je majetok zaradený do používania</w:t>
      </w:r>
      <w:r w:rsidR="00BD18B6" w:rsidRPr="007E5CC6">
        <w:rPr>
          <w:rFonts w:ascii="Arial" w:hAnsi="Arial" w:cs="Arial"/>
          <w:szCs w:val="20"/>
        </w:rPr>
        <w:t>.</w:t>
      </w:r>
      <w:r w:rsidR="00173C78" w:rsidRPr="007E5CC6">
        <w:rPr>
          <w:rFonts w:ascii="Arial" w:hAnsi="Arial" w:cs="Arial"/>
          <w:color w:val="FF0000"/>
          <w:szCs w:val="20"/>
        </w:rPr>
        <w:t xml:space="preserve"> </w:t>
      </w:r>
    </w:p>
    <w:p w:rsidR="0032758E" w:rsidRPr="00E6764D" w:rsidRDefault="0032758E" w:rsidP="00173C78">
      <w:pPr>
        <w:ind w:left="284"/>
        <w:jc w:val="both"/>
        <w:rPr>
          <w:sz w:val="20"/>
        </w:rPr>
      </w:pPr>
    </w:p>
    <w:p w:rsidR="0032758E" w:rsidRPr="007E5CC6" w:rsidRDefault="001D4729" w:rsidP="00173C78">
      <w:pPr>
        <w:ind w:left="284"/>
        <w:rPr>
          <w:sz w:val="20"/>
        </w:rPr>
      </w:pPr>
      <w:r w:rsidRPr="007E5CC6">
        <w:rPr>
          <w:sz w:val="20"/>
        </w:rPr>
        <w:t>P</w:t>
      </w:r>
      <w:r w:rsidR="0032758E" w:rsidRPr="007E5CC6">
        <w:rPr>
          <w:sz w:val="20"/>
        </w:rPr>
        <w:t>riemerné životnosti podľa odpisového plánu sú nasledovné:</w:t>
      </w:r>
    </w:p>
    <w:p w:rsidR="0032758E" w:rsidRPr="007E5CC6" w:rsidRDefault="0032758E">
      <w:pPr>
        <w:rPr>
          <w:sz w:val="20"/>
        </w:rPr>
      </w:pPr>
    </w:p>
    <w:p w:rsidR="00440098" w:rsidRDefault="00440098" w:rsidP="00440098">
      <w:pPr>
        <w:pBdr>
          <w:bottom w:val="single" w:sz="6" w:space="1" w:color="auto"/>
        </w:pBdr>
        <w:ind w:left="7080" w:hanging="2836"/>
        <w:rPr>
          <w:sz w:val="20"/>
        </w:rPr>
      </w:pPr>
      <w:r>
        <w:rPr>
          <w:sz w:val="20"/>
        </w:rPr>
        <w:t>Predpokladaná doba</w:t>
      </w:r>
    </w:p>
    <w:p w:rsidR="0032758E" w:rsidRPr="00440098" w:rsidRDefault="00440098" w:rsidP="00440098">
      <w:pPr>
        <w:pBdr>
          <w:bottom w:val="single" w:sz="6" w:space="1" w:color="auto"/>
        </w:pBdr>
        <w:ind w:left="7080" w:hanging="2836"/>
        <w:rPr>
          <w:sz w:val="20"/>
        </w:rPr>
      </w:pPr>
      <w:r>
        <w:rPr>
          <w:sz w:val="20"/>
        </w:rPr>
        <w:t xml:space="preserve"> </w:t>
      </w:r>
      <w:r w:rsidRPr="00440098">
        <w:rPr>
          <w:sz w:val="20"/>
        </w:rPr>
        <w:t>používania</w:t>
      </w:r>
      <w:r w:rsidRPr="00440098">
        <w:rPr>
          <w:sz w:val="20"/>
        </w:rPr>
        <w:tab/>
      </w:r>
      <w:r w:rsidR="00674A1A">
        <w:rPr>
          <w:sz w:val="20"/>
        </w:rPr>
        <w:t>Ročný odpis</w:t>
      </w:r>
    </w:p>
    <w:p w:rsidR="0032758E" w:rsidRPr="007E5CC6" w:rsidRDefault="0032758E" w:rsidP="00173C78">
      <w:pPr>
        <w:ind w:left="284"/>
        <w:rPr>
          <w:sz w:val="20"/>
        </w:rPr>
      </w:pPr>
      <w:r w:rsidRPr="007E5CC6">
        <w:rPr>
          <w:sz w:val="20"/>
        </w:rPr>
        <w:t>Nehmotný majetok</w:t>
      </w:r>
      <w:r w:rsidRPr="007E5CC6">
        <w:rPr>
          <w:sz w:val="20"/>
        </w:rPr>
        <w:tab/>
      </w:r>
      <w:r w:rsidRPr="007E5CC6">
        <w:rPr>
          <w:sz w:val="20"/>
        </w:rPr>
        <w:tab/>
      </w:r>
      <w:r w:rsidRPr="007E5CC6">
        <w:rPr>
          <w:sz w:val="20"/>
        </w:rPr>
        <w:tab/>
      </w:r>
      <w:r w:rsidRPr="007E5CC6">
        <w:rPr>
          <w:sz w:val="20"/>
        </w:rPr>
        <w:tab/>
      </w:r>
      <w:r w:rsidRPr="007E5CC6">
        <w:rPr>
          <w:sz w:val="20"/>
        </w:rPr>
        <w:tab/>
      </w:r>
      <w:r w:rsidR="00173C78" w:rsidRPr="007E5CC6">
        <w:rPr>
          <w:sz w:val="20"/>
        </w:rPr>
        <w:t xml:space="preserve">   </w:t>
      </w:r>
      <w:r w:rsidR="00F74722">
        <w:rPr>
          <w:sz w:val="20"/>
        </w:rPr>
        <w:t>5 rokov</w:t>
      </w:r>
      <w:r w:rsidR="00440098">
        <w:rPr>
          <w:sz w:val="20"/>
        </w:rPr>
        <w:tab/>
      </w:r>
      <w:r w:rsidR="00440098">
        <w:rPr>
          <w:sz w:val="20"/>
        </w:rPr>
        <w:tab/>
      </w:r>
      <w:r w:rsidR="00F74722">
        <w:rPr>
          <w:sz w:val="20"/>
        </w:rPr>
        <w:t>1/5</w:t>
      </w:r>
      <w:r w:rsidR="00674A1A">
        <w:rPr>
          <w:sz w:val="20"/>
        </w:rPr>
        <w:t xml:space="preserve"> OC</w:t>
      </w:r>
    </w:p>
    <w:p w:rsidR="0032758E" w:rsidRPr="007E5CC6" w:rsidRDefault="00DD38E3" w:rsidP="00173C78">
      <w:pPr>
        <w:ind w:left="284"/>
        <w:rPr>
          <w:sz w:val="20"/>
        </w:rPr>
      </w:pPr>
      <w:r>
        <w:rPr>
          <w:sz w:val="20"/>
        </w:rPr>
        <w:t>Budovy, stavby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 w:rsidR="00173C78" w:rsidRPr="007E5CC6">
        <w:rPr>
          <w:sz w:val="20"/>
        </w:rPr>
        <w:t xml:space="preserve"> </w:t>
      </w:r>
      <w:r w:rsidR="0032758E" w:rsidRPr="007E5CC6">
        <w:rPr>
          <w:sz w:val="20"/>
        </w:rPr>
        <w:t>20 rokov</w:t>
      </w:r>
      <w:r w:rsidR="00440098">
        <w:rPr>
          <w:sz w:val="20"/>
        </w:rPr>
        <w:tab/>
      </w:r>
      <w:r w:rsidR="00440098">
        <w:rPr>
          <w:sz w:val="20"/>
        </w:rPr>
        <w:tab/>
      </w:r>
      <w:r w:rsidR="00674A1A">
        <w:rPr>
          <w:sz w:val="20"/>
        </w:rPr>
        <w:t>1/20 OC</w:t>
      </w:r>
    </w:p>
    <w:p w:rsidR="0032758E" w:rsidRDefault="0032758E" w:rsidP="00173C78">
      <w:pPr>
        <w:ind w:left="284"/>
        <w:rPr>
          <w:sz w:val="20"/>
        </w:rPr>
      </w:pPr>
      <w:r w:rsidRPr="007E5CC6">
        <w:rPr>
          <w:sz w:val="20"/>
        </w:rPr>
        <w:t>Samostatné hnuteľné veci</w:t>
      </w:r>
      <w:r w:rsidRPr="007E5CC6">
        <w:rPr>
          <w:sz w:val="20"/>
        </w:rPr>
        <w:tab/>
      </w:r>
      <w:r w:rsidRPr="007E5CC6">
        <w:rPr>
          <w:sz w:val="20"/>
        </w:rPr>
        <w:tab/>
      </w:r>
      <w:r w:rsidRPr="007E5CC6">
        <w:rPr>
          <w:sz w:val="20"/>
        </w:rPr>
        <w:tab/>
      </w:r>
      <w:r w:rsidR="00DD38E3">
        <w:rPr>
          <w:sz w:val="20"/>
        </w:rPr>
        <w:t xml:space="preserve">       </w:t>
      </w:r>
      <w:r w:rsidRPr="007E5CC6">
        <w:rPr>
          <w:sz w:val="20"/>
        </w:rPr>
        <w:t>4 – 12 rokov</w:t>
      </w:r>
      <w:r w:rsidR="00440098">
        <w:rPr>
          <w:sz w:val="20"/>
        </w:rPr>
        <w:tab/>
      </w:r>
      <w:r w:rsidR="00440098">
        <w:rPr>
          <w:sz w:val="20"/>
        </w:rPr>
        <w:tab/>
        <w:t>1/4 - 1/12</w:t>
      </w:r>
      <w:r w:rsidR="00674A1A">
        <w:rPr>
          <w:sz w:val="20"/>
        </w:rPr>
        <w:t xml:space="preserve"> OC</w:t>
      </w:r>
    </w:p>
    <w:p w:rsidR="0032758E" w:rsidRPr="007E5CC6" w:rsidRDefault="0032758E" w:rsidP="00173C78">
      <w:pPr>
        <w:ind w:left="284"/>
        <w:jc w:val="both"/>
        <w:rPr>
          <w:sz w:val="20"/>
        </w:rPr>
      </w:pPr>
      <w:r w:rsidRPr="007E5CC6">
        <w:rPr>
          <w:sz w:val="20"/>
        </w:rPr>
        <w:lastRenderedPageBreak/>
        <w:t>Vykonané technické zhodnotenie majet</w:t>
      </w:r>
      <w:r w:rsidR="00BF2FC4" w:rsidRPr="007E5CC6">
        <w:rPr>
          <w:sz w:val="20"/>
        </w:rPr>
        <w:t xml:space="preserve">ku (presahujúce limit </w:t>
      </w:r>
      <w:r w:rsidR="00632DD8">
        <w:rPr>
          <w:sz w:val="20"/>
        </w:rPr>
        <w:t xml:space="preserve">1 700,- </w:t>
      </w:r>
      <w:r w:rsidR="002D7A28" w:rsidRPr="007E5CC6">
        <w:rPr>
          <w:sz w:val="20"/>
        </w:rPr>
        <w:t>€</w:t>
      </w:r>
      <w:r w:rsidRPr="007E5CC6">
        <w:rPr>
          <w:sz w:val="20"/>
        </w:rPr>
        <w:t xml:space="preserve">) </w:t>
      </w:r>
      <w:r w:rsidR="00631514">
        <w:rPr>
          <w:sz w:val="20"/>
        </w:rPr>
        <w:t xml:space="preserve">zvyšuje OC a </w:t>
      </w:r>
      <w:r w:rsidRPr="007E5CC6">
        <w:rPr>
          <w:sz w:val="20"/>
        </w:rPr>
        <w:t>predlžuje dobu odpisovania konkrétneho majetku.</w:t>
      </w:r>
      <w:r w:rsidR="00AD2642">
        <w:rPr>
          <w:sz w:val="20"/>
        </w:rPr>
        <w:t xml:space="preserve"> Technické zhodnotenie majetku do limitu 1700,- € </w:t>
      </w:r>
      <w:r w:rsidR="00A27D4A">
        <w:rPr>
          <w:sz w:val="20"/>
        </w:rPr>
        <w:t xml:space="preserve">nezvyšuje vstupnú cenu  majetku, ale </w:t>
      </w:r>
      <w:r w:rsidR="00AD2642">
        <w:rPr>
          <w:sz w:val="20"/>
        </w:rPr>
        <w:t xml:space="preserve">sa účtuje </w:t>
      </w:r>
      <w:r w:rsidR="00956330">
        <w:rPr>
          <w:sz w:val="20"/>
        </w:rPr>
        <w:t>priamo do nákladov na účet 511 – Opravy a údržba.</w:t>
      </w:r>
    </w:p>
    <w:p w:rsidR="0032758E" w:rsidRPr="007E5CC6" w:rsidRDefault="0032758E" w:rsidP="00173C78">
      <w:pPr>
        <w:jc w:val="both"/>
        <w:rPr>
          <w:sz w:val="20"/>
        </w:rPr>
      </w:pPr>
    </w:p>
    <w:p w:rsidR="0032758E" w:rsidRPr="007E5CC6" w:rsidRDefault="0032758E" w:rsidP="00173C78">
      <w:pPr>
        <w:ind w:left="284"/>
        <w:jc w:val="both"/>
        <w:rPr>
          <w:sz w:val="20"/>
        </w:rPr>
      </w:pPr>
      <w:r w:rsidRPr="007E5CC6">
        <w:rPr>
          <w:sz w:val="20"/>
        </w:rPr>
        <w:t>Drobný nehmotný majetok, ktoréh</w:t>
      </w:r>
      <w:r w:rsidR="000327AE" w:rsidRPr="007E5CC6">
        <w:rPr>
          <w:sz w:val="20"/>
        </w:rPr>
        <w:t xml:space="preserve">o obstarávacia cena je </w:t>
      </w:r>
      <w:r w:rsidR="00632DD8">
        <w:rPr>
          <w:sz w:val="20"/>
        </w:rPr>
        <w:t>2 400,-</w:t>
      </w:r>
      <w:r w:rsidR="002D7A28" w:rsidRPr="007E5CC6">
        <w:rPr>
          <w:sz w:val="20"/>
        </w:rPr>
        <w:t xml:space="preserve"> €</w:t>
      </w:r>
      <w:r w:rsidRPr="007E5CC6">
        <w:rPr>
          <w:sz w:val="20"/>
        </w:rPr>
        <w:t xml:space="preserve"> a nižšia sa pri obstaraní účtuje priamo do náklad</w:t>
      </w:r>
      <w:r w:rsidR="00B24AE2" w:rsidRPr="007E5CC6">
        <w:rPr>
          <w:sz w:val="20"/>
        </w:rPr>
        <w:t>ov na účet 518 – Ostatné služby a vedie sa v operatívnej evidencii.</w:t>
      </w:r>
    </w:p>
    <w:p w:rsidR="0032758E" w:rsidRDefault="0032758E" w:rsidP="00173C78">
      <w:pPr>
        <w:ind w:left="284"/>
        <w:jc w:val="both"/>
        <w:rPr>
          <w:sz w:val="20"/>
        </w:rPr>
      </w:pPr>
      <w:r w:rsidRPr="007E5CC6">
        <w:rPr>
          <w:sz w:val="20"/>
        </w:rPr>
        <w:t>Drobný hmotný majetok, ktorého</w:t>
      </w:r>
      <w:r w:rsidR="000327AE" w:rsidRPr="007E5CC6">
        <w:rPr>
          <w:sz w:val="20"/>
        </w:rPr>
        <w:t xml:space="preserve"> obstarávacia cena je </w:t>
      </w:r>
      <w:r w:rsidR="00E1400C">
        <w:rPr>
          <w:sz w:val="20"/>
        </w:rPr>
        <w:t>1 700,-</w:t>
      </w:r>
      <w:r w:rsidR="002D7A28" w:rsidRPr="007E5CC6">
        <w:rPr>
          <w:sz w:val="20"/>
        </w:rPr>
        <w:t xml:space="preserve"> €</w:t>
      </w:r>
      <w:r w:rsidRPr="007E5CC6">
        <w:rPr>
          <w:sz w:val="20"/>
        </w:rPr>
        <w:t xml:space="preserve"> a nižšia sa pri obstaraní účtuje priamo do nákladov n</w:t>
      </w:r>
      <w:r w:rsidR="00510B78" w:rsidRPr="007E5CC6">
        <w:rPr>
          <w:sz w:val="20"/>
        </w:rPr>
        <w:t xml:space="preserve">a účet </w:t>
      </w:r>
      <w:r w:rsidR="00F420B5" w:rsidRPr="007E5CC6">
        <w:rPr>
          <w:sz w:val="20"/>
        </w:rPr>
        <w:t>501 – Spotreba materiálu a vedie sa v operatívnej evidencii</w:t>
      </w:r>
      <w:r w:rsidR="00B24AE2" w:rsidRPr="007E5CC6">
        <w:rPr>
          <w:sz w:val="20"/>
        </w:rPr>
        <w:t>.</w:t>
      </w:r>
    </w:p>
    <w:p w:rsidR="006C76B9" w:rsidRDefault="006C76B9" w:rsidP="00173C78">
      <w:pPr>
        <w:ind w:left="284"/>
        <w:jc w:val="both"/>
        <w:rPr>
          <w:sz w:val="20"/>
        </w:rPr>
      </w:pPr>
      <w:r>
        <w:rPr>
          <w:sz w:val="20"/>
        </w:rPr>
        <w:t xml:space="preserve"> </w:t>
      </w:r>
    </w:p>
    <w:p w:rsidR="006C76B9" w:rsidRPr="007E5CC6" w:rsidRDefault="006C76B9" w:rsidP="00173C78">
      <w:pPr>
        <w:ind w:left="284"/>
        <w:jc w:val="both"/>
        <w:rPr>
          <w:sz w:val="20"/>
        </w:rPr>
      </w:pPr>
      <w:r>
        <w:rPr>
          <w:sz w:val="20"/>
        </w:rPr>
        <w:t>Pozemky sa neodpisujú.</w:t>
      </w:r>
    </w:p>
    <w:p w:rsidR="00662E25" w:rsidRPr="007E5CC6" w:rsidRDefault="00662E25" w:rsidP="00173C78">
      <w:pPr>
        <w:ind w:left="284"/>
        <w:jc w:val="both"/>
        <w:rPr>
          <w:sz w:val="20"/>
        </w:rPr>
      </w:pPr>
    </w:p>
    <w:p w:rsidR="00E116AD" w:rsidRPr="007E5CC6" w:rsidRDefault="00E116AD" w:rsidP="00173C78">
      <w:pPr>
        <w:ind w:left="284"/>
        <w:jc w:val="both"/>
        <w:rPr>
          <w:sz w:val="20"/>
        </w:rPr>
      </w:pPr>
    </w:p>
    <w:p w:rsidR="008E3ADA" w:rsidRPr="007E5CC6" w:rsidRDefault="00662E25" w:rsidP="0095080F">
      <w:pPr>
        <w:numPr>
          <w:ilvl w:val="0"/>
          <w:numId w:val="40"/>
        </w:numPr>
        <w:jc w:val="both"/>
        <w:rPr>
          <w:b/>
          <w:sz w:val="20"/>
        </w:rPr>
      </w:pPr>
      <w:r w:rsidRPr="007E5CC6">
        <w:rPr>
          <w:b/>
          <w:sz w:val="20"/>
        </w:rPr>
        <w:t>Zásady pre zohľadnenie zníženia hodnoty majetku</w:t>
      </w:r>
    </w:p>
    <w:p w:rsidR="005577E2" w:rsidRPr="007E5CC6" w:rsidRDefault="005577E2" w:rsidP="00662E25">
      <w:pPr>
        <w:rPr>
          <w:b/>
          <w:sz w:val="20"/>
        </w:rPr>
      </w:pPr>
    </w:p>
    <w:p w:rsidR="008E3ADA" w:rsidRPr="007E5CC6" w:rsidRDefault="00662E25" w:rsidP="000507F4">
      <w:pPr>
        <w:ind w:left="284"/>
        <w:jc w:val="both"/>
        <w:rPr>
          <w:sz w:val="20"/>
        </w:rPr>
      </w:pPr>
      <w:r w:rsidRPr="007E5CC6">
        <w:rPr>
          <w:sz w:val="20"/>
        </w:rPr>
        <w:t>Ocenenie hodnoty majetku sa upraví opravnými položkami, ak existuje opodstatnený predpoklad zníženia hodnoty majetku pod jeho účtovnú hodnotu.</w:t>
      </w:r>
      <w:r w:rsidR="0091113A" w:rsidRPr="007E5CC6">
        <w:rPr>
          <w:sz w:val="20"/>
        </w:rPr>
        <w:t xml:space="preserve"> Opravné položky sa zrušia alebo  sa zmení ich výška, ak nastane zmena predpokladu zníženia hodnoty.</w:t>
      </w:r>
    </w:p>
    <w:p w:rsidR="00681D0E" w:rsidRPr="007E5CC6" w:rsidRDefault="00681D0E" w:rsidP="00BD18B6">
      <w:pPr>
        <w:ind w:left="284"/>
        <w:rPr>
          <w:sz w:val="20"/>
        </w:rPr>
      </w:pPr>
      <w:r w:rsidRPr="007E5CC6">
        <w:rPr>
          <w:sz w:val="20"/>
        </w:rPr>
        <w:t>SLM v sledovanom období účtovala o op</w:t>
      </w:r>
      <w:r w:rsidR="00903EC2" w:rsidRPr="007E5CC6">
        <w:rPr>
          <w:sz w:val="20"/>
        </w:rPr>
        <w:t>ravných položkách k pohľadávkam voči odberateľom.</w:t>
      </w:r>
    </w:p>
    <w:p w:rsidR="00791D52" w:rsidRPr="007E5CC6" w:rsidRDefault="00791D52" w:rsidP="00DD38E3">
      <w:pPr>
        <w:jc w:val="both"/>
        <w:rPr>
          <w:b/>
          <w:sz w:val="20"/>
        </w:rPr>
      </w:pPr>
    </w:p>
    <w:p w:rsidR="00791D52" w:rsidRPr="007E5CC6" w:rsidRDefault="00791D52" w:rsidP="00DD38E3">
      <w:pPr>
        <w:jc w:val="both"/>
        <w:rPr>
          <w:b/>
          <w:sz w:val="20"/>
        </w:rPr>
      </w:pPr>
    </w:p>
    <w:p w:rsidR="0032758E" w:rsidRPr="00DD38E3" w:rsidRDefault="00B11EFE" w:rsidP="0067304B">
      <w:pPr>
        <w:ind w:left="3540" w:firstLine="708"/>
        <w:rPr>
          <w:b/>
          <w:sz w:val="28"/>
        </w:rPr>
      </w:pPr>
      <w:r w:rsidRPr="00DD38E3">
        <w:rPr>
          <w:b/>
          <w:sz w:val="28"/>
        </w:rPr>
        <w:t>Čl. III</w:t>
      </w:r>
    </w:p>
    <w:p w:rsidR="00AE62F9" w:rsidRPr="00DD38E3" w:rsidRDefault="0032758E" w:rsidP="00DD38E3">
      <w:pPr>
        <w:pStyle w:val="Nadpis4"/>
      </w:pPr>
      <w:r w:rsidRPr="00DD38E3">
        <w:t>Informácie, ktoré dopĺňajú a vys</w:t>
      </w:r>
      <w:r w:rsidR="007173D3" w:rsidRPr="00DD38E3">
        <w:t>vetľujú údaje v súvahe</w:t>
      </w:r>
    </w:p>
    <w:p w:rsidR="00AE62F9" w:rsidRDefault="00AE62F9">
      <w:pPr>
        <w:rPr>
          <w:sz w:val="20"/>
        </w:rPr>
      </w:pPr>
    </w:p>
    <w:p w:rsidR="007E1D6A" w:rsidRPr="007E5CC6" w:rsidRDefault="007E1D6A">
      <w:pPr>
        <w:rPr>
          <w:sz w:val="20"/>
        </w:rPr>
      </w:pPr>
    </w:p>
    <w:p w:rsidR="001E0504" w:rsidRPr="007E5CC6" w:rsidRDefault="00B0662A" w:rsidP="00791D52">
      <w:pPr>
        <w:numPr>
          <w:ilvl w:val="0"/>
          <w:numId w:val="7"/>
        </w:numPr>
        <w:rPr>
          <w:b/>
          <w:sz w:val="20"/>
        </w:rPr>
      </w:pPr>
      <w:r w:rsidRPr="007E5CC6">
        <w:rPr>
          <w:b/>
          <w:sz w:val="20"/>
        </w:rPr>
        <w:t>Údaje o dlhodobom nehmotnom a hmotnom majetku</w:t>
      </w:r>
      <w:r w:rsidR="00944D43" w:rsidRPr="007E5CC6">
        <w:rPr>
          <w:b/>
          <w:sz w:val="20"/>
        </w:rPr>
        <w:t xml:space="preserve"> </w:t>
      </w:r>
      <w:r w:rsidR="00B11EFE" w:rsidRPr="007E5CC6">
        <w:rPr>
          <w:b/>
          <w:sz w:val="20"/>
        </w:rPr>
        <w:t>za bežné účtovné obdobie</w:t>
      </w:r>
    </w:p>
    <w:p w:rsidR="00FB7272" w:rsidRPr="007E5CC6" w:rsidRDefault="00FB7272" w:rsidP="00FB7272">
      <w:pPr>
        <w:rPr>
          <w:b/>
          <w:sz w:val="20"/>
        </w:rPr>
      </w:pPr>
    </w:p>
    <w:p w:rsidR="00FB7272" w:rsidRPr="007E5CC6" w:rsidRDefault="00FB7272" w:rsidP="00FB7272">
      <w:pPr>
        <w:rPr>
          <w:sz w:val="20"/>
        </w:rPr>
      </w:pPr>
      <w:r w:rsidRPr="007E5CC6">
        <w:rPr>
          <w:sz w:val="20"/>
        </w:rPr>
        <w:t>Tabuľka č. 1 Prehľad o stave a pohybe dlhodobého nehmotného majetku</w:t>
      </w:r>
    </w:p>
    <w:bookmarkStart w:id="0" w:name="_MON_1517129412"/>
    <w:bookmarkEnd w:id="0"/>
    <w:p w:rsidR="00095A69" w:rsidRPr="007E5CC6" w:rsidRDefault="00E37BDA" w:rsidP="00B11EFE">
      <w:pPr>
        <w:rPr>
          <w:sz w:val="20"/>
        </w:rPr>
      </w:pPr>
      <w:r w:rsidRPr="007E5CC6">
        <w:rPr>
          <w:sz w:val="20"/>
        </w:rPr>
        <w:object w:dxaOrig="7884" w:dyaOrig="648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5" type="#_x0000_t75" style="width:394.4pt;height:368.05pt" o:ole="">
            <v:imagedata r:id="rId8" o:title=""/>
          </v:shape>
          <o:OLEObject Type="Embed" ProgID="Excel.Sheet.12" ShapeID="_x0000_i1045" DrawAspect="Content" ObjectID="_1520747021" r:id="rId9"/>
        </w:object>
      </w:r>
    </w:p>
    <w:p w:rsidR="003D7C57" w:rsidRPr="007E5CC6" w:rsidRDefault="003D7C57" w:rsidP="00B11EFE">
      <w:pPr>
        <w:rPr>
          <w:sz w:val="20"/>
        </w:rPr>
      </w:pPr>
    </w:p>
    <w:p w:rsidR="00095A69" w:rsidRDefault="00FB7272" w:rsidP="00E37BDA">
      <w:pPr>
        <w:rPr>
          <w:sz w:val="20"/>
        </w:rPr>
      </w:pPr>
      <w:r w:rsidRPr="007E5CC6">
        <w:rPr>
          <w:sz w:val="20"/>
        </w:rPr>
        <w:lastRenderedPageBreak/>
        <w:t>Tabuľka č. 2 Prehľad o stave a pohybe dlhodobého hmotného majetku</w:t>
      </w:r>
    </w:p>
    <w:p w:rsidR="00581708" w:rsidRPr="007E5CC6" w:rsidRDefault="00581708" w:rsidP="00954585">
      <w:pPr>
        <w:ind w:left="-142" w:firstLine="142"/>
        <w:rPr>
          <w:sz w:val="20"/>
        </w:rPr>
      </w:pPr>
    </w:p>
    <w:bookmarkStart w:id="1" w:name="_MON_1517130256"/>
    <w:bookmarkEnd w:id="1"/>
    <w:p w:rsidR="00FB7272" w:rsidRPr="007E5CC6" w:rsidRDefault="00764275" w:rsidP="00B015BC">
      <w:pPr>
        <w:ind w:right="-283"/>
        <w:rPr>
          <w:sz w:val="20"/>
        </w:rPr>
      </w:pPr>
      <w:r w:rsidRPr="007E5CC6">
        <w:rPr>
          <w:sz w:val="20"/>
        </w:rPr>
        <w:object w:dxaOrig="11799" w:dyaOrig="8170">
          <v:shape id="_x0000_i1025" type="#_x0000_t75" style="width:544.3pt;height:408.9pt" o:ole="">
            <v:imagedata r:id="rId10" o:title=""/>
          </v:shape>
          <o:OLEObject Type="Embed" ProgID="Excel.Sheet.12" ShapeID="_x0000_i1025" DrawAspect="Content" ObjectID="_1520747022" r:id="rId11"/>
        </w:object>
      </w:r>
    </w:p>
    <w:p w:rsidR="00095A69" w:rsidRPr="007E5CC6" w:rsidRDefault="00095A69" w:rsidP="00B11EFE">
      <w:pPr>
        <w:rPr>
          <w:sz w:val="20"/>
        </w:rPr>
      </w:pPr>
    </w:p>
    <w:p w:rsidR="00B624B6" w:rsidRPr="007E5CC6" w:rsidRDefault="00B624B6" w:rsidP="0043792C">
      <w:pPr>
        <w:numPr>
          <w:ilvl w:val="0"/>
          <w:numId w:val="7"/>
        </w:numPr>
        <w:jc w:val="both"/>
        <w:rPr>
          <w:b/>
          <w:sz w:val="20"/>
        </w:rPr>
      </w:pPr>
      <w:r w:rsidRPr="007E5CC6">
        <w:rPr>
          <w:b/>
          <w:sz w:val="20"/>
        </w:rPr>
        <w:t>Prehľad dlhodobého majetku, na ktorý je zriadené záložné p</w:t>
      </w:r>
      <w:r w:rsidR="002C0DDF" w:rsidRPr="007E5CC6">
        <w:rPr>
          <w:b/>
          <w:sz w:val="20"/>
        </w:rPr>
        <w:t>rávo a dlhodobého majetku, pri </w:t>
      </w:r>
      <w:r w:rsidRPr="007E5CC6">
        <w:rPr>
          <w:b/>
          <w:sz w:val="20"/>
        </w:rPr>
        <w:t>ktorom má účtovná jednotka</w:t>
      </w:r>
      <w:r w:rsidR="0095080F" w:rsidRPr="007E5CC6">
        <w:rPr>
          <w:b/>
          <w:sz w:val="20"/>
        </w:rPr>
        <w:t xml:space="preserve"> obmedzené právo s ním nakladať</w:t>
      </w:r>
    </w:p>
    <w:p w:rsidR="00A171BB" w:rsidRPr="007E5CC6" w:rsidRDefault="00A171BB" w:rsidP="0043792C">
      <w:pPr>
        <w:jc w:val="both"/>
        <w:rPr>
          <w:b/>
          <w:sz w:val="20"/>
        </w:rPr>
      </w:pPr>
    </w:p>
    <w:p w:rsidR="0032758E" w:rsidRPr="007E5CC6" w:rsidRDefault="00E51186" w:rsidP="002E2E49">
      <w:pPr>
        <w:rPr>
          <w:sz w:val="20"/>
        </w:rPr>
      </w:pPr>
      <w:r>
        <w:rPr>
          <w:sz w:val="20"/>
        </w:rPr>
        <w:t>Na majetok SLM nie je zriadené žiadne záložné právo.</w:t>
      </w:r>
    </w:p>
    <w:p w:rsidR="002E2E49" w:rsidRPr="007E5CC6" w:rsidRDefault="002E2E49" w:rsidP="002E2E49">
      <w:pPr>
        <w:rPr>
          <w:sz w:val="20"/>
        </w:rPr>
      </w:pPr>
    </w:p>
    <w:p w:rsidR="0032758E" w:rsidRPr="007E5CC6" w:rsidRDefault="0032758E" w:rsidP="002E2E49">
      <w:pPr>
        <w:rPr>
          <w:sz w:val="20"/>
        </w:rPr>
      </w:pPr>
      <w:r w:rsidRPr="007E5CC6">
        <w:rPr>
          <w:sz w:val="20"/>
        </w:rPr>
        <w:t>Prioritný majetok (vecné bremeno v prospech štátu ):</w:t>
      </w:r>
    </w:p>
    <w:p w:rsidR="0032758E" w:rsidRPr="007E5CC6" w:rsidRDefault="0032758E" w:rsidP="002E2E49">
      <w:pPr>
        <w:rPr>
          <w:sz w:val="20"/>
        </w:rPr>
      </w:pPr>
      <w:r w:rsidRPr="007E5CC6">
        <w:rPr>
          <w:sz w:val="20"/>
        </w:rPr>
        <w:t>budova B.</w:t>
      </w:r>
      <w:r w:rsidR="00E51186">
        <w:rPr>
          <w:sz w:val="20"/>
        </w:rPr>
        <w:t xml:space="preserve"> </w:t>
      </w:r>
      <w:r w:rsidRPr="007E5CC6">
        <w:rPr>
          <w:sz w:val="20"/>
        </w:rPr>
        <w:t>Bystrica, súpisné číslo 1124, KÚ B.</w:t>
      </w:r>
      <w:r w:rsidR="00E51186">
        <w:rPr>
          <w:sz w:val="20"/>
        </w:rPr>
        <w:t xml:space="preserve"> </w:t>
      </w:r>
      <w:r w:rsidRPr="007E5CC6">
        <w:rPr>
          <w:sz w:val="20"/>
        </w:rPr>
        <w:t>Bystrica, LV č.2227, parc.č.4597/2</w:t>
      </w:r>
    </w:p>
    <w:p w:rsidR="0032758E" w:rsidRPr="007E5CC6" w:rsidRDefault="0032758E" w:rsidP="002E2E49">
      <w:pPr>
        <w:rPr>
          <w:sz w:val="20"/>
        </w:rPr>
      </w:pPr>
      <w:r w:rsidRPr="007E5CC6">
        <w:rPr>
          <w:sz w:val="20"/>
        </w:rPr>
        <w:t>pozemok parc.č.4597/1, KÚ B.</w:t>
      </w:r>
      <w:r w:rsidR="00E51186">
        <w:rPr>
          <w:sz w:val="20"/>
        </w:rPr>
        <w:t xml:space="preserve"> </w:t>
      </w:r>
      <w:r w:rsidRPr="007E5CC6">
        <w:rPr>
          <w:sz w:val="20"/>
        </w:rPr>
        <w:t>Bystrica, LV č.2227, parc.č.4597/1</w:t>
      </w:r>
    </w:p>
    <w:p w:rsidR="0032758E" w:rsidRPr="007E5CC6" w:rsidRDefault="0032758E" w:rsidP="002E2E49">
      <w:pPr>
        <w:rPr>
          <w:sz w:val="20"/>
        </w:rPr>
      </w:pPr>
      <w:r w:rsidRPr="007E5CC6">
        <w:rPr>
          <w:sz w:val="20"/>
        </w:rPr>
        <w:t>pozemok parc.č.4597/2, KÚ B.</w:t>
      </w:r>
      <w:r w:rsidR="00E51186">
        <w:rPr>
          <w:sz w:val="20"/>
        </w:rPr>
        <w:t xml:space="preserve"> </w:t>
      </w:r>
      <w:r w:rsidRPr="007E5CC6">
        <w:rPr>
          <w:sz w:val="20"/>
        </w:rPr>
        <w:t>Bystrica, LV č.2227, parc.č.4597/2</w:t>
      </w:r>
    </w:p>
    <w:p w:rsidR="004F5381" w:rsidRDefault="004F5381">
      <w:pPr>
        <w:rPr>
          <w:sz w:val="20"/>
        </w:rPr>
      </w:pPr>
    </w:p>
    <w:p w:rsidR="00E1400C" w:rsidRPr="007E5CC6" w:rsidRDefault="00E1400C">
      <w:pPr>
        <w:rPr>
          <w:sz w:val="20"/>
        </w:rPr>
      </w:pPr>
    </w:p>
    <w:p w:rsidR="0032758E" w:rsidRPr="007E5CC6" w:rsidRDefault="00B0662A" w:rsidP="0043792C">
      <w:pPr>
        <w:numPr>
          <w:ilvl w:val="0"/>
          <w:numId w:val="7"/>
        </w:numPr>
        <w:jc w:val="both"/>
        <w:rPr>
          <w:b/>
          <w:sz w:val="20"/>
        </w:rPr>
      </w:pPr>
      <w:r w:rsidRPr="007E5CC6">
        <w:rPr>
          <w:b/>
          <w:sz w:val="20"/>
        </w:rPr>
        <w:t>Ú</w:t>
      </w:r>
      <w:r w:rsidR="0032758E" w:rsidRPr="007E5CC6">
        <w:rPr>
          <w:b/>
          <w:sz w:val="20"/>
        </w:rPr>
        <w:t xml:space="preserve">daje o spôsobe a výške poistenia dlhodobého nehmotného majetku </w:t>
      </w:r>
      <w:r w:rsidR="00101F1C" w:rsidRPr="007E5CC6">
        <w:rPr>
          <w:b/>
          <w:sz w:val="20"/>
        </w:rPr>
        <w:t xml:space="preserve"> </w:t>
      </w:r>
      <w:r w:rsidR="0032758E" w:rsidRPr="007E5CC6">
        <w:rPr>
          <w:b/>
          <w:sz w:val="20"/>
        </w:rPr>
        <w:t>a dlhodobého hmotného majetku</w:t>
      </w:r>
    </w:p>
    <w:p w:rsidR="002E2E49" w:rsidRPr="007E5CC6" w:rsidRDefault="002E2E49" w:rsidP="002E2E49">
      <w:pPr>
        <w:rPr>
          <w:b/>
          <w:sz w:val="20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345"/>
        <w:gridCol w:w="2365"/>
        <w:gridCol w:w="2344"/>
      </w:tblGrid>
      <w:tr w:rsidR="00DB607F" w:rsidRPr="007E5CC6" w:rsidTr="002E7DB0">
        <w:trPr>
          <w:trHeight w:val="410"/>
        </w:trPr>
        <w:tc>
          <w:tcPr>
            <w:tcW w:w="2345" w:type="dxa"/>
          </w:tcPr>
          <w:p w:rsidR="00DB607F" w:rsidRPr="007E5CC6" w:rsidRDefault="00DB607F" w:rsidP="002E2E49">
            <w:pPr>
              <w:rPr>
                <w:sz w:val="20"/>
              </w:rPr>
            </w:pPr>
            <w:r w:rsidRPr="007E5CC6">
              <w:rPr>
                <w:sz w:val="20"/>
              </w:rPr>
              <w:t>Druh poisteného majetku</w:t>
            </w:r>
          </w:p>
        </w:tc>
        <w:tc>
          <w:tcPr>
            <w:tcW w:w="2365" w:type="dxa"/>
          </w:tcPr>
          <w:p w:rsidR="00DB607F" w:rsidRPr="007E5CC6" w:rsidRDefault="00DB607F" w:rsidP="002E2E49">
            <w:pPr>
              <w:rPr>
                <w:sz w:val="20"/>
              </w:rPr>
            </w:pPr>
            <w:r w:rsidRPr="007E5CC6">
              <w:rPr>
                <w:sz w:val="20"/>
              </w:rPr>
              <w:t>Výška poistenia za bežné účtovné obdobie</w:t>
            </w:r>
          </w:p>
        </w:tc>
        <w:tc>
          <w:tcPr>
            <w:tcW w:w="2344" w:type="dxa"/>
          </w:tcPr>
          <w:p w:rsidR="00DB607F" w:rsidRPr="007E5CC6" w:rsidRDefault="00DB607F" w:rsidP="00DB607F">
            <w:pPr>
              <w:rPr>
                <w:sz w:val="20"/>
              </w:rPr>
            </w:pPr>
            <w:r w:rsidRPr="007E5CC6">
              <w:rPr>
                <w:sz w:val="20"/>
              </w:rPr>
              <w:t xml:space="preserve">Celková poistná suma </w:t>
            </w:r>
          </w:p>
        </w:tc>
      </w:tr>
      <w:tr w:rsidR="00DB607F" w:rsidRPr="007E5CC6" w:rsidTr="002E7DB0">
        <w:trPr>
          <w:trHeight w:val="209"/>
        </w:trPr>
        <w:tc>
          <w:tcPr>
            <w:tcW w:w="2345" w:type="dxa"/>
          </w:tcPr>
          <w:p w:rsidR="00DB607F" w:rsidRPr="007E5CC6" w:rsidRDefault="00DB607F" w:rsidP="002E2E49">
            <w:pPr>
              <w:rPr>
                <w:sz w:val="20"/>
              </w:rPr>
            </w:pPr>
            <w:r w:rsidRPr="007E5CC6">
              <w:rPr>
                <w:sz w:val="20"/>
              </w:rPr>
              <w:t>Zákonné  poistenie motorových vozidiel</w:t>
            </w:r>
          </w:p>
        </w:tc>
        <w:tc>
          <w:tcPr>
            <w:tcW w:w="2365" w:type="dxa"/>
          </w:tcPr>
          <w:p w:rsidR="00DB607F" w:rsidRPr="007E5CC6" w:rsidRDefault="001232B6" w:rsidP="00581708">
            <w:pPr>
              <w:tabs>
                <w:tab w:val="center" w:pos="1074"/>
                <w:tab w:val="right" w:pos="2149"/>
              </w:tabs>
              <w:rPr>
                <w:sz w:val="20"/>
              </w:rPr>
            </w:pPr>
            <w:r w:rsidRPr="007E5CC6">
              <w:rPr>
                <w:sz w:val="20"/>
              </w:rPr>
              <w:tab/>
            </w:r>
            <w:r w:rsidRPr="007E5CC6">
              <w:rPr>
                <w:sz w:val="20"/>
              </w:rPr>
              <w:tab/>
            </w:r>
            <w:r w:rsidR="00581708">
              <w:rPr>
                <w:sz w:val="20"/>
              </w:rPr>
              <w:t>6495,04</w:t>
            </w:r>
          </w:p>
        </w:tc>
        <w:tc>
          <w:tcPr>
            <w:tcW w:w="2344" w:type="dxa"/>
          </w:tcPr>
          <w:p w:rsidR="00DB607F" w:rsidRPr="007E5CC6" w:rsidRDefault="00DB607F" w:rsidP="00531B32">
            <w:pPr>
              <w:jc w:val="right"/>
              <w:rPr>
                <w:sz w:val="20"/>
              </w:rPr>
            </w:pPr>
          </w:p>
        </w:tc>
      </w:tr>
      <w:tr w:rsidR="00DB607F" w:rsidRPr="007E5CC6" w:rsidTr="002E7DB0">
        <w:trPr>
          <w:trHeight w:val="209"/>
        </w:trPr>
        <w:tc>
          <w:tcPr>
            <w:tcW w:w="2345" w:type="dxa"/>
          </w:tcPr>
          <w:p w:rsidR="00DB607F" w:rsidRPr="007E5CC6" w:rsidRDefault="00DB607F" w:rsidP="002E2E49">
            <w:pPr>
              <w:rPr>
                <w:sz w:val="20"/>
              </w:rPr>
            </w:pPr>
            <w:r w:rsidRPr="007E5CC6">
              <w:rPr>
                <w:sz w:val="20"/>
              </w:rPr>
              <w:t>Havarijné poistenie motorových vozidiel</w:t>
            </w:r>
          </w:p>
        </w:tc>
        <w:tc>
          <w:tcPr>
            <w:tcW w:w="2365" w:type="dxa"/>
          </w:tcPr>
          <w:p w:rsidR="00DB607F" w:rsidRPr="007E5CC6" w:rsidRDefault="00581708" w:rsidP="00531B32">
            <w:pPr>
              <w:jc w:val="right"/>
              <w:rPr>
                <w:sz w:val="20"/>
              </w:rPr>
            </w:pPr>
            <w:r>
              <w:rPr>
                <w:sz w:val="20"/>
              </w:rPr>
              <w:t>16197,81</w:t>
            </w:r>
          </w:p>
        </w:tc>
        <w:tc>
          <w:tcPr>
            <w:tcW w:w="2344" w:type="dxa"/>
          </w:tcPr>
          <w:p w:rsidR="00DB607F" w:rsidRPr="007E5CC6" w:rsidRDefault="00DB607F" w:rsidP="00764275">
            <w:pPr>
              <w:jc w:val="center"/>
              <w:rPr>
                <w:sz w:val="20"/>
              </w:rPr>
            </w:pPr>
          </w:p>
        </w:tc>
      </w:tr>
      <w:tr w:rsidR="00DB607F" w:rsidRPr="007E5CC6" w:rsidTr="002E7DB0">
        <w:trPr>
          <w:trHeight w:val="209"/>
        </w:trPr>
        <w:tc>
          <w:tcPr>
            <w:tcW w:w="2345" w:type="dxa"/>
          </w:tcPr>
          <w:p w:rsidR="00DB607F" w:rsidRPr="007E5CC6" w:rsidRDefault="00DB607F" w:rsidP="002E2E49">
            <w:pPr>
              <w:rPr>
                <w:sz w:val="20"/>
              </w:rPr>
            </w:pPr>
            <w:r w:rsidRPr="007E5CC6">
              <w:rPr>
                <w:sz w:val="20"/>
              </w:rPr>
              <w:t>Poistenie majetku</w:t>
            </w:r>
          </w:p>
        </w:tc>
        <w:tc>
          <w:tcPr>
            <w:tcW w:w="2365" w:type="dxa"/>
          </w:tcPr>
          <w:p w:rsidR="00AB0586" w:rsidRPr="007E5CC6" w:rsidRDefault="00581708" w:rsidP="00AB0586">
            <w:pPr>
              <w:jc w:val="right"/>
              <w:rPr>
                <w:sz w:val="20"/>
              </w:rPr>
            </w:pPr>
            <w:r>
              <w:rPr>
                <w:sz w:val="20"/>
              </w:rPr>
              <w:t>5719,20</w:t>
            </w:r>
          </w:p>
        </w:tc>
        <w:tc>
          <w:tcPr>
            <w:tcW w:w="2344" w:type="dxa"/>
          </w:tcPr>
          <w:p w:rsidR="00DB607F" w:rsidRPr="007E5CC6" w:rsidRDefault="00882830" w:rsidP="00531B32">
            <w:pPr>
              <w:jc w:val="right"/>
              <w:rPr>
                <w:sz w:val="20"/>
              </w:rPr>
            </w:pPr>
            <w:r>
              <w:rPr>
                <w:sz w:val="20"/>
              </w:rPr>
              <w:t>6 943 491</w:t>
            </w:r>
          </w:p>
        </w:tc>
      </w:tr>
    </w:tbl>
    <w:p w:rsidR="002E2E49" w:rsidRPr="007E5CC6" w:rsidRDefault="002E2E49" w:rsidP="002E2E49">
      <w:pPr>
        <w:rPr>
          <w:sz w:val="20"/>
        </w:rPr>
      </w:pPr>
    </w:p>
    <w:p w:rsidR="00F85D41" w:rsidRDefault="00F85D41" w:rsidP="002E2E49">
      <w:pPr>
        <w:rPr>
          <w:sz w:val="20"/>
        </w:rPr>
      </w:pPr>
    </w:p>
    <w:p w:rsidR="00F85D41" w:rsidRPr="007E5CC6" w:rsidRDefault="0095080F" w:rsidP="007E1D6A">
      <w:pPr>
        <w:numPr>
          <w:ilvl w:val="0"/>
          <w:numId w:val="7"/>
        </w:numPr>
        <w:rPr>
          <w:b/>
          <w:sz w:val="20"/>
        </w:rPr>
      </w:pPr>
      <w:r w:rsidRPr="007E5CC6">
        <w:rPr>
          <w:b/>
          <w:sz w:val="20"/>
        </w:rPr>
        <w:t>Opis významných pohľadávok</w:t>
      </w:r>
    </w:p>
    <w:p w:rsidR="00D91154" w:rsidRPr="007E5CC6" w:rsidRDefault="00D91154" w:rsidP="002E2E49">
      <w:pPr>
        <w:rPr>
          <w:sz w:val="20"/>
        </w:rPr>
      </w:pPr>
    </w:p>
    <w:p w:rsidR="00A30839" w:rsidRPr="007E5CC6" w:rsidRDefault="00A30839" w:rsidP="00A30839">
      <w:pPr>
        <w:pStyle w:val="Zkladntext"/>
        <w:widowControl w:val="0"/>
        <w:rPr>
          <w:sz w:val="20"/>
        </w:rPr>
      </w:pPr>
      <w:r w:rsidRPr="007E5CC6">
        <w:rPr>
          <w:sz w:val="20"/>
        </w:rPr>
        <w:t>Štruktúra krátkodobých pohľadávok je</w:t>
      </w:r>
      <w:r w:rsidR="00B8726F" w:rsidRPr="007E5CC6">
        <w:rPr>
          <w:sz w:val="20"/>
        </w:rPr>
        <w:t xml:space="preserve"> uvedená v nasledujúcej tabuľke. </w:t>
      </w:r>
    </w:p>
    <w:bookmarkStart w:id="2" w:name="_MON_1517131950"/>
    <w:bookmarkEnd w:id="2"/>
    <w:p w:rsidR="00A30839" w:rsidRPr="00E37BDA" w:rsidRDefault="004A71C0" w:rsidP="00E37BDA">
      <w:pPr>
        <w:pStyle w:val="Zkladntext"/>
        <w:widowControl w:val="0"/>
        <w:rPr>
          <w:b/>
          <w:bCs/>
          <w:sz w:val="20"/>
        </w:rPr>
      </w:pPr>
      <w:r w:rsidRPr="007E5CC6">
        <w:rPr>
          <w:b/>
          <w:bCs/>
          <w:sz w:val="20"/>
        </w:rPr>
        <w:object w:dxaOrig="8672" w:dyaOrig="2018">
          <v:shape id="_x0000_i1047" type="#_x0000_t75" style="width:435.2pt;height:99.95pt" o:ole="">
            <v:imagedata r:id="rId12" o:title=""/>
          </v:shape>
          <o:OLEObject Type="Embed" ProgID="Excel.Sheet.8" ShapeID="_x0000_i1047" DrawAspect="Content" ObjectID="_1520747023" r:id="rId13"/>
        </w:object>
      </w:r>
    </w:p>
    <w:bookmarkStart w:id="3" w:name="_MON_1517132140"/>
    <w:bookmarkEnd w:id="3"/>
    <w:p w:rsidR="00A30839" w:rsidRPr="007E5CC6" w:rsidRDefault="00F34A0D" w:rsidP="00A30839">
      <w:pPr>
        <w:pStyle w:val="Zkladntext"/>
        <w:widowControl w:val="0"/>
        <w:rPr>
          <w:b/>
          <w:bCs/>
          <w:sz w:val="20"/>
        </w:rPr>
      </w:pPr>
      <w:r w:rsidRPr="007E5CC6">
        <w:rPr>
          <w:b/>
          <w:bCs/>
          <w:sz w:val="20"/>
        </w:rPr>
        <w:object w:dxaOrig="8562" w:dyaOrig="1345">
          <v:shape id="_x0000_i1026" type="#_x0000_t75" style="width:428.8pt;height:66.65pt" o:ole="">
            <v:imagedata r:id="rId14" o:title=""/>
          </v:shape>
          <o:OLEObject Type="Embed" ProgID="Excel.Sheet.8" ShapeID="_x0000_i1026" DrawAspect="Content" ObjectID="_1520747024" r:id="rId15"/>
        </w:object>
      </w:r>
    </w:p>
    <w:p w:rsidR="00D91154" w:rsidRPr="007E5CC6" w:rsidRDefault="00D91154" w:rsidP="002E2E49">
      <w:pPr>
        <w:rPr>
          <w:sz w:val="20"/>
        </w:rPr>
      </w:pPr>
    </w:p>
    <w:p w:rsidR="00A047DB" w:rsidRPr="007E5CC6" w:rsidRDefault="00A047DB" w:rsidP="002E2E49">
      <w:pPr>
        <w:rPr>
          <w:sz w:val="20"/>
        </w:rPr>
      </w:pPr>
    </w:p>
    <w:p w:rsidR="00D91154" w:rsidRPr="007E5CC6" w:rsidRDefault="00A047DB" w:rsidP="007E1D6A">
      <w:pPr>
        <w:numPr>
          <w:ilvl w:val="0"/>
          <w:numId w:val="7"/>
        </w:numPr>
        <w:rPr>
          <w:b/>
          <w:sz w:val="20"/>
        </w:rPr>
      </w:pPr>
      <w:r w:rsidRPr="007E5CC6">
        <w:rPr>
          <w:b/>
          <w:sz w:val="20"/>
        </w:rPr>
        <w:t>Prehľa</w:t>
      </w:r>
      <w:r w:rsidR="0095080F" w:rsidRPr="007E5CC6">
        <w:rPr>
          <w:b/>
          <w:sz w:val="20"/>
        </w:rPr>
        <w:t>d opravných položiek pohľadávok</w:t>
      </w:r>
    </w:p>
    <w:p w:rsidR="00A047DB" w:rsidRPr="007E5CC6" w:rsidRDefault="00A047DB" w:rsidP="002E2E49">
      <w:pPr>
        <w:rPr>
          <w:sz w:val="20"/>
        </w:rPr>
      </w:pPr>
    </w:p>
    <w:p w:rsidR="00D91154" w:rsidRPr="007E5CC6" w:rsidRDefault="00FB7272" w:rsidP="002E2E49">
      <w:pPr>
        <w:rPr>
          <w:sz w:val="20"/>
        </w:rPr>
      </w:pPr>
      <w:r w:rsidRPr="007E5CC6">
        <w:rPr>
          <w:sz w:val="20"/>
        </w:rPr>
        <w:t>Tabuľka o vývoji opravných položiek k pohľadávkam</w:t>
      </w:r>
    </w:p>
    <w:bookmarkStart w:id="4" w:name="_MON_1517132760"/>
    <w:bookmarkEnd w:id="4"/>
    <w:p w:rsidR="007064CD" w:rsidRPr="007E5CC6" w:rsidRDefault="00F34A0D" w:rsidP="00B0662A">
      <w:pPr>
        <w:rPr>
          <w:sz w:val="20"/>
        </w:rPr>
      </w:pPr>
      <w:r w:rsidRPr="007E5CC6">
        <w:rPr>
          <w:sz w:val="20"/>
        </w:rPr>
        <w:object w:dxaOrig="8266" w:dyaOrig="1494">
          <v:shape id="_x0000_i1027" type="#_x0000_t75" style="width:413.2pt;height:74.15pt" o:ole="">
            <v:imagedata r:id="rId16" o:title=""/>
          </v:shape>
          <o:OLEObject Type="Embed" ProgID="Excel.Sheet.12" ShapeID="_x0000_i1027" DrawAspect="Content" ObjectID="_1520747025" r:id="rId17"/>
        </w:object>
      </w:r>
    </w:p>
    <w:p w:rsidR="00476A55" w:rsidRPr="007E5CC6" w:rsidRDefault="00476A55" w:rsidP="00B0662A">
      <w:pPr>
        <w:rPr>
          <w:sz w:val="20"/>
        </w:rPr>
      </w:pPr>
    </w:p>
    <w:p w:rsidR="00B0662A" w:rsidRPr="007E5CC6" w:rsidRDefault="007064CD" w:rsidP="000507F4">
      <w:pPr>
        <w:jc w:val="both"/>
        <w:rPr>
          <w:sz w:val="20"/>
        </w:rPr>
      </w:pPr>
      <w:r w:rsidRPr="007E5CC6">
        <w:rPr>
          <w:sz w:val="20"/>
        </w:rPr>
        <w:t xml:space="preserve">Opravné položky ku krátkodobým pohľadávkam z obchodného styku boli v sledovanom období vytvorené na pohľadávky </w:t>
      </w:r>
      <w:r w:rsidR="00EA3C80">
        <w:rPr>
          <w:sz w:val="20"/>
        </w:rPr>
        <w:t>voči dlžníkom</w:t>
      </w:r>
      <w:r w:rsidRPr="007E5CC6">
        <w:rPr>
          <w:sz w:val="20"/>
        </w:rPr>
        <w:t>, na ktorých bol vyhlásený konkurz, bolo zahájené exekučné konanie, reštrukturalizačné konanie</w:t>
      </w:r>
      <w:r w:rsidR="007C7248" w:rsidRPr="007E5CC6">
        <w:rPr>
          <w:sz w:val="20"/>
        </w:rPr>
        <w:t xml:space="preserve">, </w:t>
      </w:r>
      <w:r w:rsidRPr="007E5CC6">
        <w:rPr>
          <w:sz w:val="20"/>
        </w:rPr>
        <w:t>alebo na ktorých bola podaná žaloba.</w:t>
      </w:r>
    </w:p>
    <w:p w:rsidR="002C0DDF" w:rsidRPr="007E5CC6" w:rsidRDefault="002C0DDF" w:rsidP="000507F4">
      <w:pPr>
        <w:jc w:val="both"/>
        <w:rPr>
          <w:sz w:val="20"/>
        </w:rPr>
      </w:pPr>
    </w:p>
    <w:p w:rsidR="003E7BA7" w:rsidRPr="007E5CC6" w:rsidRDefault="00106109" w:rsidP="000507F4">
      <w:pPr>
        <w:jc w:val="both"/>
        <w:rPr>
          <w:sz w:val="20"/>
        </w:rPr>
      </w:pPr>
      <w:r w:rsidRPr="007E5CC6">
        <w:rPr>
          <w:sz w:val="20"/>
        </w:rPr>
        <w:t>Z</w:t>
      </w:r>
      <w:r w:rsidR="001A26A6" w:rsidRPr="007E5CC6">
        <w:rPr>
          <w:sz w:val="20"/>
        </w:rPr>
        <w:t>nížené</w:t>
      </w:r>
      <w:r w:rsidRPr="007E5CC6">
        <w:rPr>
          <w:sz w:val="20"/>
        </w:rPr>
        <w:t xml:space="preserve"> </w:t>
      </w:r>
      <w:r w:rsidR="00A16989" w:rsidRPr="007E5CC6">
        <w:rPr>
          <w:sz w:val="20"/>
        </w:rPr>
        <w:t xml:space="preserve">boli </w:t>
      </w:r>
      <w:r w:rsidRPr="007E5CC6">
        <w:rPr>
          <w:sz w:val="20"/>
        </w:rPr>
        <w:t xml:space="preserve">opravné položky </w:t>
      </w:r>
      <w:r w:rsidR="00A16989" w:rsidRPr="007E5CC6">
        <w:rPr>
          <w:sz w:val="20"/>
        </w:rPr>
        <w:t>vytvorené v predchádzajúcich účtovných obdobiach</w:t>
      </w:r>
      <w:r w:rsidR="003E7BA7" w:rsidRPr="007E5CC6">
        <w:rPr>
          <w:sz w:val="20"/>
        </w:rPr>
        <w:t xml:space="preserve"> z dôvodu úhrady pohľadávky</w:t>
      </w:r>
      <w:r w:rsidR="001A26A6" w:rsidRPr="007E5CC6">
        <w:rPr>
          <w:sz w:val="20"/>
        </w:rPr>
        <w:t xml:space="preserve"> </w:t>
      </w:r>
      <w:r w:rsidR="003E7BA7" w:rsidRPr="007E5CC6">
        <w:rPr>
          <w:sz w:val="20"/>
        </w:rPr>
        <w:t>zo strany dlžníka.</w:t>
      </w:r>
    </w:p>
    <w:p w:rsidR="002C0DDF" w:rsidRPr="007E5CC6" w:rsidRDefault="002C0DDF" w:rsidP="000507F4">
      <w:pPr>
        <w:jc w:val="both"/>
        <w:rPr>
          <w:sz w:val="20"/>
        </w:rPr>
      </w:pPr>
    </w:p>
    <w:p w:rsidR="006529E4" w:rsidRPr="007E5CC6" w:rsidRDefault="003E7BA7" w:rsidP="000507F4">
      <w:pPr>
        <w:jc w:val="both"/>
        <w:rPr>
          <w:sz w:val="20"/>
        </w:rPr>
      </w:pPr>
      <w:r w:rsidRPr="007E5CC6">
        <w:rPr>
          <w:sz w:val="20"/>
        </w:rPr>
        <w:t xml:space="preserve">Zúčtované boli opravné položky na základe rozhodnutia </w:t>
      </w:r>
      <w:r w:rsidR="001A26A6" w:rsidRPr="007E5CC6">
        <w:rPr>
          <w:sz w:val="20"/>
        </w:rPr>
        <w:t>príslušného súdu</w:t>
      </w:r>
      <w:r w:rsidRPr="007E5CC6">
        <w:rPr>
          <w:sz w:val="20"/>
        </w:rPr>
        <w:t xml:space="preserve">, že </w:t>
      </w:r>
      <w:r w:rsidR="001A26A6" w:rsidRPr="007E5CC6">
        <w:rPr>
          <w:sz w:val="20"/>
        </w:rPr>
        <w:t>ne</w:t>
      </w:r>
      <w:r w:rsidR="00CF3D3F">
        <w:rPr>
          <w:sz w:val="20"/>
        </w:rPr>
        <w:t>budú</w:t>
      </w:r>
      <w:r w:rsidR="007064CD" w:rsidRPr="007E5CC6">
        <w:rPr>
          <w:sz w:val="20"/>
        </w:rPr>
        <w:t xml:space="preserve"> </w:t>
      </w:r>
      <w:r w:rsidR="001A26A6" w:rsidRPr="007E5CC6">
        <w:rPr>
          <w:sz w:val="20"/>
        </w:rPr>
        <w:t>uspokojené</w:t>
      </w:r>
      <w:r w:rsidR="007064CD" w:rsidRPr="007E5CC6">
        <w:rPr>
          <w:sz w:val="20"/>
        </w:rPr>
        <w:t xml:space="preserve"> pohľadávky S</w:t>
      </w:r>
      <w:r w:rsidR="001A26A6" w:rsidRPr="007E5CC6">
        <w:rPr>
          <w:sz w:val="20"/>
        </w:rPr>
        <w:t>LM</w:t>
      </w:r>
      <w:r w:rsidR="007C7248" w:rsidRPr="007E5CC6">
        <w:rPr>
          <w:sz w:val="20"/>
        </w:rPr>
        <w:t>,</w:t>
      </w:r>
      <w:r w:rsidR="001A26A6" w:rsidRPr="007E5CC6">
        <w:rPr>
          <w:sz w:val="20"/>
        </w:rPr>
        <w:t xml:space="preserve"> </w:t>
      </w:r>
      <w:r w:rsidR="007064CD" w:rsidRPr="007E5CC6">
        <w:rPr>
          <w:sz w:val="20"/>
        </w:rPr>
        <w:t xml:space="preserve">alebo </w:t>
      </w:r>
      <w:r w:rsidR="001A26A6" w:rsidRPr="007E5CC6">
        <w:rPr>
          <w:sz w:val="20"/>
        </w:rPr>
        <w:t xml:space="preserve">bola zastavená exekúcia </w:t>
      </w:r>
      <w:r w:rsidR="00E14FE0" w:rsidRPr="007E5CC6">
        <w:rPr>
          <w:sz w:val="20"/>
        </w:rPr>
        <w:t xml:space="preserve">pre nedostatok majetku dlžníka, alebo bol výmaz dlžníka ex </w:t>
      </w:r>
      <w:proofErr w:type="spellStart"/>
      <w:r w:rsidR="00E14FE0" w:rsidRPr="007E5CC6">
        <w:rPr>
          <w:sz w:val="20"/>
        </w:rPr>
        <w:t>offo</w:t>
      </w:r>
      <w:proofErr w:type="spellEnd"/>
      <w:r w:rsidR="00E14FE0" w:rsidRPr="007E5CC6">
        <w:rPr>
          <w:sz w:val="20"/>
        </w:rPr>
        <w:t>.</w:t>
      </w:r>
    </w:p>
    <w:p w:rsidR="00EC191D" w:rsidRPr="007E5CC6" w:rsidRDefault="00EC191D" w:rsidP="00B0662A">
      <w:pPr>
        <w:rPr>
          <w:sz w:val="20"/>
        </w:rPr>
      </w:pPr>
    </w:p>
    <w:p w:rsidR="00EC191D" w:rsidRPr="007E5CC6" w:rsidRDefault="00EC191D" w:rsidP="00B0662A">
      <w:pPr>
        <w:rPr>
          <w:sz w:val="20"/>
        </w:rPr>
      </w:pPr>
    </w:p>
    <w:p w:rsidR="00820D5A" w:rsidRPr="007E5CC6" w:rsidRDefault="00820D5A" w:rsidP="007E1D6A">
      <w:pPr>
        <w:numPr>
          <w:ilvl w:val="0"/>
          <w:numId w:val="7"/>
        </w:numPr>
        <w:rPr>
          <w:b/>
          <w:sz w:val="20"/>
        </w:rPr>
      </w:pPr>
      <w:r w:rsidRPr="007E5CC6">
        <w:rPr>
          <w:b/>
          <w:sz w:val="20"/>
        </w:rPr>
        <w:t>Prehľad pohľadávok do lehoty sp</w:t>
      </w:r>
      <w:r w:rsidR="0095080F" w:rsidRPr="007E5CC6">
        <w:rPr>
          <w:b/>
          <w:sz w:val="20"/>
        </w:rPr>
        <w:t>latnosti a po lehote splatnosti</w:t>
      </w:r>
    </w:p>
    <w:p w:rsidR="00DA07E1" w:rsidRPr="007E5CC6" w:rsidRDefault="00DA07E1" w:rsidP="00B0662A">
      <w:pPr>
        <w:rPr>
          <w:b/>
          <w:sz w:val="20"/>
        </w:rPr>
      </w:pPr>
    </w:p>
    <w:p w:rsidR="00820D5A" w:rsidRPr="007E5CC6" w:rsidRDefault="00FB7272" w:rsidP="00B0662A">
      <w:pPr>
        <w:rPr>
          <w:sz w:val="20"/>
        </w:rPr>
      </w:pPr>
      <w:r w:rsidRPr="007E5CC6">
        <w:rPr>
          <w:sz w:val="20"/>
        </w:rPr>
        <w:t>Tabuľka o pohľadávkach z obchodného styku do lehoty a po lehote splatnosti</w:t>
      </w:r>
    </w:p>
    <w:bookmarkStart w:id="5" w:name="_MON_1517136154"/>
    <w:bookmarkEnd w:id="5"/>
    <w:p w:rsidR="00820D5A" w:rsidRPr="007E5CC6" w:rsidRDefault="00CC0AB1" w:rsidP="00B0662A">
      <w:pPr>
        <w:rPr>
          <w:sz w:val="20"/>
        </w:rPr>
      </w:pPr>
      <w:r w:rsidRPr="007E5CC6">
        <w:rPr>
          <w:sz w:val="20"/>
        </w:rPr>
        <w:object w:dxaOrig="7996" w:dyaOrig="2781">
          <v:shape id="_x0000_i1028" type="#_x0000_t75" style="width:400.85pt;height:138.65pt" o:ole="">
            <v:imagedata r:id="rId18" o:title=""/>
          </v:shape>
          <o:OLEObject Type="Embed" ProgID="Excel.Sheet.12" ShapeID="_x0000_i1028" DrawAspect="Content" ObjectID="_1520747026" r:id="rId19"/>
        </w:object>
      </w:r>
    </w:p>
    <w:p w:rsidR="00820D5A" w:rsidRPr="007E5CC6" w:rsidRDefault="00820D5A" w:rsidP="00B0662A">
      <w:pPr>
        <w:rPr>
          <w:sz w:val="20"/>
        </w:rPr>
      </w:pPr>
    </w:p>
    <w:p w:rsidR="00820D5A" w:rsidRPr="007E5CC6" w:rsidRDefault="00820D5A" w:rsidP="00B0662A">
      <w:pPr>
        <w:rPr>
          <w:sz w:val="20"/>
        </w:rPr>
      </w:pPr>
    </w:p>
    <w:p w:rsidR="00820D5A" w:rsidRPr="007E5CC6" w:rsidRDefault="00E94BD4" w:rsidP="007E1D6A">
      <w:pPr>
        <w:numPr>
          <w:ilvl w:val="0"/>
          <w:numId w:val="7"/>
        </w:numPr>
        <w:jc w:val="both"/>
        <w:rPr>
          <w:b/>
          <w:sz w:val="20"/>
        </w:rPr>
      </w:pPr>
      <w:r w:rsidRPr="007E5CC6">
        <w:rPr>
          <w:b/>
          <w:sz w:val="20"/>
        </w:rPr>
        <w:t>Prehľad významných položiek časového rozlíšenia nákladov budúcich o</w:t>
      </w:r>
      <w:r w:rsidR="0095080F" w:rsidRPr="007E5CC6">
        <w:rPr>
          <w:b/>
          <w:sz w:val="20"/>
        </w:rPr>
        <w:t>bdobí a príjmov budúcich období</w:t>
      </w:r>
    </w:p>
    <w:p w:rsidR="00730164" w:rsidRPr="007E5CC6" w:rsidRDefault="00730164" w:rsidP="00730164">
      <w:pPr>
        <w:rPr>
          <w:b/>
          <w:sz w:val="20"/>
        </w:rPr>
      </w:pPr>
    </w:p>
    <w:bookmarkStart w:id="6" w:name="_MON_1517136987"/>
    <w:bookmarkEnd w:id="6"/>
    <w:p w:rsidR="00DA4732" w:rsidRPr="008D0650" w:rsidRDefault="00287590" w:rsidP="008D0650">
      <w:pPr>
        <w:pStyle w:val="Zkladntext"/>
        <w:widowControl w:val="0"/>
        <w:rPr>
          <w:b/>
          <w:bCs/>
          <w:sz w:val="20"/>
        </w:rPr>
      </w:pPr>
      <w:r w:rsidRPr="007E5CC6">
        <w:rPr>
          <w:b/>
          <w:bCs/>
          <w:sz w:val="20"/>
        </w:rPr>
        <w:object w:dxaOrig="7589" w:dyaOrig="3164">
          <v:shape id="_x0000_i1029" type="#_x0000_t75" style="width:378.8pt;height:157.45pt" o:ole="">
            <v:imagedata r:id="rId20" o:title=""/>
          </v:shape>
          <o:OLEObject Type="Embed" ProgID="Excel.Sheet.8" ShapeID="_x0000_i1029" DrawAspect="Content" ObjectID="_1520747027" r:id="rId21"/>
        </w:object>
      </w:r>
    </w:p>
    <w:p w:rsidR="00DA4732" w:rsidRPr="007E5CC6" w:rsidRDefault="00DA4732" w:rsidP="007E1D6A">
      <w:pPr>
        <w:numPr>
          <w:ilvl w:val="0"/>
          <w:numId w:val="7"/>
        </w:numPr>
        <w:rPr>
          <w:b/>
          <w:sz w:val="20"/>
        </w:rPr>
      </w:pPr>
      <w:r w:rsidRPr="007E5CC6">
        <w:rPr>
          <w:b/>
          <w:sz w:val="20"/>
        </w:rPr>
        <w:t>Opis a výška zmien vlastných zdrojov krytia neobež</w:t>
      </w:r>
      <w:r w:rsidR="0095080F" w:rsidRPr="007E5CC6">
        <w:rPr>
          <w:b/>
          <w:sz w:val="20"/>
        </w:rPr>
        <w:t>ného majetku a obežného majetku</w:t>
      </w:r>
    </w:p>
    <w:p w:rsidR="00DA4732" w:rsidRPr="007E5CC6" w:rsidRDefault="00DA4732" w:rsidP="00535E62">
      <w:pPr>
        <w:rPr>
          <w:b/>
          <w:sz w:val="20"/>
        </w:rPr>
      </w:pPr>
    </w:p>
    <w:bookmarkStart w:id="7" w:name="_MON_1517137611"/>
    <w:bookmarkEnd w:id="7"/>
    <w:p w:rsidR="00825AD3" w:rsidRPr="007E5CC6" w:rsidRDefault="00C7409B" w:rsidP="00535E62">
      <w:pPr>
        <w:rPr>
          <w:b/>
          <w:sz w:val="20"/>
        </w:rPr>
      </w:pPr>
      <w:r w:rsidRPr="007E5CC6">
        <w:rPr>
          <w:b/>
          <w:sz w:val="20"/>
        </w:rPr>
        <w:object w:dxaOrig="8591" w:dyaOrig="5481">
          <v:shape id="_x0000_i1030" type="#_x0000_t75" style="width:429.3pt;height:274.55pt" o:ole="">
            <v:imagedata r:id="rId22" o:title=""/>
          </v:shape>
          <o:OLEObject Type="Embed" ProgID="Excel.Sheet.12" ShapeID="_x0000_i1030" DrawAspect="Content" ObjectID="_1520747028" r:id="rId23"/>
        </w:object>
      </w:r>
    </w:p>
    <w:p w:rsidR="00DA4732" w:rsidRPr="007E5CC6" w:rsidRDefault="00825AD3" w:rsidP="007E1D6A">
      <w:pPr>
        <w:numPr>
          <w:ilvl w:val="0"/>
          <w:numId w:val="7"/>
        </w:numPr>
        <w:jc w:val="both"/>
        <w:rPr>
          <w:b/>
          <w:sz w:val="20"/>
        </w:rPr>
      </w:pPr>
      <w:r w:rsidRPr="007E5CC6">
        <w:rPr>
          <w:b/>
          <w:sz w:val="20"/>
        </w:rPr>
        <w:t>Informácia o rozdelení účtovného zisku alebo vysporiadaní účtovnej straty</w:t>
      </w:r>
      <w:r w:rsidR="0095080F" w:rsidRPr="007E5CC6">
        <w:rPr>
          <w:b/>
          <w:sz w:val="20"/>
        </w:rPr>
        <w:t xml:space="preserve"> vykázanej v minulých obdobiach</w:t>
      </w:r>
    </w:p>
    <w:p w:rsidR="00DA4732" w:rsidRPr="007E5CC6" w:rsidRDefault="00DA4732" w:rsidP="00535E62">
      <w:pPr>
        <w:rPr>
          <w:b/>
          <w:sz w:val="20"/>
        </w:rPr>
      </w:pPr>
    </w:p>
    <w:bookmarkStart w:id="8" w:name="_MON_1517138136"/>
    <w:bookmarkEnd w:id="8"/>
    <w:p w:rsidR="00094A7F" w:rsidRDefault="00287590">
      <w:pPr>
        <w:rPr>
          <w:b/>
          <w:color w:val="FFFFFF"/>
          <w:sz w:val="20"/>
        </w:rPr>
      </w:pPr>
      <w:r w:rsidRPr="007E5CC6">
        <w:rPr>
          <w:b/>
          <w:sz w:val="20"/>
        </w:rPr>
        <w:object w:dxaOrig="6536" w:dyaOrig="1250">
          <v:shape id="_x0000_i1031" type="#_x0000_t75" style="width:327.2pt;height:62.35pt" o:ole="">
            <v:imagedata r:id="rId24" o:title=""/>
          </v:shape>
          <o:OLEObject Type="Embed" ProgID="Excel.Sheet.12" ShapeID="_x0000_i1031" DrawAspect="Content" ObjectID="_1520747029" r:id="rId25"/>
        </w:object>
      </w:r>
      <w:r w:rsidR="00094A7F" w:rsidRPr="007E5CC6">
        <w:rPr>
          <w:b/>
          <w:color w:val="FFFFFF"/>
          <w:sz w:val="20"/>
        </w:rPr>
        <w:t>c)</w:t>
      </w:r>
    </w:p>
    <w:p w:rsidR="008D0650" w:rsidRDefault="008D0650">
      <w:pPr>
        <w:rPr>
          <w:b/>
          <w:color w:val="FFFFFF"/>
          <w:sz w:val="20"/>
        </w:rPr>
      </w:pPr>
    </w:p>
    <w:p w:rsidR="008D0650" w:rsidRDefault="008D0650">
      <w:pPr>
        <w:rPr>
          <w:b/>
          <w:color w:val="FFFFFF"/>
          <w:sz w:val="20"/>
        </w:rPr>
      </w:pPr>
    </w:p>
    <w:p w:rsidR="008D0650" w:rsidRDefault="008D0650">
      <w:pPr>
        <w:rPr>
          <w:b/>
          <w:color w:val="FFFFFF"/>
          <w:sz w:val="20"/>
        </w:rPr>
      </w:pPr>
    </w:p>
    <w:p w:rsidR="008D0650" w:rsidRDefault="008D0650">
      <w:pPr>
        <w:rPr>
          <w:b/>
          <w:color w:val="FFFFFF"/>
          <w:sz w:val="20"/>
        </w:rPr>
      </w:pPr>
    </w:p>
    <w:p w:rsidR="008D0650" w:rsidRDefault="008D0650">
      <w:pPr>
        <w:rPr>
          <w:b/>
          <w:color w:val="FFFFFF"/>
          <w:sz w:val="20"/>
        </w:rPr>
      </w:pPr>
    </w:p>
    <w:p w:rsidR="008D0650" w:rsidRDefault="008D0650">
      <w:pPr>
        <w:rPr>
          <w:b/>
          <w:color w:val="FFFFFF"/>
          <w:sz w:val="20"/>
        </w:rPr>
      </w:pPr>
    </w:p>
    <w:p w:rsidR="008D0650" w:rsidRPr="007E5CC6" w:rsidRDefault="008D0650">
      <w:pPr>
        <w:rPr>
          <w:b/>
          <w:color w:val="FFFFFF"/>
          <w:sz w:val="20"/>
        </w:rPr>
      </w:pPr>
    </w:p>
    <w:p w:rsidR="005B2B85" w:rsidRPr="007E5CC6" w:rsidRDefault="005B2B85">
      <w:pPr>
        <w:rPr>
          <w:b/>
          <w:sz w:val="20"/>
        </w:rPr>
      </w:pPr>
    </w:p>
    <w:p w:rsidR="000507F4" w:rsidRPr="007E5CC6" w:rsidRDefault="000507F4">
      <w:pPr>
        <w:rPr>
          <w:b/>
          <w:sz w:val="20"/>
        </w:rPr>
      </w:pPr>
    </w:p>
    <w:p w:rsidR="004B40E1" w:rsidRPr="007E5CC6" w:rsidRDefault="004B40E1" w:rsidP="007E1D6A">
      <w:pPr>
        <w:numPr>
          <w:ilvl w:val="0"/>
          <w:numId w:val="7"/>
        </w:numPr>
        <w:rPr>
          <w:b/>
          <w:sz w:val="20"/>
        </w:rPr>
      </w:pPr>
      <w:r w:rsidRPr="007E5CC6">
        <w:rPr>
          <w:b/>
          <w:sz w:val="20"/>
        </w:rPr>
        <w:t>Opis a výška cudzích zdrojov</w:t>
      </w:r>
    </w:p>
    <w:p w:rsidR="004B40E1" w:rsidRPr="007E5CC6" w:rsidRDefault="004B40E1">
      <w:pPr>
        <w:rPr>
          <w:b/>
          <w:sz w:val="20"/>
        </w:rPr>
      </w:pPr>
    </w:p>
    <w:p w:rsidR="00D64C21" w:rsidRPr="007E5CC6" w:rsidRDefault="00646140" w:rsidP="00646140">
      <w:pPr>
        <w:rPr>
          <w:sz w:val="20"/>
        </w:rPr>
      </w:pPr>
      <w:r w:rsidRPr="007E5CC6">
        <w:rPr>
          <w:sz w:val="20"/>
        </w:rPr>
        <w:t xml:space="preserve">a) </w:t>
      </w:r>
      <w:r w:rsidR="003005DD" w:rsidRPr="007E5CC6">
        <w:rPr>
          <w:sz w:val="20"/>
        </w:rPr>
        <w:t>ú</w:t>
      </w:r>
      <w:r w:rsidR="004B40E1" w:rsidRPr="007E5CC6">
        <w:rPr>
          <w:sz w:val="20"/>
        </w:rPr>
        <w:t>daje o jednotlivých druhoch rezerv</w:t>
      </w:r>
    </w:p>
    <w:p w:rsidR="00646140" w:rsidRPr="007E5CC6" w:rsidRDefault="00646140" w:rsidP="00646140">
      <w:pPr>
        <w:rPr>
          <w:sz w:val="20"/>
        </w:rPr>
      </w:pPr>
    </w:p>
    <w:bookmarkStart w:id="9" w:name="_MON_1517138366"/>
    <w:bookmarkEnd w:id="9"/>
    <w:p w:rsidR="00D64C21" w:rsidRPr="007E5CC6" w:rsidRDefault="004A71C0">
      <w:pPr>
        <w:rPr>
          <w:b/>
          <w:sz w:val="20"/>
        </w:rPr>
      </w:pPr>
      <w:r w:rsidRPr="007E5CC6">
        <w:rPr>
          <w:b/>
          <w:sz w:val="20"/>
        </w:rPr>
        <w:object w:dxaOrig="7628" w:dyaOrig="2073">
          <v:shape id="_x0000_i1046" type="#_x0000_t75" style="width:380.95pt;height:113.35pt" o:ole="">
            <v:imagedata r:id="rId26" o:title=""/>
          </v:shape>
          <o:OLEObject Type="Embed" ProgID="Excel.Sheet.12" ShapeID="_x0000_i1046" DrawAspect="Content" ObjectID="_1520747030" r:id="rId27"/>
        </w:object>
      </w:r>
    </w:p>
    <w:p w:rsidR="00953D7C" w:rsidRPr="007E5CC6" w:rsidRDefault="00953D7C">
      <w:pPr>
        <w:rPr>
          <w:b/>
          <w:sz w:val="20"/>
        </w:rPr>
      </w:pPr>
    </w:p>
    <w:p w:rsidR="00E3572A" w:rsidRPr="007E5CC6" w:rsidRDefault="00E3572A">
      <w:pPr>
        <w:rPr>
          <w:b/>
          <w:sz w:val="20"/>
        </w:rPr>
      </w:pPr>
    </w:p>
    <w:p w:rsidR="002B577C" w:rsidRPr="007E5CC6" w:rsidRDefault="002B577C" w:rsidP="002B577C">
      <w:pPr>
        <w:pStyle w:val="Zkladntext"/>
        <w:widowControl w:val="0"/>
        <w:rPr>
          <w:sz w:val="20"/>
        </w:rPr>
      </w:pPr>
      <w:r w:rsidRPr="007E5CC6">
        <w:rPr>
          <w:sz w:val="20"/>
        </w:rPr>
        <w:t>Prehľad o</w:t>
      </w:r>
      <w:r w:rsidR="000507F4" w:rsidRPr="007E5CC6">
        <w:rPr>
          <w:sz w:val="20"/>
        </w:rPr>
        <w:t> tvorbe rezerv</w:t>
      </w:r>
      <w:r w:rsidRPr="007E5CC6">
        <w:rPr>
          <w:sz w:val="20"/>
        </w:rPr>
        <w:t xml:space="preserve">        </w:t>
      </w:r>
    </w:p>
    <w:bookmarkStart w:id="10" w:name="_MON_1517138440"/>
    <w:bookmarkEnd w:id="10"/>
    <w:p w:rsidR="00953D7C" w:rsidRPr="007E5CC6" w:rsidRDefault="004A71C0" w:rsidP="00EA3D9B">
      <w:pPr>
        <w:pStyle w:val="Zkladntext"/>
        <w:widowControl w:val="0"/>
        <w:numPr>
          <w:ilvl w:val="12"/>
          <w:numId w:val="0"/>
        </w:numPr>
        <w:rPr>
          <w:sz w:val="20"/>
        </w:rPr>
      </w:pPr>
      <w:r w:rsidRPr="007E5CC6">
        <w:rPr>
          <w:sz w:val="20"/>
        </w:rPr>
        <w:object w:dxaOrig="8484" w:dyaOrig="2666">
          <v:shape id="_x0000_i1048" type="#_x0000_t75" style="width:430.4pt;height:136.5pt" o:ole="" fillcolor="window">
            <v:imagedata r:id="rId28" o:title=""/>
          </v:shape>
          <o:OLEObject Type="Embed" ProgID="Excel.Sheet.8" ShapeID="_x0000_i1048" DrawAspect="Content" ObjectID="_1520747031" r:id="rId29"/>
        </w:object>
      </w:r>
    </w:p>
    <w:p w:rsidR="001D4DAC" w:rsidRPr="007E5CC6" w:rsidRDefault="00704F86">
      <w:pPr>
        <w:rPr>
          <w:sz w:val="20"/>
        </w:rPr>
      </w:pPr>
      <w:r w:rsidRPr="007E5CC6">
        <w:rPr>
          <w:sz w:val="20"/>
        </w:rPr>
        <w:t>Predpokladaný rok použiti</w:t>
      </w:r>
      <w:r w:rsidR="009A1BDA">
        <w:rPr>
          <w:sz w:val="20"/>
        </w:rPr>
        <w:t>a vytvorenej rezervy je rok 2015</w:t>
      </w:r>
      <w:r w:rsidRPr="007E5CC6">
        <w:rPr>
          <w:sz w:val="20"/>
        </w:rPr>
        <w:t>.</w:t>
      </w:r>
    </w:p>
    <w:p w:rsidR="00046F07" w:rsidRPr="007E5CC6" w:rsidRDefault="00046F07">
      <w:pPr>
        <w:rPr>
          <w:sz w:val="20"/>
        </w:rPr>
      </w:pPr>
    </w:p>
    <w:p w:rsidR="00B26375" w:rsidRPr="007E5CC6" w:rsidRDefault="00B26375">
      <w:pPr>
        <w:rPr>
          <w:sz w:val="20"/>
        </w:rPr>
      </w:pPr>
    </w:p>
    <w:p w:rsidR="00D34BCE" w:rsidRPr="007E5CC6" w:rsidRDefault="00D34BCE">
      <w:pPr>
        <w:rPr>
          <w:sz w:val="20"/>
        </w:rPr>
      </w:pPr>
    </w:p>
    <w:p w:rsidR="001A396D" w:rsidRPr="007E5CC6" w:rsidRDefault="009E714E">
      <w:pPr>
        <w:rPr>
          <w:sz w:val="20"/>
        </w:rPr>
      </w:pPr>
      <w:r w:rsidRPr="007E5CC6">
        <w:rPr>
          <w:sz w:val="20"/>
        </w:rPr>
        <w:t>b</w:t>
      </w:r>
      <w:r w:rsidR="001A396D" w:rsidRPr="007E5CC6">
        <w:rPr>
          <w:sz w:val="20"/>
        </w:rPr>
        <w:t>) prehľad o výške záväzkov do lehoty splatnosti a po lehote splatnosti</w:t>
      </w:r>
    </w:p>
    <w:bookmarkStart w:id="11" w:name="_MON_1517140409"/>
    <w:bookmarkEnd w:id="11"/>
    <w:p w:rsidR="00241A11" w:rsidRPr="007E5CC6" w:rsidRDefault="004A71C0">
      <w:pPr>
        <w:rPr>
          <w:sz w:val="20"/>
        </w:rPr>
      </w:pPr>
      <w:r w:rsidRPr="007E5CC6">
        <w:rPr>
          <w:sz w:val="20"/>
        </w:rPr>
        <w:object w:dxaOrig="6681" w:dyaOrig="4073">
          <v:shape id="_x0000_i1032" type="#_x0000_t75" style="width:333.65pt;height:214.4pt" o:ole="">
            <v:imagedata r:id="rId30" o:title=""/>
          </v:shape>
          <o:OLEObject Type="Embed" ProgID="Excel.Sheet.12" ShapeID="_x0000_i1032" DrawAspect="Content" ObjectID="_1520747032" r:id="rId31"/>
        </w:object>
      </w:r>
    </w:p>
    <w:p w:rsidR="00953D7C" w:rsidRDefault="00953D7C">
      <w:pPr>
        <w:rPr>
          <w:sz w:val="20"/>
        </w:rPr>
      </w:pPr>
    </w:p>
    <w:p w:rsidR="001E41D5" w:rsidRDefault="001E41D5">
      <w:pPr>
        <w:rPr>
          <w:sz w:val="20"/>
        </w:rPr>
      </w:pPr>
    </w:p>
    <w:p w:rsidR="001E41D5" w:rsidRDefault="001E41D5">
      <w:pPr>
        <w:rPr>
          <w:sz w:val="20"/>
        </w:rPr>
      </w:pPr>
    </w:p>
    <w:p w:rsidR="001E41D5" w:rsidRDefault="001E41D5">
      <w:pPr>
        <w:rPr>
          <w:sz w:val="20"/>
        </w:rPr>
      </w:pPr>
    </w:p>
    <w:p w:rsidR="001E41D5" w:rsidRDefault="001E41D5">
      <w:pPr>
        <w:rPr>
          <w:sz w:val="20"/>
        </w:rPr>
      </w:pPr>
    </w:p>
    <w:p w:rsidR="001E41D5" w:rsidRDefault="001E41D5">
      <w:pPr>
        <w:rPr>
          <w:sz w:val="20"/>
        </w:rPr>
      </w:pPr>
    </w:p>
    <w:p w:rsidR="001E41D5" w:rsidRDefault="001E41D5">
      <w:pPr>
        <w:rPr>
          <w:sz w:val="20"/>
        </w:rPr>
      </w:pPr>
    </w:p>
    <w:p w:rsidR="00A125CC" w:rsidRDefault="00A125CC">
      <w:pPr>
        <w:rPr>
          <w:sz w:val="20"/>
        </w:rPr>
      </w:pPr>
    </w:p>
    <w:p w:rsidR="001A396D" w:rsidRPr="007E5CC6" w:rsidRDefault="009E714E">
      <w:pPr>
        <w:rPr>
          <w:sz w:val="20"/>
        </w:rPr>
      </w:pPr>
      <w:r w:rsidRPr="007E5CC6">
        <w:rPr>
          <w:sz w:val="20"/>
        </w:rPr>
        <w:t>c</w:t>
      </w:r>
      <w:r w:rsidR="001448D8" w:rsidRPr="007E5CC6">
        <w:rPr>
          <w:sz w:val="20"/>
        </w:rPr>
        <w:t>) prehľad o výške krátkodobých záväzkov podľa zostatkovej doby splatnosti</w:t>
      </w:r>
    </w:p>
    <w:p w:rsidR="001448D8" w:rsidRPr="007E5CC6" w:rsidRDefault="001448D8">
      <w:pPr>
        <w:rPr>
          <w:sz w:val="20"/>
        </w:rPr>
      </w:pPr>
    </w:p>
    <w:p w:rsidR="001A396D" w:rsidRPr="007E5CC6" w:rsidRDefault="001448D8">
      <w:pPr>
        <w:rPr>
          <w:sz w:val="20"/>
        </w:rPr>
      </w:pPr>
      <w:r w:rsidRPr="007E5CC6">
        <w:rPr>
          <w:sz w:val="20"/>
        </w:rPr>
        <w:t>Krátkodobé záväzky do jedného roka vrátane</w:t>
      </w:r>
    </w:p>
    <w:bookmarkStart w:id="12" w:name="_MON_1517140631"/>
    <w:bookmarkEnd w:id="12"/>
    <w:p w:rsidR="003B45CC" w:rsidRPr="001E41D5" w:rsidRDefault="00FD201F">
      <w:pPr>
        <w:rPr>
          <w:b/>
          <w:bCs/>
          <w:sz w:val="20"/>
        </w:rPr>
      </w:pPr>
      <w:r w:rsidRPr="007E5CC6">
        <w:rPr>
          <w:b/>
          <w:bCs/>
          <w:sz w:val="20"/>
        </w:rPr>
        <w:object w:dxaOrig="7214" w:dyaOrig="5499">
          <v:shape id="_x0000_i1033" type="#_x0000_t75" style="width:5in;height:282.1pt" o:ole="">
            <v:imagedata r:id="rId32" o:title=""/>
          </v:shape>
          <o:OLEObject Type="Embed" ProgID="Excel.Sheet.8" ShapeID="_x0000_i1033" DrawAspect="Content" ObjectID="_1520747033" r:id="rId33"/>
        </w:object>
      </w:r>
    </w:p>
    <w:p w:rsidR="00953D7C" w:rsidRPr="007E5CC6" w:rsidRDefault="009E714E">
      <w:pPr>
        <w:rPr>
          <w:sz w:val="20"/>
        </w:rPr>
      </w:pPr>
      <w:r w:rsidRPr="007E5CC6">
        <w:rPr>
          <w:sz w:val="20"/>
        </w:rPr>
        <w:t>d</w:t>
      </w:r>
      <w:r w:rsidR="00AD1300" w:rsidRPr="007E5CC6">
        <w:rPr>
          <w:sz w:val="20"/>
        </w:rPr>
        <w:t>) prehľad o záväzkoch zo sociálneho fondu</w:t>
      </w:r>
    </w:p>
    <w:bookmarkStart w:id="13" w:name="_MON_1517140884"/>
    <w:bookmarkEnd w:id="13"/>
    <w:p w:rsidR="005160C2" w:rsidRDefault="00FD201F">
      <w:pPr>
        <w:rPr>
          <w:sz w:val="20"/>
        </w:rPr>
      </w:pPr>
      <w:r w:rsidRPr="007E5CC6">
        <w:rPr>
          <w:sz w:val="20"/>
        </w:rPr>
        <w:object w:dxaOrig="7161" w:dyaOrig="3248">
          <v:shape id="_x0000_i1034" type="#_x0000_t75" style="width:358.4pt;height:190.75pt" o:ole="">
            <v:imagedata r:id="rId34" o:title=""/>
          </v:shape>
          <o:OLEObject Type="Embed" ProgID="Excel.Sheet.12" ShapeID="_x0000_i1034" DrawAspect="Content" ObjectID="_1520747034" r:id="rId35"/>
        </w:object>
      </w:r>
    </w:p>
    <w:p w:rsidR="00181318" w:rsidRDefault="00181318">
      <w:pPr>
        <w:rPr>
          <w:sz w:val="20"/>
        </w:rPr>
      </w:pPr>
    </w:p>
    <w:p w:rsidR="00324391" w:rsidRDefault="00D66C80">
      <w:pPr>
        <w:rPr>
          <w:sz w:val="20"/>
        </w:rPr>
      </w:pPr>
      <w:r>
        <w:rPr>
          <w:sz w:val="20"/>
        </w:rPr>
        <w:t>e) prehľad o bankových úveroch</w:t>
      </w:r>
      <w:bookmarkStart w:id="14" w:name="_MON_1518239157"/>
      <w:bookmarkEnd w:id="14"/>
      <w:r w:rsidR="00FD201F">
        <w:rPr>
          <w:sz w:val="20"/>
        </w:rPr>
        <w:object w:dxaOrig="8912" w:dyaOrig="2073">
          <v:shape id="_x0000_i1035" type="#_x0000_t75" style="width:445.45pt;height:120.35pt" o:ole="">
            <v:imagedata r:id="rId36" o:title=""/>
          </v:shape>
          <o:OLEObject Type="Embed" ProgID="Excel.Sheet.12" ShapeID="_x0000_i1035" DrawAspect="Content" ObjectID="_1520747035" r:id="rId37"/>
        </w:object>
      </w:r>
    </w:p>
    <w:p w:rsidR="00324391" w:rsidRDefault="00A84FC6">
      <w:pPr>
        <w:rPr>
          <w:sz w:val="20"/>
        </w:rPr>
      </w:pPr>
      <w:r>
        <w:rPr>
          <w:sz w:val="20"/>
        </w:rPr>
        <w:t>Bankový krátkodobý úver bol poskytnutý vo forme kreditnej platobnej karty. Výška úroku 25,90 % predstavuje sankčnú úrokovú sadzbu.</w:t>
      </w:r>
    </w:p>
    <w:p w:rsidR="00324391" w:rsidRDefault="00324391">
      <w:pPr>
        <w:rPr>
          <w:sz w:val="20"/>
        </w:rPr>
      </w:pPr>
    </w:p>
    <w:p w:rsidR="00324391" w:rsidRDefault="00324391">
      <w:pPr>
        <w:rPr>
          <w:sz w:val="20"/>
        </w:rPr>
      </w:pPr>
    </w:p>
    <w:p w:rsidR="00F1420E" w:rsidRPr="00FD201F" w:rsidRDefault="00F1420E" w:rsidP="00FD201F">
      <w:pPr>
        <w:pStyle w:val="Odsekzoznamu"/>
        <w:numPr>
          <w:ilvl w:val="0"/>
          <w:numId w:val="7"/>
        </w:numPr>
        <w:rPr>
          <w:b/>
          <w:sz w:val="20"/>
        </w:rPr>
      </w:pPr>
      <w:r w:rsidRPr="00FD201F">
        <w:rPr>
          <w:b/>
          <w:sz w:val="20"/>
        </w:rPr>
        <w:t>Prehľad o významných položkách výnosov budúcich období</w:t>
      </w:r>
    </w:p>
    <w:p w:rsidR="00F1420E" w:rsidRPr="007E5CC6" w:rsidRDefault="00F1420E">
      <w:pPr>
        <w:rPr>
          <w:sz w:val="20"/>
        </w:rPr>
      </w:pPr>
    </w:p>
    <w:p w:rsidR="00A125CC" w:rsidRDefault="00A125CC">
      <w:pPr>
        <w:rPr>
          <w:sz w:val="20"/>
        </w:rPr>
      </w:pPr>
    </w:p>
    <w:bookmarkStart w:id="15" w:name="_MON_1517141129"/>
    <w:bookmarkEnd w:id="15"/>
    <w:p w:rsidR="00AD1300" w:rsidRPr="007E5CC6" w:rsidRDefault="001774C8">
      <w:pPr>
        <w:rPr>
          <w:sz w:val="20"/>
        </w:rPr>
      </w:pPr>
      <w:r w:rsidRPr="007E5CC6">
        <w:rPr>
          <w:sz w:val="20"/>
        </w:rPr>
        <w:object w:dxaOrig="8765" w:dyaOrig="3784">
          <v:shape id="_x0000_i1036" type="#_x0000_t75" style="width:437.9pt;height:189.65pt" o:ole="">
            <v:imagedata r:id="rId38" o:title=""/>
          </v:shape>
          <o:OLEObject Type="Embed" ProgID="Excel.Sheet.12" ShapeID="_x0000_i1036" DrawAspect="Content" ObjectID="_1520747036" r:id="rId39"/>
        </w:object>
      </w:r>
    </w:p>
    <w:p w:rsidR="00C038CC" w:rsidRDefault="00C038CC">
      <w:pPr>
        <w:rPr>
          <w:sz w:val="20"/>
        </w:rPr>
      </w:pPr>
    </w:p>
    <w:p w:rsidR="00D10DDE" w:rsidRDefault="00D10DDE">
      <w:pPr>
        <w:rPr>
          <w:sz w:val="20"/>
        </w:rPr>
      </w:pPr>
    </w:p>
    <w:p w:rsidR="00D10DDE" w:rsidRDefault="00D10DDE">
      <w:pPr>
        <w:rPr>
          <w:sz w:val="20"/>
        </w:rPr>
      </w:pPr>
    </w:p>
    <w:p w:rsidR="00D10DDE" w:rsidRDefault="00D10DDE">
      <w:pPr>
        <w:rPr>
          <w:sz w:val="20"/>
        </w:rPr>
      </w:pPr>
    </w:p>
    <w:p w:rsidR="00402883" w:rsidRPr="007E5CC6" w:rsidRDefault="00402883" w:rsidP="00E1400C">
      <w:pPr>
        <w:rPr>
          <w:b/>
          <w:sz w:val="20"/>
        </w:rPr>
      </w:pPr>
    </w:p>
    <w:p w:rsidR="00AD1300" w:rsidRPr="00632DD8" w:rsidRDefault="00F92456" w:rsidP="00F92456">
      <w:pPr>
        <w:jc w:val="center"/>
        <w:rPr>
          <w:b/>
        </w:rPr>
      </w:pPr>
      <w:r w:rsidRPr="00632DD8">
        <w:rPr>
          <w:b/>
        </w:rPr>
        <w:t>Čl. IV</w:t>
      </w:r>
    </w:p>
    <w:p w:rsidR="00F92456" w:rsidRPr="00632DD8" w:rsidRDefault="00F92456" w:rsidP="00F92456">
      <w:pPr>
        <w:jc w:val="center"/>
        <w:rPr>
          <w:b/>
        </w:rPr>
      </w:pPr>
      <w:r w:rsidRPr="00632DD8">
        <w:rPr>
          <w:b/>
        </w:rPr>
        <w:t>Informácie, ktoré dopĺňajú a vysvetľujú údaje vo výkaze ziskov a strát</w:t>
      </w:r>
    </w:p>
    <w:p w:rsidR="00F92456" w:rsidRPr="007E5CC6" w:rsidRDefault="00F92456" w:rsidP="00F92456">
      <w:pPr>
        <w:rPr>
          <w:b/>
          <w:sz w:val="20"/>
        </w:rPr>
      </w:pPr>
    </w:p>
    <w:p w:rsidR="00F92456" w:rsidRPr="007E5CC6" w:rsidRDefault="00F92456" w:rsidP="00F92456">
      <w:pPr>
        <w:rPr>
          <w:b/>
          <w:sz w:val="20"/>
        </w:rPr>
      </w:pPr>
    </w:p>
    <w:p w:rsidR="00F92456" w:rsidRPr="007E5CC6" w:rsidRDefault="00F92456" w:rsidP="00632DD8">
      <w:pPr>
        <w:numPr>
          <w:ilvl w:val="0"/>
          <w:numId w:val="41"/>
        </w:numPr>
        <w:jc w:val="both"/>
        <w:rPr>
          <w:b/>
          <w:sz w:val="20"/>
        </w:rPr>
      </w:pPr>
      <w:r w:rsidRPr="007E5CC6">
        <w:rPr>
          <w:b/>
          <w:sz w:val="20"/>
        </w:rPr>
        <w:t>Prehľad tržieb za vlastné výkony a tovar s uvedením ich opisu a vyčíslením hodnoty tržieb podľa jednotlivých hlavných druhov výrobkov, služieb hlavnej činnosti a podnikateľ</w:t>
      </w:r>
      <w:r w:rsidR="0095080F" w:rsidRPr="007E5CC6">
        <w:rPr>
          <w:b/>
          <w:sz w:val="20"/>
        </w:rPr>
        <w:t>skej činnosti účtovnej jednotky</w:t>
      </w:r>
    </w:p>
    <w:p w:rsidR="00F92456" w:rsidRPr="007E5CC6" w:rsidRDefault="00F92456" w:rsidP="00F92456">
      <w:pPr>
        <w:rPr>
          <w:b/>
          <w:sz w:val="20"/>
        </w:rPr>
      </w:pPr>
    </w:p>
    <w:p w:rsidR="00D6025C" w:rsidRPr="007E5CC6" w:rsidRDefault="00D6025C" w:rsidP="00F92456">
      <w:pPr>
        <w:rPr>
          <w:b/>
          <w:sz w:val="20"/>
        </w:rPr>
      </w:pPr>
    </w:p>
    <w:bookmarkStart w:id="16" w:name="_MON_1517141477"/>
    <w:bookmarkEnd w:id="16"/>
    <w:p w:rsidR="00D6025C" w:rsidRPr="007E5CC6" w:rsidRDefault="0096090B" w:rsidP="00F92456">
      <w:pPr>
        <w:rPr>
          <w:b/>
          <w:sz w:val="20"/>
        </w:rPr>
      </w:pPr>
      <w:r w:rsidRPr="007E5CC6">
        <w:rPr>
          <w:b/>
          <w:sz w:val="20"/>
        </w:rPr>
        <w:object w:dxaOrig="8299" w:dyaOrig="960">
          <v:shape id="_x0000_i1037" type="#_x0000_t75" style="width:415.35pt;height:47.8pt" o:ole="">
            <v:imagedata r:id="rId40" o:title=""/>
          </v:shape>
          <o:OLEObject Type="Embed" ProgID="Excel.Sheet.12" ShapeID="_x0000_i1037" DrawAspect="Content" ObjectID="_1520747037" r:id="rId41"/>
        </w:object>
      </w:r>
    </w:p>
    <w:p w:rsidR="00953D7C" w:rsidRPr="007E5CC6" w:rsidRDefault="00953D7C" w:rsidP="00F92456">
      <w:pPr>
        <w:rPr>
          <w:b/>
          <w:sz w:val="20"/>
        </w:rPr>
      </w:pPr>
    </w:p>
    <w:p w:rsidR="00D6025C" w:rsidRPr="007E5CC6" w:rsidRDefault="00B6487F" w:rsidP="00F92456">
      <w:pPr>
        <w:rPr>
          <w:sz w:val="20"/>
        </w:rPr>
      </w:pPr>
      <w:r w:rsidRPr="007E5CC6">
        <w:rPr>
          <w:sz w:val="20"/>
        </w:rPr>
        <w:t>Tržby z predaja služieb  predstavujú výnosy z hlavnej činnosti SLM.</w:t>
      </w:r>
    </w:p>
    <w:p w:rsidR="005160C2" w:rsidRDefault="005160C2" w:rsidP="00F92456">
      <w:pPr>
        <w:rPr>
          <w:b/>
          <w:sz w:val="20"/>
        </w:rPr>
      </w:pPr>
    </w:p>
    <w:p w:rsidR="00D10DDE" w:rsidRDefault="00D10DDE" w:rsidP="00F92456">
      <w:pPr>
        <w:rPr>
          <w:b/>
          <w:sz w:val="20"/>
        </w:rPr>
      </w:pPr>
    </w:p>
    <w:p w:rsidR="00D10DDE" w:rsidRDefault="00D10DDE" w:rsidP="00F92456">
      <w:pPr>
        <w:rPr>
          <w:b/>
          <w:sz w:val="20"/>
        </w:rPr>
      </w:pPr>
    </w:p>
    <w:p w:rsidR="000507F4" w:rsidRPr="007E5CC6" w:rsidRDefault="000507F4" w:rsidP="00F92456">
      <w:pPr>
        <w:rPr>
          <w:b/>
          <w:sz w:val="20"/>
        </w:rPr>
      </w:pPr>
    </w:p>
    <w:p w:rsidR="00F92456" w:rsidRPr="007E5CC6" w:rsidRDefault="00F92456" w:rsidP="00632DD8">
      <w:pPr>
        <w:numPr>
          <w:ilvl w:val="0"/>
          <w:numId w:val="41"/>
        </w:numPr>
        <w:jc w:val="both"/>
        <w:rPr>
          <w:b/>
          <w:sz w:val="20"/>
        </w:rPr>
      </w:pPr>
      <w:r w:rsidRPr="007E5CC6">
        <w:rPr>
          <w:b/>
          <w:sz w:val="20"/>
        </w:rPr>
        <w:t>Opis a vyčíslenie hodnoty významných položiek prijatých darov, osobitných výnosov, zákonných popl</w:t>
      </w:r>
      <w:r w:rsidR="0095080F" w:rsidRPr="007E5CC6">
        <w:rPr>
          <w:b/>
          <w:sz w:val="20"/>
        </w:rPr>
        <w:t>atkov a iných ostatných výnosov</w:t>
      </w:r>
    </w:p>
    <w:p w:rsidR="002967F4" w:rsidRPr="007E5CC6" w:rsidRDefault="002967F4" w:rsidP="00F92456">
      <w:pPr>
        <w:rPr>
          <w:sz w:val="20"/>
        </w:rPr>
      </w:pPr>
    </w:p>
    <w:p w:rsidR="002967F4" w:rsidRPr="007E5CC6" w:rsidRDefault="002967F4" w:rsidP="00F92456">
      <w:pPr>
        <w:rPr>
          <w:b/>
          <w:sz w:val="20"/>
        </w:rPr>
      </w:pPr>
      <w:r w:rsidRPr="007E5CC6">
        <w:rPr>
          <w:b/>
          <w:sz w:val="20"/>
        </w:rPr>
        <w:t>Iné ostatné výnosy</w:t>
      </w:r>
    </w:p>
    <w:p w:rsidR="00005859" w:rsidRPr="007E5CC6" w:rsidRDefault="00005859" w:rsidP="00F92456">
      <w:pPr>
        <w:rPr>
          <w:sz w:val="20"/>
        </w:rPr>
      </w:pPr>
    </w:p>
    <w:p w:rsidR="00324391" w:rsidRDefault="00324391" w:rsidP="00D15FD3">
      <w:pPr>
        <w:rPr>
          <w:b/>
          <w:sz w:val="20"/>
        </w:rPr>
      </w:pPr>
    </w:p>
    <w:p w:rsidR="00324391" w:rsidRDefault="00324391" w:rsidP="00D15FD3">
      <w:pPr>
        <w:rPr>
          <w:b/>
          <w:sz w:val="20"/>
        </w:rPr>
      </w:pPr>
    </w:p>
    <w:bookmarkStart w:id="17" w:name="_MON_1517141556"/>
    <w:bookmarkEnd w:id="17"/>
    <w:p w:rsidR="00324391" w:rsidRPr="00FD201F" w:rsidRDefault="006958CF" w:rsidP="00D15FD3">
      <w:pPr>
        <w:rPr>
          <w:b/>
          <w:i/>
          <w:sz w:val="20"/>
        </w:rPr>
      </w:pPr>
      <w:r w:rsidRPr="00FD201F">
        <w:rPr>
          <w:b/>
          <w:i/>
          <w:sz w:val="20"/>
        </w:rPr>
        <w:object w:dxaOrig="8816" w:dyaOrig="1757">
          <v:shape id="_x0000_i1038" type="#_x0000_t75" style="width:440.6pt;height:87.6pt" o:ole="">
            <v:imagedata r:id="rId42" o:title=""/>
          </v:shape>
          <o:OLEObject Type="Embed" ProgID="Excel.Sheet.12" ShapeID="_x0000_i1038" DrawAspect="Content" ObjectID="_1520747038" r:id="rId43"/>
        </w:object>
      </w:r>
    </w:p>
    <w:p w:rsidR="00324391" w:rsidRDefault="00324391" w:rsidP="00D15FD3">
      <w:pPr>
        <w:rPr>
          <w:sz w:val="20"/>
        </w:rPr>
      </w:pPr>
    </w:p>
    <w:p w:rsidR="00324391" w:rsidRDefault="00324391" w:rsidP="00D15FD3">
      <w:pPr>
        <w:rPr>
          <w:sz w:val="20"/>
        </w:rPr>
      </w:pPr>
    </w:p>
    <w:p w:rsidR="000A7598" w:rsidRPr="00FD201F" w:rsidRDefault="00D15FD3" w:rsidP="00D15FD3">
      <w:pPr>
        <w:rPr>
          <w:b/>
          <w:sz w:val="20"/>
        </w:rPr>
      </w:pPr>
      <w:r w:rsidRPr="007E5CC6">
        <w:rPr>
          <w:sz w:val="20"/>
        </w:rPr>
        <w:t>Iné ostatné výn</w:t>
      </w:r>
      <w:r w:rsidR="0096090B">
        <w:rPr>
          <w:sz w:val="20"/>
        </w:rPr>
        <w:t xml:space="preserve">osy z hlavnej činnosti </w:t>
      </w:r>
      <w:r w:rsidRPr="007E5CC6">
        <w:rPr>
          <w:sz w:val="20"/>
        </w:rPr>
        <w:t>tvoria</w:t>
      </w:r>
      <w:r w:rsidR="008E6DA6" w:rsidRPr="007E5CC6">
        <w:rPr>
          <w:sz w:val="20"/>
        </w:rPr>
        <w:t xml:space="preserve"> </w:t>
      </w:r>
      <w:r w:rsidR="007361A1" w:rsidRPr="007E5CC6">
        <w:rPr>
          <w:sz w:val="20"/>
        </w:rPr>
        <w:t xml:space="preserve">najmä </w:t>
      </w:r>
      <w:r w:rsidR="00FD201F">
        <w:rPr>
          <w:sz w:val="20"/>
        </w:rPr>
        <w:t>výnos</w:t>
      </w:r>
      <w:bookmarkStart w:id="18" w:name="_MON_1517141637"/>
      <w:bookmarkEnd w:id="18"/>
      <w:r w:rsidR="00FD201F" w:rsidRPr="007E5CC6">
        <w:rPr>
          <w:sz w:val="20"/>
        </w:rPr>
        <w:object w:dxaOrig="6536" w:dyaOrig="2322">
          <v:shape id="_x0000_i1039" type="#_x0000_t75" style="width:327.2pt;height:124.65pt" o:ole="">
            <v:imagedata r:id="rId44" o:title=""/>
          </v:shape>
          <o:OLEObject Type="Embed" ProgID="Excel.Sheet.12" ShapeID="_x0000_i1039" DrawAspect="Content" ObjectID="_1520747039" r:id="rId45"/>
        </w:object>
      </w:r>
    </w:p>
    <w:p w:rsidR="000A7598" w:rsidRPr="007E5CC6" w:rsidRDefault="0072740D" w:rsidP="00D15FD3">
      <w:pPr>
        <w:rPr>
          <w:sz w:val="20"/>
        </w:rPr>
      </w:pPr>
      <w:r w:rsidRPr="007E5CC6">
        <w:rPr>
          <w:sz w:val="20"/>
        </w:rPr>
        <w:t>Iné ostatné výnosy z p</w:t>
      </w:r>
      <w:r w:rsidR="0096090B">
        <w:rPr>
          <w:sz w:val="20"/>
        </w:rPr>
        <w:t>odnikateľskej činnosti tvoria</w:t>
      </w:r>
      <w:r w:rsidRPr="007E5CC6">
        <w:rPr>
          <w:sz w:val="20"/>
        </w:rPr>
        <w:t xml:space="preserve"> výnosy:</w:t>
      </w:r>
    </w:p>
    <w:bookmarkStart w:id="19" w:name="_MON_1517141933"/>
    <w:bookmarkEnd w:id="19"/>
    <w:p w:rsidR="000A7598" w:rsidRPr="007E5CC6" w:rsidRDefault="0096090B" w:rsidP="00D15FD3">
      <w:pPr>
        <w:rPr>
          <w:sz w:val="20"/>
          <w:highlight w:val="yellow"/>
        </w:rPr>
      </w:pPr>
      <w:r w:rsidRPr="007E5CC6">
        <w:rPr>
          <w:sz w:val="20"/>
        </w:rPr>
        <w:object w:dxaOrig="6536" w:dyaOrig="2379">
          <v:shape id="_x0000_i1040" type="#_x0000_t75" style="width:327.2pt;height:118.2pt" o:ole="">
            <v:imagedata r:id="rId46" o:title=""/>
          </v:shape>
          <o:OLEObject Type="Embed" ProgID="Excel.Sheet.12" ShapeID="_x0000_i1040" DrawAspect="Content" ObjectID="_1520747040" r:id="rId47"/>
        </w:object>
      </w:r>
    </w:p>
    <w:p w:rsidR="00D15FD3" w:rsidRPr="007E5CC6" w:rsidRDefault="00D15FD3" w:rsidP="00D15FD3">
      <w:pPr>
        <w:rPr>
          <w:sz w:val="20"/>
          <w:highlight w:val="yellow"/>
        </w:rPr>
      </w:pPr>
    </w:p>
    <w:p w:rsidR="00BF1B74" w:rsidRPr="007E5CC6" w:rsidRDefault="00BF1B74" w:rsidP="00F92456">
      <w:pPr>
        <w:rPr>
          <w:b/>
          <w:sz w:val="20"/>
        </w:rPr>
      </w:pPr>
    </w:p>
    <w:p w:rsidR="00F92456" w:rsidRPr="007E5CC6" w:rsidRDefault="00F92456" w:rsidP="00632DD8">
      <w:pPr>
        <w:numPr>
          <w:ilvl w:val="0"/>
          <w:numId w:val="41"/>
        </w:numPr>
        <w:jc w:val="both"/>
        <w:rPr>
          <w:b/>
          <w:sz w:val="20"/>
        </w:rPr>
      </w:pPr>
      <w:r w:rsidRPr="007E5CC6">
        <w:rPr>
          <w:b/>
          <w:sz w:val="20"/>
        </w:rPr>
        <w:t>Prehľad dotácií a grantov, ktoré účtovná jednotka prijala v priebehu bežnéh</w:t>
      </w:r>
      <w:r w:rsidR="0095080F" w:rsidRPr="007E5CC6">
        <w:rPr>
          <w:b/>
          <w:sz w:val="20"/>
        </w:rPr>
        <w:t>o účtovného obdobia</w:t>
      </w:r>
    </w:p>
    <w:p w:rsidR="00C32CCE" w:rsidRPr="007E5CC6" w:rsidRDefault="00C32CCE" w:rsidP="00F92456">
      <w:pPr>
        <w:rPr>
          <w:b/>
          <w:sz w:val="20"/>
        </w:rPr>
      </w:pPr>
    </w:p>
    <w:bookmarkStart w:id="20" w:name="_MON_1517142080"/>
    <w:bookmarkEnd w:id="20"/>
    <w:p w:rsidR="00C32CCE" w:rsidRDefault="009D24E3" w:rsidP="00F92456">
      <w:pPr>
        <w:rPr>
          <w:b/>
          <w:sz w:val="20"/>
        </w:rPr>
      </w:pPr>
      <w:r w:rsidRPr="007E5CC6">
        <w:rPr>
          <w:b/>
          <w:sz w:val="20"/>
        </w:rPr>
        <w:object w:dxaOrig="7994" w:dyaOrig="1467">
          <v:shape id="_x0000_i1041" type="#_x0000_t75" style="width:399.75pt;height:72.55pt" o:ole="">
            <v:imagedata r:id="rId48" o:title=""/>
          </v:shape>
          <o:OLEObject Type="Embed" ProgID="Excel.Sheet.12" ShapeID="_x0000_i1041" DrawAspect="Content" ObjectID="_1520747041" r:id="rId49"/>
        </w:object>
      </w:r>
    </w:p>
    <w:p w:rsidR="004E0E55" w:rsidRPr="007E5CC6" w:rsidRDefault="004E0E55" w:rsidP="00F92456">
      <w:pPr>
        <w:rPr>
          <w:b/>
          <w:sz w:val="20"/>
        </w:rPr>
      </w:pPr>
    </w:p>
    <w:p w:rsidR="00005859" w:rsidRPr="007E5CC6" w:rsidRDefault="00005859" w:rsidP="00F92456">
      <w:pPr>
        <w:rPr>
          <w:b/>
          <w:sz w:val="20"/>
        </w:rPr>
      </w:pPr>
    </w:p>
    <w:p w:rsidR="007361A1" w:rsidRPr="007E5CC6" w:rsidRDefault="003A37C0" w:rsidP="003A37C0">
      <w:pPr>
        <w:rPr>
          <w:sz w:val="20"/>
        </w:rPr>
      </w:pPr>
      <w:r w:rsidRPr="007E5CC6">
        <w:rPr>
          <w:sz w:val="20"/>
        </w:rPr>
        <w:t xml:space="preserve">Dotácie z hlavnej činnosti vo výške </w:t>
      </w:r>
      <w:r w:rsidR="00BF1B74">
        <w:rPr>
          <w:sz w:val="20"/>
        </w:rPr>
        <w:t>10 100,-</w:t>
      </w:r>
      <w:r w:rsidRPr="007E5CC6">
        <w:rPr>
          <w:sz w:val="20"/>
        </w:rPr>
        <w:t xml:space="preserve"> € predstavujú</w:t>
      </w:r>
      <w:r w:rsidR="007361A1" w:rsidRPr="007E5CC6">
        <w:rPr>
          <w:sz w:val="20"/>
        </w:rPr>
        <w:t>:</w:t>
      </w:r>
    </w:p>
    <w:p w:rsidR="007361A1" w:rsidRPr="007E5CC6" w:rsidRDefault="007361A1" w:rsidP="003A37C0">
      <w:pPr>
        <w:rPr>
          <w:sz w:val="20"/>
        </w:rPr>
      </w:pPr>
      <w:r w:rsidRPr="007E5CC6">
        <w:rPr>
          <w:sz w:val="20"/>
        </w:rPr>
        <w:t xml:space="preserve">- dotáciu na projekt APVV-00461-11 </w:t>
      </w:r>
      <w:r w:rsidR="00B575A8">
        <w:rPr>
          <w:sz w:val="20"/>
        </w:rPr>
        <w:t>na úhradu prevádzkových nákladov</w:t>
      </w:r>
    </w:p>
    <w:p w:rsidR="00F92456" w:rsidRPr="007E5CC6" w:rsidRDefault="00F92456" w:rsidP="00F92456">
      <w:pPr>
        <w:rPr>
          <w:b/>
          <w:sz w:val="20"/>
        </w:rPr>
      </w:pPr>
    </w:p>
    <w:p w:rsidR="00DC59C0" w:rsidRPr="007E5CC6" w:rsidRDefault="00DC59C0" w:rsidP="00F92456">
      <w:pPr>
        <w:rPr>
          <w:b/>
          <w:sz w:val="20"/>
        </w:rPr>
      </w:pPr>
    </w:p>
    <w:p w:rsidR="00F92456" w:rsidRPr="007E5CC6" w:rsidRDefault="00F92456" w:rsidP="0095080F">
      <w:pPr>
        <w:numPr>
          <w:ilvl w:val="0"/>
          <w:numId w:val="41"/>
        </w:numPr>
        <w:rPr>
          <w:b/>
          <w:sz w:val="20"/>
        </w:rPr>
      </w:pPr>
      <w:r w:rsidRPr="007E5CC6">
        <w:rPr>
          <w:b/>
          <w:sz w:val="20"/>
        </w:rPr>
        <w:t>Opis a suma významných položiek finančných výnoso</w:t>
      </w:r>
      <w:r w:rsidR="0095080F" w:rsidRPr="007E5CC6">
        <w:rPr>
          <w:b/>
          <w:sz w:val="20"/>
        </w:rPr>
        <w:t>v</w:t>
      </w:r>
    </w:p>
    <w:p w:rsidR="005669D2" w:rsidRPr="007E5CC6" w:rsidRDefault="005669D2" w:rsidP="00F92456">
      <w:pPr>
        <w:rPr>
          <w:b/>
          <w:sz w:val="20"/>
        </w:rPr>
      </w:pPr>
    </w:p>
    <w:bookmarkStart w:id="21" w:name="_MON_1517142274"/>
    <w:bookmarkEnd w:id="21"/>
    <w:p w:rsidR="00005859" w:rsidRPr="007E5CC6" w:rsidRDefault="00FD201F" w:rsidP="00F92456">
      <w:pPr>
        <w:rPr>
          <w:b/>
          <w:sz w:val="20"/>
        </w:rPr>
      </w:pPr>
      <w:r w:rsidRPr="007E5CC6">
        <w:rPr>
          <w:b/>
          <w:sz w:val="20"/>
        </w:rPr>
        <w:object w:dxaOrig="7994" w:dyaOrig="2118">
          <v:shape id="_x0000_i1042" type="#_x0000_t75" style="width:399.75pt;height:117.15pt" o:ole="">
            <v:imagedata r:id="rId50" o:title=""/>
          </v:shape>
          <o:OLEObject Type="Embed" ProgID="Excel.Sheet.12" ShapeID="_x0000_i1042" DrawAspect="Content" ObjectID="_1520747042" r:id="rId51"/>
        </w:object>
      </w:r>
    </w:p>
    <w:p w:rsidR="005669D2" w:rsidRPr="007E5CC6" w:rsidRDefault="005669D2" w:rsidP="00F92456">
      <w:pPr>
        <w:rPr>
          <w:sz w:val="20"/>
        </w:rPr>
      </w:pPr>
      <w:r w:rsidRPr="007E5CC6">
        <w:rPr>
          <w:sz w:val="20"/>
        </w:rPr>
        <w:t>Úroky z</w:t>
      </w:r>
      <w:r w:rsidR="004E0E55">
        <w:rPr>
          <w:sz w:val="20"/>
        </w:rPr>
        <w:t xml:space="preserve"> podnikateľskej </w:t>
      </w:r>
      <w:r w:rsidRPr="007E5CC6">
        <w:rPr>
          <w:sz w:val="20"/>
        </w:rPr>
        <w:t xml:space="preserve"> činnosti </w:t>
      </w:r>
      <w:r w:rsidR="00CD37FD" w:rsidRPr="007E5CC6">
        <w:rPr>
          <w:sz w:val="20"/>
        </w:rPr>
        <w:t xml:space="preserve"> </w:t>
      </w:r>
      <w:r w:rsidRPr="007E5CC6">
        <w:rPr>
          <w:sz w:val="20"/>
        </w:rPr>
        <w:t xml:space="preserve">predstavujú </w:t>
      </w:r>
      <w:r w:rsidR="00CD37FD" w:rsidRPr="007E5CC6">
        <w:rPr>
          <w:sz w:val="20"/>
        </w:rPr>
        <w:t xml:space="preserve">úroky </w:t>
      </w:r>
      <w:r w:rsidR="009B7DF3">
        <w:rPr>
          <w:sz w:val="20"/>
        </w:rPr>
        <w:t>z</w:t>
      </w:r>
      <w:r w:rsidR="00720660" w:rsidRPr="007E5CC6">
        <w:rPr>
          <w:sz w:val="20"/>
        </w:rPr>
        <w:t xml:space="preserve"> pro</w:t>
      </w:r>
      <w:r w:rsidR="00632DD8">
        <w:rPr>
          <w:sz w:val="20"/>
        </w:rPr>
        <w:t xml:space="preserve">striedkov bežného účtu a účtu </w:t>
      </w:r>
      <w:r w:rsidR="00720660" w:rsidRPr="007E5CC6">
        <w:rPr>
          <w:sz w:val="20"/>
        </w:rPr>
        <w:t>sociálneho fondu.</w:t>
      </w:r>
    </w:p>
    <w:p w:rsidR="00DF4D5C" w:rsidRPr="007E5CC6" w:rsidRDefault="00DF4D5C" w:rsidP="00F92456">
      <w:pPr>
        <w:rPr>
          <w:b/>
          <w:sz w:val="20"/>
        </w:rPr>
      </w:pPr>
    </w:p>
    <w:p w:rsidR="002D34B2" w:rsidRPr="004E0E55" w:rsidRDefault="004E0E55" w:rsidP="00F92456">
      <w:pPr>
        <w:rPr>
          <w:sz w:val="20"/>
        </w:rPr>
      </w:pPr>
      <w:r w:rsidRPr="004E0E55">
        <w:rPr>
          <w:sz w:val="20"/>
        </w:rPr>
        <w:t xml:space="preserve">Zmluvné pokuty a penále </w:t>
      </w:r>
      <w:r>
        <w:rPr>
          <w:sz w:val="20"/>
        </w:rPr>
        <w:t xml:space="preserve">z hlavnej činnosti </w:t>
      </w:r>
      <w:r w:rsidRPr="004E0E55">
        <w:rPr>
          <w:sz w:val="20"/>
        </w:rPr>
        <w:t xml:space="preserve"> predstavujú paušálne náhrady nákladov, spojených s vymáhaním pohľadávok voči odberateľom po lehote splatnosti.</w:t>
      </w:r>
    </w:p>
    <w:p w:rsidR="0024502B" w:rsidRPr="007E5CC6" w:rsidRDefault="0024502B" w:rsidP="00F92456">
      <w:pPr>
        <w:rPr>
          <w:b/>
          <w:sz w:val="20"/>
        </w:rPr>
      </w:pPr>
    </w:p>
    <w:p w:rsidR="00AF462C" w:rsidRPr="007E5CC6" w:rsidRDefault="00AF462C" w:rsidP="007E1D6A">
      <w:pPr>
        <w:numPr>
          <w:ilvl w:val="0"/>
          <w:numId w:val="41"/>
        </w:numPr>
        <w:jc w:val="both"/>
        <w:rPr>
          <w:b/>
          <w:sz w:val="20"/>
        </w:rPr>
      </w:pPr>
      <w:r w:rsidRPr="007E5CC6">
        <w:rPr>
          <w:b/>
          <w:sz w:val="20"/>
        </w:rPr>
        <w:lastRenderedPageBreak/>
        <w:t>Opis a vyčíslenie hodnoty významných položiek nákladov, nákladov na ostatné služby, osobitných nákladov a iných ostatných nákladov</w:t>
      </w:r>
    </w:p>
    <w:p w:rsidR="00AF462C" w:rsidRPr="007E5CC6" w:rsidRDefault="00AF462C" w:rsidP="00F92456">
      <w:pPr>
        <w:rPr>
          <w:b/>
          <w:sz w:val="20"/>
        </w:rPr>
      </w:pPr>
    </w:p>
    <w:bookmarkStart w:id="22" w:name="_MON_1517142437"/>
    <w:bookmarkEnd w:id="22"/>
    <w:p w:rsidR="00537632" w:rsidRPr="007E5CC6" w:rsidRDefault="00A125CC" w:rsidP="00F92456">
      <w:pPr>
        <w:rPr>
          <w:b/>
          <w:sz w:val="20"/>
        </w:rPr>
      </w:pPr>
      <w:r w:rsidRPr="007E5CC6">
        <w:rPr>
          <w:b/>
          <w:sz w:val="20"/>
        </w:rPr>
        <w:object w:dxaOrig="8285" w:dyaOrig="12116">
          <v:shape id="_x0000_i1043" type="#_x0000_t75" style="width:413.2pt;height:604.5pt" o:ole="">
            <v:imagedata r:id="rId52" o:title=""/>
          </v:shape>
          <o:OLEObject Type="Embed" ProgID="Excel.Sheet.12" ShapeID="_x0000_i1043" DrawAspect="Content" ObjectID="_1520747043" r:id="rId53"/>
        </w:object>
      </w:r>
    </w:p>
    <w:p w:rsidR="008F0942" w:rsidRPr="007E5CC6" w:rsidRDefault="008F0942" w:rsidP="00F92456">
      <w:pPr>
        <w:rPr>
          <w:b/>
          <w:sz w:val="20"/>
        </w:rPr>
      </w:pPr>
    </w:p>
    <w:p w:rsidR="00270EB2" w:rsidRPr="007E5CC6" w:rsidRDefault="00270EB2" w:rsidP="00F92456">
      <w:pPr>
        <w:rPr>
          <w:b/>
          <w:sz w:val="20"/>
        </w:rPr>
      </w:pPr>
    </w:p>
    <w:p w:rsidR="008F0942" w:rsidRDefault="001E570D" w:rsidP="000507F4">
      <w:pPr>
        <w:jc w:val="both"/>
        <w:rPr>
          <w:sz w:val="20"/>
        </w:rPr>
      </w:pPr>
      <w:r w:rsidRPr="007E5CC6">
        <w:rPr>
          <w:sz w:val="20"/>
        </w:rPr>
        <w:t xml:space="preserve">Náklady zdaňovanej podnikateľskej činnosti </w:t>
      </w:r>
      <w:r w:rsidR="00432BFA" w:rsidRPr="007E5CC6">
        <w:rPr>
          <w:sz w:val="20"/>
        </w:rPr>
        <w:t xml:space="preserve">vo výške </w:t>
      </w:r>
      <w:r w:rsidR="00A125CC">
        <w:rPr>
          <w:sz w:val="20"/>
        </w:rPr>
        <w:t>22 418,78</w:t>
      </w:r>
      <w:r w:rsidR="00432BFA" w:rsidRPr="007E5CC6">
        <w:rPr>
          <w:sz w:val="20"/>
        </w:rPr>
        <w:t xml:space="preserve"> € </w:t>
      </w:r>
      <w:r w:rsidRPr="007E5CC6">
        <w:rPr>
          <w:sz w:val="20"/>
        </w:rPr>
        <w:t>predstavu</w:t>
      </w:r>
      <w:r w:rsidR="00172310" w:rsidRPr="007E5CC6">
        <w:rPr>
          <w:sz w:val="20"/>
        </w:rPr>
        <w:t>jú náklady, ktoré vecne a časovo</w:t>
      </w:r>
      <w:r w:rsidRPr="007E5CC6">
        <w:rPr>
          <w:sz w:val="20"/>
        </w:rPr>
        <w:t xml:space="preserve"> prislúchajú k zdaňovaným výnosom z podnikateľskej činnosti.</w:t>
      </w:r>
    </w:p>
    <w:p w:rsidR="0064723B" w:rsidRPr="007E5CC6" w:rsidRDefault="0064723B" w:rsidP="000507F4">
      <w:pPr>
        <w:jc w:val="both"/>
        <w:rPr>
          <w:sz w:val="20"/>
        </w:rPr>
      </w:pPr>
    </w:p>
    <w:p w:rsidR="001E570D" w:rsidRPr="007E5CC6" w:rsidRDefault="001E570D" w:rsidP="00F92456">
      <w:pPr>
        <w:rPr>
          <w:b/>
          <w:sz w:val="20"/>
        </w:rPr>
      </w:pPr>
    </w:p>
    <w:p w:rsidR="00F64BBF" w:rsidRPr="007E5CC6" w:rsidRDefault="00F64BBF" w:rsidP="007E1D6A">
      <w:pPr>
        <w:numPr>
          <w:ilvl w:val="0"/>
          <w:numId w:val="41"/>
        </w:numPr>
        <w:rPr>
          <w:b/>
          <w:sz w:val="20"/>
        </w:rPr>
      </w:pPr>
      <w:r w:rsidRPr="007E5CC6">
        <w:rPr>
          <w:b/>
          <w:sz w:val="20"/>
        </w:rPr>
        <w:t>Prehľad o poskytnutých príspevkoch iným účtovným jednotkám</w:t>
      </w:r>
    </w:p>
    <w:p w:rsidR="00F64BBF" w:rsidRPr="007E5CC6" w:rsidRDefault="00F64BBF" w:rsidP="00F92456">
      <w:pPr>
        <w:rPr>
          <w:b/>
          <w:sz w:val="20"/>
        </w:rPr>
      </w:pPr>
    </w:p>
    <w:bookmarkStart w:id="23" w:name="_MON_1517211608"/>
    <w:bookmarkEnd w:id="23"/>
    <w:p w:rsidR="00172310" w:rsidRPr="007E5CC6" w:rsidRDefault="00FD201F" w:rsidP="00F92456">
      <w:pPr>
        <w:rPr>
          <w:sz w:val="20"/>
        </w:rPr>
      </w:pPr>
      <w:r w:rsidRPr="007E5CC6">
        <w:rPr>
          <w:b/>
          <w:sz w:val="20"/>
        </w:rPr>
        <w:object w:dxaOrig="9088" w:dyaOrig="3911">
          <v:shape id="_x0000_i1049" type="#_x0000_t75" style="width:454.55pt;height:198.8pt" o:ole="">
            <v:imagedata r:id="rId54" o:title=""/>
          </v:shape>
          <o:OLEObject Type="Embed" ProgID="Excel.Sheet.12" ShapeID="_x0000_i1049" DrawAspect="Content" ObjectID="_1520747044" r:id="rId55"/>
        </w:object>
      </w:r>
    </w:p>
    <w:p w:rsidR="00D6025C" w:rsidRPr="007E5CC6" w:rsidRDefault="00D6025C" w:rsidP="00F92456">
      <w:pPr>
        <w:rPr>
          <w:b/>
          <w:sz w:val="20"/>
        </w:rPr>
      </w:pPr>
    </w:p>
    <w:p w:rsidR="00DF4D5C" w:rsidRPr="007E5CC6" w:rsidRDefault="00DF4D5C" w:rsidP="00F92456">
      <w:pPr>
        <w:rPr>
          <w:b/>
          <w:sz w:val="20"/>
        </w:rPr>
      </w:pPr>
    </w:p>
    <w:p w:rsidR="00D6025C" w:rsidRPr="007E5CC6" w:rsidRDefault="00D6025C" w:rsidP="007E1D6A">
      <w:pPr>
        <w:numPr>
          <w:ilvl w:val="0"/>
          <w:numId w:val="41"/>
        </w:numPr>
        <w:jc w:val="both"/>
        <w:rPr>
          <w:b/>
          <w:sz w:val="20"/>
        </w:rPr>
      </w:pPr>
      <w:r w:rsidRPr="007E5CC6">
        <w:rPr>
          <w:b/>
          <w:sz w:val="20"/>
        </w:rPr>
        <w:t>Vymedzenie a suma nákladov za účtovné obdobie spojených s overe</w:t>
      </w:r>
      <w:r w:rsidR="0095080F" w:rsidRPr="007E5CC6">
        <w:rPr>
          <w:b/>
          <w:sz w:val="20"/>
        </w:rPr>
        <w:t xml:space="preserve">ním účtovnej závierky </w:t>
      </w:r>
      <w:r w:rsidR="00F64BBF" w:rsidRPr="007E5CC6">
        <w:rPr>
          <w:b/>
          <w:sz w:val="20"/>
        </w:rPr>
        <w:t xml:space="preserve"> </w:t>
      </w:r>
      <w:r w:rsidR="0095080F" w:rsidRPr="007E5CC6">
        <w:rPr>
          <w:b/>
          <w:sz w:val="20"/>
        </w:rPr>
        <w:t>audítorom</w:t>
      </w:r>
    </w:p>
    <w:p w:rsidR="00AD1300" w:rsidRPr="007E5CC6" w:rsidRDefault="00AD1300">
      <w:pPr>
        <w:rPr>
          <w:sz w:val="20"/>
        </w:rPr>
      </w:pPr>
    </w:p>
    <w:p w:rsidR="006923EB" w:rsidRPr="007E5CC6" w:rsidRDefault="006923EB">
      <w:pPr>
        <w:rPr>
          <w:sz w:val="20"/>
        </w:rPr>
      </w:pPr>
    </w:p>
    <w:p w:rsidR="006923EB" w:rsidRPr="007E5CC6" w:rsidRDefault="00FD201F">
      <w:pPr>
        <w:rPr>
          <w:sz w:val="20"/>
        </w:rPr>
      </w:pPr>
      <w:r w:rsidRPr="007E5CC6">
        <w:rPr>
          <w:sz w:val="20"/>
        </w:rPr>
        <w:object w:dxaOrig="7597" w:dyaOrig="2047">
          <v:shape id="_x0000_i1044" type="#_x0000_t75" style="width:379.35pt;height:109.6pt" o:ole="">
            <v:imagedata r:id="rId56" o:title=""/>
          </v:shape>
          <o:OLEObject Type="Embed" ProgID="Excel.Sheet.12" ShapeID="_x0000_i1044" DrawAspect="Content" ObjectID="_1520747045" r:id="rId57"/>
        </w:object>
      </w:r>
    </w:p>
    <w:p w:rsidR="006923EB" w:rsidRPr="007E5CC6" w:rsidRDefault="006923EB">
      <w:pPr>
        <w:rPr>
          <w:sz w:val="20"/>
        </w:rPr>
      </w:pPr>
    </w:p>
    <w:p w:rsidR="00AD1300" w:rsidRPr="007E5CC6" w:rsidRDefault="00AD1300">
      <w:pPr>
        <w:rPr>
          <w:sz w:val="20"/>
        </w:rPr>
      </w:pPr>
    </w:p>
    <w:p w:rsidR="00AD1300" w:rsidRPr="00632DD8" w:rsidRDefault="006923EB" w:rsidP="006923EB">
      <w:pPr>
        <w:jc w:val="center"/>
        <w:rPr>
          <w:b/>
        </w:rPr>
      </w:pPr>
      <w:r w:rsidRPr="00632DD8">
        <w:rPr>
          <w:b/>
        </w:rPr>
        <w:t>Čl. V</w:t>
      </w:r>
      <w:bookmarkStart w:id="24" w:name="_GoBack"/>
      <w:bookmarkEnd w:id="24"/>
    </w:p>
    <w:p w:rsidR="006923EB" w:rsidRPr="00632DD8" w:rsidRDefault="006923EB" w:rsidP="00632DD8">
      <w:pPr>
        <w:pStyle w:val="Nadpis5"/>
      </w:pPr>
      <w:r w:rsidRPr="00632DD8">
        <w:t>Opis údajov na podsúvahových účtoch</w:t>
      </w:r>
    </w:p>
    <w:p w:rsidR="009D4F2B" w:rsidRDefault="009D4F2B" w:rsidP="009D4F2B">
      <w:pPr>
        <w:rPr>
          <w:sz w:val="20"/>
        </w:rPr>
      </w:pPr>
    </w:p>
    <w:p w:rsidR="00E1400C" w:rsidRPr="007E5CC6" w:rsidRDefault="00E1400C" w:rsidP="009D4F2B">
      <w:pPr>
        <w:rPr>
          <w:sz w:val="20"/>
        </w:rPr>
      </w:pPr>
    </w:p>
    <w:p w:rsidR="009D4F2B" w:rsidRPr="007E5CC6" w:rsidRDefault="009D4F2B" w:rsidP="009D4F2B">
      <w:pPr>
        <w:rPr>
          <w:sz w:val="20"/>
        </w:rPr>
      </w:pPr>
      <w:r w:rsidRPr="007E5CC6">
        <w:rPr>
          <w:sz w:val="20"/>
        </w:rPr>
        <w:t xml:space="preserve">Na podsúvahovom účte je evidovaný cudzí majetok </w:t>
      </w:r>
      <w:r w:rsidR="009173B9">
        <w:rPr>
          <w:sz w:val="20"/>
        </w:rPr>
        <w:t xml:space="preserve">(rýchlostný senzor SF-II) </w:t>
      </w:r>
      <w:r w:rsidRPr="007E5CC6">
        <w:rPr>
          <w:sz w:val="20"/>
        </w:rPr>
        <w:t xml:space="preserve">v hodnote </w:t>
      </w:r>
      <w:r w:rsidR="00C944B7">
        <w:rPr>
          <w:sz w:val="20"/>
        </w:rPr>
        <w:t>27 665,91</w:t>
      </w:r>
      <w:r w:rsidR="00130D43" w:rsidRPr="007E5CC6">
        <w:rPr>
          <w:sz w:val="20"/>
        </w:rPr>
        <w:t xml:space="preserve"> </w:t>
      </w:r>
      <w:r w:rsidRPr="007E5CC6">
        <w:rPr>
          <w:sz w:val="20"/>
        </w:rPr>
        <w:t>€</w:t>
      </w:r>
      <w:r w:rsidR="009173B9">
        <w:rPr>
          <w:sz w:val="20"/>
        </w:rPr>
        <w:t>.</w:t>
      </w:r>
    </w:p>
    <w:p w:rsidR="00130D43" w:rsidRPr="007E5CC6" w:rsidRDefault="00130D43" w:rsidP="009D4F2B">
      <w:pPr>
        <w:rPr>
          <w:sz w:val="20"/>
        </w:rPr>
      </w:pPr>
    </w:p>
    <w:p w:rsidR="00AD1300" w:rsidRPr="007E5CC6" w:rsidRDefault="00AD1300">
      <w:pPr>
        <w:rPr>
          <w:sz w:val="20"/>
        </w:rPr>
      </w:pPr>
    </w:p>
    <w:p w:rsidR="00AD1300" w:rsidRPr="007E5CC6" w:rsidRDefault="00AD1300">
      <w:pPr>
        <w:rPr>
          <w:sz w:val="20"/>
        </w:rPr>
      </w:pPr>
    </w:p>
    <w:p w:rsidR="00AD1300" w:rsidRPr="00632DD8" w:rsidRDefault="00CB0DF7" w:rsidP="00402883">
      <w:pPr>
        <w:jc w:val="center"/>
        <w:rPr>
          <w:b/>
        </w:rPr>
      </w:pPr>
      <w:r w:rsidRPr="00632DD8">
        <w:rPr>
          <w:b/>
        </w:rPr>
        <w:t>Čl.VI.</w:t>
      </w:r>
    </w:p>
    <w:p w:rsidR="00AD1300" w:rsidRPr="00632DD8" w:rsidRDefault="00CB0DF7" w:rsidP="00CB0DF7">
      <w:pPr>
        <w:jc w:val="center"/>
        <w:rPr>
          <w:b/>
        </w:rPr>
      </w:pPr>
      <w:r w:rsidRPr="00632DD8">
        <w:rPr>
          <w:b/>
        </w:rPr>
        <w:t>Ďalšie informácie</w:t>
      </w:r>
    </w:p>
    <w:p w:rsidR="00AD1300" w:rsidRDefault="00AD1300">
      <w:pPr>
        <w:rPr>
          <w:sz w:val="20"/>
        </w:rPr>
      </w:pPr>
    </w:p>
    <w:p w:rsidR="00E1400C" w:rsidRPr="007E5CC6" w:rsidRDefault="00E1400C">
      <w:pPr>
        <w:rPr>
          <w:sz w:val="20"/>
        </w:rPr>
      </w:pPr>
    </w:p>
    <w:p w:rsidR="00CB0DF7" w:rsidRPr="007E5CC6" w:rsidRDefault="00716E4B" w:rsidP="00F82CEF">
      <w:pPr>
        <w:pStyle w:val="Zkladntext"/>
        <w:widowControl w:val="0"/>
        <w:rPr>
          <w:sz w:val="20"/>
        </w:rPr>
      </w:pPr>
      <w:r w:rsidRPr="007E5CC6">
        <w:rPr>
          <w:sz w:val="20"/>
        </w:rPr>
        <w:t>1</w:t>
      </w:r>
      <w:r w:rsidR="00CB0DF7" w:rsidRPr="007E5CC6">
        <w:rPr>
          <w:sz w:val="20"/>
        </w:rPr>
        <w:t>) Informácie o významných skutočnostiach, ktoré nastali medzi dňom, ku ktorému sa zostavuje účtovná závierka a dňom jej zostavenia.</w:t>
      </w:r>
    </w:p>
    <w:p w:rsidR="00CB0DF7" w:rsidRPr="007E5CC6" w:rsidRDefault="00CB0DF7" w:rsidP="00F82CEF">
      <w:pPr>
        <w:pStyle w:val="Zkladntext"/>
        <w:widowControl w:val="0"/>
        <w:rPr>
          <w:sz w:val="20"/>
        </w:rPr>
      </w:pPr>
      <w:r w:rsidRPr="007E5CC6">
        <w:rPr>
          <w:sz w:val="20"/>
        </w:rPr>
        <w:t xml:space="preserve">Po 31. </w:t>
      </w:r>
      <w:r w:rsidR="001A3F8C" w:rsidRPr="007E5CC6">
        <w:rPr>
          <w:sz w:val="20"/>
        </w:rPr>
        <w:t>d</w:t>
      </w:r>
      <w:r w:rsidRPr="007E5CC6">
        <w:rPr>
          <w:sz w:val="20"/>
        </w:rPr>
        <w:t xml:space="preserve">ecembri </w:t>
      </w:r>
      <w:r w:rsidR="0064723B">
        <w:rPr>
          <w:sz w:val="20"/>
        </w:rPr>
        <w:t>2015</w:t>
      </w:r>
      <w:r w:rsidR="00CD2E85" w:rsidRPr="007E5CC6">
        <w:rPr>
          <w:sz w:val="20"/>
        </w:rPr>
        <w:t xml:space="preserve"> </w:t>
      </w:r>
      <w:r w:rsidRPr="007E5CC6">
        <w:rPr>
          <w:sz w:val="20"/>
        </w:rPr>
        <w:t>do dňa zostavenia účtovnej závierky nenastali také udalosti, ktoré majú významný vplyv na verné zobrazenie skutočností, ktoré sú predmetom účtovníctva.</w:t>
      </w:r>
    </w:p>
    <w:p w:rsidR="007073C9" w:rsidRPr="007E5CC6" w:rsidRDefault="007073C9" w:rsidP="00F82CEF">
      <w:pPr>
        <w:pStyle w:val="Zkladntext"/>
        <w:widowControl w:val="0"/>
        <w:rPr>
          <w:sz w:val="20"/>
        </w:rPr>
      </w:pPr>
    </w:p>
    <w:p w:rsidR="007073C9" w:rsidRPr="007E5CC6" w:rsidRDefault="007073C9" w:rsidP="00F82CEF">
      <w:pPr>
        <w:pStyle w:val="Zkladntext"/>
        <w:widowControl w:val="0"/>
        <w:rPr>
          <w:sz w:val="20"/>
        </w:rPr>
      </w:pPr>
    </w:p>
    <w:p w:rsidR="007073C9" w:rsidRPr="007E5CC6" w:rsidRDefault="007073C9" w:rsidP="00F82CEF">
      <w:pPr>
        <w:pStyle w:val="Zkladntext"/>
        <w:widowControl w:val="0"/>
        <w:rPr>
          <w:sz w:val="20"/>
        </w:rPr>
      </w:pPr>
    </w:p>
    <w:p w:rsidR="007073C9" w:rsidRPr="007E5CC6" w:rsidRDefault="007073C9" w:rsidP="00F82CEF">
      <w:pPr>
        <w:pStyle w:val="Zkladntext"/>
        <w:widowControl w:val="0"/>
        <w:rPr>
          <w:sz w:val="20"/>
        </w:rPr>
      </w:pPr>
    </w:p>
    <w:p w:rsidR="007073C9" w:rsidRPr="007E5CC6" w:rsidRDefault="007073C9" w:rsidP="00F82CEF">
      <w:pPr>
        <w:pStyle w:val="Zkladntext"/>
        <w:widowControl w:val="0"/>
        <w:rPr>
          <w:sz w:val="20"/>
        </w:rPr>
      </w:pPr>
    </w:p>
    <w:p w:rsidR="007073C9" w:rsidRPr="007E5CC6" w:rsidRDefault="007073C9" w:rsidP="00F82CEF">
      <w:pPr>
        <w:pStyle w:val="Zkladntext"/>
        <w:widowControl w:val="0"/>
        <w:rPr>
          <w:sz w:val="20"/>
        </w:rPr>
      </w:pPr>
    </w:p>
    <w:p w:rsidR="007073C9" w:rsidRPr="007E5CC6" w:rsidRDefault="007073C9" w:rsidP="00F82CEF">
      <w:pPr>
        <w:pStyle w:val="Zkladntext"/>
        <w:widowControl w:val="0"/>
        <w:rPr>
          <w:sz w:val="20"/>
        </w:rPr>
      </w:pPr>
    </w:p>
    <w:p w:rsidR="0032758E" w:rsidRPr="007E5CC6" w:rsidRDefault="0032758E">
      <w:pPr>
        <w:rPr>
          <w:sz w:val="20"/>
        </w:rPr>
      </w:pPr>
    </w:p>
    <w:sectPr w:rsidR="0032758E" w:rsidRPr="007E5CC6" w:rsidSect="007E5CC6">
      <w:footerReference w:type="even" r:id="rId58"/>
      <w:footerReference w:type="default" r:id="rId59"/>
      <w:pgSz w:w="11906" w:h="16838"/>
      <w:pgMar w:top="1417" w:right="1274" w:bottom="1417" w:left="1417" w:header="708" w:footer="708" w:gutter="0"/>
      <w:pgNumType w:start="7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32BEB" w:rsidRDefault="00E32BEB">
      <w:r>
        <w:separator/>
      </w:r>
    </w:p>
  </w:endnote>
  <w:endnote w:type="continuationSeparator" w:id="0">
    <w:p w:rsidR="00E32BEB" w:rsidRDefault="00E32B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E2608" w:rsidRDefault="00EB4A4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9E2608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E2608">
      <w:rPr>
        <w:rStyle w:val="slostrany"/>
        <w:noProof/>
      </w:rPr>
      <w:t>1</w:t>
    </w:r>
    <w:r>
      <w:rPr>
        <w:rStyle w:val="slostrany"/>
      </w:rPr>
      <w:fldChar w:fldCharType="end"/>
    </w:r>
  </w:p>
  <w:p w:rsidR="009E2608" w:rsidRDefault="009E2608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5CC6" w:rsidRDefault="000B2C53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FD201F">
      <w:rPr>
        <w:noProof/>
      </w:rPr>
      <w:t>19</w:t>
    </w:r>
    <w:r>
      <w:rPr>
        <w:noProof/>
      </w:rPr>
      <w:fldChar w:fldCharType="end"/>
    </w:r>
  </w:p>
  <w:p w:rsidR="009E2608" w:rsidRDefault="009E2608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32BEB" w:rsidRDefault="00E32BEB">
      <w:r>
        <w:separator/>
      </w:r>
    </w:p>
  </w:footnote>
  <w:footnote w:type="continuationSeparator" w:id="0">
    <w:p w:rsidR="00E32BEB" w:rsidRDefault="00E32BE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Verdana" w:hAnsi="Verdana"/>
        <w:b w:val="0"/>
        <w:i w:val="0"/>
        <w:sz w:val="17"/>
      </w:rPr>
    </w:lvl>
  </w:abstractNum>
  <w:abstractNum w:abstractNumId="1" w15:restartNumberingAfterBreak="0">
    <w:nsid w:val="015A070D"/>
    <w:multiLevelType w:val="singleLevel"/>
    <w:tmpl w:val="6E2E7920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" w15:restartNumberingAfterBreak="0">
    <w:nsid w:val="0B322120"/>
    <w:multiLevelType w:val="hybridMultilevel"/>
    <w:tmpl w:val="E5EABF72"/>
    <w:lvl w:ilvl="0" w:tplc="83FCC4A6">
      <w:start w:val="1"/>
      <w:numFmt w:val="bullet"/>
      <w:lvlText w:val=""/>
      <w:lvlJc w:val="left"/>
      <w:pPr>
        <w:tabs>
          <w:tab w:val="num" w:pos="359"/>
        </w:tabs>
        <w:ind w:left="720" w:hanging="360"/>
      </w:pPr>
      <w:rPr>
        <w:rFonts w:ascii="Symbol" w:hAnsi="Symbol" w:hint="default"/>
        <w:b w:val="0"/>
        <w:i w:val="0"/>
        <w:color w:val="auto"/>
        <w:sz w:val="16"/>
        <w:szCs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791BDB"/>
    <w:multiLevelType w:val="hybridMultilevel"/>
    <w:tmpl w:val="65E816A4"/>
    <w:lvl w:ilvl="0" w:tplc="041B0017">
      <w:start w:val="10"/>
      <w:numFmt w:val="lowerLetter"/>
      <w:lvlText w:val="%1)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E2521E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 w15:restartNumberingAfterBreak="0">
    <w:nsid w:val="11547EAC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</w:abstractNum>
  <w:abstractNum w:abstractNumId="6" w15:restartNumberingAfterBreak="0">
    <w:nsid w:val="11BB6F83"/>
    <w:multiLevelType w:val="hybridMultilevel"/>
    <w:tmpl w:val="0024D0D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3DD2672"/>
    <w:multiLevelType w:val="hybridMultilevel"/>
    <w:tmpl w:val="2A72A096"/>
    <w:lvl w:ilvl="0" w:tplc="14D2094A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3F84F9F"/>
    <w:multiLevelType w:val="singleLevel"/>
    <w:tmpl w:val="041B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16BF5976"/>
    <w:multiLevelType w:val="hybridMultilevel"/>
    <w:tmpl w:val="808294F2"/>
    <w:lvl w:ilvl="0" w:tplc="26668A74">
      <w:start w:val="6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Arial" w:hAnsi="Arial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B1106AC"/>
    <w:multiLevelType w:val="hybridMultilevel"/>
    <w:tmpl w:val="CEA2C52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6E280E"/>
    <w:multiLevelType w:val="singleLevel"/>
    <w:tmpl w:val="041B000F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 w15:restartNumberingAfterBreak="0">
    <w:nsid w:val="23647B0F"/>
    <w:multiLevelType w:val="hybridMultilevel"/>
    <w:tmpl w:val="D270AFFC"/>
    <w:lvl w:ilvl="0" w:tplc="29F2A8E2">
      <w:start w:val="1"/>
      <w:numFmt w:val="decimal"/>
      <w:pStyle w:val="odstavecabc"/>
      <w:lvlText w:val="%1."/>
      <w:lvlJc w:val="left"/>
      <w:pPr>
        <w:tabs>
          <w:tab w:val="num" w:pos="0"/>
        </w:tabs>
        <w:ind w:left="786" w:hanging="360"/>
      </w:pPr>
      <w:rPr>
        <w:rFonts w:ascii="Arial" w:hAnsi="Arial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81E3F36"/>
    <w:multiLevelType w:val="hybridMultilevel"/>
    <w:tmpl w:val="DFC0877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A83358"/>
    <w:multiLevelType w:val="hybridMultilevel"/>
    <w:tmpl w:val="1A6E2F10"/>
    <w:lvl w:ilvl="0" w:tplc="041B0017">
      <w:start w:val="10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CA73926"/>
    <w:multiLevelType w:val="multilevel"/>
    <w:tmpl w:val="74C6740C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  <w:i w:val="0"/>
        <w:color w:val="auto"/>
        <w:sz w:val="16"/>
        <w:szCs w:val="16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D821152"/>
    <w:multiLevelType w:val="singleLevel"/>
    <w:tmpl w:val="041B000F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 w15:restartNumberingAfterBreak="0">
    <w:nsid w:val="30461956"/>
    <w:multiLevelType w:val="hybridMultilevel"/>
    <w:tmpl w:val="74C6740C"/>
    <w:lvl w:ilvl="0" w:tplc="041B000F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  <w:i w:val="0"/>
        <w:color w:val="auto"/>
        <w:sz w:val="16"/>
        <w:szCs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5C204E6"/>
    <w:multiLevelType w:val="hybridMultilevel"/>
    <w:tmpl w:val="13C6E782"/>
    <w:lvl w:ilvl="0" w:tplc="8702F0F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9727D83"/>
    <w:multiLevelType w:val="multilevel"/>
    <w:tmpl w:val="36D27EEA"/>
    <w:lvl w:ilvl="0">
      <w:start w:val="1"/>
      <w:numFmt w:val="decimal"/>
      <w:lvlText w:val="%1."/>
      <w:lvlJc w:val="left"/>
      <w:pPr>
        <w:tabs>
          <w:tab w:val="num" w:pos="0"/>
        </w:tabs>
        <w:ind w:left="786" w:hanging="360"/>
      </w:pPr>
      <w:rPr>
        <w:rFonts w:ascii="Arial" w:hAnsi="Arial" w:hint="default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9925A1D"/>
    <w:multiLevelType w:val="hybridMultilevel"/>
    <w:tmpl w:val="0568E7E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F514C12"/>
    <w:multiLevelType w:val="hybridMultilevel"/>
    <w:tmpl w:val="86F28A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03B574B"/>
    <w:multiLevelType w:val="hybridMultilevel"/>
    <w:tmpl w:val="29BA24C6"/>
    <w:lvl w:ilvl="0" w:tplc="4BC2B8F8">
      <w:start w:val="1"/>
      <w:numFmt w:val="none"/>
      <w:lvlText w:val="2."/>
      <w:lvlJc w:val="left"/>
      <w:pPr>
        <w:tabs>
          <w:tab w:val="num" w:pos="-426"/>
        </w:tabs>
        <w:ind w:left="360" w:hanging="360"/>
      </w:pPr>
      <w:rPr>
        <w:rFonts w:ascii="Arial" w:hAnsi="Arial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38C06D0"/>
    <w:multiLevelType w:val="hybridMultilevel"/>
    <w:tmpl w:val="18C0C7B4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4" w15:restartNumberingAfterBreak="0">
    <w:nsid w:val="455A41A8"/>
    <w:multiLevelType w:val="singleLevel"/>
    <w:tmpl w:val="041B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5" w15:restartNumberingAfterBreak="0">
    <w:nsid w:val="4A196DBE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E07283A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7" w15:restartNumberingAfterBreak="0">
    <w:nsid w:val="4FBB73C6"/>
    <w:multiLevelType w:val="hybridMultilevel"/>
    <w:tmpl w:val="ADCAA59A"/>
    <w:lvl w:ilvl="0" w:tplc="96967F6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02D0A78"/>
    <w:multiLevelType w:val="hybridMultilevel"/>
    <w:tmpl w:val="2F900444"/>
    <w:lvl w:ilvl="0" w:tplc="0582A4E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7B54DD9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1282833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504A95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030668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B65C54B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54A0BE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0963DE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BEA766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DA01701"/>
    <w:multiLevelType w:val="multilevel"/>
    <w:tmpl w:val="E5EABF72"/>
    <w:lvl w:ilvl="0">
      <w:start w:val="1"/>
      <w:numFmt w:val="bullet"/>
      <w:lvlText w:val=""/>
      <w:lvlJc w:val="left"/>
      <w:pPr>
        <w:tabs>
          <w:tab w:val="num" w:pos="359"/>
        </w:tabs>
        <w:ind w:left="720" w:hanging="360"/>
      </w:pPr>
      <w:rPr>
        <w:rFonts w:ascii="Symbol" w:hAnsi="Symbol" w:hint="default"/>
        <w:b w:val="0"/>
        <w:i w:val="0"/>
        <w:color w:val="auto"/>
        <w:sz w:val="16"/>
        <w:szCs w:val="16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F8368F6"/>
    <w:multiLevelType w:val="hybridMultilevel"/>
    <w:tmpl w:val="484ABCA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34B0EE4"/>
    <w:multiLevelType w:val="multilevel"/>
    <w:tmpl w:val="D69E0018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BCC44D4"/>
    <w:multiLevelType w:val="singleLevel"/>
    <w:tmpl w:val="041B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3" w15:restartNumberingAfterBreak="0">
    <w:nsid w:val="6ECB2E5E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 w15:restartNumberingAfterBreak="0">
    <w:nsid w:val="755E6F24"/>
    <w:multiLevelType w:val="hybridMultilevel"/>
    <w:tmpl w:val="C1F0C03E"/>
    <w:lvl w:ilvl="0" w:tplc="041B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5" w15:restartNumberingAfterBreak="0">
    <w:nsid w:val="75620E9C"/>
    <w:multiLevelType w:val="hybridMultilevel"/>
    <w:tmpl w:val="68D05AE4"/>
    <w:lvl w:ilvl="0" w:tplc="FCAAAF6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8A06A62"/>
    <w:multiLevelType w:val="hybridMultilevel"/>
    <w:tmpl w:val="3CD8BED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D807469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8" w15:restartNumberingAfterBreak="0">
    <w:nsid w:val="7E8E5184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9" w15:restartNumberingAfterBreak="0">
    <w:nsid w:val="7E9F7B53"/>
    <w:multiLevelType w:val="hybridMultilevel"/>
    <w:tmpl w:val="E4A0585A"/>
    <w:lvl w:ilvl="0" w:tplc="3E4A217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1B68F9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D14BC4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9D0E84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3ACF53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2BAB33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9E7FB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51E228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C944D8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8"/>
  </w:num>
  <w:num w:numId="2">
    <w:abstractNumId w:val="39"/>
  </w:num>
  <w:num w:numId="3">
    <w:abstractNumId w:val="32"/>
  </w:num>
  <w:num w:numId="4">
    <w:abstractNumId w:val="25"/>
  </w:num>
  <w:num w:numId="5">
    <w:abstractNumId w:val="31"/>
  </w:num>
  <w:num w:numId="6">
    <w:abstractNumId w:val="26"/>
  </w:num>
  <w:num w:numId="7">
    <w:abstractNumId w:val="38"/>
  </w:num>
  <w:num w:numId="8">
    <w:abstractNumId w:val="1"/>
  </w:num>
  <w:num w:numId="9">
    <w:abstractNumId w:val="8"/>
  </w:num>
  <w:num w:numId="10">
    <w:abstractNumId w:val="24"/>
  </w:num>
  <w:num w:numId="11">
    <w:abstractNumId w:val="37"/>
  </w:num>
  <w:num w:numId="12">
    <w:abstractNumId w:val="33"/>
  </w:num>
  <w:num w:numId="13">
    <w:abstractNumId w:val="5"/>
  </w:num>
  <w:num w:numId="14">
    <w:abstractNumId w:val="16"/>
  </w:num>
  <w:num w:numId="15">
    <w:abstractNumId w:val="11"/>
  </w:num>
  <w:num w:numId="16">
    <w:abstractNumId w:val="4"/>
  </w:num>
  <w:num w:numId="17">
    <w:abstractNumId w:val="13"/>
  </w:num>
  <w:num w:numId="18">
    <w:abstractNumId w:val="30"/>
  </w:num>
  <w:num w:numId="19">
    <w:abstractNumId w:val="10"/>
  </w:num>
  <w:num w:numId="20">
    <w:abstractNumId w:val="21"/>
  </w:num>
  <w:num w:numId="21">
    <w:abstractNumId w:val="0"/>
  </w:num>
  <w:num w:numId="22">
    <w:abstractNumId w:val="2"/>
  </w:num>
  <w:num w:numId="23">
    <w:abstractNumId w:val="29"/>
  </w:num>
  <w:num w:numId="24">
    <w:abstractNumId w:val="17"/>
  </w:num>
  <w:num w:numId="25">
    <w:abstractNumId w:val="15"/>
  </w:num>
  <w:num w:numId="26">
    <w:abstractNumId w:val="12"/>
  </w:num>
  <w:num w:numId="27">
    <w:abstractNumId w:val="7"/>
  </w:num>
  <w:num w:numId="28">
    <w:abstractNumId w:val="22"/>
  </w:num>
  <w:num w:numId="29">
    <w:abstractNumId w:val="9"/>
  </w:num>
  <w:num w:numId="30">
    <w:abstractNumId w:val="19"/>
  </w:num>
  <w:num w:numId="31">
    <w:abstractNumId w:val="12"/>
    <w:lvlOverride w:ilvl="0">
      <w:startOverride w:val="3"/>
    </w:lvlOverride>
  </w:num>
  <w:num w:numId="32">
    <w:abstractNumId w:val="14"/>
  </w:num>
  <w:num w:numId="33">
    <w:abstractNumId w:val="3"/>
  </w:num>
  <w:num w:numId="34">
    <w:abstractNumId w:val="6"/>
  </w:num>
  <w:num w:numId="35">
    <w:abstractNumId w:val="23"/>
  </w:num>
  <w:num w:numId="36">
    <w:abstractNumId w:val="34"/>
  </w:num>
  <w:num w:numId="37">
    <w:abstractNumId w:val="36"/>
  </w:num>
  <w:num w:numId="38">
    <w:abstractNumId w:val="20"/>
  </w:num>
  <w:num w:numId="39">
    <w:abstractNumId w:val="18"/>
  </w:num>
  <w:num w:numId="40">
    <w:abstractNumId w:val="35"/>
  </w:num>
  <w:num w:numId="41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hyphenationZone w:val="425"/>
  <w:drawingGridHorizontalSpacing w:val="12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2629"/>
    <w:rsid w:val="000053FB"/>
    <w:rsid w:val="00005431"/>
    <w:rsid w:val="00005859"/>
    <w:rsid w:val="000103E1"/>
    <w:rsid w:val="000120A0"/>
    <w:rsid w:val="00013106"/>
    <w:rsid w:val="00021640"/>
    <w:rsid w:val="00021686"/>
    <w:rsid w:val="00023B70"/>
    <w:rsid w:val="0002487B"/>
    <w:rsid w:val="00025170"/>
    <w:rsid w:val="00026040"/>
    <w:rsid w:val="00026AD1"/>
    <w:rsid w:val="000327AE"/>
    <w:rsid w:val="00034292"/>
    <w:rsid w:val="00035A45"/>
    <w:rsid w:val="000363EC"/>
    <w:rsid w:val="000379F2"/>
    <w:rsid w:val="00040872"/>
    <w:rsid w:val="00043906"/>
    <w:rsid w:val="0004393F"/>
    <w:rsid w:val="000449D2"/>
    <w:rsid w:val="0004510E"/>
    <w:rsid w:val="00046F07"/>
    <w:rsid w:val="000507F4"/>
    <w:rsid w:val="000513C1"/>
    <w:rsid w:val="00052139"/>
    <w:rsid w:val="00052ABA"/>
    <w:rsid w:val="00054BDF"/>
    <w:rsid w:val="0005680E"/>
    <w:rsid w:val="00056F8F"/>
    <w:rsid w:val="0006020F"/>
    <w:rsid w:val="00065ECB"/>
    <w:rsid w:val="00066163"/>
    <w:rsid w:val="00067ABD"/>
    <w:rsid w:val="00070308"/>
    <w:rsid w:val="0007229F"/>
    <w:rsid w:val="00074258"/>
    <w:rsid w:val="00075A5D"/>
    <w:rsid w:val="00077BD7"/>
    <w:rsid w:val="00083457"/>
    <w:rsid w:val="00085877"/>
    <w:rsid w:val="00086F91"/>
    <w:rsid w:val="000912B4"/>
    <w:rsid w:val="000916AC"/>
    <w:rsid w:val="00092240"/>
    <w:rsid w:val="00094A7F"/>
    <w:rsid w:val="000956C5"/>
    <w:rsid w:val="00095A69"/>
    <w:rsid w:val="00096F32"/>
    <w:rsid w:val="00097D87"/>
    <w:rsid w:val="000A5782"/>
    <w:rsid w:val="000A7598"/>
    <w:rsid w:val="000B00D3"/>
    <w:rsid w:val="000B2711"/>
    <w:rsid w:val="000B2C53"/>
    <w:rsid w:val="000B3EF1"/>
    <w:rsid w:val="000C4E9E"/>
    <w:rsid w:val="000C72A5"/>
    <w:rsid w:val="000D0366"/>
    <w:rsid w:val="000D3C1D"/>
    <w:rsid w:val="000D4AF0"/>
    <w:rsid w:val="000D769C"/>
    <w:rsid w:val="000E4EB2"/>
    <w:rsid w:val="000E609C"/>
    <w:rsid w:val="000F244B"/>
    <w:rsid w:val="000F45F9"/>
    <w:rsid w:val="000F4810"/>
    <w:rsid w:val="000F7925"/>
    <w:rsid w:val="0010040F"/>
    <w:rsid w:val="00101F1C"/>
    <w:rsid w:val="00102655"/>
    <w:rsid w:val="00103EA6"/>
    <w:rsid w:val="00105531"/>
    <w:rsid w:val="00106109"/>
    <w:rsid w:val="001067BE"/>
    <w:rsid w:val="00111A49"/>
    <w:rsid w:val="00111E80"/>
    <w:rsid w:val="001225F6"/>
    <w:rsid w:val="001232B6"/>
    <w:rsid w:val="00130CB6"/>
    <w:rsid w:val="00130D43"/>
    <w:rsid w:val="00131865"/>
    <w:rsid w:val="00132019"/>
    <w:rsid w:val="00132BA1"/>
    <w:rsid w:val="00135071"/>
    <w:rsid w:val="00141C38"/>
    <w:rsid w:val="00143C8F"/>
    <w:rsid w:val="001448D8"/>
    <w:rsid w:val="00147098"/>
    <w:rsid w:val="00150ADE"/>
    <w:rsid w:val="00151F74"/>
    <w:rsid w:val="001524FD"/>
    <w:rsid w:val="00164588"/>
    <w:rsid w:val="00166613"/>
    <w:rsid w:val="0016724A"/>
    <w:rsid w:val="00172310"/>
    <w:rsid w:val="00172B09"/>
    <w:rsid w:val="001735C5"/>
    <w:rsid w:val="00173C78"/>
    <w:rsid w:val="001744B6"/>
    <w:rsid w:val="001774C8"/>
    <w:rsid w:val="00181029"/>
    <w:rsid w:val="00181318"/>
    <w:rsid w:val="001819A1"/>
    <w:rsid w:val="00181D40"/>
    <w:rsid w:val="00187216"/>
    <w:rsid w:val="00187C4E"/>
    <w:rsid w:val="00191282"/>
    <w:rsid w:val="00192537"/>
    <w:rsid w:val="0019405F"/>
    <w:rsid w:val="001A0886"/>
    <w:rsid w:val="001A26A6"/>
    <w:rsid w:val="001A396D"/>
    <w:rsid w:val="001A3F8C"/>
    <w:rsid w:val="001A5C4A"/>
    <w:rsid w:val="001B1F56"/>
    <w:rsid w:val="001B400D"/>
    <w:rsid w:val="001B4915"/>
    <w:rsid w:val="001C18F3"/>
    <w:rsid w:val="001C2867"/>
    <w:rsid w:val="001C2F81"/>
    <w:rsid w:val="001C4CA5"/>
    <w:rsid w:val="001C6147"/>
    <w:rsid w:val="001D4729"/>
    <w:rsid w:val="001D4DAC"/>
    <w:rsid w:val="001E0504"/>
    <w:rsid w:val="001E07AD"/>
    <w:rsid w:val="001E0F66"/>
    <w:rsid w:val="001E3EEB"/>
    <w:rsid w:val="001E41D5"/>
    <w:rsid w:val="001E5168"/>
    <w:rsid w:val="001E56FF"/>
    <w:rsid w:val="001E570D"/>
    <w:rsid w:val="001E7843"/>
    <w:rsid w:val="001F2629"/>
    <w:rsid w:val="001F54EE"/>
    <w:rsid w:val="001F6CE1"/>
    <w:rsid w:val="001F7AF3"/>
    <w:rsid w:val="0020178F"/>
    <w:rsid w:val="002019A3"/>
    <w:rsid w:val="002041F2"/>
    <w:rsid w:val="00204A47"/>
    <w:rsid w:val="002100C9"/>
    <w:rsid w:val="002107E9"/>
    <w:rsid w:val="00211BDE"/>
    <w:rsid w:val="00212F17"/>
    <w:rsid w:val="00213CE5"/>
    <w:rsid w:val="00230B19"/>
    <w:rsid w:val="00236C5A"/>
    <w:rsid w:val="00237958"/>
    <w:rsid w:val="0024138C"/>
    <w:rsid w:val="00241A11"/>
    <w:rsid w:val="0024502B"/>
    <w:rsid w:val="0024512D"/>
    <w:rsid w:val="00245C19"/>
    <w:rsid w:val="00246DC7"/>
    <w:rsid w:val="0024793E"/>
    <w:rsid w:val="00250DF5"/>
    <w:rsid w:val="002511A4"/>
    <w:rsid w:val="00251A11"/>
    <w:rsid w:val="00254DC2"/>
    <w:rsid w:val="0026048D"/>
    <w:rsid w:val="00265924"/>
    <w:rsid w:val="00270EB2"/>
    <w:rsid w:val="00274C4B"/>
    <w:rsid w:val="00277072"/>
    <w:rsid w:val="00277D6C"/>
    <w:rsid w:val="00284A17"/>
    <w:rsid w:val="0028621B"/>
    <w:rsid w:val="00287590"/>
    <w:rsid w:val="002921F2"/>
    <w:rsid w:val="002967F4"/>
    <w:rsid w:val="002A038C"/>
    <w:rsid w:val="002A0397"/>
    <w:rsid w:val="002A36EA"/>
    <w:rsid w:val="002A5F46"/>
    <w:rsid w:val="002A64C8"/>
    <w:rsid w:val="002A7854"/>
    <w:rsid w:val="002B0754"/>
    <w:rsid w:val="002B17FC"/>
    <w:rsid w:val="002B2951"/>
    <w:rsid w:val="002B2DD0"/>
    <w:rsid w:val="002B577C"/>
    <w:rsid w:val="002B65D8"/>
    <w:rsid w:val="002B6DF1"/>
    <w:rsid w:val="002C0DDF"/>
    <w:rsid w:val="002C2144"/>
    <w:rsid w:val="002C4B6D"/>
    <w:rsid w:val="002C4CAB"/>
    <w:rsid w:val="002C6DF6"/>
    <w:rsid w:val="002D123E"/>
    <w:rsid w:val="002D232D"/>
    <w:rsid w:val="002D34B2"/>
    <w:rsid w:val="002D5A24"/>
    <w:rsid w:val="002D7A28"/>
    <w:rsid w:val="002D7E63"/>
    <w:rsid w:val="002E13E7"/>
    <w:rsid w:val="002E2E49"/>
    <w:rsid w:val="002E4A44"/>
    <w:rsid w:val="002E7DB0"/>
    <w:rsid w:val="002F0E47"/>
    <w:rsid w:val="002F7A75"/>
    <w:rsid w:val="003005DD"/>
    <w:rsid w:val="00303694"/>
    <w:rsid w:val="0030777A"/>
    <w:rsid w:val="00323D0D"/>
    <w:rsid w:val="00324391"/>
    <w:rsid w:val="00324C23"/>
    <w:rsid w:val="003265D6"/>
    <w:rsid w:val="00327322"/>
    <w:rsid w:val="0032758E"/>
    <w:rsid w:val="003300CF"/>
    <w:rsid w:val="003318A0"/>
    <w:rsid w:val="00335C9F"/>
    <w:rsid w:val="0033633F"/>
    <w:rsid w:val="00341CA4"/>
    <w:rsid w:val="00343091"/>
    <w:rsid w:val="003451F5"/>
    <w:rsid w:val="003453E1"/>
    <w:rsid w:val="00346431"/>
    <w:rsid w:val="0035412E"/>
    <w:rsid w:val="003579D2"/>
    <w:rsid w:val="003625B2"/>
    <w:rsid w:val="00363389"/>
    <w:rsid w:val="0036685E"/>
    <w:rsid w:val="00366F51"/>
    <w:rsid w:val="0037317A"/>
    <w:rsid w:val="003766ED"/>
    <w:rsid w:val="0038107F"/>
    <w:rsid w:val="00381607"/>
    <w:rsid w:val="00391179"/>
    <w:rsid w:val="003912F2"/>
    <w:rsid w:val="003935CA"/>
    <w:rsid w:val="00397A5D"/>
    <w:rsid w:val="003A28BB"/>
    <w:rsid w:val="003A37C0"/>
    <w:rsid w:val="003B08BD"/>
    <w:rsid w:val="003B0F81"/>
    <w:rsid w:val="003B1DB9"/>
    <w:rsid w:val="003B2A90"/>
    <w:rsid w:val="003B45CC"/>
    <w:rsid w:val="003B49FC"/>
    <w:rsid w:val="003B52EE"/>
    <w:rsid w:val="003B557B"/>
    <w:rsid w:val="003B6927"/>
    <w:rsid w:val="003B6A4E"/>
    <w:rsid w:val="003B6DA3"/>
    <w:rsid w:val="003B6F9E"/>
    <w:rsid w:val="003C0839"/>
    <w:rsid w:val="003C1B31"/>
    <w:rsid w:val="003C3571"/>
    <w:rsid w:val="003C4DDF"/>
    <w:rsid w:val="003C7989"/>
    <w:rsid w:val="003D3926"/>
    <w:rsid w:val="003D7C57"/>
    <w:rsid w:val="003E0B4C"/>
    <w:rsid w:val="003E269E"/>
    <w:rsid w:val="003E3576"/>
    <w:rsid w:val="003E3B2A"/>
    <w:rsid w:val="003E764E"/>
    <w:rsid w:val="003E7BA7"/>
    <w:rsid w:val="003E7F62"/>
    <w:rsid w:val="003F0A46"/>
    <w:rsid w:val="003F4429"/>
    <w:rsid w:val="003F451F"/>
    <w:rsid w:val="003F643C"/>
    <w:rsid w:val="003F7FDC"/>
    <w:rsid w:val="00400A36"/>
    <w:rsid w:val="00402883"/>
    <w:rsid w:val="0040302F"/>
    <w:rsid w:val="00403848"/>
    <w:rsid w:val="00404BF4"/>
    <w:rsid w:val="00407675"/>
    <w:rsid w:val="00413427"/>
    <w:rsid w:val="004153E2"/>
    <w:rsid w:val="00415C1C"/>
    <w:rsid w:val="00417A37"/>
    <w:rsid w:val="00417E1D"/>
    <w:rsid w:val="00420E3B"/>
    <w:rsid w:val="004256D8"/>
    <w:rsid w:val="00432BFA"/>
    <w:rsid w:val="00434119"/>
    <w:rsid w:val="00437706"/>
    <w:rsid w:val="0043792C"/>
    <w:rsid w:val="00440098"/>
    <w:rsid w:val="004415C6"/>
    <w:rsid w:val="0044271F"/>
    <w:rsid w:val="00444716"/>
    <w:rsid w:val="00446CD7"/>
    <w:rsid w:val="00450070"/>
    <w:rsid w:val="004511E9"/>
    <w:rsid w:val="00452786"/>
    <w:rsid w:val="00462D70"/>
    <w:rsid w:val="00466C6D"/>
    <w:rsid w:val="00471C6E"/>
    <w:rsid w:val="0047357B"/>
    <w:rsid w:val="004736F0"/>
    <w:rsid w:val="00473E55"/>
    <w:rsid w:val="00476A55"/>
    <w:rsid w:val="00477813"/>
    <w:rsid w:val="0048319C"/>
    <w:rsid w:val="00483FB4"/>
    <w:rsid w:val="00487165"/>
    <w:rsid w:val="0048783B"/>
    <w:rsid w:val="004906F3"/>
    <w:rsid w:val="00492A80"/>
    <w:rsid w:val="004937CE"/>
    <w:rsid w:val="0049437B"/>
    <w:rsid w:val="00495364"/>
    <w:rsid w:val="0049564F"/>
    <w:rsid w:val="004974FE"/>
    <w:rsid w:val="00497B5E"/>
    <w:rsid w:val="004A088A"/>
    <w:rsid w:val="004A1029"/>
    <w:rsid w:val="004A4232"/>
    <w:rsid w:val="004A6682"/>
    <w:rsid w:val="004A71C0"/>
    <w:rsid w:val="004A76EC"/>
    <w:rsid w:val="004B40E1"/>
    <w:rsid w:val="004B489B"/>
    <w:rsid w:val="004B6921"/>
    <w:rsid w:val="004C2C44"/>
    <w:rsid w:val="004C3D5D"/>
    <w:rsid w:val="004C481A"/>
    <w:rsid w:val="004C4ED8"/>
    <w:rsid w:val="004C4EF3"/>
    <w:rsid w:val="004C52F4"/>
    <w:rsid w:val="004C55EF"/>
    <w:rsid w:val="004C6BEC"/>
    <w:rsid w:val="004C7F79"/>
    <w:rsid w:val="004D2F0B"/>
    <w:rsid w:val="004D32CE"/>
    <w:rsid w:val="004D50D6"/>
    <w:rsid w:val="004D6432"/>
    <w:rsid w:val="004D7724"/>
    <w:rsid w:val="004E074F"/>
    <w:rsid w:val="004E0E55"/>
    <w:rsid w:val="004E133A"/>
    <w:rsid w:val="004E1DBF"/>
    <w:rsid w:val="004E218F"/>
    <w:rsid w:val="004E4B42"/>
    <w:rsid w:val="004E74F5"/>
    <w:rsid w:val="004F111C"/>
    <w:rsid w:val="004F2217"/>
    <w:rsid w:val="004F3A72"/>
    <w:rsid w:val="004F4B70"/>
    <w:rsid w:val="004F5381"/>
    <w:rsid w:val="004F76E4"/>
    <w:rsid w:val="0050249C"/>
    <w:rsid w:val="00504351"/>
    <w:rsid w:val="00504672"/>
    <w:rsid w:val="005066A6"/>
    <w:rsid w:val="00506DE4"/>
    <w:rsid w:val="005077EB"/>
    <w:rsid w:val="00510B78"/>
    <w:rsid w:val="005160C2"/>
    <w:rsid w:val="005169F0"/>
    <w:rsid w:val="005215DB"/>
    <w:rsid w:val="005218CA"/>
    <w:rsid w:val="00522E64"/>
    <w:rsid w:val="0052309D"/>
    <w:rsid w:val="00531B32"/>
    <w:rsid w:val="00535E62"/>
    <w:rsid w:val="0053660E"/>
    <w:rsid w:val="00537632"/>
    <w:rsid w:val="0054105D"/>
    <w:rsid w:val="00543AFB"/>
    <w:rsid w:val="00545555"/>
    <w:rsid w:val="005522A4"/>
    <w:rsid w:val="00554777"/>
    <w:rsid w:val="005561BB"/>
    <w:rsid w:val="00556A19"/>
    <w:rsid w:val="005577E2"/>
    <w:rsid w:val="00560EC7"/>
    <w:rsid w:val="005669D2"/>
    <w:rsid w:val="005813CD"/>
    <w:rsid w:val="00581708"/>
    <w:rsid w:val="00583B85"/>
    <w:rsid w:val="005848C1"/>
    <w:rsid w:val="005850C4"/>
    <w:rsid w:val="0058656C"/>
    <w:rsid w:val="00586D76"/>
    <w:rsid w:val="00591FEA"/>
    <w:rsid w:val="005934B8"/>
    <w:rsid w:val="00597E1B"/>
    <w:rsid w:val="005A2DF7"/>
    <w:rsid w:val="005B0D77"/>
    <w:rsid w:val="005B16EA"/>
    <w:rsid w:val="005B2B85"/>
    <w:rsid w:val="005B3DD8"/>
    <w:rsid w:val="005B77D7"/>
    <w:rsid w:val="005C0252"/>
    <w:rsid w:val="005C0FB6"/>
    <w:rsid w:val="005C1672"/>
    <w:rsid w:val="005C3151"/>
    <w:rsid w:val="005C39D1"/>
    <w:rsid w:val="005C6C9E"/>
    <w:rsid w:val="005C7D20"/>
    <w:rsid w:val="005D2282"/>
    <w:rsid w:val="005D609F"/>
    <w:rsid w:val="005E0A79"/>
    <w:rsid w:val="005E0E9B"/>
    <w:rsid w:val="005E2992"/>
    <w:rsid w:val="005E2AE0"/>
    <w:rsid w:val="005E5000"/>
    <w:rsid w:val="005E61FE"/>
    <w:rsid w:val="005F0F5E"/>
    <w:rsid w:val="005F57D9"/>
    <w:rsid w:val="00600446"/>
    <w:rsid w:val="006008E7"/>
    <w:rsid w:val="0060314A"/>
    <w:rsid w:val="00603A55"/>
    <w:rsid w:val="00603CEB"/>
    <w:rsid w:val="0060474D"/>
    <w:rsid w:val="00605074"/>
    <w:rsid w:val="00606FC5"/>
    <w:rsid w:val="0060751E"/>
    <w:rsid w:val="006103C0"/>
    <w:rsid w:val="006115D2"/>
    <w:rsid w:val="00620191"/>
    <w:rsid w:val="006215A1"/>
    <w:rsid w:val="00621739"/>
    <w:rsid w:val="006223A4"/>
    <w:rsid w:val="0062606A"/>
    <w:rsid w:val="00630A19"/>
    <w:rsid w:val="00630E50"/>
    <w:rsid w:val="006311E5"/>
    <w:rsid w:val="00631514"/>
    <w:rsid w:val="00632CA3"/>
    <w:rsid w:val="00632DD8"/>
    <w:rsid w:val="00635ABF"/>
    <w:rsid w:val="00641D94"/>
    <w:rsid w:val="006425A3"/>
    <w:rsid w:val="00643E93"/>
    <w:rsid w:val="006440D9"/>
    <w:rsid w:val="00645D5C"/>
    <w:rsid w:val="00646140"/>
    <w:rsid w:val="0064723B"/>
    <w:rsid w:val="00652543"/>
    <w:rsid w:val="006529E4"/>
    <w:rsid w:val="006559E9"/>
    <w:rsid w:val="0066119B"/>
    <w:rsid w:val="00662E25"/>
    <w:rsid w:val="00664FAE"/>
    <w:rsid w:val="0066541F"/>
    <w:rsid w:val="00670783"/>
    <w:rsid w:val="0067304B"/>
    <w:rsid w:val="006746CB"/>
    <w:rsid w:val="006747ED"/>
    <w:rsid w:val="00674A1A"/>
    <w:rsid w:val="00674EAD"/>
    <w:rsid w:val="00676524"/>
    <w:rsid w:val="00677D23"/>
    <w:rsid w:val="00681914"/>
    <w:rsid w:val="00681D0E"/>
    <w:rsid w:val="0068258E"/>
    <w:rsid w:val="00690155"/>
    <w:rsid w:val="00691A6C"/>
    <w:rsid w:val="00692167"/>
    <w:rsid w:val="006923EB"/>
    <w:rsid w:val="006958CF"/>
    <w:rsid w:val="006A1B52"/>
    <w:rsid w:val="006A2469"/>
    <w:rsid w:val="006A2BEF"/>
    <w:rsid w:val="006A37C4"/>
    <w:rsid w:val="006A399B"/>
    <w:rsid w:val="006A45AF"/>
    <w:rsid w:val="006A534C"/>
    <w:rsid w:val="006B56A7"/>
    <w:rsid w:val="006B58EF"/>
    <w:rsid w:val="006B5C15"/>
    <w:rsid w:val="006B6599"/>
    <w:rsid w:val="006C05E3"/>
    <w:rsid w:val="006C2FFC"/>
    <w:rsid w:val="006C76B9"/>
    <w:rsid w:val="006D0B81"/>
    <w:rsid w:val="006D16E1"/>
    <w:rsid w:val="006D1AE6"/>
    <w:rsid w:val="006D2D48"/>
    <w:rsid w:val="006D2DDA"/>
    <w:rsid w:val="006D40CF"/>
    <w:rsid w:val="006D5766"/>
    <w:rsid w:val="006E25F1"/>
    <w:rsid w:val="006E29EE"/>
    <w:rsid w:val="006E61C4"/>
    <w:rsid w:val="006F03D3"/>
    <w:rsid w:val="006F06AB"/>
    <w:rsid w:val="00700D39"/>
    <w:rsid w:val="007021DD"/>
    <w:rsid w:val="00703157"/>
    <w:rsid w:val="0070451B"/>
    <w:rsid w:val="00704BE9"/>
    <w:rsid w:val="00704F86"/>
    <w:rsid w:val="007064CD"/>
    <w:rsid w:val="007068E3"/>
    <w:rsid w:val="007073C9"/>
    <w:rsid w:val="007134DE"/>
    <w:rsid w:val="00716E4B"/>
    <w:rsid w:val="007173D3"/>
    <w:rsid w:val="00717496"/>
    <w:rsid w:val="007178F7"/>
    <w:rsid w:val="00720660"/>
    <w:rsid w:val="00722661"/>
    <w:rsid w:val="007246F6"/>
    <w:rsid w:val="00724B77"/>
    <w:rsid w:val="00725FE2"/>
    <w:rsid w:val="0072740D"/>
    <w:rsid w:val="00730164"/>
    <w:rsid w:val="00732384"/>
    <w:rsid w:val="00732E9C"/>
    <w:rsid w:val="007346E5"/>
    <w:rsid w:val="007361A1"/>
    <w:rsid w:val="00737FC6"/>
    <w:rsid w:val="00741211"/>
    <w:rsid w:val="007457D6"/>
    <w:rsid w:val="007463CB"/>
    <w:rsid w:val="007526EB"/>
    <w:rsid w:val="00756144"/>
    <w:rsid w:val="00757A24"/>
    <w:rsid w:val="00764275"/>
    <w:rsid w:val="00770312"/>
    <w:rsid w:val="00771E78"/>
    <w:rsid w:val="00772257"/>
    <w:rsid w:val="00774E21"/>
    <w:rsid w:val="00780867"/>
    <w:rsid w:val="00783FC7"/>
    <w:rsid w:val="00786FEE"/>
    <w:rsid w:val="00791B83"/>
    <w:rsid w:val="00791D52"/>
    <w:rsid w:val="007939E0"/>
    <w:rsid w:val="00795024"/>
    <w:rsid w:val="007971B7"/>
    <w:rsid w:val="007974D5"/>
    <w:rsid w:val="00797C0B"/>
    <w:rsid w:val="007A0095"/>
    <w:rsid w:val="007A7173"/>
    <w:rsid w:val="007A7937"/>
    <w:rsid w:val="007B2643"/>
    <w:rsid w:val="007C2A27"/>
    <w:rsid w:val="007C53C6"/>
    <w:rsid w:val="007C7248"/>
    <w:rsid w:val="007C7E00"/>
    <w:rsid w:val="007D25B1"/>
    <w:rsid w:val="007D5600"/>
    <w:rsid w:val="007D6196"/>
    <w:rsid w:val="007E00E3"/>
    <w:rsid w:val="007E0AB5"/>
    <w:rsid w:val="007E1067"/>
    <w:rsid w:val="007E1D6A"/>
    <w:rsid w:val="007E5CC6"/>
    <w:rsid w:val="007F050C"/>
    <w:rsid w:val="007F2B43"/>
    <w:rsid w:val="007F2EF3"/>
    <w:rsid w:val="007F3B37"/>
    <w:rsid w:val="007F4305"/>
    <w:rsid w:val="00800AF1"/>
    <w:rsid w:val="00812465"/>
    <w:rsid w:val="00814CED"/>
    <w:rsid w:val="00816CC4"/>
    <w:rsid w:val="00817B1E"/>
    <w:rsid w:val="00820D5A"/>
    <w:rsid w:val="00823E55"/>
    <w:rsid w:val="00825874"/>
    <w:rsid w:val="00825AD3"/>
    <w:rsid w:val="008335AD"/>
    <w:rsid w:val="0084448F"/>
    <w:rsid w:val="008454A3"/>
    <w:rsid w:val="008471F8"/>
    <w:rsid w:val="00851C7D"/>
    <w:rsid w:val="008530E1"/>
    <w:rsid w:val="008546ED"/>
    <w:rsid w:val="00854CF8"/>
    <w:rsid w:val="0085595E"/>
    <w:rsid w:val="00855EFD"/>
    <w:rsid w:val="00860DBD"/>
    <w:rsid w:val="00861708"/>
    <w:rsid w:val="00864F88"/>
    <w:rsid w:val="008670B6"/>
    <w:rsid w:val="00867248"/>
    <w:rsid w:val="00867FD1"/>
    <w:rsid w:val="00871457"/>
    <w:rsid w:val="0087162C"/>
    <w:rsid w:val="0087699E"/>
    <w:rsid w:val="00876C74"/>
    <w:rsid w:val="008778A5"/>
    <w:rsid w:val="00881299"/>
    <w:rsid w:val="00882266"/>
    <w:rsid w:val="00882830"/>
    <w:rsid w:val="00883238"/>
    <w:rsid w:val="008840EE"/>
    <w:rsid w:val="008844D2"/>
    <w:rsid w:val="00893770"/>
    <w:rsid w:val="00893E6D"/>
    <w:rsid w:val="0089410B"/>
    <w:rsid w:val="00895AA6"/>
    <w:rsid w:val="00896823"/>
    <w:rsid w:val="00897399"/>
    <w:rsid w:val="008A03FD"/>
    <w:rsid w:val="008A298B"/>
    <w:rsid w:val="008A3865"/>
    <w:rsid w:val="008A7363"/>
    <w:rsid w:val="008B2026"/>
    <w:rsid w:val="008B3BB5"/>
    <w:rsid w:val="008B5892"/>
    <w:rsid w:val="008B7A82"/>
    <w:rsid w:val="008C1A5F"/>
    <w:rsid w:val="008C4DA1"/>
    <w:rsid w:val="008C6002"/>
    <w:rsid w:val="008C7369"/>
    <w:rsid w:val="008D0650"/>
    <w:rsid w:val="008D17DC"/>
    <w:rsid w:val="008D25F1"/>
    <w:rsid w:val="008D4E23"/>
    <w:rsid w:val="008D4F8B"/>
    <w:rsid w:val="008D5D36"/>
    <w:rsid w:val="008D6200"/>
    <w:rsid w:val="008E1547"/>
    <w:rsid w:val="008E3ADA"/>
    <w:rsid w:val="008E637B"/>
    <w:rsid w:val="008E6DA6"/>
    <w:rsid w:val="008F0942"/>
    <w:rsid w:val="008F10CC"/>
    <w:rsid w:val="008F2CD5"/>
    <w:rsid w:val="008F4D37"/>
    <w:rsid w:val="008F7349"/>
    <w:rsid w:val="009022C0"/>
    <w:rsid w:val="00903EC2"/>
    <w:rsid w:val="00905717"/>
    <w:rsid w:val="00905A8E"/>
    <w:rsid w:val="0090623B"/>
    <w:rsid w:val="009073DA"/>
    <w:rsid w:val="0090765C"/>
    <w:rsid w:val="009104A6"/>
    <w:rsid w:val="009108F9"/>
    <w:rsid w:val="0091096C"/>
    <w:rsid w:val="0091113A"/>
    <w:rsid w:val="00911404"/>
    <w:rsid w:val="0091673D"/>
    <w:rsid w:val="009173B9"/>
    <w:rsid w:val="00917C11"/>
    <w:rsid w:val="00917CC9"/>
    <w:rsid w:val="009246DD"/>
    <w:rsid w:val="00934C4B"/>
    <w:rsid w:val="00935310"/>
    <w:rsid w:val="0093660C"/>
    <w:rsid w:val="00936D81"/>
    <w:rsid w:val="00944561"/>
    <w:rsid w:val="00944D43"/>
    <w:rsid w:val="00946006"/>
    <w:rsid w:val="00950221"/>
    <w:rsid w:val="0095080F"/>
    <w:rsid w:val="00953D7C"/>
    <w:rsid w:val="00954585"/>
    <w:rsid w:val="00956330"/>
    <w:rsid w:val="0096090B"/>
    <w:rsid w:val="009628B1"/>
    <w:rsid w:val="00965985"/>
    <w:rsid w:val="009664B4"/>
    <w:rsid w:val="0096717E"/>
    <w:rsid w:val="009701DE"/>
    <w:rsid w:val="0097251A"/>
    <w:rsid w:val="009813F7"/>
    <w:rsid w:val="0098174F"/>
    <w:rsid w:val="009817D7"/>
    <w:rsid w:val="00981A10"/>
    <w:rsid w:val="00981DD9"/>
    <w:rsid w:val="00982216"/>
    <w:rsid w:val="00983ADB"/>
    <w:rsid w:val="00995288"/>
    <w:rsid w:val="00995E6A"/>
    <w:rsid w:val="0099725A"/>
    <w:rsid w:val="009A1A51"/>
    <w:rsid w:val="009A1BDA"/>
    <w:rsid w:val="009A4118"/>
    <w:rsid w:val="009A60BE"/>
    <w:rsid w:val="009B3377"/>
    <w:rsid w:val="009B4291"/>
    <w:rsid w:val="009B7DF3"/>
    <w:rsid w:val="009C3980"/>
    <w:rsid w:val="009C3A9B"/>
    <w:rsid w:val="009C3D4B"/>
    <w:rsid w:val="009D24E3"/>
    <w:rsid w:val="009D2978"/>
    <w:rsid w:val="009D422C"/>
    <w:rsid w:val="009D4F2B"/>
    <w:rsid w:val="009D5D49"/>
    <w:rsid w:val="009E1D79"/>
    <w:rsid w:val="009E1EB0"/>
    <w:rsid w:val="009E2608"/>
    <w:rsid w:val="009E2A50"/>
    <w:rsid w:val="009E3A75"/>
    <w:rsid w:val="009E4F3C"/>
    <w:rsid w:val="009E596B"/>
    <w:rsid w:val="009E714E"/>
    <w:rsid w:val="009F2394"/>
    <w:rsid w:val="009F23C7"/>
    <w:rsid w:val="009F2984"/>
    <w:rsid w:val="009F5070"/>
    <w:rsid w:val="00A004F4"/>
    <w:rsid w:val="00A047DB"/>
    <w:rsid w:val="00A049FA"/>
    <w:rsid w:val="00A04A6D"/>
    <w:rsid w:val="00A057B9"/>
    <w:rsid w:val="00A123A6"/>
    <w:rsid w:val="00A125CC"/>
    <w:rsid w:val="00A16989"/>
    <w:rsid w:val="00A171BB"/>
    <w:rsid w:val="00A25371"/>
    <w:rsid w:val="00A27D4A"/>
    <w:rsid w:val="00A303C0"/>
    <w:rsid w:val="00A30839"/>
    <w:rsid w:val="00A322FF"/>
    <w:rsid w:val="00A33F51"/>
    <w:rsid w:val="00A348E9"/>
    <w:rsid w:val="00A36717"/>
    <w:rsid w:val="00A378A7"/>
    <w:rsid w:val="00A428A2"/>
    <w:rsid w:val="00A459BA"/>
    <w:rsid w:val="00A45A5C"/>
    <w:rsid w:val="00A45CF5"/>
    <w:rsid w:val="00A47306"/>
    <w:rsid w:val="00A509AF"/>
    <w:rsid w:val="00A53BE5"/>
    <w:rsid w:val="00A54154"/>
    <w:rsid w:val="00A607C0"/>
    <w:rsid w:val="00A60B6A"/>
    <w:rsid w:val="00A64212"/>
    <w:rsid w:val="00A67373"/>
    <w:rsid w:val="00A7128D"/>
    <w:rsid w:val="00A712B8"/>
    <w:rsid w:val="00A71477"/>
    <w:rsid w:val="00A73CB4"/>
    <w:rsid w:val="00A77DC7"/>
    <w:rsid w:val="00A77E7B"/>
    <w:rsid w:val="00A807C7"/>
    <w:rsid w:val="00A80FAA"/>
    <w:rsid w:val="00A81227"/>
    <w:rsid w:val="00A84FC6"/>
    <w:rsid w:val="00A9483F"/>
    <w:rsid w:val="00A9559C"/>
    <w:rsid w:val="00A95745"/>
    <w:rsid w:val="00A95B84"/>
    <w:rsid w:val="00A968DD"/>
    <w:rsid w:val="00A96D86"/>
    <w:rsid w:val="00A9734F"/>
    <w:rsid w:val="00AA2136"/>
    <w:rsid w:val="00AB0586"/>
    <w:rsid w:val="00AB06D4"/>
    <w:rsid w:val="00AB09E2"/>
    <w:rsid w:val="00AB2602"/>
    <w:rsid w:val="00AB3551"/>
    <w:rsid w:val="00AB4BE3"/>
    <w:rsid w:val="00AB5F0F"/>
    <w:rsid w:val="00AC04AD"/>
    <w:rsid w:val="00AC4309"/>
    <w:rsid w:val="00AD1300"/>
    <w:rsid w:val="00AD1941"/>
    <w:rsid w:val="00AD2642"/>
    <w:rsid w:val="00AD4ACF"/>
    <w:rsid w:val="00AE4F87"/>
    <w:rsid w:val="00AE5FA7"/>
    <w:rsid w:val="00AE62F9"/>
    <w:rsid w:val="00AE6F0D"/>
    <w:rsid w:val="00AF462C"/>
    <w:rsid w:val="00AF5A3F"/>
    <w:rsid w:val="00AF5FBE"/>
    <w:rsid w:val="00AF6597"/>
    <w:rsid w:val="00B00586"/>
    <w:rsid w:val="00B009EA"/>
    <w:rsid w:val="00B015BC"/>
    <w:rsid w:val="00B01DC8"/>
    <w:rsid w:val="00B02455"/>
    <w:rsid w:val="00B05A13"/>
    <w:rsid w:val="00B05E79"/>
    <w:rsid w:val="00B0662A"/>
    <w:rsid w:val="00B06AF2"/>
    <w:rsid w:val="00B10814"/>
    <w:rsid w:val="00B10BBF"/>
    <w:rsid w:val="00B10CA3"/>
    <w:rsid w:val="00B119A3"/>
    <w:rsid w:val="00B11EFE"/>
    <w:rsid w:val="00B12F50"/>
    <w:rsid w:val="00B13F18"/>
    <w:rsid w:val="00B17600"/>
    <w:rsid w:val="00B20FD6"/>
    <w:rsid w:val="00B22842"/>
    <w:rsid w:val="00B24AE2"/>
    <w:rsid w:val="00B24FBC"/>
    <w:rsid w:val="00B25B26"/>
    <w:rsid w:val="00B26375"/>
    <w:rsid w:val="00B268AC"/>
    <w:rsid w:val="00B32AE6"/>
    <w:rsid w:val="00B33A79"/>
    <w:rsid w:val="00B40785"/>
    <w:rsid w:val="00B40D42"/>
    <w:rsid w:val="00B41382"/>
    <w:rsid w:val="00B454C1"/>
    <w:rsid w:val="00B46807"/>
    <w:rsid w:val="00B47B2E"/>
    <w:rsid w:val="00B54312"/>
    <w:rsid w:val="00B5646D"/>
    <w:rsid w:val="00B575A8"/>
    <w:rsid w:val="00B602D6"/>
    <w:rsid w:val="00B624B6"/>
    <w:rsid w:val="00B6487F"/>
    <w:rsid w:val="00B65FCD"/>
    <w:rsid w:val="00B700A5"/>
    <w:rsid w:val="00B70921"/>
    <w:rsid w:val="00B76B49"/>
    <w:rsid w:val="00B82409"/>
    <w:rsid w:val="00B85416"/>
    <w:rsid w:val="00B8726F"/>
    <w:rsid w:val="00B91E9B"/>
    <w:rsid w:val="00BA6B1F"/>
    <w:rsid w:val="00BC2367"/>
    <w:rsid w:val="00BC3571"/>
    <w:rsid w:val="00BC394C"/>
    <w:rsid w:val="00BC76DF"/>
    <w:rsid w:val="00BD18B6"/>
    <w:rsid w:val="00BD2C0F"/>
    <w:rsid w:val="00BD5295"/>
    <w:rsid w:val="00BD5AA6"/>
    <w:rsid w:val="00BD7DAC"/>
    <w:rsid w:val="00BE4A13"/>
    <w:rsid w:val="00BE5484"/>
    <w:rsid w:val="00BF0651"/>
    <w:rsid w:val="00BF0B10"/>
    <w:rsid w:val="00BF0C83"/>
    <w:rsid w:val="00BF1B74"/>
    <w:rsid w:val="00BF25FF"/>
    <w:rsid w:val="00BF2847"/>
    <w:rsid w:val="00BF2FC4"/>
    <w:rsid w:val="00BF3F8D"/>
    <w:rsid w:val="00BF562B"/>
    <w:rsid w:val="00C011BE"/>
    <w:rsid w:val="00C02656"/>
    <w:rsid w:val="00C0309C"/>
    <w:rsid w:val="00C0313F"/>
    <w:rsid w:val="00C038CC"/>
    <w:rsid w:val="00C03FF9"/>
    <w:rsid w:val="00C0418F"/>
    <w:rsid w:val="00C127C9"/>
    <w:rsid w:val="00C12A9D"/>
    <w:rsid w:val="00C13032"/>
    <w:rsid w:val="00C14246"/>
    <w:rsid w:val="00C1473F"/>
    <w:rsid w:val="00C20DC9"/>
    <w:rsid w:val="00C23707"/>
    <w:rsid w:val="00C24795"/>
    <w:rsid w:val="00C2663E"/>
    <w:rsid w:val="00C30B1B"/>
    <w:rsid w:val="00C31D05"/>
    <w:rsid w:val="00C32CCE"/>
    <w:rsid w:val="00C32E4B"/>
    <w:rsid w:val="00C4067D"/>
    <w:rsid w:val="00C40772"/>
    <w:rsid w:val="00C41179"/>
    <w:rsid w:val="00C5098C"/>
    <w:rsid w:val="00C56E72"/>
    <w:rsid w:val="00C600F5"/>
    <w:rsid w:val="00C60E6B"/>
    <w:rsid w:val="00C64CB5"/>
    <w:rsid w:val="00C663F6"/>
    <w:rsid w:val="00C675E9"/>
    <w:rsid w:val="00C72D10"/>
    <w:rsid w:val="00C7409B"/>
    <w:rsid w:val="00C75F7F"/>
    <w:rsid w:val="00C76660"/>
    <w:rsid w:val="00C8732E"/>
    <w:rsid w:val="00C910F5"/>
    <w:rsid w:val="00C944B7"/>
    <w:rsid w:val="00C95C15"/>
    <w:rsid w:val="00C95F34"/>
    <w:rsid w:val="00C96A0F"/>
    <w:rsid w:val="00CA25CC"/>
    <w:rsid w:val="00CA5745"/>
    <w:rsid w:val="00CA7418"/>
    <w:rsid w:val="00CA765E"/>
    <w:rsid w:val="00CA76FD"/>
    <w:rsid w:val="00CB0DF7"/>
    <w:rsid w:val="00CB182A"/>
    <w:rsid w:val="00CB32FB"/>
    <w:rsid w:val="00CB671B"/>
    <w:rsid w:val="00CC0AB1"/>
    <w:rsid w:val="00CC1117"/>
    <w:rsid w:val="00CC455B"/>
    <w:rsid w:val="00CC7BBA"/>
    <w:rsid w:val="00CD1F83"/>
    <w:rsid w:val="00CD2E85"/>
    <w:rsid w:val="00CD2F9D"/>
    <w:rsid w:val="00CD37FD"/>
    <w:rsid w:val="00CD616D"/>
    <w:rsid w:val="00CD7EAF"/>
    <w:rsid w:val="00CE27D9"/>
    <w:rsid w:val="00CE294C"/>
    <w:rsid w:val="00CE2AD1"/>
    <w:rsid w:val="00CE73BC"/>
    <w:rsid w:val="00CF3D3F"/>
    <w:rsid w:val="00CF5B35"/>
    <w:rsid w:val="00CF72B0"/>
    <w:rsid w:val="00D04B8A"/>
    <w:rsid w:val="00D06391"/>
    <w:rsid w:val="00D0707E"/>
    <w:rsid w:val="00D10DDE"/>
    <w:rsid w:val="00D15FD3"/>
    <w:rsid w:val="00D1665C"/>
    <w:rsid w:val="00D20DB3"/>
    <w:rsid w:val="00D26E9A"/>
    <w:rsid w:val="00D30D73"/>
    <w:rsid w:val="00D33727"/>
    <w:rsid w:val="00D33A2A"/>
    <w:rsid w:val="00D34BCE"/>
    <w:rsid w:val="00D34D15"/>
    <w:rsid w:val="00D34DC5"/>
    <w:rsid w:val="00D427FB"/>
    <w:rsid w:val="00D44A26"/>
    <w:rsid w:val="00D4768B"/>
    <w:rsid w:val="00D51C13"/>
    <w:rsid w:val="00D51D0B"/>
    <w:rsid w:val="00D55E89"/>
    <w:rsid w:val="00D573CF"/>
    <w:rsid w:val="00D57788"/>
    <w:rsid w:val="00D6025C"/>
    <w:rsid w:val="00D6117E"/>
    <w:rsid w:val="00D63AC5"/>
    <w:rsid w:val="00D64C21"/>
    <w:rsid w:val="00D66C80"/>
    <w:rsid w:val="00D702F5"/>
    <w:rsid w:val="00D70441"/>
    <w:rsid w:val="00D7077D"/>
    <w:rsid w:val="00D73FE6"/>
    <w:rsid w:val="00D76E2A"/>
    <w:rsid w:val="00D85470"/>
    <w:rsid w:val="00D8597F"/>
    <w:rsid w:val="00D86850"/>
    <w:rsid w:val="00D86EFA"/>
    <w:rsid w:val="00D8789D"/>
    <w:rsid w:val="00D906A6"/>
    <w:rsid w:val="00D90E7F"/>
    <w:rsid w:val="00D91154"/>
    <w:rsid w:val="00D91E73"/>
    <w:rsid w:val="00D9366F"/>
    <w:rsid w:val="00D941EC"/>
    <w:rsid w:val="00D94776"/>
    <w:rsid w:val="00D97677"/>
    <w:rsid w:val="00DA07E1"/>
    <w:rsid w:val="00DA1263"/>
    <w:rsid w:val="00DA27C1"/>
    <w:rsid w:val="00DA42EA"/>
    <w:rsid w:val="00DA4732"/>
    <w:rsid w:val="00DA5AFC"/>
    <w:rsid w:val="00DA723E"/>
    <w:rsid w:val="00DB15AC"/>
    <w:rsid w:val="00DB3B03"/>
    <w:rsid w:val="00DB4D24"/>
    <w:rsid w:val="00DB607F"/>
    <w:rsid w:val="00DB756F"/>
    <w:rsid w:val="00DC0C88"/>
    <w:rsid w:val="00DC1653"/>
    <w:rsid w:val="00DC2CFC"/>
    <w:rsid w:val="00DC483B"/>
    <w:rsid w:val="00DC568E"/>
    <w:rsid w:val="00DC59C0"/>
    <w:rsid w:val="00DD1597"/>
    <w:rsid w:val="00DD38E3"/>
    <w:rsid w:val="00DD56AF"/>
    <w:rsid w:val="00DD5E2E"/>
    <w:rsid w:val="00DD79E7"/>
    <w:rsid w:val="00DE0C7A"/>
    <w:rsid w:val="00DE2271"/>
    <w:rsid w:val="00DF4D5C"/>
    <w:rsid w:val="00DF5F4C"/>
    <w:rsid w:val="00E00020"/>
    <w:rsid w:val="00E0369F"/>
    <w:rsid w:val="00E0437A"/>
    <w:rsid w:val="00E0744C"/>
    <w:rsid w:val="00E116AD"/>
    <w:rsid w:val="00E12220"/>
    <w:rsid w:val="00E12EC4"/>
    <w:rsid w:val="00E1400C"/>
    <w:rsid w:val="00E14FE0"/>
    <w:rsid w:val="00E32BEB"/>
    <w:rsid w:val="00E3458D"/>
    <w:rsid w:val="00E34B94"/>
    <w:rsid w:val="00E3572A"/>
    <w:rsid w:val="00E37BDA"/>
    <w:rsid w:val="00E4026E"/>
    <w:rsid w:val="00E47C6C"/>
    <w:rsid w:val="00E51186"/>
    <w:rsid w:val="00E51FE3"/>
    <w:rsid w:val="00E55893"/>
    <w:rsid w:val="00E56CF0"/>
    <w:rsid w:val="00E6007F"/>
    <w:rsid w:val="00E642C6"/>
    <w:rsid w:val="00E64BEE"/>
    <w:rsid w:val="00E6764D"/>
    <w:rsid w:val="00E6788C"/>
    <w:rsid w:val="00E67A57"/>
    <w:rsid w:val="00E702B5"/>
    <w:rsid w:val="00E726A5"/>
    <w:rsid w:val="00E7414E"/>
    <w:rsid w:val="00E83640"/>
    <w:rsid w:val="00E84AEA"/>
    <w:rsid w:val="00E85209"/>
    <w:rsid w:val="00E854C3"/>
    <w:rsid w:val="00E87D9B"/>
    <w:rsid w:val="00E9228F"/>
    <w:rsid w:val="00E94BD4"/>
    <w:rsid w:val="00E95308"/>
    <w:rsid w:val="00E95D17"/>
    <w:rsid w:val="00E96A25"/>
    <w:rsid w:val="00EA03C9"/>
    <w:rsid w:val="00EA1305"/>
    <w:rsid w:val="00EA1B97"/>
    <w:rsid w:val="00EA3C80"/>
    <w:rsid w:val="00EA3D9B"/>
    <w:rsid w:val="00EA4D86"/>
    <w:rsid w:val="00EA5FC7"/>
    <w:rsid w:val="00EA672E"/>
    <w:rsid w:val="00EB0D24"/>
    <w:rsid w:val="00EB30B2"/>
    <w:rsid w:val="00EB4A43"/>
    <w:rsid w:val="00EB6F18"/>
    <w:rsid w:val="00EC11F6"/>
    <w:rsid w:val="00EC191D"/>
    <w:rsid w:val="00EC1F0D"/>
    <w:rsid w:val="00EC295E"/>
    <w:rsid w:val="00EC3797"/>
    <w:rsid w:val="00EC6800"/>
    <w:rsid w:val="00ED1B93"/>
    <w:rsid w:val="00ED274C"/>
    <w:rsid w:val="00ED4C4B"/>
    <w:rsid w:val="00ED6A81"/>
    <w:rsid w:val="00ED777F"/>
    <w:rsid w:val="00ED79AC"/>
    <w:rsid w:val="00EE05BD"/>
    <w:rsid w:val="00EE1100"/>
    <w:rsid w:val="00EE183C"/>
    <w:rsid w:val="00EE30AB"/>
    <w:rsid w:val="00EE62BD"/>
    <w:rsid w:val="00EF22A9"/>
    <w:rsid w:val="00F01535"/>
    <w:rsid w:val="00F02F9C"/>
    <w:rsid w:val="00F041F8"/>
    <w:rsid w:val="00F04B16"/>
    <w:rsid w:val="00F05E0B"/>
    <w:rsid w:val="00F07396"/>
    <w:rsid w:val="00F130B5"/>
    <w:rsid w:val="00F13E60"/>
    <w:rsid w:val="00F14144"/>
    <w:rsid w:val="00F1420E"/>
    <w:rsid w:val="00F15AEF"/>
    <w:rsid w:val="00F23B41"/>
    <w:rsid w:val="00F2605F"/>
    <w:rsid w:val="00F319CD"/>
    <w:rsid w:val="00F337DF"/>
    <w:rsid w:val="00F34A0D"/>
    <w:rsid w:val="00F3766E"/>
    <w:rsid w:val="00F37A22"/>
    <w:rsid w:val="00F37BA9"/>
    <w:rsid w:val="00F404A6"/>
    <w:rsid w:val="00F420B5"/>
    <w:rsid w:val="00F42FEB"/>
    <w:rsid w:val="00F4725A"/>
    <w:rsid w:val="00F51693"/>
    <w:rsid w:val="00F51D02"/>
    <w:rsid w:val="00F53D55"/>
    <w:rsid w:val="00F544CB"/>
    <w:rsid w:val="00F54D1C"/>
    <w:rsid w:val="00F60099"/>
    <w:rsid w:val="00F61801"/>
    <w:rsid w:val="00F619B6"/>
    <w:rsid w:val="00F62456"/>
    <w:rsid w:val="00F64BBF"/>
    <w:rsid w:val="00F6631F"/>
    <w:rsid w:val="00F72006"/>
    <w:rsid w:val="00F72240"/>
    <w:rsid w:val="00F7447C"/>
    <w:rsid w:val="00F74722"/>
    <w:rsid w:val="00F81BDF"/>
    <w:rsid w:val="00F82CEF"/>
    <w:rsid w:val="00F85D41"/>
    <w:rsid w:val="00F90849"/>
    <w:rsid w:val="00F916E5"/>
    <w:rsid w:val="00F92456"/>
    <w:rsid w:val="00F94A70"/>
    <w:rsid w:val="00F953E7"/>
    <w:rsid w:val="00FA0DD3"/>
    <w:rsid w:val="00FB104F"/>
    <w:rsid w:val="00FB5A03"/>
    <w:rsid w:val="00FB7272"/>
    <w:rsid w:val="00FB79D5"/>
    <w:rsid w:val="00FC15E7"/>
    <w:rsid w:val="00FC4A3A"/>
    <w:rsid w:val="00FC4D46"/>
    <w:rsid w:val="00FD201F"/>
    <w:rsid w:val="00FD208D"/>
    <w:rsid w:val="00FD236B"/>
    <w:rsid w:val="00FD3368"/>
    <w:rsid w:val="00FE0878"/>
    <w:rsid w:val="00FE0B60"/>
    <w:rsid w:val="00FE333C"/>
    <w:rsid w:val="00FE6338"/>
    <w:rsid w:val="00FE7A71"/>
    <w:rsid w:val="00FF1F41"/>
    <w:rsid w:val="00FF2B93"/>
    <w:rsid w:val="00FF2D9B"/>
    <w:rsid w:val="00FF5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AAA77D2C-447D-4682-924E-61A53BF16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74E21"/>
    <w:rPr>
      <w:rFonts w:ascii="Arial" w:hAnsi="Arial" w:cs="Arial"/>
      <w:sz w:val="24"/>
      <w:lang w:eastAsia="cs-CZ"/>
    </w:rPr>
  </w:style>
  <w:style w:type="paragraph" w:styleId="Nadpis1">
    <w:name w:val="heading 1"/>
    <w:basedOn w:val="Normlny"/>
    <w:next w:val="Normlny"/>
    <w:qFormat/>
    <w:rsid w:val="00774E21"/>
    <w:pPr>
      <w:keepNext/>
      <w:outlineLvl w:val="0"/>
    </w:pPr>
    <w:rPr>
      <w:b/>
      <w:bCs/>
    </w:rPr>
  </w:style>
  <w:style w:type="paragraph" w:styleId="Nadpis2">
    <w:name w:val="heading 2"/>
    <w:basedOn w:val="Normlny"/>
    <w:next w:val="Normlny"/>
    <w:qFormat/>
    <w:rsid w:val="00774E21"/>
    <w:pPr>
      <w:keepNext/>
      <w:outlineLvl w:val="1"/>
    </w:pPr>
    <w:rPr>
      <w:b/>
      <w:sz w:val="32"/>
    </w:rPr>
  </w:style>
  <w:style w:type="paragraph" w:styleId="Nadpis3">
    <w:name w:val="heading 3"/>
    <w:basedOn w:val="Normlny"/>
    <w:next w:val="Normlny"/>
    <w:qFormat/>
    <w:rsid w:val="00774E21"/>
    <w:pPr>
      <w:keepNext/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DD38E3"/>
    <w:pPr>
      <w:keepNext/>
      <w:jc w:val="center"/>
      <w:outlineLvl w:val="3"/>
    </w:pPr>
    <w:rPr>
      <w:rFonts w:cs="Times New Roman"/>
      <w:b/>
      <w:sz w:val="28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632DD8"/>
    <w:pPr>
      <w:keepNext/>
      <w:jc w:val="center"/>
      <w:outlineLvl w:val="4"/>
    </w:pPr>
    <w:rPr>
      <w:rFonts w:cs="Times New Roman"/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774E21"/>
    <w:pPr>
      <w:tabs>
        <w:tab w:val="center" w:pos="4536"/>
        <w:tab w:val="right" w:pos="9072"/>
      </w:tabs>
    </w:pPr>
    <w:rPr>
      <w:rFonts w:cs="Times New Roman"/>
    </w:rPr>
  </w:style>
  <w:style w:type="character" w:styleId="slostrany">
    <w:name w:val="page number"/>
    <w:basedOn w:val="Predvolenpsmoodseku"/>
    <w:semiHidden/>
    <w:rsid w:val="00774E21"/>
  </w:style>
  <w:style w:type="paragraph" w:styleId="Zkladntext">
    <w:name w:val="Body Text"/>
    <w:basedOn w:val="Normlny"/>
    <w:semiHidden/>
    <w:rsid w:val="00774E21"/>
    <w:pPr>
      <w:jc w:val="both"/>
    </w:pPr>
  </w:style>
  <w:style w:type="paragraph" w:styleId="Zkladntext2">
    <w:name w:val="Body Text 2"/>
    <w:basedOn w:val="Normlny"/>
    <w:semiHidden/>
    <w:rsid w:val="00774E21"/>
    <w:rPr>
      <w:b/>
    </w:rPr>
  </w:style>
  <w:style w:type="paragraph" w:styleId="Zarkazkladnhotextu">
    <w:name w:val="Body Text Indent"/>
    <w:basedOn w:val="Normlny"/>
    <w:link w:val="ZarkazkladnhotextuChar"/>
    <w:rsid w:val="00CA5745"/>
    <w:pPr>
      <w:spacing w:after="120"/>
      <w:ind w:left="283"/>
    </w:pPr>
    <w:rPr>
      <w:rFonts w:ascii="Times New Roman" w:hAnsi="Times New Roman" w:cs="Times New Roman"/>
      <w:sz w:val="20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CA5745"/>
  </w:style>
  <w:style w:type="paragraph" w:customStyle="1" w:styleId="odstavecbezcisla">
    <w:name w:val="odstavecbezcisla"/>
    <w:basedOn w:val="Zkladntext3"/>
    <w:rsid w:val="004511E9"/>
    <w:pPr>
      <w:spacing w:after="0"/>
      <w:ind w:left="426"/>
      <w:jc w:val="both"/>
    </w:pPr>
    <w:rPr>
      <w:rFonts w:ascii="Times New Roman" w:hAnsi="Times New Roman" w:cs="Times New Roman"/>
      <w:iCs/>
      <w:sz w:val="20"/>
      <w:szCs w:val="24"/>
      <w:lang w:eastAsia="sk-SK"/>
    </w:rPr>
  </w:style>
  <w:style w:type="paragraph" w:customStyle="1" w:styleId="StyleodstavecbezcislaItalicRed">
    <w:name w:val="Style odstavecbezcisla + Italic Red"/>
    <w:basedOn w:val="odstavecbezcisla"/>
    <w:rsid w:val="004511E9"/>
    <w:rPr>
      <w:color w:val="333399"/>
    </w:rPr>
  </w:style>
  <w:style w:type="paragraph" w:customStyle="1" w:styleId="ABC-paragrahinNotes">
    <w:name w:val="ABC - paragrah in Notes"/>
    <w:link w:val="ABC-paragrahinNotesChar"/>
    <w:rsid w:val="004511E9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rsid w:val="004511E9"/>
    <w:rPr>
      <w:rFonts w:ascii="Arial" w:hAnsi="Arial"/>
      <w:sz w:val="18"/>
      <w:lang w:val="en-GB" w:eastAsia="en-US" w:bidi="ar-SA"/>
    </w:rPr>
  </w:style>
  <w:style w:type="paragraph" w:styleId="Zkladntext3">
    <w:name w:val="Body Text 3"/>
    <w:basedOn w:val="Normlny"/>
    <w:rsid w:val="004511E9"/>
    <w:pPr>
      <w:spacing w:after="120"/>
    </w:pPr>
    <w:rPr>
      <w:sz w:val="16"/>
      <w:szCs w:val="16"/>
    </w:rPr>
  </w:style>
  <w:style w:type="paragraph" w:customStyle="1" w:styleId="odstavecabc">
    <w:name w:val="odstavecabc"/>
    <w:basedOn w:val="Normlny"/>
    <w:autoRedefine/>
    <w:rsid w:val="004511E9"/>
    <w:pPr>
      <w:numPr>
        <w:numId w:val="26"/>
      </w:numPr>
      <w:spacing w:after="120"/>
      <w:jc w:val="both"/>
    </w:pPr>
    <w:rPr>
      <w:b/>
      <w:szCs w:val="24"/>
      <w:lang w:eastAsia="sk-SK"/>
    </w:rPr>
  </w:style>
  <w:style w:type="paragraph" w:customStyle="1" w:styleId="Style10ptItalicRedJustifiedLeft075cm">
    <w:name w:val="Style 10 pt Italic Red Justified Left:  075 cm"/>
    <w:basedOn w:val="Normlny"/>
    <w:rsid w:val="00CD1F83"/>
    <w:pPr>
      <w:ind w:left="426"/>
      <w:jc w:val="both"/>
    </w:pPr>
    <w:rPr>
      <w:rFonts w:ascii="Times New Roman" w:hAnsi="Times New Roman" w:cs="Times New Roman"/>
      <w:iCs/>
      <w:color w:val="333399"/>
      <w:sz w:val="20"/>
      <w:lang w:eastAsia="sk-SK"/>
    </w:rPr>
  </w:style>
  <w:style w:type="paragraph" w:customStyle="1" w:styleId="dotabulky">
    <w:name w:val="do tabulky"/>
    <w:basedOn w:val="Zkladntext"/>
    <w:rsid w:val="00535E62"/>
    <w:pPr>
      <w:spacing w:before="40"/>
      <w:jc w:val="left"/>
    </w:pPr>
    <w:rPr>
      <w:rFonts w:ascii="Times New Roman" w:hAnsi="Times New Roman" w:cs="Times New Roman"/>
      <w:szCs w:val="24"/>
      <w:lang w:eastAsia="sk-SK"/>
    </w:rPr>
  </w:style>
  <w:style w:type="paragraph" w:customStyle="1" w:styleId="lines">
    <w:name w:val="line s"/>
    <w:basedOn w:val="Normlny"/>
    <w:autoRedefine/>
    <w:rsid w:val="00535E62"/>
    <w:pPr>
      <w:ind w:right="57"/>
      <w:jc w:val="right"/>
    </w:pPr>
    <w:rPr>
      <w:rFonts w:ascii="Times New Roman" w:hAnsi="Times New Roman" w:cs="Times New Roman"/>
      <w:bCs/>
      <w:sz w:val="20"/>
      <w:lang w:eastAsia="sk-SK"/>
    </w:rPr>
  </w:style>
  <w:style w:type="paragraph" w:customStyle="1" w:styleId="lined">
    <w:name w:val="line d"/>
    <w:basedOn w:val="Normlny"/>
    <w:autoRedefine/>
    <w:rsid w:val="00535E62"/>
    <w:pPr>
      <w:pBdr>
        <w:bottom w:val="double" w:sz="4" w:space="1" w:color="auto"/>
      </w:pBdr>
      <w:ind w:left="113" w:right="57"/>
      <w:jc w:val="right"/>
    </w:pPr>
    <w:rPr>
      <w:rFonts w:ascii="Times New Roman" w:hAnsi="Times New Roman" w:cs="Times New Roman"/>
      <w:b/>
      <w:sz w:val="20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250DF5"/>
    <w:pPr>
      <w:tabs>
        <w:tab w:val="center" w:pos="4536"/>
        <w:tab w:val="right" w:pos="9072"/>
      </w:tabs>
    </w:pPr>
    <w:rPr>
      <w:rFonts w:cs="Times New Roman"/>
      <w:lang w:val="cs-CZ"/>
    </w:rPr>
  </w:style>
  <w:style w:type="character" w:customStyle="1" w:styleId="HlavikaChar">
    <w:name w:val="Hlavička Char"/>
    <w:link w:val="Hlavika"/>
    <w:uiPriority w:val="99"/>
    <w:rsid w:val="00250DF5"/>
    <w:rPr>
      <w:rFonts w:ascii="Arial" w:hAnsi="Arial" w:cs="Arial"/>
      <w:sz w:val="24"/>
      <w:lang w:val="cs-CZ" w:eastAsia="cs-CZ"/>
    </w:rPr>
  </w:style>
  <w:style w:type="table" w:styleId="Mriekatabuky">
    <w:name w:val="Table Grid"/>
    <w:basedOn w:val="Normlnatabuka"/>
    <w:uiPriority w:val="99"/>
    <w:rsid w:val="000C72A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119A3"/>
    <w:rPr>
      <w:rFonts w:ascii="Tahoma" w:hAnsi="Tahoma" w:cs="Times New Roman"/>
      <w:sz w:val="16"/>
      <w:szCs w:val="16"/>
      <w:lang w:val="cs-CZ"/>
    </w:rPr>
  </w:style>
  <w:style w:type="character" w:customStyle="1" w:styleId="TextbublinyChar">
    <w:name w:val="Text bubliny Char"/>
    <w:link w:val="Textbubliny"/>
    <w:uiPriority w:val="99"/>
    <w:semiHidden/>
    <w:rsid w:val="00B119A3"/>
    <w:rPr>
      <w:rFonts w:ascii="Tahoma" w:hAnsi="Tahoma" w:cs="Tahoma"/>
      <w:sz w:val="16"/>
      <w:szCs w:val="16"/>
      <w:lang w:val="cs-CZ" w:eastAsia="cs-CZ"/>
    </w:rPr>
  </w:style>
  <w:style w:type="character" w:customStyle="1" w:styleId="PtaChar">
    <w:name w:val="Päta Char"/>
    <w:link w:val="Pta"/>
    <w:uiPriority w:val="99"/>
    <w:rsid w:val="007E5CC6"/>
    <w:rPr>
      <w:rFonts w:ascii="Arial" w:hAnsi="Arial" w:cs="Arial"/>
      <w:sz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7E5CC6"/>
    <w:pPr>
      <w:tabs>
        <w:tab w:val="left" w:pos="284"/>
        <w:tab w:val="left" w:pos="567"/>
      </w:tabs>
      <w:ind w:left="284"/>
      <w:jc w:val="both"/>
    </w:pPr>
    <w:rPr>
      <w:rFonts w:cs="Times New Roman"/>
      <w:sz w:val="20"/>
    </w:rPr>
  </w:style>
  <w:style w:type="character" w:customStyle="1" w:styleId="Zarkazkladnhotextu2Char">
    <w:name w:val="Zarážka základného textu 2 Char"/>
    <w:link w:val="Zarkazkladnhotextu2"/>
    <w:uiPriority w:val="99"/>
    <w:rsid w:val="007E5CC6"/>
    <w:rPr>
      <w:rFonts w:ascii="Arial" w:hAnsi="Arial" w:cs="Arial"/>
      <w:lang w:eastAsia="cs-CZ"/>
    </w:rPr>
  </w:style>
  <w:style w:type="character" w:customStyle="1" w:styleId="Nadpis4Char">
    <w:name w:val="Nadpis 4 Char"/>
    <w:link w:val="Nadpis4"/>
    <w:uiPriority w:val="9"/>
    <w:rsid w:val="00DD38E3"/>
    <w:rPr>
      <w:rFonts w:ascii="Arial" w:hAnsi="Arial" w:cs="Arial"/>
      <w:b/>
      <w:sz w:val="28"/>
      <w:lang w:eastAsia="cs-CZ"/>
    </w:rPr>
  </w:style>
  <w:style w:type="character" w:customStyle="1" w:styleId="Nadpis5Char">
    <w:name w:val="Nadpis 5 Char"/>
    <w:link w:val="Nadpis5"/>
    <w:uiPriority w:val="9"/>
    <w:rsid w:val="00632DD8"/>
    <w:rPr>
      <w:rFonts w:ascii="Arial" w:hAnsi="Arial" w:cs="Arial"/>
      <w:b/>
      <w:sz w:val="24"/>
      <w:lang w:eastAsia="cs-CZ"/>
    </w:rPr>
  </w:style>
  <w:style w:type="paragraph" w:styleId="Odsekzoznamu">
    <w:name w:val="List Paragraph"/>
    <w:basedOn w:val="Normlny"/>
    <w:uiPriority w:val="34"/>
    <w:qFormat/>
    <w:rsid w:val="00FD201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18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790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76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643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057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1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4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620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10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280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2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8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86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27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43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9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63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40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86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76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54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5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82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9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44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9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5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4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6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4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9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3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Microsoft_Excel_97-2003_Worksheet1.xls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1.xlsx"/><Relationship Id="rId21" Type="http://schemas.openxmlformats.org/officeDocument/2006/relationships/oleObject" Target="embeddings/Microsoft_Excel_97-2003_Worksheet3.xls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Microsoft_Excel_Worksheet15.xlsx"/><Relationship Id="rId50" Type="http://schemas.openxmlformats.org/officeDocument/2006/relationships/image" Target="media/image22.emf"/><Relationship Id="rId55" Type="http://schemas.openxmlformats.org/officeDocument/2006/relationships/package" Target="embeddings/Microsoft_Excel_Worksheet19.xlsx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oleObject" Target="embeddings/Microsoft_Excel_97-2003_Worksheet4.xls"/><Relationship Id="rId41" Type="http://schemas.openxmlformats.org/officeDocument/2006/relationships/package" Target="embeddings/Microsoft_Excel_Worksheet12.xlsx"/><Relationship Id="rId54" Type="http://schemas.openxmlformats.org/officeDocument/2006/relationships/image" Target="media/image24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0.xlsx"/><Relationship Id="rId40" Type="http://schemas.openxmlformats.org/officeDocument/2006/relationships/image" Target="media/image17.emf"/><Relationship Id="rId45" Type="http://schemas.openxmlformats.org/officeDocument/2006/relationships/package" Target="embeddings/Microsoft_Excel_Worksheet14.xlsx"/><Relationship Id="rId53" Type="http://schemas.openxmlformats.org/officeDocument/2006/relationships/package" Target="embeddings/Microsoft_Excel_Worksheet18.xlsx"/><Relationship Id="rId58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oleObject" Target="embeddings/Microsoft_Excel_97-2003_Worksheet2.xls"/><Relationship Id="rId23" Type="http://schemas.openxmlformats.org/officeDocument/2006/relationships/package" Target="embeddings/Microsoft_Excel_Worksheet5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Microsoft_Excel_Worksheet16.xlsx"/><Relationship Id="rId57" Type="http://schemas.openxmlformats.org/officeDocument/2006/relationships/package" Target="embeddings/Microsoft_Excel_Worksheet20.xlsx"/><Relationship Id="rId61" Type="http://schemas.openxmlformats.org/officeDocument/2006/relationships/theme" Target="theme/theme1.xml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4.xlsx"/><Relationship Id="rId31" Type="http://schemas.openxmlformats.org/officeDocument/2006/relationships/package" Target="embeddings/Microsoft_Excel_Worksheet8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7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9.xlsx"/><Relationship Id="rId43" Type="http://schemas.openxmlformats.org/officeDocument/2006/relationships/package" Target="embeddings/Microsoft_Excel_Worksheet13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8" Type="http://schemas.openxmlformats.org/officeDocument/2006/relationships/image" Target="media/image1.emf"/><Relationship Id="rId51" Type="http://schemas.openxmlformats.org/officeDocument/2006/relationships/package" Target="embeddings/Microsoft_Excel_Worksheet17.xlsx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3.xlsx"/><Relationship Id="rId25" Type="http://schemas.openxmlformats.org/officeDocument/2006/relationships/package" Target="embeddings/Microsoft_Excel_Worksheet6.xlsx"/><Relationship Id="rId33" Type="http://schemas.openxmlformats.org/officeDocument/2006/relationships/oleObject" Target="embeddings/Microsoft_Excel_97-2003_Worksheet5.xls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B97D72-CE84-4053-B4B3-212E5FAEC4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697</TotalTime>
  <Pages>14</Pages>
  <Words>2201</Words>
  <Characters>12551</Characters>
  <Application>Microsoft Office Word</Application>
  <DocSecurity>0</DocSecurity>
  <Lines>104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31</vt:lpstr>
      <vt:lpstr>Poznámky  k 31</vt:lpstr>
    </vt:vector>
  </TitlesOfParts>
  <Company>LDI</Company>
  <LinksUpToDate>false</LinksUpToDate>
  <CharactersWithSpaces>14723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31</dc:title>
  <dc:subject/>
  <dc:creator>LUDO</dc:creator>
  <cp:keywords/>
  <dc:description/>
  <cp:lastModifiedBy>Sedilekova</cp:lastModifiedBy>
  <cp:revision>38</cp:revision>
  <cp:lastPrinted>2016-02-17T12:06:00Z</cp:lastPrinted>
  <dcterms:created xsi:type="dcterms:W3CDTF">2016-02-16T09:08:00Z</dcterms:created>
  <dcterms:modified xsi:type="dcterms:W3CDTF">2016-03-29T06:56:00Z</dcterms:modified>
</cp:coreProperties>
</file>