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,stav zásob k 31.12.20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  9069,83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904,69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58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8282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v Mikuš 7000EUR, Paprčka 6500EUR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,DHM je zaradený do 2odpis.skupiny, automobil odpísaný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rávky za rok 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5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6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UR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V roku 2015 UJ zistila, že nezaúčtovala DL za rok 2014 960,-EUR,ale zaplatila.DL zaúčtovala v roku 2015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15,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UR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