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,stav zásob k 31.12.20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  9069,83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904,69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58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282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v Mikuš 7000EUR, Paprčka 6500EUR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,DHM je zaradený do 2odpis.skupiny, automobil odpísaný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rávky za rok 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5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6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UR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V roku 2015 UJ zistila, že nezaúčtovala DL za rok 2014 960,-EUR,ale zaplatila.DL zaúčtovala v roku 2015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15,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UR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