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56B2" w:rsidRDefault="005C56B2">
      <w:pPr>
        <w:widowControl w:val="0"/>
        <w:autoSpaceDE w:val="0"/>
        <w:autoSpaceDN w:val="0"/>
        <w:adjustRightInd w:val="0"/>
        <w:spacing w:line="276" w:lineRule="auto"/>
        <w:rPr>
          <w:rFonts w:ascii="Arial Narrow" w:hAnsi="Arial Narrow" w:cs="Arial Narrow"/>
          <w:b/>
          <w:bCs/>
          <w:i/>
          <w:iCs/>
          <w:sz w:val="26"/>
          <w:szCs w:val="26"/>
        </w:rPr>
      </w:pPr>
    </w:p>
    <w:p w:rsidR="005C56B2" w:rsidRDefault="005C56B2">
      <w:pPr>
        <w:widowControl w:val="0"/>
        <w:pBdr>
          <w:top w:val="single" w:sz="6" w:space="1" w:color="auto"/>
          <w:left w:val="single" w:sz="6" w:space="4" w:color="auto"/>
          <w:bottom w:val="single" w:sz="6" w:space="1" w:color="auto"/>
          <w:right w:val="single" w:sz="6" w:space="4" w:color="auto"/>
        </w:pBdr>
        <w:autoSpaceDE w:val="0"/>
        <w:autoSpaceDN w:val="0"/>
        <w:adjustRightInd w:val="0"/>
        <w:spacing w:after="120" w:line="276" w:lineRule="auto"/>
        <w:jc w:val="center"/>
        <w:rPr>
          <w:rFonts w:ascii="Arial Narrow" w:hAnsi="Arial Narrow" w:cs="Arial Narrow"/>
          <w:b/>
          <w:bCs/>
          <w:sz w:val="22"/>
          <w:szCs w:val="22"/>
        </w:rPr>
      </w:pPr>
      <w:r>
        <w:rPr>
          <w:rFonts w:ascii="Arial Narrow" w:hAnsi="Arial Narrow" w:cs="Arial Narrow"/>
          <w:b/>
          <w:bCs/>
          <w:sz w:val="22"/>
          <w:szCs w:val="22"/>
        </w:rPr>
        <w:t>Poznámky k účtovnej závierke za rok 201</w:t>
      </w:r>
      <w:r w:rsidR="000475AD">
        <w:rPr>
          <w:rFonts w:ascii="Arial Narrow" w:hAnsi="Arial Narrow" w:cs="Arial Narrow"/>
          <w:b/>
          <w:bCs/>
          <w:sz w:val="22"/>
          <w:szCs w:val="22"/>
        </w:rPr>
        <w:t>5</w:t>
      </w:r>
    </w:p>
    <w:p w:rsidR="005C56B2" w:rsidRDefault="005C56B2">
      <w:pPr>
        <w:widowControl w:val="0"/>
        <w:pBdr>
          <w:top w:val="single" w:sz="6" w:space="1" w:color="auto"/>
          <w:left w:val="single" w:sz="6" w:space="4" w:color="auto"/>
          <w:bottom w:val="single" w:sz="6" w:space="1" w:color="auto"/>
          <w:right w:val="single" w:sz="6" w:space="4" w:color="auto"/>
        </w:pBdr>
        <w:autoSpaceDE w:val="0"/>
        <w:autoSpaceDN w:val="0"/>
        <w:adjustRightInd w:val="0"/>
        <w:spacing w:after="200" w:line="276" w:lineRule="auto"/>
        <w:jc w:val="center"/>
        <w:rPr>
          <w:rFonts w:ascii="Arial Narrow" w:hAnsi="Arial Narrow" w:cs="Arial Narrow"/>
          <w:sz w:val="22"/>
          <w:szCs w:val="22"/>
        </w:rPr>
      </w:pPr>
      <w:r>
        <w:rPr>
          <w:rFonts w:ascii="Arial Narrow" w:hAnsi="Arial Narrow" w:cs="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5C56B2" w:rsidRDefault="005C56B2">
      <w:pPr>
        <w:widowControl w:val="0"/>
        <w:autoSpaceDE w:val="0"/>
        <w:autoSpaceDN w:val="0"/>
        <w:adjustRightInd w:val="0"/>
        <w:spacing w:line="276" w:lineRule="auto"/>
        <w:rPr>
          <w:rFonts w:ascii="Arial Narrow" w:hAnsi="Arial Narrow" w:cs="Arial Narrow"/>
          <w:sz w:val="22"/>
          <w:szCs w:val="22"/>
        </w:rPr>
      </w:pPr>
    </w:p>
    <w:p w:rsidR="005C56B2" w:rsidRDefault="005C56B2" w:rsidP="005C56B2">
      <w:pPr>
        <w:widowControl w:val="0"/>
        <w:numPr>
          <w:ilvl w:val="0"/>
          <w:numId w:val="1"/>
        </w:numPr>
        <w:shd w:val="clear" w:color="auto" w:fill="FFFFFF"/>
        <w:tabs>
          <w:tab w:val="left" w:pos="360"/>
          <w:tab w:val="left" w:pos="6096"/>
        </w:tabs>
        <w:autoSpaceDE w:val="0"/>
        <w:autoSpaceDN w:val="0"/>
        <w:adjustRightInd w:val="0"/>
        <w:ind w:left="360" w:hanging="360"/>
        <w:rPr>
          <w:rFonts w:ascii="Arial Narrow" w:hAnsi="Arial Narrow" w:cs="Arial Narrow"/>
          <w:b/>
          <w:bCs/>
          <w:i/>
          <w:iCs/>
          <w:sz w:val="26"/>
          <w:szCs w:val="26"/>
        </w:rPr>
      </w:pPr>
      <w:r>
        <w:rPr>
          <w:rFonts w:ascii="Arial Narrow" w:hAnsi="Arial Narrow" w:cs="Arial Narrow"/>
          <w:b/>
          <w:bCs/>
          <w:i/>
          <w:iCs/>
          <w:sz w:val="26"/>
          <w:szCs w:val="26"/>
        </w:rPr>
        <w:t>Základné informácie o účtovnej  jednotke</w:t>
      </w:r>
    </w:p>
    <w:p w:rsidR="005C56B2" w:rsidRDefault="005C56B2">
      <w:pPr>
        <w:widowControl w:val="0"/>
        <w:autoSpaceDE w:val="0"/>
        <w:autoSpaceDN w:val="0"/>
        <w:adjustRightInd w:val="0"/>
        <w:spacing w:line="276" w:lineRule="auto"/>
        <w:rPr>
          <w:rFonts w:ascii="Arial Narrow" w:hAnsi="Arial Narrow" w:cs="Arial Narrow"/>
          <w:sz w:val="22"/>
          <w:szCs w:val="22"/>
        </w:rPr>
      </w:pPr>
    </w:p>
    <w:tbl>
      <w:tblPr>
        <w:tblW w:w="0" w:type="auto"/>
        <w:tblLayout w:type="fixed"/>
        <w:tblLook w:val="0000"/>
      </w:tblPr>
      <w:tblGrid>
        <w:gridCol w:w="2147"/>
        <w:gridCol w:w="7141"/>
      </w:tblGrid>
      <w:tr w:rsidR="005C56B2">
        <w:trPr>
          <w:trHeight w:val="390"/>
        </w:trPr>
        <w:tc>
          <w:tcPr>
            <w:tcW w:w="2147" w:type="dxa"/>
            <w:tcBorders>
              <w:top w:val="single" w:sz="6" w:space="0" w:color="auto"/>
              <w:left w:val="single" w:sz="6" w:space="0" w:color="auto"/>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jc w:val="both"/>
              <w:rPr>
                <w:rFonts w:ascii="Arial Narrow" w:hAnsi="Arial Narrow" w:cs="Arial Narrow"/>
              </w:rPr>
            </w:pPr>
            <w:r>
              <w:rPr>
                <w:rFonts w:ascii="Arial Narrow" w:hAnsi="Arial Narrow" w:cs="Arial Narrow"/>
                <w:sz w:val="22"/>
                <w:szCs w:val="22"/>
              </w:rPr>
              <w:t>Obchodné meno:</w:t>
            </w:r>
          </w:p>
          <w:p w:rsidR="005C56B2" w:rsidRDefault="005C56B2">
            <w:pPr>
              <w:widowControl w:val="0"/>
              <w:autoSpaceDE w:val="0"/>
              <w:autoSpaceDN w:val="0"/>
              <w:adjustRightInd w:val="0"/>
              <w:spacing w:after="200" w:line="276" w:lineRule="auto"/>
              <w:jc w:val="both"/>
              <w:rPr>
                <w:rFonts w:ascii="Arial Narrow" w:hAnsi="Arial Narrow" w:cs="Arial Narrow"/>
              </w:rPr>
            </w:pPr>
          </w:p>
        </w:tc>
        <w:tc>
          <w:tcPr>
            <w:tcW w:w="7141" w:type="dxa"/>
            <w:tcBorders>
              <w:top w:val="single" w:sz="6" w:space="0" w:color="auto"/>
              <w:left w:val="single" w:sz="6" w:space="0" w:color="auto"/>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Poľnohospodárske družstvo Hrušov</w:t>
            </w:r>
          </w:p>
        </w:tc>
      </w:tr>
      <w:tr w:rsidR="005C56B2">
        <w:trPr>
          <w:trHeight w:val="390"/>
        </w:trPr>
        <w:tc>
          <w:tcPr>
            <w:tcW w:w="2147" w:type="dxa"/>
            <w:tcBorders>
              <w:top w:val="single" w:sz="6" w:space="0" w:color="auto"/>
              <w:left w:val="single" w:sz="6" w:space="0" w:color="auto"/>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jc w:val="both"/>
              <w:rPr>
                <w:rFonts w:ascii="Arial Narrow" w:hAnsi="Arial Narrow" w:cs="Arial Narrow"/>
              </w:rPr>
            </w:pPr>
            <w:r>
              <w:rPr>
                <w:rFonts w:ascii="Arial Narrow" w:hAnsi="Arial Narrow" w:cs="Arial Narrow"/>
                <w:sz w:val="22"/>
                <w:szCs w:val="22"/>
              </w:rPr>
              <w:t>Sídlo:</w:t>
            </w:r>
          </w:p>
        </w:tc>
        <w:tc>
          <w:tcPr>
            <w:tcW w:w="7141" w:type="dxa"/>
            <w:tcBorders>
              <w:top w:val="single" w:sz="6" w:space="0" w:color="auto"/>
              <w:left w:val="single" w:sz="6" w:space="0" w:color="auto"/>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Hrušov 1147</w:t>
            </w:r>
          </w:p>
        </w:tc>
      </w:tr>
      <w:tr w:rsidR="005C56B2">
        <w:trPr>
          <w:trHeight w:val="390"/>
        </w:trPr>
        <w:tc>
          <w:tcPr>
            <w:tcW w:w="2147" w:type="dxa"/>
            <w:tcBorders>
              <w:top w:val="single" w:sz="6" w:space="0" w:color="auto"/>
              <w:left w:val="single" w:sz="6" w:space="0" w:color="auto"/>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jc w:val="both"/>
              <w:rPr>
                <w:rFonts w:ascii="Arial Narrow" w:hAnsi="Arial Narrow" w:cs="Arial Narrow"/>
              </w:rPr>
            </w:pPr>
            <w:r>
              <w:rPr>
                <w:rFonts w:ascii="Arial Narrow" w:hAnsi="Arial Narrow" w:cs="Arial Narrow"/>
                <w:sz w:val="22"/>
                <w:szCs w:val="22"/>
              </w:rPr>
              <w:t>Dátum založenia:</w:t>
            </w:r>
          </w:p>
        </w:tc>
        <w:tc>
          <w:tcPr>
            <w:tcW w:w="7141" w:type="dxa"/>
            <w:tcBorders>
              <w:top w:val="single" w:sz="6" w:space="0" w:color="auto"/>
              <w:left w:val="single" w:sz="6" w:space="0" w:color="auto"/>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01.05.1990</w:t>
            </w:r>
          </w:p>
        </w:tc>
      </w:tr>
      <w:tr w:rsidR="005C56B2">
        <w:trPr>
          <w:trHeight w:val="326"/>
        </w:trPr>
        <w:tc>
          <w:tcPr>
            <w:tcW w:w="2147" w:type="dxa"/>
            <w:tcBorders>
              <w:top w:val="single" w:sz="6" w:space="0" w:color="auto"/>
              <w:left w:val="single" w:sz="8" w:space="0" w:color="auto"/>
              <w:bottom w:val="single" w:sz="8" w:space="0" w:color="auto"/>
              <w:right w:val="single" w:sz="8" w:space="0" w:color="auto"/>
            </w:tcBorders>
            <w:vAlign w:val="bottom"/>
          </w:tcPr>
          <w:p w:rsidR="005C56B2" w:rsidRDefault="005C56B2">
            <w:pPr>
              <w:widowControl w:val="0"/>
              <w:autoSpaceDE w:val="0"/>
              <w:autoSpaceDN w:val="0"/>
              <w:adjustRightInd w:val="0"/>
              <w:spacing w:after="200" w:line="276" w:lineRule="auto"/>
              <w:jc w:val="both"/>
              <w:rPr>
                <w:rFonts w:ascii="Arial Narrow" w:hAnsi="Arial Narrow" w:cs="Arial Narrow"/>
              </w:rPr>
            </w:pPr>
            <w:r>
              <w:rPr>
                <w:rFonts w:ascii="Arial Narrow" w:hAnsi="Arial Narrow" w:cs="Arial Narrow"/>
                <w:sz w:val="22"/>
                <w:szCs w:val="22"/>
              </w:rPr>
              <w:t>Dátum vzniku:</w:t>
            </w:r>
          </w:p>
        </w:tc>
        <w:tc>
          <w:tcPr>
            <w:tcW w:w="7141" w:type="dxa"/>
            <w:tcBorders>
              <w:top w:val="single" w:sz="6" w:space="0" w:color="auto"/>
              <w:left w:val="nil"/>
              <w:bottom w:val="single" w:sz="8" w:space="0" w:color="auto"/>
              <w:right w:val="single" w:sz="8"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01.05.1990</w:t>
            </w:r>
          </w:p>
        </w:tc>
      </w:tr>
    </w:tbl>
    <w:p w:rsidR="005C56B2" w:rsidRDefault="005C56B2">
      <w:pPr>
        <w:widowControl w:val="0"/>
        <w:autoSpaceDE w:val="0"/>
        <w:autoSpaceDN w:val="0"/>
        <w:adjustRightInd w:val="0"/>
        <w:spacing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b/>
          <w:bCs/>
          <w:sz w:val="22"/>
          <w:szCs w:val="22"/>
        </w:rPr>
      </w:pPr>
      <w:proofErr w:type="spellStart"/>
      <w:r>
        <w:rPr>
          <w:rFonts w:ascii="Arial Narrow" w:hAnsi="Arial Narrow" w:cs="Arial Narrow"/>
          <w:b/>
          <w:bCs/>
          <w:sz w:val="22"/>
          <w:szCs w:val="22"/>
        </w:rPr>
        <w:t>A.b</w:t>
      </w:r>
      <w:proofErr w:type="spellEnd"/>
      <w:r>
        <w:rPr>
          <w:rFonts w:ascii="Arial Narrow" w:hAnsi="Arial Narrow" w:cs="Arial Narrow"/>
          <w:b/>
          <w:bCs/>
          <w:sz w:val="22"/>
          <w:szCs w:val="22"/>
        </w:rPr>
        <w:t xml:space="preserve">) </w:t>
      </w:r>
      <w:r>
        <w:rPr>
          <w:rFonts w:ascii="Arial Narrow" w:hAnsi="Arial Narrow" w:cs="Arial Narrow"/>
          <w:sz w:val="22"/>
          <w:szCs w:val="22"/>
        </w:rPr>
        <w:t>opis hospodárskej  činnosti účtovnej jednotky</w:t>
      </w:r>
      <w:r>
        <w:rPr>
          <w:rFonts w:ascii="Arial Narrow" w:hAnsi="Arial Narrow" w:cs="Arial Narrow"/>
          <w:b/>
          <w:bCs/>
          <w:sz w:val="22"/>
          <w:szCs w:val="22"/>
        </w:rPr>
        <w:t>:</w:t>
      </w:r>
    </w:p>
    <w:p w:rsidR="005C56B2" w:rsidRDefault="005C56B2" w:rsidP="005C56B2">
      <w:pPr>
        <w:widowControl w:val="0"/>
        <w:numPr>
          <w:ilvl w:val="0"/>
          <w:numId w:val="2"/>
        </w:numPr>
        <w:autoSpaceDE w:val="0"/>
        <w:autoSpaceDN w:val="0"/>
        <w:adjustRightInd w:val="0"/>
        <w:ind w:left="720" w:hanging="360"/>
        <w:rPr>
          <w:rFonts w:ascii="Arial Narrow" w:hAnsi="Arial Narrow" w:cs="Arial Narrow"/>
          <w:b/>
          <w:bCs/>
          <w:i/>
          <w:iCs/>
          <w:sz w:val="20"/>
          <w:szCs w:val="20"/>
        </w:rPr>
      </w:pPr>
      <w:r>
        <w:rPr>
          <w:rFonts w:ascii="Arial Narrow" w:hAnsi="Arial Narrow" w:cs="Arial Narrow"/>
          <w:b/>
          <w:bCs/>
          <w:i/>
          <w:iCs/>
          <w:sz w:val="20"/>
          <w:szCs w:val="20"/>
        </w:rPr>
        <w:t>kúpa tovaru za účelom jeho predaja konečnému spotrebiteľovi (maloobchod) alebo za účelom jeho predaja iným prevádzkovateľom živnosti (veľkoobchod) v rozsahu voľnej živnosti</w:t>
      </w:r>
    </w:p>
    <w:p w:rsidR="005C56B2" w:rsidRDefault="005C56B2">
      <w:pPr>
        <w:widowControl w:val="0"/>
        <w:tabs>
          <w:tab w:val="left" w:pos="0"/>
        </w:tabs>
        <w:autoSpaceDE w:val="0"/>
        <w:autoSpaceDN w:val="0"/>
        <w:adjustRightInd w:val="0"/>
        <w:spacing w:after="200" w:line="276" w:lineRule="auto"/>
        <w:rPr>
          <w:rFonts w:ascii="Arial Narrow" w:hAnsi="Arial Narrow" w:cs="Arial Narrow"/>
          <w:b/>
          <w:bCs/>
          <w:sz w:val="22"/>
          <w:szCs w:val="22"/>
        </w:rPr>
      </w:pPr>
    </w:p>
    <w:p w:rsidR="005C56B2" w:rsidRDefault="005C56B2">
      <w:pPr>
        <w:widowControl w:val="0"/>
        <w:tabs>
          <w:tab w:val="left" w:pos="0"/>
        </w:tabs>
        <w:autoSpaceDE w:val="0"/>
        <w:autoSpaceDN w:val="0"/>
        <w:adjustRightInd w:val="0"/>
        <w:spacing w:after="200" w:line="276" w:lineRule="auto"/>
        <w:rPr>
          <w:rFonts w:ascii="Arial Narrow" w:hAnsi="Arial Narrow" w:cs="Arial Narrow"/>
          <w:b/>
          <w:bCs/>
          <w:sz w:val="22"/>
          <w:szCs w:val="22"/>
        </w:rPr>
      </w:pPr>
      <w:proofErr w:type="spellStart"/>
      <w:r>
        <w:rPr>
          <w:rFonts w:ascii="Arial Narrow" w:hAnsi="Arial Narrow" w:cs="Arial Narrow"/>
          <w:b/>
          <w:bCs/>
          <w:sz w:val="22"/>
          <w:szCs w:val="22"/>
        </w:rPr>
        <w:t>A.c</w:t>
      </w:r>
      <w:proofErr w:type="spellEnd"/>
      <w:r>
        <w:rPr>
          <w:rFonts w:ascii="Arial Narrow" w:hAnsi="Arial Narrow" w:cs="Arial Narrow"/>
          <w:b/>
          <w:bCs/>
          <w:sz w:val="22"/>
          <w:szCs w:val="22"/>
        </w:rPr>
        <w:t xml:space="preserve">) </w:t>
      </w:r>
      <w:r>
        <w:rPr>
          <w:rFonts w:ascii="Arial Narrow" w:hAnsi="Arial Narrow" w:cs="Arial Narrow"/>
          <w:sz w:val="22"/>
          <w:szCs w:val="22"/>
        </w:rPr>
        <w:t>informácie o počte zamestnancov</w:t>
      </w:r>
    </w:p>
    <w:p w:rsidR="005C56B2" w:rsidRDefault="005C56B2">
      <w:pPr>
        <w:keepNext/>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A. písm. c) </w:t>
      </w:r>
      <w:r>
        <w:rPr>
          <w:rFonts w:ascii="Arial Narrow" w:hAnsi="Arial Narrow" w:cs="Arial Narrow"/>
          <w:kern w:val="28"/>
          <w:sz w:val="22"/>
          <w:szCs w:val="22"/>
          <w:u w:val="single"/>
        </w:rPr>
        <w:t>o počte zamestnancov</w:t>
      </w:r>
    </w:p>
    <w:tbl>
      <w:tblPr>
        <w:tblW w:w="0" w:type="auto"/>
        <w:jc w:val="center"/>
        <w:tblLayout w:type="fixed"/>
        <w:tblCellMar>
          <w:left w:w="70" w:type="dxa"/>
          <w:right w:w="70" w:type="dxa"/>
        </w:tblCellMar>
        <w:tblLook w:val="0000"/>
      </w:tblPr>
      <w:tblGrid>
        <w:gridCol w:w="3693"/>
        <w:gridCol w:w="2645"/>
        <w:gridCol w:w="2874"/>
      </w:tblGrid>
      <w:tr w:rsidR="005C56B2">
        <w:trPr>
          <w:jc w:val="center"/>
        </w:trPr>
        <w:tc>
          <w:tcPr>
            <w:tcW w:w="369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64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87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340"/>
          <w:jc w:val="center"/>
        </w:trPr>
        <w:tc>
          <w:tcPr>
            <w:tcW w:w="3693"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Priemerný prepočítaný počet zamestnancov</w:t>
            </w:r>
          </w:p>
        </w:tc>
        <w:tc>
          <w:tcPr>
            <w:tcW w:w="2645" w:type="dxa"/>
            <w:tcBorders>
              <w:top w:val="single" w:sz="12" w:space="0" w:color="auto"/>
              <w:left w:val="single" w:sz="12" w:space="0" w:color="auto"/>
              <w:bottom w:val="single" w:sz="6"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b/>
                <w:bCs/>
                <w:i/>
                <w:iCs/>
                <w:sz w:val="20"/>
                <w:szCs w:val="20"/>
              </w:rPr>
            </w:pPr>
            <w:r>
              <w:rPr>
                <w:rFonts w:ascii="Arial Narrow" w:hAnsi="Arial Narrow" w:cs="Arial Narrow"/>
                <w:b/>
                <w:bCs/>
                <w:i/>
                <w:iCs/>
                <w:sz w:val="20"/>
                <w:szCs w:val="20"/>
              </w:rPr>
              <w:t>34</w:t>
            </w:r>
          </w:p>
        </w:tc>
        <w:tc>
          <w:tcPr>
            <w:tcW w:w="2874" w:type="dxa"/>
            <w:tcBorders>
              <w:top w:val="single" w:sz="12" w:space="0" w:color="auto"/>
              <w:left w:val="single" w:sz="12" w:space="0" w:color="auto"/>
              <w:bottom w:val="single" w:sz="6"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b/>
                <w:bCs/>
                <w:i/>
                <w:iCs/>
                <w:sz w:val="20"/>
                <w:szCs w:val="20"/>
              </w:rPr>
            </w:pPr>
            <w:r>
              <w:rPr>
                <w:rFonts w:ascii="Arial Narrow" w:hAnsi="Arial Narrow" w:cs="Arial Narrow"/>
                <w:b/>
                <w:bCs/>
                <w:i/>
                <w:iCs/>
                <w:sz w:val="20"/>
                <w:szCs w:val="20"/>
              </w:rPr>
              <w:t>34</w:t>
            </w:r>
          </w:p>
        </w:tc>
      </w:tr>
      <w:tr w:rsidR="005C56B2">
        <w:trPr>
          <w:trHeight w:val="285"/>
          <w:jc w:val="center"/>
        </w:trPr>
        <w:tc>
          <w:tcPr>
            <w:tcW w:w="3693"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Stav zamestnancov ku dňu, ku ktorému sa zostavuje účtovná závierka, z toho:</w:t>
            </w:r>
          </w:p>
        </w:tc>
        <w:tc>
          <w:tcPr>
            <w:tcW w:w="2645" w:type="dxa"/>
            <w:tcBorders>
              <w:top w:val="single" w:sz="6" w:space="0" w:color="auto"/>
              <w:left w:val="single" w:sz="12" w:space="0" w:color="auto"/>
              <w:bottom w:val="single" w:sz="6"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b/>
                <w:bCs/>
                <w:i/>
                <w:iCs/>
                <w:sz w:val="20"/>
                <w:szCs w:val="20"/>
              </w:rPr>
            </w:pPr>
            <w:r>
              <w:rPr>
                <w:rFonts w:ascii="Arial Narrow" w:hAnsi="Arial Narrow" w:cs="Arial Narrow"/>
                <w:b/>
                <w:bCs/>
                <w:i/>
                <w:iCs/>
                <w:sz w:val="20"/>
                <w:szCs w:val="20"/>
              </w:rPr>
              <w:t>34</w:t>
            </w:r>
          </w:p>
        </w:tc>
        <w:tc>
          <w:tcPr>
            <w:tcW w:w="2874" w:type="dxa"/>
            <w:tcBorders>
              <w:top w:val="single" w:sz="6" w:space="0" w:color="auto"/>
              <w:left w:val="single" w:sz="12" w:space="0" w:color="auto"/>
              <w:bottom w:val="single" w:sz="6"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b/>
                <w:bCs/>
                <w:i/>
                <w:iCs/>
                <w:sz w:val="20"/>
                <w:szCs w:val="20"/>
              </w:rPr>
            </w:pPr>
            <w:r>
              <w:rPr>
                <w:rFonts w:ascii="Arial Narrow" w:hAnsi="Arial Narrow" w:cs="Arial Narrow"/>
                <w:b/>
                <w:bCs/>
                <w:i/>
                <w:iCs/>
                <w:sz w:val="20"/>
                <w:szCs w:val="20"/>
              </w:rPr>
              <w:t>34</w:t>
            </w:r>
          </w:p>
        </w:tc>
      </w:tr>
      <w:tr w:rsidR="005C56B2">
        <w:trPr>
          <w:trHeight w:val="397"/>
          <w:jc w:val="center"/>
        </w:trPr>
        <w:tc>
          <w:tcPr>
            <w:tcW w:w="3693"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počet vedúcich zamestnancov</w:t>
            </w:r>
          </w:p>
        </w:tc>
        <w:tc>
          <w:tcPr>
            <w:tcW w:w="2645" w:type="dxa"/>
            <w:tcBorders>
              <w:top w:val="single" w:sz="6" w:space="0" w:color="auto"/>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b/>
                <w:bCs/>
                <w:i/>
                <w:iCs/>
                <w:sz w:val="20"/>
                <w:szCs w:val="20"/>
              </w:rPr>
            </w:pPr>
            <w:r>
              <w:rPr>
                <w:rFonts w:ascii="Arial Narrow" w:hAnsi="Arial Narrow" w:cs="Arial Narrow"/>
                <w:b/>
                <w:bCs/>
                <w:i/>
                <w:iCs/>
                <w:sz w:val="20"/>
                <w:szCs w:val="20"/>
              </w:rPr>
              <w:t>5</w:t>
            </w:r>
          </w:p>
        </w:tc>
        <w:tc>
          <w:tcPr>
            <w:tcW w:w="2874" w:type="dxa"/>
            <w:tcBorders>
              <w:top w:val="single" w:sz="6" w:space="0" w:color="auto"/>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b/>
                <w:bCs/>
                <w:i/>
                <w:iCs/>
                <w:sz w:val="20"/>
                <w:szCs w:val="20"/>
              </w:rPr>
            </w:pPr>
            <w:r>
              <w:rPr>
                <w:rFonts w:ascii="Arial Narrow" w:hAnsi="Arial Narrow" w:cs="Arial Narrow"/>
                <w:b/>
                <w:bCs/>
                <w:i/>
                <w:iCs/>
                <w:sz w:val="20"/>
                <w:szCs w:val="20"/>
              </w:rPr>
              <w:t>5</w:t>
            </w:r>
          </w:p>
        </w:tc>
      </w:tr>
    </w:tbl>
    <w:p w:rsidR="005C56B2" w:rsidRDefault="005C56B2">
      <w:pPr>
        <w:widowControl w:val="0"/>
        <w:tabs>
          <w:tab w:val="left" w:pos="0"/>
        </w:tabs>
        <w:autoSpaceDE w:val="0"/>
        <w:autoSpaceDN w:val="0"/>
        <w:adjustRightInd w:val="0"/>
        <w:spacing w:after="200" w:line="276" w:lineRule="auto"/>
        <w:rPr>
          <w:rFonts w:ascii="Arial Narrow" w:hAnsi="Arial Narrow" w:cs="Arial Narrow"/>
          <w:b/>
          <w:bCs/>
          <w:i/>
          <w:iCs/>
          <w:sz w:val="20"/>
          <w:szCs w:val="20"/>
        </w:rPr>
      </w:pPr>
    </w:p>
    <w:p w:rsidR="005C56B2" w:rsidRDefault="005C56B2">
      <w:pPr>
        <w:widowControl w:val="0"/>
        <w:autoSpaceDE w:val="0"/>
        <w:autoSpaceDN w:val="0"/>
        <w:adjustRightInd w:val="0"/>
        <w:spacing w:line="276" w:lineRule="auto"/>
        <w:jc w:val="both"/>
        <w:rPr>
          <w:rFonts w:ascii="Arial Narrow" w:hAnsi="Arial Narrow" w:cs="Arial Narrow"/>
          <w:b/>
          <w:bCs/>
          <w:sz w:val="22"/>
          <w:szCs w:val="22"/>
        </w:rPr>
      </w:pPr>
      <w:proofErr w:type="spellStart"/>
      <w:r>
        <w:rPr>
          <w:rFonts w:ascii="Arial Narrow" w:hAnsi="Arial Narrow" w:cs="Arial Narrow"/>
          <w:b/>
          <w:bCs/>
          <w:sz w:val="22"/>
          <w:szCs w:val="22"/>
        </w:rPr>
        <w:t>A.d</w:t>
      </w:r>
      <w:proofErr w:type="spellEnd"/>
      <w:r>
        <w:rPr>
          <w:rFonts w:ascii="Arial Narrow" w:hAnsi="Arial Narrow" w:cs="Arial Narrow"/>
          <w:b/>
          <w:bCs/>
          <w:sz w:val="22"/>
          <w:szCs w:val="22"/>
        </w:rPr>
        <w:t xml:space="preserve">) Podniky je neobmedzene ručiacim spoločníkom v iných účtovných jednotkách: </w:t>
      </w:r>
      <w:r>
        <w:rPr>
          <w:rFonts w:ascii="Arial Narrow" w:hAnsi="Arial Narrow" w:cs="Arial Narrow"/>
          <w:sz w:val="22"/>
          <w:szCs w:val="22"/>
        </w:rPr>
        <w:t xml:space="preserve"> Áno</w:t>
      </w:r>
      <w:r>
        <w:rPr>
          <w:rFonts w:ascii="Arial Narrow" w:hAnsi="Arial Narrow" w:cs="Arial Narrow"/>
          <w:sz w:val="22"/>
          <w:szCs w:val="22"/>
        </w:rPr>
        <w:tab/>
      </w:r>
      <w:r w:rsidR="00833582">
        <w:rPr>
          <w:rFonts w:ascii="Arial Narrow" w:hAnsi="Arial Narrow" w:cs="Arial Narrow"/>
          <w:sz w:val="22"/>
          <w:szCs w:val="22"/>
        </w:rPr>
        <w:t xml:space="preserve"> </w:t>
      </w:r>
      <w:r w:rsidRPr="00833582">
        <w:rPr>
          <w:rFonts w:ascii="Arial Narrow" w:hAnsi="Arial Narrow" w:cs="Arial Narrow"/>
          <w:sz w:val="22"/>
          <w:szCs w:val="22"/>
          <w:highlight w:val="lightGray"/>
        </w:rPr>
        <w:t>Nie</w:t>
      </w:r>
    </w:p>
    <w:p w:rsidR="005C56B2" w:rsidRDefault="005C56B2">
      <w:pPr>
        <w:widowControl w:val="0"/>
        <w:autoSpaceDE w:val="0"/>
        <w:autoSpaceDN w:val="0"/>
        <w:adjustRightInd w:val="0"/>
        <w:spacing w:line="276" w:lineRule="auto"/>
        <w:jc w:val="both"/>
        <w:rPr>
          <w:rFonts w:ascii="Arial Narrow" w:hAnsi="Arial Narrow" w:cs="Arial Narrow"/>
          <w:b/>
          <w:bCs/>
          <w:sz w:val="22"/>
          <w:szCs w:val="22"/>
        </w:rPr>
      </w:pPr>
      <w:proofErr w:type="spellStart"/>
      <w:r>
        <w:rPr>
          <w:rFonts w:ascii="Arial Narrow" w:hAnsi="Arial Narrow" w:cs="Arial Narrow"/>
          <w:b/>
          <w:bCs/>
          <w:sz w:val="22"/>
          <w:szCs w:val="22"/>
        </w:rPr>
        <w:t>A.e</w:t>
      </w:r>
      <w:proofErr w:type="spellEnd"/>
      <w:r>
        <w:rPr>
          <w:rFonts w:ascii="Arial Narrow" w:hAnsi="Arial Narrow" w:cs="Arial Narrow"/>
          <w:b/>
          <w:bCs/>
          <w:sz w:val="22"/>
          <w:szCs w:val="22"/>
        </w:rPr>
        <w:t>) Právny dôvod na zostavenie účtovnej závierky:</w:t>
      </w:r>
      <w:r>
        <w:rPr>
          <w:rFonts w:ascii="Arial Narrow" w:hAnsi="Arial Narrow" w:cs="Arial Narrow"/>
          <w:sz w:val="22"/>
          <w:szCs w:val="22"/>
        </w:rPr>
        <w:t xml:space="preserve"> riadna</w:t>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t xml:space="preserve"> mimoriadna</w:t>
      </w:r>
    </w:p>
    <w:p w:rsidR="005C56B2" w:rsidRDefault="005C56B2">
      <w:pPr>
        <w:widowControl w:val="0"/>
        <w:autoSpaceDE w:val="0"/>
        <w:autoSpaceDN w:val="0"/>
        <w:adjustRightInd w:val="0"/>
        <w:spacing w:line="276" w:lineRule="auto"/>
        <w:jc w:val="both"/>
        <w:rPr>
          <w:rFonts w:ascii="Arial Narrow" w:hAnsi="Arial Narrow" w:cs="Arial Narrow"/>
          <w:sz w:val="22"/>
          <w:szCs w:val="22"/>
        </w:rPr>
      </w:pPr>
      <w:r>
        <w:rPr>
          <w:rFonts w:ascii="Arial Narrow" w:hAnsi="Arial Narrow" w:cs="Arial Narrow"/>
          <w:sz w:val="22"/>
          <w:szCs w:val="22"/>
        </w:rPr>
        <w:tab/>
        <w:t xml:space="preserve">Dôvod na zostavenie </w:t>
      </w:r>
      <w:r>
        <w:rPr>
          <w:rFonts w:ascii="Arial Narrow" w:hAnsi="Arial Narrow" w:cs="Arial Narrow"/>
          <w:b/>
          <w:bCs/>
          <w:sz w:val="22"/>
          <w:szCs w:val="22"/>
        </w:rPr>
        <w:t>mimoriadnej</w:t>
      </w:r>
      <w:r>
        <w:rPr>
          <w:rFonts w:ascii="Arial Narrow" w:hAnsi="Arial Narrow" w:cs="Arial Narrow"/>
          <w:sz w:val="22"/>
          <w:szCs w:val="22"/>
        </w:rPr>
        <w:t xml:space="preserve"> účtovnej závierky:</w:t>
      </w:r>
    </w:p>
    <w:p w:rsidR="005C56B2" w:rsidRDefault="005C56B2">
      <w:pPr>
        <w:widowControl w:val="0"/>
        <w:autoSpaceDE w:val="0"/>
        <w:autoSpaceDN w:val="0"/>
        <w:adjustRightInd w:val="0"/>
        <w:spacing w:line="276" w:lineRule="auto"/>
        <w:jc w:val="both"/>
        <w:rPr>
          <w:rFonts w:ascii="Arial Narrow" w:hAnsi="Arial Narrow" w:cs="Arial Narrow"/>
          <w:sz w:val="22"/>
          <w:szCs w:val="22"/>
        </w:rPr>
      </w:pPr>
      <w:r>
        <w:rPr>
          <w:rFonts w:ascii="Arial Narrow" w:hAnsi="Arial Narrow" w:cs="Arial Narrow"/>
          <w:sz w:val="22"/>
          <w:szCs w:val="22"/>
        </w:rPr>
        <w:t xml:space="preserve"> rozdelenie</w:t>
      </w:r>
      <w:r>
        <w:rPr>
          <w:rFonts w:ascii="Arial Narrow" w:hAnsi="Arial Narrow" w:cs="Arial Narrow"/>
          <w:sz w:val="22"/>
          <w:szCs w:val="22"/>
        </w:rPr>
        <w:tab/>
      </w:r>
      <w:r>
        <w:rPr>
          <w:rFonts w:ascii="Arial Narrow" w:hAnsi="Arial Narrow" w:cs="Arial Narrow"/>
          <w:sz w:val="22"/>
          <w:szCs w:val="22"/>
        </w:rPr>
        <w:tab/>
        <w:t xml:space="preserve"> zlúčenie</w:t>
      </w:r>
      <w:r>
        <w:rPr>
          <w:rFonts w:ascii="Arial Narrow" w:hAnsi="Arial Narrow" w:cs="Arial Narrow"/>
          <w:sz w:val="22"/>
          <w:szCs w:val="22"/>
        </w:rPr>
        <w:tab/>
      </w:r>
      <w:r>
        <w:rPr>
          <w:rFonts w:ascii="Arial Narrow" w:hAnsi="Arial Narrow" w:cs="Arial Narrow"/>
          <w:sz w:val="22"/>
          <w:szCs w:val="22"/>
        </w:rPr>
        <w:tab/>
        <w:t xml:space="preserve"> splynutie</w:t>
      </w:r>
      <w:r>
        <w:rPr>
          <w:rFonts w:ascii="Arial Narrow" w:hAnsi="Arial Narrow" w:cs="Arial Narrow"/>
          <w:sz w:val="22"/>
          <w:szCs w:val="22"/>
        </w:rPr>
        <w:tab/>
      </w:r>
      <w:r>
        <w:rPr>
          <w:rFonts w:ascii="Arial Narrow" w:hAnsi="Arial Narrow" w:cs="Arial Narrow"/>
          <w:sz w:val="22"/>
          <w:szCs w:val="22"/>
        </w:rPr>
        <w:tab/>
      </w:r>
    </w:p>
    <w:p w:rsidR="005C56B2" w:rsidRDefault="005C56B2">
      <w:pPr>
        <w:widowControl w:val="0"/>
        <w:autoSpaceDE w:val="0"/>
        <w:autoSpaceDN w:val="0"/>
        <w:adjustRightInd w:val="0"/>
        <w:spacing w:line="276" w:lineRule="auto"/>
        <w:jc w:val="both"/>
        <w:rPr>
          <w:rFonts w:ascii="Arial Narrow" w:hAnsi="Arial Narrow" w:cs="Arial Narrow"/>
          <w:sz w:val="22"/>
          <w:szCs w:val="22"/>
        </w:rPr>
      </w:pPr>
      <w:r>
        <w:rPr>
          <w:rFonts w:ascii="Arial Narrow" w:hAnsi="Arial Narrow" w:cs="Arial Narrow"/>
          <w:sz w:val="22"/>
          <w:szCs w:val="22"/>
        </w:rPr>
        <w:t xml:space="preserve"> zmena právnej formy </w:t>
      </w:r>
      <w:r>
        <w:rPr>
          <w:rFonts w:ascii="Arial Narrow" w:hAnsi="Arial Narrow" w:cs="Arial Narrow"/>
          <w:sz w:val="22"/>
          <w:szCs w:val="22"/>
        </w:rPr>
        <w:tab/>
        <w:t>začiatok likvidácie</w:t>
      </w:r>
      <w:r>
        <w:rPr>
          <w:rFonts w:ascii="Arial Narrow" w:hAnsi="Arial Narrow" w:cs="Arial Narrow"/>
          <w:sz w:val="22"/>
          <w:szCs w:val="22"/>
        </w:rPr>
        <w:tab/>
        <w:t xml:space="preserve"> koniec likvidácie</w:t>
      </w:r>
      <w:r>
        <w:rPr>
          <w:rFonts w:ascii="Arial Narrow" w:hAnsi="Arial Narrow" w:cs="Arial Narrow"/>
          <w:sz w:val="22"/>
          <w:szCs w:val="22"/>
        </w:rPr>
        <w:tab/>
      </w:r>
    </w:p>
    <w:p w:rsidR="005C56B2" w:rsidRDefault="005C56B2">
      <w:pPr>
        <w:widowControl w:val="0"/>
        <w:autoSpaceDE w:val="0"/>
        <w:autoSpaceDN w:val="0"/>
        <w:adjustRightInd w:val="0"/>
        <w:spacing w:line="276" w:lineRule="auto"/>
        <w:jc w:val="both"/>
        <w:rPr>
          <w:rFonts w:ascii="Arial Narrow" w:hAnsi="Arial Narrow" w:cs="Arial Narrow"/>
          <w:sz w:val="22"/>
          <w:szCs w:val="22"/>
        </w:rPr>
      </w:pPr>
      <w:r>
        <w:rPr>
          <w:rFonts w:ascii="Arial Narrow" w:hAnsi="Arial Narrow" w:cs="Arial Narrow"/>
          <w:sz w:val="22"/>
          <w:szCs w:val="22"/>
        </w:rPr>
        <w:t xml:space="preserve"> vyhlásenie konkurzu</w:t>
      </w:r>
      <w:r>
        <w:rPr>
          <w:rFonts w:ascii="Arial Narrow" w:hAnsi="Arial Narrow" w:cs="Arial Narrow"/>
          <w:sz w:val="22"/>
          <w:szCs w:val="22"/>
        </w:rPr>
        <w:tab/>
        <w:t xml:space="preserve"> zrušenie konkurzu</w:t>
      </w:r>
    </w:p>
    <w:tbl>
      <w:tblPr>
        <w:tblW w:w="0" w:type="auto"/>
        <w:tblLayout w:type="fixed"/>
        <w:tblCellMar>
          <w:left w:w="70" w:type="dxa"/>
          <w:right w:w="70" w:type="dxa"/>
        </w:tblCellMar>
        <w:tblLook w:val="0000"/>
      </w:tblPr>
      <w:tblGrid>
        <w:gridCol w:w="7681"/>
        <w:gridCol w:w="1531"/>
      </w:tblGrid>
      <w:tr w:rsidR="005C56B2">
        <w:trPr>
          <w:trHeight w:val="255"/>
        </w:trPr>
        <w:tc>
          <w:tcPr>
            <w:tcW w:w="7681" w:type="dxa"/>
            <w:tcBorders>
              <w:top w:val="nil"/>
              <w:left w:val="nil"/>
              <w:bottom w:val="nil"/>
              <w:right w:val="single" w:sz="6" w:space="0" w:color="auto"/>
            </w:tcBorders>
            <w:vAlign w:val="bottom"/>
          </w:tcPr>
          <w:p w:rsidR="005C56B2" w:rsidRDefault="005C56B2">
            <w:pPr>
              <w:widowControl w:val="0"/>
              <w:autoSpaceDE w:val="0"/>
              <w:autoSpaceDN w:val="0"/>
              <w:adjustRightInd w:val="0"/>
              <w:spacing w:after="200" w:line="276" w:lineRule="auto"/>
              <w:rPr>
                <w:rFonts w:ascii="Arial" w:hAnsi="Arial" w:cs="Arial"/>
                <w:b/>
                <w:bCs/>
                <w:sz w:val="20"/>
                <w:szCs w:val="20"/>
              </w:rPr>
            </w:pPr>
            <w:r>
              <w:rPr>
                <w:rFonts w:ascii="Arial" w:hAnsi="Arial" w:cs="Arial"/>
                <w:b/>
                <w:bCs/>
                <w:sz w:val="20"/>
                <w:szCs w:val="20"/>
              </w:rPr>
              <w:t>f) Dátum schválenia účtovnej závierky za predchádzajúce obdobie</w:t>
            </w:r>
          </w:p>
        </w:tc>
        <w:tc>
          <w:tcPr>
            <w:tcW w:w="1531" w:type="dxa"/>
            <w:tcBorders>
              <w:top w:val="single" w:sz="6" w:space="0" w:color="auto"/>
              <w:left w:val="single" w:sz="6" w:space="0" w:color="auto"/>
              <w:bottom w:val="single" w:sz="6" w:space="0" w:color="auto"/>
              <w:right w:val="single" w:sz="6" w:space="0" w:color="auto"/>
            </w:tcBorders>
            <w:vAlign w:val="bottom"/>
          </w:tcPr>
          <w:p w:rsidR="005C56B2" w:rsidRDefault="005C56B2" w:rsidP="007B6E17">
            <w:pPr>
              <w:widowControl w:val="0"/>
              <w:autoSpaceDE w:val="0"/>
              <w:autoSpaceDN w:val="0"/>
              <w:adjustRightInd w:val="0"/>
              <w:spacing w:after="200" w:line="276" w:lineRule="auto"/>
              <w:jc w:val="right"/>
              <w:rPr>
                <w:rFonts w:ascii="Arial" w:hAnsi="Arial" w:cs="Arial"/>
                <w:b/>
                <w:bCs/>
                <w:sz w:val="20"/>
                <w:szCs w:val="20"/>
              </w:rPr>
            </w:pPr>
            <w:r>
              <w:rPr>
                <w:rFonts w:ascii="Arial" w:hAnsi="Arial" w:cs="Arial"/>
                <w:b/>
                <w:bCs/>
                <w:sz w:val="20"/>
                <w:szCs w:val="20"/>
              </w:rPr>
              <w:t>2</w:t>
            </w:r>
            <w:r w:rsidR="007B6E17">
              <w:rPr>
                <w:rFonts w:ascii="Arial" w:hAnsi="Arial" w:cs="Arial"/>
                <w:b/>
                <w:bCs/>
                <w:sz w:val="20"/>
                <w:szCs w:val="20"/>
              </w:rPr>
              <w:t>3</w:t>
            </w:r>
            <w:r>
              <w:rPr>
                <w:rFonts w:ascii="Arial" w:hAnsi="Arial" w:cs="Arial"/>
                <w:b/>
                <w:bCs/>
                <w:sz w:val="20"/>
                <w:szCs w:val="20"/>
              </w:rPr>
              <w:t>.3.201</w:t>
            </w:r>
            <w:r w:rsidR="007B6E17">
              <w:rPr>
                <w:rFonts w:ascii="Arial" w:hAnsi="Arial" w:cs="Arial"/>
                <w:b/>
                <w:bCs/>
                <w:sz w:val="20"/>
                <w:szCs w:val="20"/>
              </w:rPr>
              <w:t>5</w:t>
            </w:r>
          </w:p>
        </w:tc>
      </w:tr>
    </w:tbl>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shd w:val="clear" w:color="auto" w:fill="FFFFFF"/>
        <w:autoSpaceDE w:val="0"/>
        <w:autoSpaceDN w:val="0"/>
        <w:adjustRightInd w:val="0"/>
        <w:rPr>
          <w:rFonts w:ascii="Arial Narrow" w:hAnsi="Arial Narrow" w:cs="Arial Narrow"/>
          <w:b/>
          <w:bCs/>
          <w:i/>
          <w:iCs/>
          <w:sz w:val="26"/>
          <w:szCs w:val="26"/>
        </w:rPr>
      </w:pPr>
      <w:r>
        <w:rPr>
          <w:rFonts w:ascii="Arial Narrow" w:hAnsi="Arial Narrow" w:cs="Arial Narrow"/>
          <w:b/>
          <w:bCs/>
          <w:i/>
          <w:iCs/>
          <w:sz w:val="26"/>
          <w:szCs w:val="26"/>
        </w:rPr>
        <w:t>B. Informácie o konsolidovanom celku, ak je účtovná jednotka jeho súčasťou</w:t>
      </w:r>
    </w:p>
    <w:p w:rsidR="005C56B2" w:rsidRDefault="005C56B2">
      <w:pPr>
        <w:widowControl w:val="0"/>
        <w:autoSpaceDE w:val="0"/>
        <w:autoSpaceDN w:val="0"/>
        <w:adjustRightInd w:val="0"/>
        <w:spacing w:after="200" w:line="276" w:lineRule="auto"/>
        <w:ind w:left="705" w:hanging="705"/>
        <w:jc w:val="both"/>
        <w:rPr>
          <w:rFonts w:ascii="Arial Narrow" w:hAnsi="Arial Narrow" w:cs="Arial Narrow"/>
          <w:sz w:val="22"/>
          <w:szCs w:val="22"/>
        </w:rPr>
      </w:pPr>
      <w:proofErr w:type="spellStart"/>
      <w:r>
        <w:rPr>
          <w:rFonts w:ascii="Arial Narrow" w:hAnsi="Arial Narrow" w:cs="Arial Narrow"/>
          <w:b/>
          <w:bCs/>
          <w:sz w:val="22"/>
          <w:szCs w:val="22"/>
        </w:rPr>
        <w:t>C.a</w:t>
      </w:r>
      <w:proofErr w:type="spellEnd"/>
      <w:r>
        <w:rPr>
          <w:rFonts w:ascii="Arial Narrow" w:hAnsi="Arial Narrow" w:cs="Arial Narrow"/>
          <w:b/>
          <w:bCs/>
          <w:sz w:val="22"/>
          <w:szCs w:val="22"/>
        </w:rPr>
        <w:t>)</w:t>
      </w:r>
      <w:r>
        <w:rPr>
          <w:rFonts w:ascii="Arial Narrow" w:hAnsi="Arial Narrow" w:cs="Arial Narrow"/>
          <w:sz w:val="22"/>
          <w:szCs w:val="22"/>
        </w:rPr>
        <w:t xml:space="preserve"> </w:t>
      </w:r>
      <w:r>
        <w:rPr>
          <w:rFonts w:ascii="Arial Narrow" w:hAnsi="Arial Narrow" w:cs="Arial Narrow"/>
          <w:sz w:val="22"/>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5C56B2" w:rsidRDefault="005C56B2">
      <w:pPr>
        <w:widowControl w:val="0"/>
        <w:autoSpaceDE w:val="0"/>
        <w:autoSpaceDN w:val="0"/>
        <w:adjustRightInd w:val="0"/>
        <w:spacing w:after="200" w:line="276" w:lineRule="auto"/>
        <w:ind w:left="705" w:hanging="705"/>
        <w:jc w:val="both"/>
        <w:rPr>
          <w:rFonts w:ascii="Arial Narrow" w:hAnsi="Arial Narrow" w:cs="Arial Narrow"/>
          <w:sz w:val="22"/>
          <w:szCs w:val="22"/>
        </w:rPr>
      </w:pPr>
      <w:proofErr w:type="spellStart"/>
      <w:r>
        <w:rPr>
          <w:rFonts w:ascii="Arial Narrow" w:hAnsi="Arial Narrow" w:cs="Arial Narrow"/>
          <w:b/>
          <w:bCs/>
          <w:sz w:val="22"/>
          <w:szCs w:val="22"/>
        </w:rPr>
        <w:t>C.b</w:t>
      </w:r>
      <w:proofErr w:type="spellEnd"/>
      <w:r>
        <w:rPr>
          <w:rFonts w:ascii="Arial Narrow" w:hAnsi="Arial Narrow" w:cs="Arial Narrow"/>
          <w:b/>
          <w:bCs/>
          <w:sz w:val="22"/>
          <w:szCs w:val="22"/>
        </w:rPr>
        <w:t>)</w:t>
      </w:r>
      <w:r>
        <w:rPr>
          <w:rFonts w:ascii="Arial Narrow" w:hAnsi="Arial Narrow" w:cs="Arial Narrow"/>
          <w:sz w:val="22"/>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5C56B2" w:rsidRDefault="005C56B2">
      <w:pPr>
        <w:widowControl w:val="0"/>
        <w:autoSpaceDE w:val="0"/>
        <w:autoSpaceDN w:val="0"/>
        <w:adjustRightInd w:val="0"/>
        <w:spacing w:after="200" w:line="276" w:lineRule="auto"/>
        <w:ind w:left="705" w:hanging="705"/>
        <w:jc w:val="both"/>
        <w:rPr>
          <w:rFonts w:ascii="Arial Narrow" w:hAnsi="Arial Narrow" w:cs="Arial Narrow"/>
          <w:sz w:val="22"/>
          <w:szCs w:val="22"/>
        </w:rPr>
      </w:pPr>
      <w:proofErr w:type="spellStart"/>
      <w:r>
        <w:rPr>
          <w:rFonts w:ascii="Arial Narrow" w:hAnsi="Arial Narrow" w:cs="Arial Narrow"/>
          <w:b/>
          <w:bCs/>
          <w:sz w:val="22"/>
          <w:szCs w:val="22"/>
        </w:rPr>
        <w:t>C.c</w:t>
      </w:r>
      <w:proofErr w:type="spellEnd"/>
      <w:r>
        <w:rPr>
          <w:rFonts w:ascii="Arial Narrow" w:hAnsi="Arial Narrow" w:cs="Arial Narrow"/>
          <w:b/>
          <w:bCs/>
          <w:sz w:val="22"/>
          <w:szCs w:val="22"/>
        </w:rPr>
        <w:t>)</w:t>
      </w:r>
      <w:r>
        <w:rPr>
          <w:rFonts w:ascii="Arial Narrow" w:hAnsi="Arial Narrow" w:cs="Arial Narrow"/>
          <w:sz w:val="22"/>
          <w:szCs w:val="22"/>
        </w:rPr>
        <w:t xml:space="preserve"> </w:t>
      </w:r>
      <w:r>
        <w:rPr>
          <w:rFonts w:ascii="Arial Narrow" w:hAnsi="Arial Narrow" w:cs="Arial Narrow"/>
          <w:sz w:val="22"/>
          <w:szCs w:val="22"/>
        </w:rPr>
        <w:tab/>
        <w:t>Obchodné meno a sídlo konsolidujúcej účtovnej jednotky, v ktorej je možné tieto konsolidované účtovné závierky získať:</w:t>
      </w:r>
    </w:p>
    <w:p w:rsidR="005C56B2" w:rsidRDefault="005C56B2">
      <w:pPr>
        <w:widowControl w:val="0"/>
        <w:autoSpaceDE w:val="0"/>
        <w:autoSpaceDN w:val="0"/>
        <w:adjustRightInd w:val="0"/>
        <w:spacing w:after="200" w:line="276" w:lineRule="auto"/>
        <w:ind w:left="705"/>
        <w:jc w:val="both"/>
        <w:rPr>
          <w:rFonts w:ascii="Arial Narrow" w:hAnsi="Arial Narrow" w:cs="Arial Narrow"/>
          <w:sz w:val="22"/>
          <w:szCs w:val="22"/>
        </w:rPr>
      </w:pPr>
      <w:r>
        <w:rPr>
          <w:rFonts w:ascii="Arial Narrow" w:hAnsi="Arial Narrow" w:cs="Arial Narrow"/>
          <w:sz w:val="22"/>
          <w:szCs w:val="22"/>
        </w:rPr>
        <w:t>Adresa registrovaného súdu, ktorý vedie obchodný register, v ktorom sa uložia tieto konsolidované účtovné závierky:</w:t>
      </w:r>
    </w:p>
    <w:p w:rsidR="005C56B2" w:rsidRDefault="005C56B2">
      <w:pPr>
        <w:widowControl w:val="0"/>
        <w:autoSpaceDE w:val="0"/>
        <w:autoSpaceDN w:val="0"/>
        <w:adjustRightInd w:val="0"/>
        <w:spacing w:after="200" w:line="276" w:lineRule="auto"/>
        <w:ind w:left="705" w:hanging="705"/>
        <w:jc w:val="both"/>
        <w:rPr>
          <w:rFonts w:ascii="Arial Narrow" w:hAnsi="Arial Narrow" w:cs="Arial Narrow"/>
          <w:sz w:val="22"/>
          <w:szCs w:val="22"/>
        </w:rPr>
      </w:pPr>
      <w:proofErr w:type="spellStart"/>
      <w:r>
        <w:rPr>
          <w:rFonts w:ascii="Arial Narrow" w:hAnsi="Arial Narrow" w:cs="Arial Narrow"/>
          <w:b/>
          <w:bCs/>
          <w:sz w:val="22"/>
          <w:szCs w:val="22"/>
        </w:rPr>
        <w:t>C.d</w:t>
      </w:r>
      <w:proofErr w:type="spellEnd"/>
      <w:r>
        <w:rPr>
          <w:rFonts w:ascii="Arial Narrow" w:hAnsi="Arial Narrow" w:cs="Arial Narrow"/>
          <w:b/>
          <w:bCs/>
          <w:sz w:val="22"/>
          <w:szCs w:val="22"/>
        </w:rPr>
        <w:t>)</w:t>
      </w:r>
      <w:r>
        <w:rPr>
          <w:rFonts w:ascii="Arial Narrow" w:hAnsi="Arial Narrow" w:cs="Arial Narrow"/>
          <w:b/>
          <w:bCs/>
          <w:sz w:val="22"/>
          <w:szCs w:val="22"/>
        </w:rPr>
        <w:tab/>
      </w:r>
      <w:r>
        <w:rPr>
          <w:rFonts w:ascii="Arial Narrow" w:hAnsi="Arial Narrow" w:cs="Arial Narrow"/>
          <w:sz w:val="22"/>
          <w:szCs w:val="22"/>
        </w:rPr>
        <w:t>Materská účtovná jednotka je oslobodená od povinnosti zostaviť konsolidovanú účtovnú závierku a konsolidovanú výročnú správu podľa §22 zákona pričom sa uvádza:</w:t>
      </w:r>
    </w:p>
    <w:p w:rsidR="005C56B2" w:rsidRDefault="005C56B2">
      <w:pPr>
        <w:widowControl w:val="0"/>
        <w:autoSpaceDE w:val="0"/>
        <w:autoSpaceDN w:val="0"/>
        <w:adjustRightInd w:val="0"/>
        <w:spacing w:after="200" w:line="276" w:lineRule="auto"/>
        <w:ind w:left="705" w:hanging="705"/>
        <w:jc w:val="both"/>
        <w:rPr>
          <w:rFonts w:ascii="Arial Narrow" w:hAnsi="Arial Narrow" w:cs="Arial Narrow"/>
          <w:sz w:val="22"/>
          <w:szCs w:val="22"/>
        </w:rPr>
      </w:pPr>
      <w:r>
        <w:rPr>
          <w:rFonts w:ascii="Arial Narrow" w:hAnsi="Arial Narrow" w:cs="Arial Narrow"/>
          <w:sz w:val="22"/>
          <w:szCs w:val="22"/>
        </w:rPr>
        <w:tab/>
        <w:t>1. Pri oslobodení podľa §22 ods. 8 zákona obchodné meno a sídlo materskej účtovnej jednotky zostavujúcej konsolidovanú účtovnú závierku podľa IFRS, do ktorej je zahrňovaná účtovná jednotka a všetky jej dcérske jednotky:</w:t>
      </w:r>
    </w:p>
    <w:p w:rsidR="005C56B2" w:rsidRDefault="005C56B2">
      <w:pPr>
        <w:widowControl w:val="0"/>
        <w:autoSpaceDE w:val="0"/>
        <w:autoSpaceDN w:val="0"/>
        <w:adjustRightInd w:val="0"/>
        <w:spacing w:after="200" w:line="276" w:lineRule="auto"/>
        <w:ind w:left="705" w:hanging="705"/>
        <w:jc w:val="both"/>
        <w:rPr>
          <w:rFonts w:ascii="Arial Narrow" w:hAnsi="Arial Narrow" w:cs="Arial Narrow"/>
          <w:sz w:val="22"/>
          <w:szCs w:val="22"/>
        </w:rPr>
      </w:pPr>
      <w:r>
        <w:rPr>
          <w:rFonts w:ascii="Arial Narrow" w:hAnsi="Arial Narrow" w:cs="Arial Narrow"/>
          <w:sz w:val="22"/>
          <w:szCs w:val="22"/>
        </w:rPr>
        <w:tab/>
        <w:t>2.  Pri oslobodení podľa §22 ods. 12 zákona obchodné meno a sídlo dcérskych účtovných jednotiek:</w:t>
      </w:r>
    </w:p>
    <w:p w:rsidR="005C56B2" w:rsidRDefault="005C56B2">
      <w:pPr>
        <w:widowControl w:val="0"/>
        <w:autoSpaceDE w:val="0"/>
        <w:autoSpaceDN w:val="0"/>
        <w:adjustRightInd w:val="0"/>
        <w:spacing w:after="200" w:line="276" w:lineRule="auto"/>
        <w:ind w:left="705" w:hanging="705"/>
        <w:jc w:val="both"/>
        <w:rPr>
          <w:rFonts w:ascii="Arial Narrow" w:hAnsi="Arial Narrow" w:cs="Arial Narrow"/>
          <w:sz w:val="22"/>
          <w:szCs w:val="22"/>
        </w:rPr>
      </w:pPr>
    </w:p>
    <w:p w:rsidR="005C56B2" w:rsidRDefault="005C56B2">
      <w:pPr>
        <w:widowControl w:val="0"/>
        <w:shd w:val="clear" w:color="auto" w:fill="FFFFFF"/>
        <w:autoSpaceDE w:val="0"/>
        <w:autoSpaceDN w:val="0"/>
        <w:adjustRightInd w:val="0"/>
        <w:rPr>
          <w:rFonts w:ascii="Arial Narrow" w:hAnsi="Arial Narrow" w:cs="Arial Narrow"/>
          <w:b/>
          <w:bCs/>
          <w:i/>
          <w:iCs/>
          <w:sz w:val="26"/>
          <w:szCs w:val="26"/>
        </w:rPr>
      </w:pPr>
      <w:r>
        <w:rPr>
          <w:rFonts w:ascii="Arial Narrow" w:hAnsi="Arial Narrow" w:cs="Arial Narrow"/>
          <w:b/>
          <w:bCs/>
          <w:i/>
          <w:iCs/>
          <w:sz w:val="26"/>
          <w:szCs w:val="26"/>
        </w:rPr>
        <w:t>D. Ďalšie informácie o:</w:t>
      </w:r>
    </w:p>
    <w:p w:rsidR="005C56B2" w:rsidRDefault="005C56B2" w:rsidP="005C56B2">
      <w:pPr>
        <w:widowControl w:val="0"/>
        <w:numPr>
          <w:ilvl w:val="0"/>
          <w:numId w:val="3"/>
        </w:numPr>
        <w:tabs>
          <w:tab w:val="left" w:pos="360"/>
        </w:tabs>
        <w:autoSpaceDE w:val="0"/>
        <w:autoSpaceDN w:val="0"/>
        <w:adjustRightInd w:val="0"/>
        <w:ind w:left="360" w:right="-468" w:hanging="360"/>
        <w:jc w:val="both"/>
        <w:rPr>
          <w:rFonts w:ascii="Arial Narrow" w:hAnsi="Arial Narrow" w:cs="Arial Narrow"/>
          <w:sz w:val="22"/>
          <w:szCs w:val="22"/>
        </w:rPr>
      </w:pPr>
      <w:r>
        <w:rPr>
          <w:rFonts w:ascii="Arial Narrow" w:hAnsi="Arial Narrow" w:cs="Arial Narrow"/>
          <w:sz w:val="22"/>
          <w:szCs w:val="22"/>
        </w:rPr>
        <w:t>použitých účtovných zásadách a účtovných metódach,</w:t>
      </w:r>
    </w:p>
    <w:p w:rsidR="005C56B2" w:rsidRDefault="005C56B2" w:rsidP="005C56B2">
      <w:pPr>
        <w:widowControl w:val="0"/>
        <w:numPr>
          <w:ilvl w:val="0"/>
          <w:numId w:val="4"/>
        </w:numPr>
        <w:tabs>
          <w:tab w:val="left" w:pos="360"/>
        </w:tabs>
        <w:autoSpaceDE w:val="0"/>
        <w:autoSpaceDN w:val="0"/>
        <w:adjustRightInd w:val="0"/>
        <w:ind w:left="360" w:right="-468" w:hanging="360"/>
        <w:jc w:val="both"/>
        <w:rPr>
          <w:rFonts w:ascii="Arial Narrow" w:hAnsi="Arial Narrow" w:cs="Arial Narrow"/>
          <w:sz w:val="22"/>
          <w:szCs w:val="22"/>
        </w:rPr>
      </w:pPr>
      <w:r>
        <w:rPr>
          <w:rFonts w:ascii="Arial Narrow" w:hAnsi="Arial Narrow" w:cs="Arial Narrow"/>
          <w:sz w:val="22"/>
          <w:szCs w:val="22"/>
        </w:rPr>
        <w:t>údajoch vykázaných na strane aktív súvahy,</w:t>
      </w:r>
    </w:p>
    <w:p w:rsidR="005C56B2" w:rsidRDefault="005C56B2" w:rsidP="005C56B2">
      <w:pPr>
        <w:widowControl w:val="0"/>
        <w:numPr>
          <w:ilvl w:val="0"/>
          <w:numId w:val="5"/>
        </w:numPr>
        <w:tabs>
          <w:tab w:val="left" w:pos="360"/>
        </w:tabs>
        <w:autoSpaceDE w:val="0"/>
        <w:autoSpaceDN w:val="0"/>
        <w:adjustRightInd w:val="0"/>
        <w:ind w:left="360" w:right="-468" w:hanging="360"/>
        <w:jc w:val="both"/>
        <w:rPr>
          <w:rFonts w:ascii="Arial Narrow" w:hAnsi="Arial Narrow" w:cs="Arial Narrow"/>
          <w:sz w:val="22"/>
          <w:szCs w:val="22"/>
        </w:rPr>
      </w:pPr>
      <w:r>
        <w:rPr>
          <w:rFonts w:ascii="Arial Narrow" w:hAnsi="Arial Narrow" w:cs="Arial Narrow"/>
          <w:sz w:val="22"/>
          <w:szCs w:val="22"/>
        </w:rPr>
        <w:t>údajoch vykázaných na strane pasív súvahy,</w:t>
      </w:r>
    </w:p>
    <w:p w:rsidR="005C56B2" w:rsidRDefault="005C56B2" w:rsidP="005C56B2">
      <w:pPr>
        <w:widowControl w:val="0"/>
        <w:numPr>
          <w:ilvl w:val="0"/>
          <w:numId w:val="6"/>
        </w:numPr>
        <w:tabs>
          <w:tab w:val="left" w:pos="360"/>
        </w:tabs>
        <w:autoSpaceDE w:val="0"/>
        <w:autoSpaceDN w:val="0"/>
        <w:adjustRightInd w:val="0"/>
        <w:ind w:left="360" w:right="-468" w:hanging="360"/>
        <w:jc w:val="both"/>
        <w:rPr>
          <w:rFonts w:ascii="Arial Narrow" w:hAnsi="Arial Narrow" w:cs="Arial Narrow"/>
          <w:sz w:val="22"/>
          <w:szCs w:val="22"/>
        </w:rPr>
      </w:pPr>
      <w:r>
        <w:rPr>
          <w:rFonts w:ascii="Arial Narrow" w:hAnsi="Arial Narrow" w:cs="Arial Narrow"/>
          <w:sz w:val="22"/>
          <w:szCs w:val="22"/>
        </w:rPr>
        <w:t>výnosoch,</w:t>
      </w:r>
    </w:p>
    <w:p w:rsidR="005C56B2" w:rsidRDefault="005C56B2" w:rsidP="005C56B2">
      <w:pPr>
        <w:widowControl w:val="0"/>
        <w:numPr>
          <w:ilvl w:val="0"/>
          <w:numId w:val="7"/>
        </w:numPr>
        <w:tabs>
          <w:tab w:val="left" w:pos="360"/>
        </w:tabs>
        <w:autoSpaceDE w:val="0"/>
        <w:autoSpaceDN w:val="0"/>
        <w:adjustRightInd w:val="0"/>
        <w:ind w:left="360" w:right="-468" w:hanging="360"/>
        <w:jc w:val="both"/>
        <w:rPr>
          <w:rFonts w:ascii="Arial Narrow" w:hAnsi="Arial Narrow" w:cs="Arial Narrow"/>
          <w:sz w:val="22"/>
          <w:szCs w:val="22"/>
        </w:rPr>
      </w:pPr>
      <w:r>
        <w:rPr>
          <w:rFonts w:ascii="Arial Narrow" w:hAnsi="Arial Narrow" w:cs="Arial Narrow"/>
          <w:sz w:val="22"/>
          <w:szCs w:val="22"/>
        </w:rPr>
        <w:t>nákladoch,</w:t>
      </w:r>
    </w:p>
    <w:p w:rsidR="005C56B2" w:rsidRDefault="005C56B2" w:rsidP="005C56B2">
      <w:pPr>
        <w:widowControl w:val="0"/>
        <w:numPr>
          <w:ilvl w:val="0"/>
          <w:numId w:val="8"/>
        </w:numPr>
        <w:tabs>
          <w:tab w:val="left" w:pos="360"/>
        </w:tabs>
        <w:autoSpaceDE w:val="0"/>
        <w:autoSpaceDN w:val="0"/>
        <w:adjustRightInd w:val="0"/>
        <w:ind w:left="360" w:right="-468" w:hanging="360"/>
        <w:jc w:val="both"/>
        <w:rPr>
          <w:rFonts w:ascii="Arial Narrow" w:hAnsi="Arial Narrow" w:cs="Arial Narrow"/>
          <w:b/>
          <w:bCs/>
          <w:sz w:val="22"/>
          <w:szCs w:val="22"/>
        </w:rPr>
      </w:pPr>
      <w:r>
        <w:rPr>
          <w:rFonts w:ascii="Arial Narrow" w:hAnsi="Arial Narrow" w:cs="Arial Narrow"/>
          <w:sz w:val="22"/>
          <w:szCs w:val="22"/>
        </w:rPr>
        <w:t>daniach z príjmov,</w:t>
      </w:r>
    </w:p>
    <w:p w:rsidR="005C56B2" w:rsidRDefault="005C56B2" w:rsidP="005C56B2">
      <w:pPr>
        <w:widowControl w:val="0"/>
        <w:numPr>
          <w:ilvl w:val="0"/>
          <w:numId w:val="9"/>
        </w:numPr>
        <w:tabs>
          <w:tab w:val="left" w:pos="360"/>
        </w:tabs>
        <w:autoSpaceDE w:val="0"/>
        <w:autoSpaceDN w:val="0"/>
        <w:adjustRightInd w:val="0"/>
        <w:ind w:left="360" w:right="-468" w:hanging="360"/>
        <w:jc w:val="both"/>
        <w:rPr>
          <w:rFonts w:ascii="Arial Narrow" w:hAnsi="Arial Narrow" w:cs="Arial Narrow"/>
          <w:b/>
          <w:bCs/>
          <w:sz w:val="22"/>
          <w:szCs w:val="22"/>
        </w:rPr>
      </w:pPr>
      <w:r>
        <w:rPr>
          <w:rFonts w:ascii="Arial Narrow" w:hAnsi="Arial Narrow" w:cs="Arial Narrow"/>
          <w:sz w:val="22"/>
          <w:szCs w:val="22"/>
        </w:rPr>
        <w:t>údajoch na podsúvahových účtoch,</w:t>
      </w:r>
    </w:p>
    <w:p w:rsidR="005C56B2" w:rsidRDefault="005C56B2" w:rsidP="005C56B2">
      <w:pPr>
        <w:widowControl w:val="0"/>
        <w:numPr>
          <w:ilvl w:val="0"/>
          <w:numId w:val="10"/>
        </w:numPr>
        <w:tabs>
          <w:tab w:val="left" w:pos="360"/>
        </w:tabs>
        <w:autoSpaceDE w:val="0"/>
        <w:autoSpaceDN w:val="0"/>
        <w:adjustRightInd w:val="0"/>
        <w:ind w:left="360" w:right="-468" w:hanging="360"/>
        <w:jc w:val="both"/>
        <w:rPr>
          <w:rFonts w:ascii="Arial Narrow" w:hAnsi="Arial Narrow" w:cs="Arial Narrow"/>
          <w:b/>
          <w:bCs/>
          <w:sz w:val="22"/>
          <w:szCs w:val="22"/>
        </w:rPr>
      </w:pPr>
      <w:r>
        <w:rPr>
          <w:rFonts w:ascii="Arial Narrow" w:hAnsi="Arial Narrow" w:cs="Arial Narrow"/>
          <w:sz w:val="22"/>
          <w:szCs w:val="22"/>
        </w:rPr>
        <w:t>iných aktívach a  iných pasívach,</w:t>
      </w:r>
    </w:p>
    <w:p w:rsidR="005C56B2" w:rsidRDefault="005C56B2" w:rsidP="005C56B2">
      <w:pPr>
        <w:widowControl w:val="0"/>
        <w:numPr>
          <w:ilvl w:val="0"/>
          <w:numId w:val="11"/>
        </w:numPr>
        <w:tabs>
          <w:tab w:val="left" w:pos="360"/>
        </w:tabs>
        <w:autoSpaceDE w:val="0"/>
        <w:autoSpaceDN w:val="0"/>
        <w:adjustRightInd w:val="0"/>
        <w:ind w:left="360" w:right="-468" w:hanging="360"/>
        <w:jc w:val="both"/>
        <w:rPr>
          <w:rFonts w:ascii="Arial Narrow" w:hAnsi="Arial Narrow" w:cs="Arial Narrow"/>
          <w:sz w:val="22"/>
          <w:szCs w:val="22"/>
        </w:rPr>
      </w:pPr>
      <w:r>
        <w:rPr>
          <w:rFonts w:ascii="Arial Narrow" w:hAnsi="Arial Narrow" w:cs="Arial Narrow"/>
          <w:sz w:val="22"/>
          <w:szCs w:val="22"/>
        </w:rPr>
        <w:t>spriaznených osobách,</w:t>
      </w:r>
    </w:p>
    <w:p w:rsidR="005C56B2" w:rsidRDefault="005C56B2" w:rsidP="005C56B2">
      <w:pPr>
        <w:widowControl w:val="0"/>
        <w:numPr>
          <w:ilvl w:val="0"/>
          <w:numId w:val="12"/>
        </w:numPr>
        <w:tabs>
          <w:tab w:val="left" w:pos="360"/>
        </w:tabs>
        <w:autoSpaceDE w:val="0"/>
        <w:autoSpaceDN w:val="0"/>
        <w:adjustRightInd w:val="0"/>
        <w:ind w:left="360" w:right="-468" w:hanging="360"/>
        <w:jc w:val="both"/>
        <w:rPr>
          <w:rFonts w:ascii="Arial Narrow" w:hAnsi="Arial Narrow" w:cs="Arial Narrow"/>
          <w:b/>
          <w:bCs/>
          <w:sz w:val="22"/>
          <w:szCs w:val="22"/>
        </w:rPr>
      </w:pPr>
      <w:r>
        <w:rPr>
          <w:rFonts w:ascii="Arial Narrow" w:hAnsi="Arial Narrow" w:cs="Arial Narrow"/>
          <w:sz w:val="22"/>
          <w:szCs w:val="22"/>
        </w:rPr>
        <w:t>skutočnostiach, ktoré nastali medzi dňom, ku ktorému sa zostavuje účtovná závierka a dňom jej zostavenia,</w:t>
      </w:r>
    </w:p>
    <w:p w:rsidR="005C56B2" w:rsidRDefault="005C56B2" w:rsidP="005C56B2">
      <w:pPr>
        <w:widowControl w:val="0"/>
        <w:numPr>
          <w:ilvl w:val="0"/>
          <w:numId w:val="13"/>
        </w:numPr>
        <w:tabs>
          <w:tab w:val="left" w:pos="360"/>
        </w:tabs>
        <w:autoSpaceDE w:val="0"/>
        <w:autoSpaceDN w:val="0"/>
        <w:adjustRightInd w:val="0"/>
        <w:ind w:left="360" w:right="-468" w:hanging="360"/>
        <w:jc w:val="both"/>
        <w:rPr>
          <w:rFonts w:ascii="Arial Narrow" w:hAnsi="Arial Narrow" w:cs="Arial Narrow"/>
          <w:b/>
          <w:bCs/>
          <w:sz w:val="22"/>
          <w:szCs w:val="22"/>
        </w:rPr>
      </w:pPr>
      <w:r>
        <w:rPr>
          <w:rFonts w:ascii="Arial Narrow" w:hAnsi="Arial Narrow" w:cs="Arial Narrow"/>
          <w:sz w:val="22"/>
          <w:szCs w:val="22"/>
        </w:rPr>
        <w:t>prehľade zmien vlastného imania,</w:t>
      </w:r>
    </w:p>
    <w:p w:rsidR="005C56B2" w:rsidRDefault="005C56B2" w:rsidP="005C56B2">
      <w:pPr>
        <w:widowControl w:val="0"/>
        <w:numPr>
          <w:ilvl w:val="0"/>
          <w:numId w:val="14"/>
        </w:numPr>
        <w:tabs>
          <w:tab w:val="left" w:pos="360"/>
        </w:tabs>
        <w:autoSpaceDE w:val="0"/>
        <w:autoSpaceDN w:val="0"/>
        <w:adjustRightInd w:val="0"/>
        <w:ind w:left="360" w:right="-468" w:hanging="360"/>
        <w:jc w:val="both"/>
        <w:rPr>
          <w:rFonts w:ascii="Arial Narrow" w:hAnsi="Arial Narrow" w:cs="Arial Narrow"/>
          <w:b/>
          <w:bCs/>
          <w:sz w:val="22"/>
          <w:szCs w:val="22"/>
        </w:rPr>
      </w:pPr>
      <w:r>
        <w:rPr>
          <w:rFonts w:ascii="Arial Narrow" w:hAnsi="Arial Narrow" w:cs="Arial Narrow"/>
          <w:sz w:val="22"/>
          <w:szCs w:val="22"/>
        </w:rPr>
        <w:t>prehľade peňažných tokov.</w:t>
      </w:r>
    </w:p>
    <w:p w:rsidR="005C56B2" w:rsidRDefault="005C56B2">
      <w:pPr>
        <w:widowControl w:val="0"/>
        <w:autoSpaceDE w:val="0"/>
        <w:autoSpaceDN w:val="0"/>
        <w:adjustRightInd w:val="0"/>
        <w:spacing w:line="276" w:lineRule="auto"/>
        <w:jc w:val="both"/>
        <w:rPr>
          <w:rFonts w:ascii="Arial Narrow" w:hAnsi="Arial Narrow" w:cs="Arial Narrow"/>
          <w:sz w:val="20"/>
          <w:szCs w:val="20"/>
        </w:rPr>
      </w:pPr>
    </w:p>
    <w:p w:rsidR="005C56B2" w:rsidRDefault="005C56B2">
      <w:pPr>
        <w:widowControl w:val="0"/>
        <w:shd w:val="clear" w:color="auto" w:fill="FFFFFF"/>
        <w:autoSpaceDE w:val="0"/>
        <w:autoSpaceDN w:val="0"/>
        <w:adjustRightInd w:val="0"/>
        <w:rPr>
          <w:rFonts w:ascii="Arial Narrow" w:hAnsi="Arial Narrow" w:cs="Arial Narrow"/>
          <w:b/>
          <w:bCs/>
          <w:i/>
          <w:iCs/>
          <w:sz w:val="26"/>
          <w:szCs w:val="26"/>
        </w:rPr>
      </w:pPr>
      <w:r>
        <w:rPr>
          <w:rFonts w:ascii="Arial Narrow" w:hAnsi="Arial Narrow" w:cs="Arial Narrow"/>
          <w:b/>
          <w:bCs/>
          <w:i/>
          <w:iCs/>
          <w:sz w:val="26"/>
          <w:szCs w:val="26"/>
        </w:rPr>
        <w:t>E. Informácie o účtovných zásadách a účtovných metódach.</w:t>
      </w:r>
    </w:p>
    <w:p w:rsidR="005C56B2" w:rsidRDefault="005C56B2">
      <w:pPr>
        <w:widowControl w:val="0"/>
        <w:autoSpaceDE w:val="0"/>
        <w:autoSpaceDN w:val="0"/>
        <w:adjustRightInd w:val="0"/>
        <w:spacing w:line="276" w:lineRule="auto"/>
        <w:jc w:val="both"/>
        <w:rPr>
          <w:rFonts w:ascii="Arial Narrow" w:hAnsi="Arial Narrow" w:cs="Arial Narrow"/>
          <w:b/>
          <w:bCs/>
          <w:sz w:val="22"/>
          <w:szCs w:val="22"/>
        </w:rPr>
      </w:pPr>
    </w:p>
    <w:p w:rsidR="005C56B2" w:rsidRDefault="005C56B2">
      <w:pPr>
        <w:widowControl w:val="0"/>
        <w:autoSpaceDE w:val="0"/>
        <w:autoSpaceDN w:val="0"/>
        <w:adjustRightInd w:val="0"/>
        <w:spacing w:line="276" w:lineRule="auto"/>
        <w:jc w:val="both"/>
        <w:rPr>
          <w:rFonts w:ascii="Arial Narrow" w:hAnsi="Arial Narrow" w:cs="Arial Narrow"/>
          <w:sz w:val="22"/>
          <w:szCs w:val="22"/>
        </w:rPr>
      </w:pPr>
      <w:proofErr w:type="spellStart"/>
      <w:r>
        <w:rPr>
          <w:rFonts w:ascii="Arial Narrow" w:hAnsi="Arial Narrow" w:cs="Arial Narrow"/>
          <w:b/>
          <w:bCs/>
          <w:sz w:val="22"/>
          <w:szCs w:val="22"/>
        </w:rPr>
        <w:t>E.a</w:t>
      </w:r>
      <w:proofErr w:type="spellEnd"/>
      <w:r>
        <w:rPr>
          <w:rFonts w:ascii="Arial Narrow" w:hAnsi="Arial Narrow" w:cs="Arial Narrow"/>
          <w:b/>
          <w:bCs/>
          <w:sz w:val="22"/>
          <w:szCs w:val="22"/>
        </w:rPr>
        <w:t xml:space="preserve">) </w:t>
      </w:r>
      <w:r>
        <w:rPr>
          <w:rFonts w:ascii="Arial Narrow" w:hAnsi="Arial Narrow" w:cs="Arial Narrow"/>
          <w:sz w:val="22"/>
          <w:szCs w:val="22"/>
        </w:rPr>
        <w:t xml:space="preserve">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 činnosti</w:t>
      </w:r>
      <w:r>
        <w:rPr>
          <w:rFonts w:ascii="Arial Narrow" w:hAnsi="Arial Narrow" w:cs="Arial Narrow"/>
          <w:b/>
          <w:bCs/>
          <w:sz w:val="22"/>
          <w:szCs w:val="22"/>
        </w:rPr>
        <w:t>:</w:t>
      </w:r>
      <w:r>
        <w:rPr>
          <w:rFonts w:ascii="Arial Narrow" w:hAnsi="Arial Narrow" w:cs="Arial Narrow"/>
          <w:sz w:val="22"/>
          <w:szCs w:val="22"/>
        </w:rPr>
        <w:tab/>
        <w:t xml:space="preserve"> </w:t>
      </w:r>
      <w:r w:rsidRPr="00F9034A">
        <w:rPr>
          <w:rFonts w:ascii="Arial Narrow" w:hAnsi="Arial Narrow" w:cs="Arial Narrow"/>
          <w:sz w:val="22"/>
          <w:szCs w:val="22"/>
          <w:highlight w:val="lightGray"/>
        </w:rPr>
        <w:t>Áno</w:t>
      </w:r>
      <w:r>
        <w:rPr>
          <w:rFonts w:ascii="Arial Narrow" w:hAnsi="Arial Narrow" w:cs="Arial Narrow"/>
          <w:sz w:val="22"/>
          <w:szCs w:val="22"/>
        </w:rPr>
        <w:tab/>
        <w:t>Nie</w:t>
      </w:r>
    </w:p>
    <w:p w:rsidR="005C56B2" w:rsidRDefault="005C56B2">
      <w:pPr>
        <w:widowControl w:val="0"/>
        <w:autoSpaceDE w:val="0"/>
        <w:autoSpaceDN w:val="0"/>
        <w:adjustRightInd w:val="0"/>
        <w:spacing w:line="276" w:lineRule="auto"/>
        <w:jc w:val="both"/>
        <w:rPr>
          <w:rFonts w:ascii="Arial Narrow" w:hAnsi="Arial Narrow" w:cs="Arial Narrow"/>
          <w:b/>
          <w:bCs/>
          <w:sz w:val="22"/>
          <w:szCs w:val="22"/>
        </w:rPr>
      </w:pPr>
      <w:proofErr w:type="spellStart"/>
      <w:r>
        <w:rPr>
          <w:rFonts w:ascii="Arial Narrow" w:hAnsi="Arial Narrow" w:cs="Arial Narrow"/>
          <w:b/>
          <w:bCs/>
          <w:sz w:val="22"/>
          <w:szCs w:val="22"/>
        </w:rPr>
        <w:t>E.b</w:t>
      </w:r>
      <w:proofErr w:type="spellEnd"/>
      <w:r>
        <w:rPr>
          <w:rFonts w:ascii="Arial Narrow" w:hAnsi="Arial Narrow" w:cs="Arial Narrow"/>
          <w:b/>
          <w:bCs/>
          <w:sz w:val="22"/>
          <w:szCs w:val="22"/>
        </w:rPr>
        <w:t xml:space="preserve">)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Pr>
          <w:rFonts w:ascii="Arial Narrow" w:hAnsi="Arial Narrow" w:cs="Arial Narrow"/>
          <w:b/>
          <w:bCs/>
          <w:sz w:val="22"/>
          <w:szCs w:val="22"/>
        </w:rPr>
        <w:tab/>
      </w:r>
      <w:r>
        <w:rPr>
          <w:rFonts w:ascii="Arial Narrow" w:hAnsi="Arial Narrow" w:cs="Arial Narrow"/>
          <w:sz w:val="22"/>
          <w:szCs w:val="22"/>
        </w:rPr>
        <w:t xml:space="preserve"> Áno</w:t>
      </w:r>
      <w:r>
        <w:rPr>
          <w:rFonts w:ascii="Arial Narrow" w:hAnsi="Arial Narrow" w:cs="Arial Narrow"/>
          <w:sz w:val="22"/>
          <w:szCs w:val="22"/>
        </w:rPr>
        <w:tab/>
        <w:t xml:space="preserve"> </w:t>
      </w:r>
      <w:r w:rsidRPr="00F9034A">
        <w:rPr>
          <w:rFonts w:ascii="Arial Narrow" w:hAnsi="Arial Narrow" w:cs="Arial Narrow"/>
          <w:sz w:val="22"/>
          <w:szCs w:val="22"/>
          <w:highlight w:val="lightGray"/>
        </w:rPr>
        <w:t>Nie</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rFonts w:ascii="Arial Narrow" w:hAnsi="Arial Narrow" w:cs="Arial Narrow"/>
          <w:b/>
          <w:bCs/>
          <w:sz w:val="22"/>
          <w:szCs w:val="22"/>
        </w:rPr>
        <w:lastRenderedPageBreak/>
        <w:t>E.c</w:t>
      </w:r>
      <w:proofErr w:type="spellEnd"/>
      <w:r>
        <w:rPr>
          <w:rFonts w:ascii="Arial Narrow" w:hAnsi="Arial Narrow" w:cs="Arial Narrow"/>
          <w:b/>
          <w:bCs/>
          <w:sz w:val="22"/>
          <w:szCs w:val="22"/>
        </w:rPr>
        <w:t xml:space="preserve">)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w:t>
      </w:r>
    </w:p>
    <w:p w:rsidR="005C56B2" w:rsidRDefault="005C56B2" w:rsidP="005C56B2">
      <w:pPr>
        <w:widowControl w:val="0"/>
        <w:numPr>
          <w:ilvl w:val="0"/>
          <w:numId w:val="15"/>
        </w:numPr>
        <w:autoSpaceDE w:val="0"/>
        <w:autoSpaceDN w:val="0"/>
        <w:adjustRightInd w:val="0"/>
        <w:spacing w:line="276" w:lineRule="auto"/>
        <w:ind w:left="720" w:hanging="360"/>
        <w:jc w:val="both"/>
        <w:rPr>
          <w:rFonts w:ascii="Arial Narrow" w:hAnsi="Arial Narrow" w:cs="Arial Narrow"/>
          <w:sz w:val="22"/>
          <w:szCs w:val="22"/>
        </w:rPr>
      </w:pPr>
      <w:r>
        <w:rPr>
          <w:rFonts w:ascii="Arial Narrow" w:hAnsi="Arial Narrow" w:cs="Arial Narrow"/>
          <w:b/>
          <w:bCs/>
          <w:sz w:val="22"/>
          <w:szCs w:val="22"/>
        </w:rPr>
        <w:t>Podnik nakupoval v danom roku dlhodobý nehmotný majetok</w:t>
      </w:r>
      <w:r>
        <w:rPr>
          <w:rFonts w:ascii="Arial Narrow" w:hAnsi="Arial Narrow" w:cs="Arial Narrow"/>
          <w:sz w:val="22"/>
          <w:szCs w:val="22"/>
        </w:rPr>
        <w:tab/>
      </w:r>
      <w:r>
        <w:rPr>
          <w:rFonts w:ascii="Arial Narrow" w:hAnsi="Arial Narrow" w:cs="Arial Narrow"/>
          <w:sz w:val="22"/>
          <w:szCs w:val="22"/>
        </w:rPr>
        <w:tab/>
        <w:t xml:space="preserve"> Áno</w:t>
      </w:r>
      <w:r>
        <w:rPr>
          <w:rFonts w:ascii="Arial Narrow" w:hAnsi="Arial Narrow" w:cs="Arial Narrow"/>
          <w:sz w:val="22"/>
          <w:szCs w:val="22"/>
        </w:rPr>
        <w:tab/>
        <w:t xml:space="preserve"> </w:t>
      </w:r>
      <w:r w:rsidRPr="00F9034A">
        <w:rPr>
          <w:rFonts w:ascii="Arial Narrow" w:hAnsi="Arial Narrow" w:cs="Arial Narrow"/>
          <w:sz w:val="22"/>
          <w:szCs w:val="22"/>
          <w:highlight w:val="lightGray"/>
        </w:rPr>
        <w:t>Nie</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Dlhodobý nehmotný majetok nakupovaný, podnik oceňoval obstarávacou cenou v zložení:</w:t>
      </w:r>
    </w:p>
    <w:p w:rsidR="005C56B2" w:rsidRDefault="005C56B2">
      <w:pPr>
        <w:widowControl w:val="0"/>
        <w:autoSpaceDE w:val="0"/>
        <w:autoSpaceDN w:val="0"/>
        <w:adjustRightInd w:val="0"/>
        <w:spacing w:line="276" w:lineRule="auto"/>
        <w:ind w:firstLine="708"/>
        <w:jc w:val="both"/>
        <w:rPr>
          <w:rFonts w:ascii="Arial Narrow" w:hAnsi="Arial Narrow" w:cs="Arial Narrow"/>
          <w:sz w:val="22"/>
          <w:szCs w:val="22"/>
        </w:rPr>
      </w:pPr>
      <w:r>
        <w:rPr>
          <w:rFonts w:ascii="Arial Narrow" w:hAnsi="Arial Narrow" w:cs="Arial Narrow"/>
          <w:sz w:val="22"/>
          <w:szCs w:val="22"/>
        </w:rPr>
        <w:t xml:space="preserve"> Obstarávacia cena vrátane nákladov súvisiacich s obstaraním v zložení</w:t>
      </w:r>
    </w:p>
    <w:p w:rsidR="005C56B2" w:rsidRDefault="005C56B2">
      <w:pPr>
        <w:widowControl w:val="0"/>
        <w:autoSpaceDE w:val="0"/>
        <w:autoSpaceDN w:val="0"/>
        <w:adjustRightInd w:val="0"/>
        <w:spacing w:line="276" w:lineRule="auto"/>
        <w:ind w:firstLine="709"/>
        <w:jc w:val="both"/>
        <w:rPr>
          <w:rFonts w:ascii="Arial Narrow" w:hAnsi="Arial Narrow" w:cs="Arial Narrow"/>
          <w:sz w:val="22"/>
          <w:szCs w:val="22"/>
        </w:rPr>
      </w:pPr>
      <w:r>
        <w:rPr>
          <w:rFonts w:ascii="Arial Narrow" w:hAnsi="Arial Narrow" w:cs="Arial Narrow"/>
          <w:sz w:val="22"/>
          <w:szCs w:val="22"/>
        </w:rPr>
        <w:t xml:space="preserve"> dopravné</w:t>
      </w:r>
      <w:r>
        <w:rPr>
          <w:rFonts w:ascii="Arial Narrow" w:hAnsi="Arial Narrow" w:cs="Arial Narrow"/>
          <w:sz w:val="22"/>
          <w:szCs w:val="22"/>
        </w:rPr>
        <w:tab/>
        <w:t xml:space="preserve"> provízie</w:t>
      </w:r>
      <w:r>
        <w:rPr>
          <w:rFonts w:ascii="Arial Narrow" w:hAnsi="Arial Narrow" w:cs="Arial Narrow"/>
          <w:sz w:val="22"/>
          <w:szCs w:val="22"/>
        </w:rPr>
        <w:tab/>
        <w:t xml:space="preserve"> poistné</w:t>
      </w:r>
      <w:r>
        <w:rPr>
          <w:rFonts w:ascii="Arial Narrow" w:hAnsi="Arial Narrow" w:cs="Arial Narrow"/>
          <w:sz w:val="22"/>
          <w:szCs w:val="22"/>
        </w:rPr>
        <w:tab/>
        <w:t xml:space="preserve"> clo</w:t>
      </w:r>
    </w:p>
    <w:p w:rsidR="005C56B2" w:rsidRDefault="005C56B2">
      <w:pPr>
        <w:widowControl w:val="0"/>
        <w:autoSpaceDE w:val="0"/>
        <w:autoSpaceDN w:val="0"/>
        <w:adjustRightInd w:val="0"/>
        <w:spacing w:line="276" w:lineRule="auto"/>
        <w:ind w:firstLine="709"/>
        <w:jc w:val="both"/>
        <w:rPr>
          <w:rFonts w:ascii="Arial Narrow" w:hAnsi="Arial Narrow" w:cs="Arial Narrow"/>
          <w:sz w:val="22"/>
          <w:szCs w:val="22"/>
        </w:rPr>
      </w:pPr>
    </w:p>
    <w:p w:rsidR="005C56B2" w:rsidRDefault="005C56B2" w:rsidP="005C56B2">
      <w:pPr>
        <w:widowControl w:val="0"/>
        <w:numPr>
          <w:ilvl w:val="0"/>
          <w:numId w:val="16"/>
        </w:numPr>
        <w:autoSpaceDE w:val="0"/>
        <w:autoSpaceDN w:val="0"/>
        <w:adjustRightInd w:val="0"/>
        <w:spacing w:line="276" w:lineRule="auto"/>
        <w:ind w:left="720" w:hanging="360"/>
        <w:jc w:val="both"/>
        <w:rPr>
          <w:rFonts w:ascii="Arial Narrow" w:hAnsi="Arial Narrow" w:cs="Arial Narrow"/>
          <w:sz w:val="22"/>
          <w:szCs w:val="22"/>
        </w:rPr>
      </w:pPr>
      <w:r>
        <w:rPr>
          <w:rFonts w:ascii="Arial Narrow" w:hAnsi="Arial Narrow" w:cs="Arial Narrow"/>
          <w:b/>
          <w:bCs/>
          <w:sz w:val="22"/>
          <w:szCs w:val="22"/>
        </w:rPr>
        <w:t>Podnik tvoril vlastnou činnosťou dlhodobý nehmotný majetok</w:t>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sz w:val="22"/>
          <w:szCs w:val="22"/>
        </w:rPr>
        <w:t xml:space="preserve"> Áno</w:t>
      </w:r>
      <w:r>
        <w:rPr>
          <w:rFonts w:ascii="Arial Narrow" w:hAnsi="Arial Narrow" w:cs="Arial Narrow"/>
          <w:sz w:val="22"/>
          <w:szCs w:val="22"/>
        </w:rPr>
        <w:tab/>
        <w:t xml:space="preserve"> </w:t>
      </w:r>
      <w:r w:rsidRPr="00F9034A">
        <w:rPr>
          <w:rFonts w:ascii="Arial Narrow" w:hAnsi="Arial Narrow" w:cs="Arial Narrow"/>
          <w:sz w:val="22"/>
          <w:szCs w:val="22"/>
          <w:highlight w:val="lightGray"/>
        </w:rPr>
        <w:t>Nie</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Dlhodobý nehmotný majetok vytvorený vlastnou činnosťou oceňoval podnik vlastnými nákladmi v zložení:</w:t>
      </w:r>
    </w:p>
    <w:p w:rsidR="005C56B2" w:rsidRDefault="005C56B2">
      <w:pPr>
        <w:widowControl w:val="0"/>
        <w:autoSpaceDE w:val="0"/>
        <w:autoSpaceDN w:val="0"/>
        <w:adjustRightInd w:val="0"/>
        <w:spacing w:line="276" w:lineRule="auto"/>
        <w:ind w:left="709"/>
        <w:jc w:val="both"/>
        <w:rPr>
          <w:rFonts w:ascii="Arial Narrow" w:hAnsi="Arial Narrow" w:cs="Arial Narrow"/>
          <w:sz w:val="22"/>
          <w:szCs w:val="22"/>
        </w:rPr>
      </w:pPr>
      <w:r>
        <w:rPr>
          <w:rFonts w:ascii="Arial Narrow" w:hAnsi="Arial Narrow" w:cs="Arial Narrow"/>
          <w:sz w:val="22"/>
          <w:szCs w:val="22"/>
        </w:rPr>
        <w:t xml:space="preserve"> priame náklady</w:t>
      </w:r>
      <w:r>
        <w:rPr>
          <w:rFonts w:ascii="Arial Narrow" w:hAnsi="Arial Narrow" w:cs="Arial Narrow"/>
          <w:sz w:val="22"/>
          <w:szCs w:val="22"/>
        </w:rPr>
        <w:tab/>
        <w:t xml:space="preserve"> nepriame náklady spojené s výrobou</w:t>
      </w:r>
      <w:r>
        <w:rPr>
          <w:rFonts w:ascii="Arial Narrow" w:hAnsi="Arial Narrow" w:cs="Arial Narrow"/>
          <w:sz w:val="22"/>
          <w:szCs w:val="22"/>
        </w:rPr>
        <w:tab/>
      </w:r>
      <w:r>
        <w:rPr>
          <w:rFonts w:ascii="Arial Narrow" w:hAnsi="Arial Narrow" w:cs="Arial Narrow"/>
          <w:sz w:val="22"/>
          <w:szCs w:val="22"/>
        </w:rPr>
        <w:tab/>
        <w:t xml:space="preserve"> inak:</w:t>
      </w:r>
    </w:p>
    <w:p w:rsidR="005C56B2" w:rsidRDefault="005C56B2" w:rsidP="005C56B2">
      <w:pPr>
        <w:widowControl w:val="0"/>
        <w:numPr>
          <w:ilvl w:val="0"/>
          <w:numId w:val="17"/>
        </w:numPr>
        <w:autoSpaceDE w:val="0"/>
        <w:autoSpaceDN w:val="0"/>
        <w:adjustRightInd w:val="0"/>
        <w:spacing w:line="276" w:lineRule="auto"/>
        <w:ind w:left="720" w:hanging="360"/>
        <w:jc w:val="both"/>
        <w:rPr>
          <w:rFonts w:ascii="Arial Narrow" w:hAnsi="Arial Narrow" w:cs="Arial Narrow"/>
          <w:sz w:val="22"/>
          <w:szCs w:val="22"/>
        </w:rPr>
      </w:pPr>
      <w:r>
        <w:rPr>
          <w:rFonts w:ascii="Arial Narrow" w:hAnsi="Arial Narrow" w:cs="Arial Narrow"/>
          <w:b/>
          <w:bCs/>
          <w:sz w:val="22"/>
          <w:szCs w:val="22"/>
        </w:rPr>
        <w:t>Podnik obstaral iným spôsobom  dlhodobý nehmotný majetok</w:t>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sz w:val="22"/>
          <w:szCs w:val="22"/>
        </w:rPr>
        <w:t xml:space="preserve"> Áno</w:t>
      </w:r>
      <w:r>
        <w:rPr>
          <w:rFonts w:ascii="Arial Narrow" w:hAnsi="Arial Narrow" w:cs="Arial Narrow"/>
          <w:sz w:val="22"/>
          <w:szCs w:val="22"/>
        </w:rPr>
        <w:tab/>
        <w:t xml:space="preserve"> </w:t>
      </w:r>
      <w:r w:rsidRPr="00F9034A">
        <w:rPr>
          <w:rFonts w:ascii="Arial Narrow" w:hAnsi="Arial Narrow" w:cs="Arial Narrow"/>
          <w:sz w:val="22"/>
          <w:szCs w:val="22"/>
          <w:highlight w:val="lightGray"/>
        </w:rPr>
        <w:t>Nie</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Dlhodobý nehmotný majetok obstaraný iným spôsobom:</w:t>
      </w:r>
    </w:p>
    <w:p w:rsidR="005C56B2" w:rsidRDefault="005C56B2">
      <w:pPr>
        <w:widowControl w:val="0"/>
        <w:autoSpaceDE w:val="0"/>
        <w:autoSpaceDN w:val="0"/>
        <w:adjustRightInd w:val="0"/>
        <w:ind w:left="720"/>
        <w:jc w:val="both"/>
        <w:rPr>
          <w:rFonts w:ascii="Arial Narrow" w:hAnsi="Arial Narrow" w:cs="Arial Narrow"/>
          <w:sz w:val="22"/>
          <w:szCs w:val="22"/>
        </w:rPr>
      </w:pPr>
    </w:p>
    <w:p w:rsidR="005C56B2" w:rsidRDefault="005C56B2" w:rsidP="005C56B2">
      <w:pPr>
        <w:widowControl w:val="0"/>
        <w:numPr>
          <w:ilvl w:val="0"/>
          <w:numId w:val="18"/>
        </w:numPr>
        <w:autoSpaceDE w:val="0"/>
        <w:autoSpaceDN w:val="0"/>
        <w:adjustRightInd w:val="0"/>
        <w:spacing w:line="276" w:lineRule="auto"/>
        <w:ind w:left="720" w:hanging="360"/>
        <w:jc w:val="both"/>
        <w:rPr>
          <w:rFonts w:ascii="Arial Narrow" w:hAnsi="Arial Narrow" w:cs="Arial Narrow"/>
          <w:sz w:val="22"/>
          <w:szCs w:val="22"/>
        </w:rPr>
      </w:pPr>
      <w:r>
        <w:rPr>
          <w:rFonts w:ascii="Arial Narrow" w:hAnsi="Arial Narrow" w:cs="Arial Narrow"/>
          <w:b/>
          <w:bCs/>
          <w:sz w:val="22"/>
          <w:szCs w:val="22"/>
        </w:rPr>
        <w:t>Podnik v bežnom roku nakupoval dlhodobý hmotný majetok</w:t>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sz w:val="22"/>
          <w:szCs w:val="22"/>
        </w:rPr>
        <w:t xml:space="preserve"> </w:t>
      </w:r>
      <w:r w:rsidRPr="00F9034A">
        <w:rPr>
          <w:rFonts w:ascii="Arial Narrow" w:hAnsi="Arial Narrow" w:cs="Arial Narrow"/>
          <w:sz w:val="22"/>
          <w:szCs w:val="22"/>
          <w:highlight w:val="lightGray"/>
        </w:rPr>
        <w:t>Áno</w:t>
      </w:r>
      <w:r>
        <w:rPr>
          <w:rFonts w:ascii="Arial Narrow" w:hAnsi="Arial Narrow" w:cs="Arial Narrow"/>
          <w:sz w:val="22"/>
          <w:szCs w:val="22"/>
        </w:rPr>
        <w:tab/>
        <w:t xml:space="preserve"> Nie</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Dlhodobý hmotný majetok nakupovaný oceňoval podnik obstarávacou cenou v zložení:</w:t>
      </w:r>
    </w:p>
    <w:p w:rsidR="005C56B2" w:rsidRDefault="005C56B2">
      <w:pPr>
        <w:widowControl w:val="0"/>
        <w:autoSpaceDE w:val="0"/>
        <w:autoSpaceDN w:val="0"/>
        <w:adjustRightInd w:val="0"/>
        <w:spacing w:line="276" w:lineRule="auto"/>
        <w:ind w:left="360" w:firstLine="348"/>
        <w:jc w:val="both"/>
        <w:rPr>
          <w:rFonts w:ascii="Arial Narrow" w:hAnsi="Arial Narrow" w:cs="Arial Narrow"/>
          <w:sz w:val="22"/>
          <w:szCs w:val="22"/>
        </w:rPr>
      </w:pPr>
      <w:r>
        <w:rPr>
          <w:rFonts w:ascii="Arial Narrow" w:hAnsi="Arial Narrow" w:cs="Arial Narrow"/>
          <w:sz w:val="22"/>
          <w:szCs w:val="22"/>
        </w:rPr>
        <w:t xml:space="preserve"> obstarávacia cena, vrátane nákladov súvisiacich s obstaraním </w:t>
      </w:r>
      <w:r>
        <w:rPr>
          <w:rFonts w:ascii="Arial Narrow" w:hAnsi="Arial Narrow" w:cs="Arial Narrow"/>
          <w:sz w:val="22"/>
          <w:szCs w:val="22"/>
        </w:rPr>
        <w:tab/>
      </w:r>
    </w:p>
    <w:p w:rsidR="005C56B2" w:rsidRDefault="005C56B2">
      <w:pPr>
        <w:widowControl w:val="0"/>
        <w:autoSpaceDE w:val="0"/>
        <w:autoSpaceDN w:val="0"/>
        <w:adjustRightInd w:val="0"/>
        <w:spacing w:line="276" w:lineRule="auto"/>
        <w:jc w:val="both"/>
        <w:rPr>
          <w:rFonts w:ascii="Arial Narrow" w:hAnsi="Arial Narrow" w:cs="Arial Narrow"/>
          <w:sz w:val="22"/>
          <w:szCs w:val="22"/>
        </w:rPr>
      </w:pPr>
    </w:p>
    <w:p w:rsidR="005C56B2" w:rsidRDefault="005C56B2" w:rsidP="005C56B2">
      <w:pPr>
        <w:widowControl w:val="0"/>
        <w:numPr>
          <w:ilvl w:val="0"/>
          <w:numId w:val="19"/>
        </w:numPr>
        <w:autoSpaceDE w:val="0"/>
        <w:autoSpaceDN w:val="0"/>
        <w:adjustRightInd w:val="0"/>
        <w:spacing w:line="276" w:lineRule="auto"/>
        <w:ind w:left="720" w:hanging="294"/>
        <w:jc w:val="both"/>
        <w:rPr>
          <w:rFonts w:ascii="Arial Narrow" w:hAnsi="Arial Narrow" w:cs="Arial Narrow"/>
          <w:sz w:val="22"/>
          <w:szCs w:val="22"/>
        </w:rPr>
      </w:pPr>
      <w:r>
        <w:rPr>
          <w:rFonts w:ascii="Arial Narrow" w:hAnsi="Arial Narrow" w:cs="Arial Narrow"/>
          <w:b/>
          <w:bCs/>
          <w:sz w:val="22"/>
          <w:szCs w:val="22"/>
        </w:rPr>
        <w:t>Podnik v bežnom roku tvoril dlhodobý hmotný majetok vlastnou činnosťou</w:t>
      </w:r>
      <w:r>
        <w:rPr>
          <w:rFonts w:ascii="Arial Narrow" w:hAnsi="Arial Narrow" w:cs="Arial Narrow"/>
          <w:sz w:val="22"/>
          <w:szCs w:val="22"/>
        </w:rPr>
        <w:t xml:space="preserve">   Áno  </w:t>
      </w:r>
      <w:r w:rsidRPr="00F9034A">
        <w:rPr>
          <w:rFonts w:ascii="Arial Narrow" w:hAnsi="Arial Narrow" w:cs="Arial Narrow"/>
          <w:sz w:val="22"/>
          <w:szCs w:val="22"/>
          <w:highlight w:val="lightGray"/>
        </w:rPr>
        <w:t>Nie</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 xml:space="preserve">Dlhodobý hmotný majetok vytvorený vlastnou činnosťou oceňoval podnik vlastnými nákladmi </w:t>
      </w:r>
    </w:p>
    <w:p w:rsidR="005C56B2" w:rsidRDefault="005C56B2">
      <w:pPr>
        <w:widowControl w:val="0"/>
        <w:autoSpaceDE w:val="0"/>
        <w:autoSpaceDN w:val="0"/>
        <w:adjustRightInd w:val="0"/>
        <w:spacing w:line="276" w:lineRule="auto"/>
        <w:ind w:left="360"/>
        <w:jc w:val="both"/>
        <w:rPr>
          <w:rFonts w:ascii="Arial Narrow" w:hAnsi="Arial Narrow" w:cs="Arial Narrow"/>
          <w:sz w:val="22"/>
          <w:szCs w:val="22"/>
        </w:rPr>
      </w:pPr>
    </w:p>
    <w:p w:rsidR="005C56B2" w:rsidRDefault="005C56B2" w:rsidP="005C56B2">
      <w:pPr>
        <w:widowControl w:val="0"/>
        <w:numPr>
          <w:ilvl w:val="0"/>
          <w:numId w:val="20"/>
        </w:numPr>
        <w:autoSpaceDE w:val="0"/>
        <w:autoSpaceDN w:val="0"/>
        <w:adjustRightInd w:val="0"/>
        <w:spacing w:line="276" w:lineRule="auto"/>
        <w:ind w:left="720" w:hanging="360"/>
        <w:jc w:val="both"/>
        <w:rPr>
          <w:rFonts w:ascii="Arial Narrow" w:hAnsi="Arial Narrow" w:cs="Arial Narrow"/>
          <w:sz w:val="22"/>
          <w:szCs w:val="22"/>
        </w:rPr>
      </w:pPr>
      <w:r>
        <w:rPr>
          <w:rFonts w:ascii="Arial Narrow" w:hAnsi="Arial Narrow" w:cs="Arial Narrow"/>
          <w:b/>
          <w:bCs/>
          <w:sz w:val="22"/>
          <w:szCs w:val="22"/>
        </w:rPr>
        <w:t>Podnik obstaral iným spôsobom  dlhodobý hmotný majetok</w:t>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sz w:val="22"/>
          <w:szCs w:val="22"/>
        </w:rPr>
        <w:t xml:space="preserve"> Áno</w:t>
      </w:r>
      <w:r>
        <w:rPr>
          <w:rFonts w:ascii="Arial Narrow" w:hAnsi="Arial Narrow" w:cs="Arial Narrow"/>
          <w:sz w:val="22"/>
          <w:szCs w:val="22"/>
        </w:rPr>
        <w:tab/>
        <w:t xml:space="preserve"> </w:t>
      </w:r>
      <w:r w:rsidRPr="00F9034A">
        <w:rPr>
          <w:rFonts w:ascii="Arial Narrow" w:hAnsi="Arial Narrow" w:cs="Arial Narrow"/>
          <w:sz w:val="22"/>
          <w:szCs w:val="22"/>
          <w:highlight w:val="lightGray"/>
        </w:rPr>
        <w:t>Nie</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Dlhodobý nehmotný majetok obstaraný iným spôsobom:</w:t>
      </w:r>
    </w:p>
    <w:p w:rsidR="005C56B2" w:rsidRDefault="005C56B2">
      <w:pPr>
        <w:widowControl w:val="0"/>
        <w:autoSpaceDE w:val="0"/>
        <w:autoSpaceDN w:val="0"/>
        <w:adjustRightInd w:val="0"/>
        <w:ind w:left="720"/>
        <w:jc w:val="both"/>
        <w:rPr>
          <w:rFonts w:ascii="Arial Narrow" w:hAnsi="Arial Narrow" w:cs="Arial Narrow"/>
          <w:sz w:val="22"/>
          <w:szCs w:val="22"/>
        </w:rPr>
      </w:pPr>
    </w:p>
    <w:p w:rsidR="005C56B2" w:rsidRDefault="005C56B2" w:rsidP="005C56B2">
      <w:pPr>
        <w:widowControl w:val="0"/>
        <w:numPr>
          <w:ilvl w:val="0"/>
          <w:numId w:val="21"/>
        </w:numPr>
        <w:autoSpaceDE w:val="0"/>
        <w:autoSpaceDN w:val="0"/>
        <w:adjustRightInd w:val="0"/>
        <w:spacing w:line="276" w:lineRule="auto"/>
        <w:ind w:left="720" w:hanging="360"/>
        <w:jc w:val="both"/>
        <w:rPr>
          <w:rFonts w:ascii="Arial Narrow" w:hAnsi="Arial Narrow" w:cs="Arial Narrow"/>
          <w:sz w:val="22"/>
          <w:szCs w:val="22"/>
        </w:rPr>
      </w:pPr>
      <w:r>
        <w:rPr>
          <w:rFonts w:ascii="Arial Narrow" w:hAnsi="Arial Narrow" w:cs="Arial Narrow"/>
          <w:b/>
          <w:bCs/>
          <w:sz w:val="22"/>
          <w:szCs w:val="22"/>
        </w:rPr>
        <w:t>Podnik obstaral v bežnom roku  dlhodobý finančný majetok</w:t>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sz w:val="22"/>
          <w:szCs w:val="22"/>
        </w:rPr>
        <w:t xml:space="preserve"> Áno</w:t>
      </w:r>
      <w:r>
        <w:rPr>
          <w:rFonts w:ascii="Arial Narrow" w:hAnsi="Arial Narrow" w:cs="Arial Narrow"/>
          <w:sz w:val="22"/>
          <w:szCs w:val="22"/>
        </w:rPr>
        <w:tab/>
        <w:t xml:space="preserve"> </w:t>
      </w:r>
      <w:r w:rsidRPr="00F9034A">
        <w:rPr>
          <w:rFonts w:ascii="Arial Narrow" w:hAnsi="Arial Narrow" w:cs="Arial Narrow"/>
          <w:sz w:val="22"/>
          <w:szCs w:val="22"/>
          <w:highlight w:val="lightGray"/>
        </w:rPr>
        <w:t>Nie</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Dlhodobý finančný majetok oceňoval:</w:t>
      </w:r>
    </w:p>
    <w:p w:rsidR="005C56B2" w:rsidRDefault="005C56B2">
      <w:pPr>
        <w:widowControl w:val="0"/>
        <w:autoSpaceDE w:val="0"/>
        <w:autoSpaceDN w:val="0"/>
        <w:adjustRightInd w:val="0"/>
        <w:spacing w:line="276" w:lineRule="auto"/>
        <w:ind w:left="360" w:firstLine="348"/>
        <w:jc w:val="both"/>
        <w:rPr>
          <w:rFonts w:ascii="Arial Narrow" w:hAnsi="Arial Narrow" w:cs="Arial Narrow"/>
          <w:sz w:val="22"/>
          <w:szCs w:val="22"/>
        </w:rPr>
      </w:pPr>
      <w:r>
        <w:rPr>
          <w:rFonts w:ascii="Arial Narrow" w:hAnsi="Arial Narrow" w:cs="Arial Narrow"/>
          <w:sz w:val="22"/>
          <w:szCs w:val="22"/>
        </w:rPr>
        <w:t xml:space="preserve"> obstarávacou cenou pri nákupe a predaji</w:t>
      </w:r>
    </w:p>
    <w:p w:rsidR="005C56B2" w:rsidRDefault="005C56B2">
      <w:pPr>
        <w:widowControl w:val="0"/>
        <w:autoSpaceDE w:val="0"/>
        <w:autoSpaceDN w:val="0"/>
        <w:adjustRightInd w:val="0"/>
        <w:spacing w:line="276" w:lineRule="auto"/>
        <w:ind w:left="708"/>
        <w:jc w:val="both"/>
        <w:rPr>
          <w:rFonts w:ascii="Arial Narrow" w:hAnsi="Arial Narrow" w:cs="Arial Narrow"/>
          <w:sz w:val="22"/>
          <w:szCs w:val="22"/>
        </w:rPr>
      </w:pPr>
      <w:r>
        <w:rPr>
          <w:rFonts w:ascii="Arial Narrow" w:hAnsi="Arial Narrow" w:cs="Arial Narrow"/>
          <w:sz w:val="22"/>
          <w:szCs w:val="22"/>
        </w:rPr>
        <w:t xml:space="preserve"> pri nákupe obstarávacou cenou a pri predaji váženým aritmetickým priemerom, (pri rovnakom druhu, rovnakom emitentovi, rovnakej mene)</w:t>
      </w:r>
    </w:p>
    <w:p w:rsidR="005C56B2" w:rsidRDefault="005C56B2">
      <w:pPr>
        <w:widowControl w:val="0"/>
        <w:autoSpaceDE w:val="0"/>
        <w:autoSpaceDN w:val="0"/>
        <w:adjustRightInd w:val="0"/>
        <w:spacing w:line="276" w:lineRule="auto"/>
        <w:ind w:left="360" w:firstLine="348"/>
        <w:jc w:val="both"/>
        <w:rPr>
          <w:rFonts w:ascii="Arial Narrow" w:hAnsi="Arial Narrow" w:cs="Arial Narrow"/>
          <w:sz w:val="22"/>
          <w:szCs w:val="22"/>
        </w:rPr>
      </w:pPr>
      <w:r>
        <w:rPr>
          <w:rFonts w:ascii="Arial Narrow" w:hAnsi="Arial Narrow" w:cs="Arial Narrow"/>
          <w:sz w:val="22"/>
          <w:szCs w:val="22"/>
        </w:rPr>
        <w:t xml:space="preserve"> metódou FIFO (pri rovnakom druhu, rovnakom emitentovi a rovnakej mene)</w:t>
      </w:r>
    </w:p>
    <w:p w:rsidR="005C56B2" w:rsidRDefault="005C56B2">
      <w:pPr>
        <w:widowControl w:val="0"/>
        <w:autoSpaceDE w:val="0"/>
        <w:autoSpaceDN w:val="0"/>
        <w:adjustRightInd w:val="0"/>
        <w:spacing w:line="276" w:lineRule="auto"/>
        <w:ind w:left="360" w:firstLine="348"/>
        <w:jc w:val="both"/>
        <w:rPr>
          <w:rFonts w:ascii="Arial Narrow" w:hAnsi="Arial Narrow" w:cs="Arial Narrow"/>
          <w:sz w:val="22"/>
          <w:szCs w:val="22"/>
        </w:rPr>
      </w:pPr>
      <w:r>
        <w:rPr>
          <w:rFonts w:ascii="Arial Narrow" w:hAnsi="Arial Narrow" w:cs="Arial Narrow"/>
          <w:sz w:val="22"/>
          <w:szCs w:val="22"/>
        </w:rPr>
        <w:t xml:space="preserve"> inak:</w:t>
      </w:r>
    </w:p>
    <w:p w:rsidR="005C56B2" w:rsidRDefault="005C56B2">
      <w:pPr>
        <w:widowControl w:val="0"/>
        <w:autoSpaceDE w:val="0"/>
        <w:autoSpaceDN w:val="0"/>
        <w:adjustRightInd w:val="0"/>
        <w:spacing w:line="276" w:lineRule="auto"/>
        <w:ind w:left="360"/>
        <w:jc w:val="both"/>
        <w:rPr>
          <w:rFonts w:ascii="Arial Narrow" w:hAnsi="Arial Narrow" w:cs="Arial Narrow"/>
          <w:sz w:val="22"/>
          <w:szCs w:val="22"/>
        </w:rPr>
      </w:pPr>
    </w:p>
    <w:p w:rsidR="005C56B2" w:rsidRDefault="005C56B2" w:rsidP="005C56B2">
      <w:pPr>
        <w:widowControl w:val="0"/>
        <w:numPr>
          <w:ilvl w:val="0"/>
          <w:numId w:val="22"/>
        </w:numPr>
        <w:autoSpaceDE w:val="0"/>
        <w:autoSpaceDN w:val="0"/>
        <w:adjustRightInd w:val="0"/>
        <w:spacing w:line="276" w:lineRule="auto"/>
        <w:ind w:left="720" w:hanging="360"/>
        <w:jc w:val="both"/>
        <w:rPr>
          <w:rFonts w:ascii="Arial Narrow" w:hAnsi="Arial Narrow" w:cs="Arial Narrow"/>
          <w:sz w:val="22"/>
          <w:szCs w:val="22"/>
        </w:rPr>
      </w:pPr>
      <w:r>
        <w:rPr>
          <w:rFonts w:ascii="Arial Narrow" w:hAnsi="Arial Narrow" w:cs="Arial Narrow"/>
          <w:b/>
          <w:bCs/>
          <w:sz w:val="22"/>
          <w:szCs w:val="22"/>
        </w:rPr>
        <w:t>Podnik nakupoval zásoby</w:t>
      </w:r>
      <w:r>
        <w:rPr>
          <w:rFonts w:ascii="Arial Narrow" w:hAnsi="Arial Narrow" w:cs="Arial Narrow"/>
          <w:b/>
          <w:bCs/>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t xml:space="preserve"> </w:t>
      </w:r>
      <w:r w:rsidRPr="00F9034A">
        <w:rPr>
          <w:rFonts w:ascii="Arial Narrow" w:hAnsi="Arial Narrow" w:cs="Arial Narrow"/>
          <w:sz w:val="22"/>
          <w:szCs w:val="22"/>
          <w:highlight w:val="lightGray"/>
        </w:rPr>
        <w:t>Áno</w:t>
      </w:r>
      <w:r>
        <w:rPr>
          <w:rFonts w:ascii="Arial Narrow" w:hAnsi="Arial Narrow" w:cs="Arial Narrow"/>
          <w:sz w:val="22"/>
          <w:szCs w:val="22"/>
        </w:rPr>
        <w:tab/>
        <w:t xml:space="preserve"> Nie</w:t>
      </w:r>
    </w:p>
    <w:p w:rsidR="005C56B2" w:rsidRDefault="005C56B2">
      <w:pPr>
        <w:widowControl w:val="0"/>
        <w:autoSpaceDE w:val="0"/>
        <w:autoSpaceDN w:val="0"/>
        <w:adjustRightInd w:val="0"/>
        <w:spacing w:line="276" w:lineRule="auto"/>
        <w:ind w:left="720"/>
        <w:jc w:val="both"/>
        <w:rPr>
          <w:rFonts w:ascii="Arial Narrow" w:hAnsi="Arial Narrow" w:cs="Arial Narrow"/>
          <w:sz w:val="22"/>
          <w:szCs w:val="22"/>
        </w:rPr>
      </w:pPr>
      <w:r>
        <w:rPr>
          <w:rFonts w:ascii="Arial Narrow" w:hAnsi="Arial Narrow" w:cs="Arial Narrow"/>
          <w:sz w:val="22"/>
          <w:szCs w:val="22"/>
        </w:rPr>
        <w:t>Účtovanie obstarania a úbytku zásob.</w:t>
      </w:r>
    </w:p>
    <w:p w:rsidR="005C56B2" w:rsidRDefault="005C56B2">
      <w:pPr>
        <w:widowControl w:val="0"/>
        <w:autoSpaceDE w:val="0"/>
        <w:autoSpaceDN w:val="0"/>
        <w:adjustRightInd w:val="0"/>
        <w:spacing w:line="276" w:lineRule="auto"/>
        <w:ind w:left="720"/>
        <w:jc w:val="both"/>
        <w:rPr>
          <w:rFonts w:ascii="Arial Narrow" w:hAnsi="Arial Narrow" w:cs="Arial Narrow"/>
          <w:sz w:val="22"/>
          <w:szCs w:val="22"/>
        </w:rPr>
      </w:pPr>
      <w:r>
        <w:rPr>
          <w:rFonts w:ascii="Arial Narrow" w:hAnsi="Arial Narrow" w:cs="Arial Narrow"/>
          <w:sz w:val="22"/>
          <w:szCs w:val="22"/>
        </w:rPr>
        <w:t xml:space="preserve">Pri účtovaní zásob postupoval podnik </w:t>
      </w:r>
    </w:p>
    <w:p w:rsidR="005C56B2" w:rsidRDefault="005C56B2">
      <w:pPr>
        <w:widowControl w:val="0"/>
        <w:autoSpaceDE w:val="0"/>
        <w:autoSpaceDN w:val="0"/>
        <w:adjustRightInd w:val="0"/>
        <w:spacing w:line="276" w:lineRule="auto"/>
        <w:ind w:left="720"/>
        <w:jc w:val="both"/>
        <w:rPr>
          <w:rFonts w:ascii="Arial Narrow" w:hAnsi="Arial Narrow" w:cs="Arial Narrow"/>
          <w:sz w:val="22"/>
          <w:szCs w:val="22"/>
        </w:rPr>
      </w:pPr>
      <w:r>
        <w:rPr>
          <w:rFonts w:ascii="Arial Narrow" w:hAnsi="Arial Narrow" w:cs="Arial Narrow"/>
          <w:sz w:val="22"/>
          <w:szCs w:val="22"/>
        </w:rPr>
        <w:t>spôsobom A účtovania zásob</w:t>
      </w:r>
    </w:p>
    <w:p w:rsidR="005C56B2" w:rsidRDefault="005C56B2">
      <w:pPr>
        <w:widowControl w:val="0"/>
        <w:autoSpaceDE w:val="0"/>
        <w:autoSpaceDN w:val="0"/>
        <w:adjustRightInd w:val="0"/>
        <w:spacing w:line="276" w:lineRule="auto"/>
        <w:ind w:left="720"/>
        <w:jc w:val="both"/>
        <w:rPr>
          <w:rFonts w:ascii="Arial Narrow" w:hAnsi="Arial Narrow" w:cs="Arial Narrow"/>
          <w:sz w:val="22"/>
          <w:szCs w:val="22"/>
        </w:rPr>
      </w:pPr>
      <w:r>
        <w:rPr>
          <w:rFonts w:ascii="Arial Narrow" w:hAnsi="Arial Narrow" w:cs="Arial Narrow"/>
          <w:sz w:val="22"/>
          <w:szCs w:val="22"/>
        </w:rPr>
        <w:t>spôsobom B účtovania zásob</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Nakupované zásoby oceňoval podnik obstarávacou cenou v zložení:</w:t>
      </w:r>
    </w:p>
    <w:p w:rsidR="005C56B2" w:rsidRDefault="005C56B2">
      <w:pPr>
        <w:widowControl w:val="0"/>
        <w:autoSpaceDE w:val="0"/>
        <w:autoSpaceDN w:val="0"/>
        <w:adjustRightInd w:val="0"/>
        <w:spacing w:line="276" w:lineRule="auto"/>
        <w:ind w:left="360" w:firstLine="348"/>
        <w:jc w:val="both"/>
        <w:rPr>
          <w:rFonts w:ascii="Arial Narrow" w:hAnsi="Arial Narrow" w:cs="Arial Narrow"/>
          <w:sz w:val="22"/>
          <w:szCs w:val="22"/>
        </w:rPr>
      </w:pPr>
      <w:r>
        <w:rPr>
          <w:rFonts w:ascii="Arial Narrow" w:hAnsi="Arial Narrow" w:cs="Arial Narrow"/>
          <w:sz w:val="22"/>
          <w:szCs w:val="22"/>
        </w:rPr>
        <w:t xml:space="preserve"> cena obstarania vrátane nákladov súvisiacich s obstaraním </w:t>
      </w:r>
    </w:p>
    <w:p w:rsidR="005C56B2" w:rsidRDefault="005C56B2">
      <w:pPr>
        <w:widowControl w:val="0"/>
        <w:autoSpaceDE w:val="0"/>
        <w:autoSpaceDN w:val="0"/>
        <w:adjustRightInd w:val="0"/>
        <w:spacing w:line="276" w:lineRule="auto"/>
        <w:ind w:left="360"/>
        <w:jc w:val="both"/>
        <w:rPr>
          <w:rFonts w:ascii="Tahoma" w:hAnsi="Tahoma" w:cs="Tahoma"/>
          <w:sz w:val="22"/>
          <w:szCs w:val="22"/>
        </w:rPr>
      </w:pPr>
      <w:r>
        <w:rPr>
          <w:rFonts w:ascii="Arial Narrow" w:hAnsi="Arial Narrow" w:cs="Arial Narrow"/>
          <w:sz w:val="22"/>
          <w:szCs w:val="22"/>
        </w:rPr>
        <w:tab/>
      </w:r>
    </w:p>
    <w:p w:rsidR="005C56B2" w:rsidRDefault="005C56B2" w:rsidP="005C56B2">
      <w:pPr>
        <w:widowControl w:val="0"/>
        <w:numPr>
          <w:ilvl w:val="0"/>
          <w:numId w:val="23"/>
        </w:numPr>
        <w:autoSpaceDE w:val="0"/>
        <w:autoSpaceDN w:val="0"/>
        <w:adjustRightInd w:val="0"/>
        <w:spacing w:line="276" w:lineRule="auto"/>
        <w:ind w:left="720" w:hanging="360"/>
        <w:jc w:val="both"/>
        <w:rPr>
          <w:rFonts w:ascii="Arial Narrow" w:hAnsi="Arial Narrow" w:cs="Arial Narrow"/>
          <w:sz w:val="22"/>
          <w:szCs w:val="22"/>
        </w:rPr>
      </w:pPr>
      <w:r>
        <w:rPr>
          <w:rFonts w:ascii="Arial Narrow" w:hAnsi="Arial Narrow" w:cs="Arial Narrow"/>
          <w:b/>
          <w:bCs/>
          <w:sz w:val="22"/>
          <w:szCs w:val="22"/>
        </w:rPr>
        <w:tab/>
        <w:t>Podnik tvoril v bežnom roku zásoby vlastnou činnosťou</w:t>
      </w:r>
      <w:r>
        <w:rPr>
          <w:rFonts w:ascii="Arial Narrow" w:hAnsi="Arial Narrow" w:cs="Arial Narrow"/>
          <w:sz w:val="22"/>
          <w:szCs w:val="22"/>
        </w:rPr>
        <w:tab/>
        <w:t xml:space="preserve">   </w:t>
      </w:r>
      <w:r w:rsidRPr="00F9034A">
        <w:rPr>
          <w:rFonts w:ascii="Arial Narrow" w:hAnsi="Arial Narrow" w:cs="Arial Narrow"/>
          <w:sz w:val="22"/>
          <w:szCs w:val="22"/>
          <w:highlight w:val="lightGray"/>
        </w:rPr>
        <w:t>Áno</w:t>
      </w:r>
      <w:r>
        <w:rPr>
          <w:rFonts w:ascii="Arial Narrow" w:hAnsi="Arial Narrow" w:cs="Arial Narrow"/>
          <w:sz w:val="22"/>
          <w:szCs w:val="22"/>
        </w:rPr>
        <w:t xml:space="preserve">     Nie</w:t>
      </w:r>
    </w:p>
    <w:p w:rsidR="005C56B2" w:rsidRDefault="005C56B2">
      <w:pPr>
        <w:widowControl w:val="0"/>
        <w:autoSpaceDE w:val="0"/>
        <w:autoSpaceDN w:val="0"/>
        <w:adjustRightInd w:val="0"/>
        <w:ind w:left="360" w:firstLine="348"/>
        <w:jc w:val="both"/>
        <w:rPr>
          <w:rFonts w:ascii="Arial Narrow" w:hAnsi="Arial Narrow" w:cs="Arial Narrow"/>
          <w:sz w:val="22"/>
          <w:szCs w:val="22"/>
        </w:rPr>
      </w:pPr>
      <w:r>
        <w:rPr>
          <w:rFonts w:ascii="Arial Narrow" w:hAnsi="Arial Narrow" w:cs="Arial Narrow"/>
          <w:sz w:val="22"/>
          <w:szCs w:val="22"/>
        </w:rPr>
        <w:t>Zásoby obstarané iným spôsobom  podnik oceňoval :</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Zásoby vytvorené vlastnou činnosťou podnik oceňoval vlastnými nákladmi</w:t>
      </w:r>
    </w:p>
    <w:p w:rsidR="005C56B2" w:rsidRDefault="005C56B2">
      <w:pPr>
        <w:widowControl w:val="0"/>
        <w:autoSpaceDE w:val="0"/>
        <w:autoSpaceDN w:val="0"/>
        <w:adjustRightInd w:val="0"/>
        <w:jc w:val="both"/>
        <w:rPr>
          <w:rFonts w:ascii="Arial Narrow" w:hAnsi="Arial Narrow" w:cs="Arial Narrow"/>
          <w:sz w:val="22"/>
          <w:szCs w:val="22"/>
        </w:rPr>
      </w:pPr>
    </w:p>
    <w:p w:rsidR="005C56B2" w:rsidRDefault="005C56B2" w:rsidP="005C56B2">
      <w:pPr>
        <w:widowControl w:val="0"/>
        <w:numPr>
          <w:ilvl w:val="0"/>
          <w:numId w:val="24"/>
        </w:numPr>
        <w:autoSpaceDE w:val="0"/>
        <w:autoSpaceDN w:val="0"/>
        <w:adjustRightInd w:val="0"/>
        <w:spacing w:line="276" w:lineRule="auto"/>
        <w:ind w:left="720" w:hanging="360"/>
        <w:jc w:val="both"/>
        <w:rPr>
          <w:rFonts w:ascii="Arial Narrow" w:hAnsi="Arial Narrow" w:cs="Arial Narrow"/>
          <w:sz w:val="22"/>
          <w:szCs w:val="22"/>
        </w:rPr>
      </w:pPr>
      <w:r>
        <w:rPr>
          <w:rFonts w:ascii="Arial Narrow" w:hAnsi="Arial Narrow" w:cs="Arial Narrow"/>
          <w:b/>
          <w:bCs/>
          <w:sz w:val="22"/>
          <w:szCs w:val="22"/>
        </w:rPr>
        <w:t>Podnik obstaral bežnom roku zásoby iným spôsobom</w:t>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sz w:val="22"/>
          <w:szCs w:val="22"/>
        </w:rPr>
        <w:tab/>
        <w:t xml:space="preserve">   </w:t>
      </w:r>
      <w:r w:rsidRPr="00F9034A">
        <w:rPr>
          <w:rFonts w:ascii="Arial Narrow" w:hAnsi="Arial Narrow" w:cs="Arial Narrow"/>
          <w:sz w:val="22"/>
          <w:szCs w:val="22"/>
          <w:highlight w:val="lightGray"/>
        </w:rPr>
        <w:t>Áno</w:t>
      </w:r>
      <w:r>
        <w:rPr>
          <w:rFonts w:ascii="Arial Narrow" w:hAnsi="Arial Narrow" w:cs="Arial Narrow"/>
          <w:sz w:val="22"/>
          <w:szCs w:val="22"/>
        </w:rPr>
        <w:t xml:space="preserve">     Nie</w:t>
      </w:r>
    </w:p>
    <w:p w:rsidR="005C56B2" w:rsidRDefault="005C56B2">
      <w:pPr>
        <w:widowControl w:val="0"/>
        <w:autoSpaceDE w:val="0"/>
        <w:autoSpaceDN w:val="0"/>
        <w:adjustRightInd w:val="0"/>
        <w:ind w:left="360" w:firstLine="348"/>
        <w:jc w:val="both"/>
        <w:rPr>
          <w:rFonts w:ascii="Arial Narrow" w:hAnsi="Arial Narrow" w:cs="Arial Narrow"/>
          <w:sz w:val="22"/>
          <w:szCs w:val="22"/>
        </w:rPr>
      </w:pPr>
      <w:r>
        <w:rPr>
          <w:rFonts w:ascii="Arial Narrow" w:hAnsi="Arial Narrow" w:cs="Arial Narrow"/>
          <w:sz w:val="22"/>
          <w:szCs w:val="22"/>
        </w:rPr>
        <w:t>Zásoby obstarané iným spôsobom  podnik oceňoval :</w:t>
      </w:r>
    </w:p>
    <w:p w:rsidR="005C56B2" w:rsidRDefault="005C56B2">
      <w:pPr>
        <w:widowControl w:val="0"/>
        <w:autoSpaceDE w:val="0"/>
        <w:autoSpaceDN w:val="0"/>
        <w:adjustRightInd w:val="0"/>
        <w:ind w:left="360" w:firstLine="348"/>
        <w:jc w:val="both"/>
        <w:rPr>
          <w:rFonts w:ascii="Arial Narrow" w:hAnsi="Arial Narrow" w:cs="Arial Narrow"/>
          <w:sz w:val="22"/>
          <w:szCs w:val="22"/>
        </w:rPr>
      </w:pPr>
    </w:p>
    <w:p w:rsidR="005C56B2" w:rsidRDefault="005C56B2" w:rsidP="005C56B2">
      <w:pPr>
        <w:widowControl w:val="0"/>
        <w:numPr>
          <w:ilvl w:val="0"/>
          <w:numId w:val="25"/>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 xml:space="preserve">zákazkovú výrobu a zákazkovú výstavbu nehnuteľnosti určenej na predaj </w:t>
      </w:r>
      <w:r>
        <w:rPr>
          <w:rFonts w:ascii="Arial Narrow" w:hAnsi="Arial Narrow" w:cs="Arial Narrow"/>
          <w:sz w:val="22"/>
          <w:szCs w:val="22"/>
        </w:rPr>
        <w:tab/>
        <w:t xml:space="preserve">   Áno     </w:t>
      </w:r>
      <w:r w:rsidRPr="00F9034A">
        <w:rPr>
          <w:rFonts w:ascii="Arial Narrow" w:hAnsi="Arial Narrow" w:cs="Arial Narrow"/>
          <w:sz w:val="22"/>
          <w:szCs w:val="22"/>
          <w:highlight w:val="lightGray"/>
        </w:rPr>
        <w:t>Nie</w:t>
      </w:r>
    </w:p>
    <w:p w:rsidR="005C56B2" w:rsidRDefault="005C56B2">
      <w:pPr>
        <w:widowControl w:val="0"/>
        <w:autoSpaceDE w:val="0"/>
        <w:autoSpaceDN w:val="0"/>
        <w:adjustRightInd w:val="0"/>
        <w:ind w:left="720"/>
        <w:jc w:val="both"/>
        <w:rPr>
          <w:rFonts w:ascii="Arial Narrow" w:hAnsi="Arial Narrow" w:cs="Arial Narrow"/>
          <w:sz w:val="22"/>
          <w:szCs w:val="22"/>
        </w:rPr>
      </w:pPr>
    </w:p>
    <w:p w:rsidR="005C56B2" w:rsidRDefault="005C56B2" w:rsidP="005C56B2">
      <w:pPr>
        <w:widowControl w:val="0"/>
        <w:numPr>
          <w:ilvl w:val="0"/>
          <w:numId w:val="26"/>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1. Vlastné pohľadávky</w:t>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 xml:space="preserve">    Menovitou hodnotou</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 xml:space="preserve">2. Kúpené pohľadávky  </w:t>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p>
    <w:p w:rsidR="005C56B2" w:rsidRDefault="005C56B2">
      <w:pPr>
        <w:widowControl w:val="0"/>
        <w:autoSpaceDE w:val="0"/>
        <w:autoSpaceDN w:val="0"/>
        <w:adjustRightInd w:val="0"/>
        <w:spacing w:after="200" w:line="276" w:lineRule="auto"/>
        <w:ind w:left="720"/>
        <w:rPr>
          <w:rFonts w:ascii="Arial Narrow" w:hAnsi="Arial Narrow" w:cs="Arial Narrow"/>
          <w:sz w:val="22"/>
          <w:szCs w:val="22"/>
        </w:rPr>
      </w:pPr>
      <w:r>
        <w:rPr>
          <w:rFonts w:ascii="Arial Narrow" w:hAnsi="Arial Narrow" w:cs="Arial Narrow"/>
          <w:sz w:val="22"/>
          <w:szCs w:val="22"/>
        </w:rPr>
        <w:t xml:space="preserve">    Obstarávacou cenou</w:t>
      </w:r>
    </w:p>
    <w:p w:rsidR="005C56B2" w:rsidRDefault="005C56B2" w:rsidP="005C56B2">
      <w:pPr>
        <w:widowControl w:val="0"/>
        <w:numPr>
          <w:ilvl w:val="0"/>
          <w:numId w:val="27"/>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krátkodobý finančný majetok</w:t>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Obstarávacou cenou</w:t>
      </w:r>
    </w:p>
    <w:p w:rsidR="005C56B2" w:rsidRDefault="005C56B2" w:rsidP="005C56B2">
      <w:pPr>
        <w:widowControl w:val="0"/>
        <w:numPr>
          <w:ilvl w:val="0"/>
          <w:numId w:val="28"/>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časové rozlíšenie na strane aktív súvahy</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Menovitou hodnotou</w:t>
      </w:r>
    </w:p>
    <w:p w:rsidR="005C56B2" w:rsidRDefault="005C56B2" w:rsidP="005C56B2">
      <w:pPr>
        <w:widowControl w:val="0"/>
        <w:numPr>
          <w:ilvl w:val="0"/>
          <w:numId w:val="29"/>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záväzky, vrátane rezerv, dlhopisov, pôžičiek a úverov</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Menovitou hodnotou</w:t>
      </w:r>
    </w:p>
    <w:p w:rsidR="005C56B2" w:rsidRDefault="005C56B2" w:rsidP="005C56B2">
      <w:pPr>
        <w:widowControl w:val="0"/>
        <w:numPr>
          <w:ilvl w:val="0"/>
          <w:numId w:val="30"/>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časové rozlíšenie na strane pasív súvahy</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Menovitou hodnotou</w:t>
      </w:r>
    </w:p>
    <w:p w:rsidR="005C56B2" w:rsidRDefault="005C56B2" w:rsidP="005C56B2">
      <w:pPr>
        <w:widowControl w:val="0"/>
        <w:numPr>
          <w:ilvl w:val="0"/>
          <w:numId w:val="31"/>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deriváty</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Menovitou hodnotou</w:t>
      </w:r>
    </w:p>
    <w:p w:rsidR="005C56B2" w:rsidRDefault="005C56B2" w:rsidP="005C56B2">
      <w:pPr>
        <w:widowControl w:val="0"/>
        <w:numPr>
          <w:ilvl w:val="0"/>
          <w:numId w:val="32"/>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majetok a záväzky zabezpečené derivátmi</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Menovitou hodnotou</w:t>
      </w:r>
    </w:p>
    <w:p w:rsidR="005C56B2" w:rsidRDefault="005C56B2" w:rsidP="005C56B2">
      <w:pPr>
        <w:widowControl w:val="0"/>
        <w:numPr>
          <w:ilvl w:val="0"/>
          <w:numId w:val="33"/>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prenajatý  majetok a majetok obstaraný na základe  zmluvy o kúpe prenajatej veci</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Obstarávacou cenou</w:t>
      </w:r>
    </w:p>
    <w:p w:rsidR="005C56B2" w:rsidRDefault="005C56B2" w:rsidP="005C56B2">
      <w:pPr>
        <w:widowControl w:val="0"/>
        <w:numPr>
          <w:ilvl w:val="0"/>
          <w:numId w:val="34"/>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 xml:space="preserve">majetok obstaraný v privatizácii  </w:t>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r>
      <w:r>
        <w:rPr>
          <w:rFonts w:ascii="Arial Narrow" w:hAnsi="Arial Narrow" w:cs="Arial Narrow"/>
          <w:sz w:val="22"/>
          <w:szCs w:val="22"/>
        </w:rPr>
        <w:tab/>
        <w:t xml:space="preserve"> Áno     </w:t>
      </w:r>
      <w:r w:rsidRPr="00833582">
        <w:rPr>
          <w:rFonts w:ascii="Arial Narrow" w:hAnsi="Arial Narrow" w:cs="Arial Narrow"/>
          <w:sz w:val="22"/>
          <w:szCs w:val="22"/>
          <w:highlight w:val="lightGray"/>
        </w:rPr>
        <w:t>Nie</w:t>
      </w:r>
    </w:p>
    <w:p w:rsidR="005C56B2" w:rsidRDefault="005C56B2" w:rsidP="005C56B2">
      <w:pPr>
        <w:widowControl w:val="0"/>
        <w:numPr>
          <w:ilvl w:val="0"/>
          <w:numId w:val="35"/>
        </w:numPr>
        <w:autoSpaceDE w:val="0"/>
        <w:autoSpaceDN w:val="0"/>
        <w:adjustRightInd w:val="0"/>
        <w:ind w:left="720" w:hanging="360"/>
        <w:jc w:val="both"/>
        <w:rPr>
          <w:rFonts w:ascii="Arial Narrow" w:hAnsi="Arial Narrow" w:cs="Arial Narrow"/>
          <w:sz w:val="22"/>
          <w:szCs w:val="22"/>
        </w:rPr>
      </w:pPr>
      <w:r>
        <w:rPr>
          <w:rFonts w:ascii="Arial Narrow" w:hAnsi="Arial Narrow" w:cs="Arial Narrow"/>
          <w:sz w:val="22"/>
          <w:szCs w:val="22"/>
        </w:rPr>
        <w:t>daň z príjmov splatnú za bežné účtovné obdobie a za zdaňovacie obdobie (ďalej len „splatná daň z príjmov“) a daň z príjmov odloženú do budúcich účtovných období a zdaňovacích období (ďalej len „odložená daň z príjmov</w:t>
      </w:r>
    </w:p>
    <w:p w:rsidR="005C56B2" w:rsidRDefault="005C56B2">
      <w:pPr>
        <w:widowControl w:val="0"/>
        <w:autoSpaceDE w:val="0"/>
        <w:autoSpaceDN w:val="0"/>
        <w:adjustRightInd w:val="0"/>
        <w:ind w:left="720"/>
        <w:jc w:val="both"/>
        <w:rPr>
          <w:rFonts w:ascii="Arial Narrow" w:hAnsi="Arial Narrow" w:cs="Arial Narrow"/>
          <w:sz w:val="22"/>
          <w:szCs w:val="22"/>
        </w:rPr>
      </w:pPr>
      <w:r>
        <w:rPr>
          <w:rFonts w:ascii="Arial Narrow" w:hAnsi="Arial Narrow" w:cs="Arial Narrow"/>
          <w:sz w:val="22"/>
          <w:szCs w:val="22"/>
        </w:rPr>
        <w:t>Menovitou hodnotou</w:t>
      </w:r>
    </w:p>
    <w:p w:rsidR="005C56B2" w:rsidRDefault="005C56B2">
      <w:pPr>
        <w:widowControl w:val="0"/>
        <w:autoSpaceDE w:val="0"/>
        <w:autoSpaceDN w:val="0"/>
        <w:adjustRightInd w:val="0"/>
        <w:ind w:left="360"/>
        <w:jc w:val="both"/>
        <w:rPr>
          <w:rFonts w:ascii="Arial Narrow" w:hAnsi="Arial Narrow" w:cs="Arial Narrow"/>
          <w:sz w:val="22"/>
          <w:szCs w:val="22"/>
        </w:rPr>
      </w:pPr>
    </w:p>
    <w:p w:rsidR="005C56B2" w:rsidRDefault="005C56B2">
      <w:pPr>
        <w:widowControl w:val="0"/>
        <w:autoSpaceDE w:val="0"/>
        <w:autoSpaceDN w:val="0"/>
        <w:adjustRightInd w:val="0"/>
        <w:spacing w:line="276" w:lineRule="auto"/>
        <w:jc w:val="both"/>
        <w:rPr>
          <w:rFonts w:ascii="Arial Narrow" w:hAnsi="Arial Narrow" w:cs="Arial Narrow"/>
          <w:b/>
          <w:bCs/>
          <w:sz w:val="22"/>
          <w:szCs w:val="22"/>
        </w:rPr>
      </w:pPr>
      <w:proofErr w:type="spellStart"/>
      <w:r>
        <w:rPr>
          <w:rFonts w:ascii="Arial Narrow" w:hAnsi="Arial Narrow" w:cs="Arial Narrow"/>
          <w:b/>
          <w:bCs/>
          <w:sz w:val="22"/>
          <w:szCs w:val="22"/>
        </w:rPr>
        <w:t>E.d</w:t>
      </w:r>
      <w:proofErr w:type="spellEnd"/>
      <w:r>
        <w:rPr>
          <w:rFonts w:ascii="Arial Narrow" w:hAnsi="Arial Narrow" w:cs="Arial Narrow"/>
          <w:b/>
          <w:bCs/>
          <w:sz w:val="22"/>
          <w:szCs w:val="22"/>
        </w:rPr>
        <w:t xml:space="preserve">) </w:t>
      </w:r>
      <w:r>
        <w:rPr>
          <w:rFonts w:ascii="Arial Narrow" w:hAnsi="Arial Narrow" w:cs="Arial Narrow"/>
          <w:sz w:val="22"/>
          <w:szCs w:val="22"/>
          <w:u w:val="single"/>
        </w:rPr>
        <w:t>Tvorba odpisového plánu</w:t>
      </w:r>
      <w:r>
        <w:rPr>
          <w:rFonts w:ascii="Arial Narrow" w:hAnsi="Arial Narrow" w:cs="Arial Narrow"/>
          <w:sz w:val="22"/>
          <w:szCs w:val="22"/>
        </w:rPr>
        <w:t xml:space="preserve"> pre dlhodobý majetok</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Spôsob zostavovania účtovného odpisového plánu  pre dlhodobý majetok a použité účtovné odpisové metódy pri stanovení účtovných odpisov:</w:t>
      </w:r>
    </w:p>
    <w:tbl>
      <w:tblPr>
        <w:tblW w:w="0" w:type="auto"/>
        <w:tblLayout w:type="fixed"/>
        <w:tblCellMar>
          <w:left w:w="70" w:type="dxa"/>
          <w:right w:w="70" w:type="dxa"/>
        </w:tblCellMar>
        <w:tblLook w:val="0000"/>
      </w:tblPr>
      <w:tblGrid>
        <w:gridCol w:w="2538"/>
        <w:gridCol w:w="2224"/>
        <w:gridCol w:w="2226"/>
        <w:gridCol w:w="2224"/>
      </w:tblGrid>
      <w:tr w:rsidR="005C56B2">
        <w:trPr>
          <w:trHeight w:val="270"/>
        </w:trPr>
        <w:tc>
          <w:tcPr>
            <w:tcW w:w="2538" w:type="dxa"/>
            <w:tcBorders>
              <w:top w:val="single" w:sz="8" w:space="0" w:color="auto"/>
              <w:left w:val="single" w:sz="8" w:space="0" w:color="auto"/>
              <w:bottom w:val="single" w:sz="8" w:space="0" w:color="auto"/>
              <w:right w:val="single" w:sz="6" w:space="0" w:color="auto"/>
            </w:tcBorders>
            <w:vAlign w:val="bottom"/>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t>Druh majetku</w:t>
            </w:r>
          </w:p>
        </w:tc>
        <w:tc>
          <w:tcPr>
            <w:tcW w:w="2224" w:type="dxa"/>
            <w:tcBorders>
              <w:top w:val="single" w:sz="8" w:space="0" w:color="auto"/>
              <w:left w:val="nil"/>
              <w:bottom w:val="single" w:sz="8" w:space="0" w:color="auto"/>
              <w:right w:val="single" w:sz="6" w:space="0" w:color="auto"/>
            </w:tcBorders>
            <w:vAlign w:val="bottom"/>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t>Doba odpisovania</w:t>
            </w:r>
          </w:p>
        </w:tc>
        <w:tc>
          <w:tcPr>
            <w:tcW w:w="2226" w:type="dxa"/>
            <w:tcBorders>
              <w:top w:val="single" w:sz="8" w:space="0" w:color="auto"/>
              <w:left w:val="nil"/>
              <w:bottom w:val="single" w:sz="8" w:space="0" w:color="auto"/>
              <w:right w:val="single" w:sz="6" w:space="0" w:color="auto"/>
            </w:tcBorders>
            <w:vAlign w:val="bottom"/>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t>Sadzba odpisov</w:t>
            </w:r>
          </w:p>
        </w:tc>
        <w:tc>
          <w:tcPr>
            <w:tcW w:w="2224" w:type="dxa"/>
            <w:tcBorders>
              <w:top w:val="single" w:sz="8" w:space="0" w:color="auto"/>
              <w:left w:val="nil"/>
              <w:bottom w:val="single" w:sz="8" w:space="0" w:color="auto"/>
              <w:right w:val="single" w:sz="8" w:space="0" w:color="auto"/>
            </w:tcBorders>
            <w:vAlign w:val="bottom"/>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t>Odpisová metóda</w:t>
            </w:r>
          </w:p>
        </w:tc>
      </w:tr>
      <w:tr w:rsidR="005C56B2">
        <w:trPr>
          <w:trHeight w:val="255"/>
        </w:trPr>
        <w:tc>
          <w:tcPr>
            <w:tcW w:w="2538" w:type="dxa"/>
            <w:tcBorders>
              <w:top w:val="nil"/>
              <w:left w:val="single" w:sz="8" w:space="0" w:color="auto"/>
              <w:bottom w:val="single" w:sz="6" w:space="0" w:color="auto"/>
              <w:right w:val="single" w:sz="6" w:space="0" w:color="auto"/>
            </w:tcBorders>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Motorové vozidlá</w:t>
            </w:r>
          </w:p>
        </w:tc>
        <w:tc>
          <w:tcPr>
            <w:tcW w:w="2224" w:type="dxa"/>
            <w:tcBorders>
              <w:top w:val="nil"/>
              <w:left w:val="nil"/>
              <w:bottom w:val="single" w:sz="6" w:space="0" w:color="auto"/>
              <w:right w:val="single" w:sz="6" w:space="0" w:color="auto"/>
            </w:tcBorders>
          </w:tcPr>
          <w:p w:rsidR="005C56B2" w:rsidRDefault="005C56B2">
            <w:pPr>
              <w:widowControl w:val="0"/>
              <w:autoSpaceDE w:val="0"/>
              <w:autoSpaceDN w:val="0"/>
              <w:adjustRightInd w:val="0"/>
              <w:spacing w:after="200" w:line="276" w:lineRule="auto"/>
              <w:jc w:val="center"/>
              <w:rPr>
                <w:rFonts w:ascii="Arial Narrow" w:hAnsi="Arial Narrow" w:cs="Arial Narrow"/>
                <w:b/>
                <w:bCs/>
                <w:i/>
                <w:iCs/>
                <w:sz w:val="20"/>
                <w:szCs w:val="20"/>
              </w:rPr>
            </w:pPr>
            <w:r>
              <w:rPr>
                <w:rFonts w:ascii="Arial Narrow" w:hAnsi="Arial Narrow" w:cs="Arial Narrow"/>
                <w:b/>
                <w:bCs/>
                <w:i/>
                <w:iCs/>
                <w:sz w:val="20"/>
                <w:szCs w:val="20"/>
              </w:rPr>
              <w:t>48 mesiacov</w:t>
            </w:r>
          </w:p>
        </w:tc>
        <w:tc>
          <w:tcPr>
            <w:tcW w:w="2226" w:type="dxa"/>
            <w:tcBorders>
              <w:top w:val="nil"/>
              <w:left w:val="nil"/>
              <w:bottom w:val="single" w:sz="6" w:space="0" w:color="auto"/>
              <w:right w:val="single" w:sz="6" w:space="0" w:color="auto"/>
            </w:tcBorders>
          </w:tcPr>
          <w:p w:rsidR="005C56B2" w:rsidRDefault="005C56B2">
            <w:pPr>
              <w:widowControl w:val="0"/>
              <w:autoSpaceDE w:val="0"/>
              <w:autoSpaceDN w:val="0"/>
              <w:adjustRightInd w:val="0"/>
              <w:spacing w:after="200" w:line="276" w:lineRule="auto"/>
              <w:jc w:val="center"/>
              <w:rPr>
                <w:rFonts w:ascii="Arial Narrow" w:hAnsi="Arial Narrow" w:cs="Arial Narrow"/>
                <w:b/>
                <w:bCs/>
                <w:i/>
                <w:iCs/>
                <w:sz w:val="20"/>
                <w:szCs w:val="20"/>
              </w:rPr>
            </w:pPr>
            <w:r>
              <w:rPr>
                <w:rFonts w:ascii="Arial Narrow" w:hAnsi="Arial Narrow" w:cs="Arial Narrow"/>
                <w:b/>
                <w:bCs/>
                <w:i/>
                <w:iCs/>
                <w:sz w:val="20"/>
                <w:szCs w:val="20"/>
              </w:rPr>
              <w:t>25%</w:t>
            </w:r>
          </w:p>
        </w:tc>
        <w:tc>
          <w:tcPr>
            <w:tcW w:w="2224" w:type="dxa"/>
            <w:tcBorders>
              <w:top w:val="nil"/>
              <w:left w:val="nil"/>
              <w:bottom w:val="single" w:sz="6" w:space="0" w:color="auto"/>
              <w:right w:val="single" w:sz="8" w:space="0" w:color="auto"/>
            </w:tcBorders>
          </w:tcPr>
          <w:p w:rsidR="005C56B2" w:rsidRDefault="005C56B2">
            <w:pPr>
              <w:widowControl w:val="0"/>
              <w:autoSpaceDE w:val="0"/>
              <w:autoSpaceDN w:val="0"/>
              <w:adjustRightInd w:val="0"/>
              <w:spacing w:after="200" w:line="276" w:lineRule="auto"/>
              <w:jc w:val="center"/>
              <w:rPr>
                <w:rFonts w:ascii="Arial Narrow" w:hAnsi="Arial Narrow" w:cs="Arial Narrow"/>
                <w:b/>
                <w:bCs/>
                <w:i/>
                <w:iCs/>
                <w:sz w:val="20"/>
                <w:szCs w:val="20"/>
              </w:rPr>
            </w:pPr>
            <w:r>
              <w:rPr>
                <w:rFonts w:ascii="Arial Narrow" w:hAnsi="Arial Narrow" w:cs="Arial Narrow"/>
                <w:b/>
                <w:bCs/>
                <w:i/>
                <w:iCs/>
                <w:sz w:val="20"/>
                <w:szCs w:val="20"/>
              </w:rPr>
              <w:t>rovnomerne</w:t>
            </w:r>
          </w:p>
        </w:tc>
      </w:tr>
      <w:tr w:rsidR="005C56B2">
        <w:trPr>
          <w:trHeight w:val="255"/>
        </w:trPr>
        <w:tc>
          <w:tcPr>
            <w:tcW w:w="2538" w:type="dxa"/>
            <w:tcBorders>
              <w:top w:val="nil"/>
              <w:left w:val="single" w:sz="8" w:space="0" w:color="auto"/>
              <w:bottom w:val="single" w:sz="6" w:space="0" w:color="auto"/>
              <w:right w:val="single" w:sz="6" w:space="0" w:color="auto"/>
            </w:tcBorders>
            <w:vAlign w:val="bottom"/>
          </w:tcPr>
          <w:p w:rsidR="005C56B2" w:rsidRDefault="00794F20" w:rsidP="00794F20">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 xml:space="preserve">Ovocný sad </w:t>
            </w:r>
          </w:p>
        </w:tc>
        <w:tc>
          <w:tcPr>
            <w:tcW w:w="2224" w:type="dxa"/>
            <w:tcBorders>
              <w:top w:val="nil"/>
              <w:left w:val="nil"/>
              <w:bottom w:val="single" w:sz="6" w:space="0" w:color="auto"/>
              <w:right w:val="single" w:sz="6" w:space="0" w:color="auto"/>
            </w:tcBorders>
            <w:vAlign w:val="bottom"/>
          </w:tcPr>
          <w:p w:rsidR="005C56B2" w:rsidRDefault="00794F20" w:rsidP="00794F20">
            <w:pPr>
              <w:widowControl w:val="0"/>
              <w:autoSpaceDE w:val="0"/>
              <w:autoSpaceDN w:val="0"/>
              <w:adjustRightInd w:val="0"/>
              <w:spacing w:after="200" w:line="276" w:lineRule="auto"/>
              <w:jc w:val="center"/>
              <w:rPr>
                <w:rFonts w:ascii="Arial Narrow" w:hAnsi="Arial Narrow" w:cs="Arial Narrow"/>
                <w:b/>
                <w:bCs/>
                <w:i/>
                <w:iCs/>
                <w:sz w:val="20"/>
                <w:szCs w:val="20"/>
              </w:rPr>
            </w:pPr>
            <w:r>
              <w:rPr>
                <w:rFonts w:ascii="Arial Narrow" w:hAnsi="Arial Narrow" w:cs="Arial Narrow"/>
                <w:b/>
                <w:bCs/>
                <w:i/>
                <w:iCs/>
                <w:sz w:val="20"/>
                <w:szCs w:val="20"/>
              </w:rPr>
              <w:t>360 mesiacov</w:t>
            </w:r>
          </w:p>
        </w:tc>
        <w:tc>
          <w:tcPr>
            <w:tcW w:w="2226" w:type="dxa"/>
            <w:tcBorders>
              <w:top w:val="nil"/>
              <w:left w:val="nil"/>
              <w:bottom w:val="single" w:sz="6" w:space="0" w:color="auto"/>
              <w:right w:val="single" w:sz="6" w:space="0" w:color="auto"/>
            </w:tcBorders>
            <w:vAlign w:val="bottom"/>
          </w:tcPr>
          <w:p w:rsidR="005C56B2" w:rsidRDefault="00794F20" w:rsidP="00794F20">
            <w:pPr>
              <w:widowControl w:val="0"/>
              <w:autoSpaceDE w:val="0"/>
              <w:autoSpaceDN w:val="0"/>
              <w:adjustRightInd w:val="0"/>
              <w:spacing w:after="200" w:line="276" w:lineRule="auto"/>
              <w:jc w:val="center"/>
              <w:rPr>
                <w:rFonts w:ascii="Arial Narrow" w:hAnsi="Arial Narrow" w:cs="Arial Narrow"/>
                <w:b/>
                <w:bCs/>
                <w:i/>
                <w:iCs/>
                <w:sz w:val="20"/>
                <w:szCs w:val="20"/>
              </w:rPr>
            </w:pPr>
            <w:r>
              <w:rPr>
                <w:rFonts w:ascii="Arial Narrow" w:hAnsi="Arial Narrow" w:cs="Arial Narrow"/>
                <w:b/>
                <w:bCs/>
                <w:i/>
                <w:iCs/>
                <w:sz w:val="20"/>
                <w:szCs w:val="20"/>
              </w:rPr>
              <w:t>3,3%</w:t>
            </w:r>
          </w:p>
        </w:tc>
        <w:tc>
          <w:tcPr>
            <w:tcW w:w="2224" w:type="dxa"/>
            <w:tcBorders>
              <w:top w:val="nil"/>
              <w:left w:val="nil"/>
              <w:bottom w:val="single" w:sz="6" w:space="0" w:color="auto"/>
              <w:right w:val="single" w:sz="8" w:space="0" w:color="auto"/>
            </w:tcBorders>
            <w:vAlign w:val="bottom"/>
          </w:tcPr>
          <w:p w:rsidR="005C56B2" w:rsidRDefault="00794F20" w:rsidP="00794F20">
            <w:pPr>
              <w:widowControl w:val="0"/>
              <w:autoSpaceDE w:val="0"/>
              <w:autoSpaceDN w:val="0"/>
              <w:adjustRightInd w:val="0"/>
              <w:spacing w:after="200" w:line="276" w:lineRule="auto"/>
              <w:jc w:val="center"/>
              <w:rPr>
                <w:rFonts w:ascii="Arial Narrow" w:hAnsi="Arial Narrow" w:cs="Arial Narrow"/>
                <w:b/>
                <w:bCs/>
                <w:i/>
                <w:iCs/>
                <w:sz w:val="20"/>
                <w:szCs w:val="20"/>
              </w:rPr>
            </w:pPr>
            <w:r>
              <w:rPr>
                <w:rFonts w:ascii="Arial Narrow" w:hAnsi="Arial Narrow" w:cs="Arial Narrow"/>
                <w:b/>
                <w:bCs/>
                <w:i/>
                <w:iCs/>
                <w:sz w:val="20"/>
                <w:szCs w:val="20"/>
              </w:rPr>
              <w:t>rovnomerne</w:t>
            </w:r>
          </w:p>
        </w:tc>
      </w:tr>
      <w:tr w:rsidR="005C56B2">
        <w:trPr>
          <w:trHeight w:val="255"/>
        </w:trPr>
        <w:tc>
          <w:tcPr>
            <w:tcW w:w="2538" w:type="dxa"/>
            <w:tcBorders>
              <w:top w:val="nil"/>
              <w:left w:val="single" w:sz="8" w:space="0" w:color="auto"/>
              <w:bottom w:val="single" w:sz="6" w:space="0" w:color="auto"/>
              <w:right w:val="single" w:sz="6" w:space="0" w:color="auto"/>
            </w:tcBorders>
            <w:vAlign w:val="bottom"/>
          </w:tcPr>
          <w:p w:rsidR="005C56B2" w:rsidRPr="00794F20" w:rsidRDefault="00794F20" w:rsidP="00794F20">
            <w:pPr>
              <w:widowControl w:val="0"/>
              <w:autoSpaceDE w:val="0"/>
              <w:autoSpaceDN w:val="0"/>
              <w:adjustRightInd w:val="0"/>
              <w:spacing w:after="200" w:line="276" w:lineRule="auto"/>
              <w:rPr>
                <w:rFonts w:ascii="Arial Narrow" w:hAnsi="Arial Narrow" w:cs="Arial Narrow"/>
                <w:b/>
                <w:bCs/>
                <w:i/>
                <w:iCs/>
                <w:sz w:val="20"/>
                <w:szCs w:val="20"/>
              </w:rPr>
            </w:pPr>
            <w:r w:rsidRPr="00794F20">
              <w:rPr>
                <w:rFonts w:ascii="Arial Narrow" w:hAnsi="Arial Narrow" w:cs="Arial Narrow"/>
                <w:b/>
                <w:bCs/>
                <w:i/>
                <w:iCs/>
                <w:sz w:val="20"/>
                <w:szCs w:val="20"/>
              </w:rPr>
              <w:t>Budovy</w:t>
            </w:r>
          </w:p>
        </w:tc>
        <w:tc>
          <w:tcPr>
            <w:tcW w:w="2224" w:type="dxa"/>
            <w:tcBorders>
              <w:top w:val="nil"/>
              <w:left w:val="nil"/>
              <w:bottom w:val="single" w:sz="6" w:space="0" w:color="auto"/>
              <w:right w:val="single" w:sz="6" w:space="0" w:color="auto"/>
            </w:tcBorders>
            <w:vAlign w:val="bottom"/>
          </w:tcPr>
          <w:p w:rsidR="005C56B2" w:rsidRPr="00794F20" w:rsidRDefault="00794F20" w:rsidP="00794F20">
            <w:pPr>
              <w:widowControl w:val="0"/>
              <w:autoSpaceDE w:val="0"/>
              <w:autoSpaceDN w:val="0"/>
              <w:adjustRightInd w:val="0"/>
              <w:spacing w:after="200" w:line="276" w:lineRule="auto"/>
              <w:jc w:val="center"/>
              <w:rPr>
                <w:rFonts w:ascii="Arial Narrow" w:hAnsi="Arial Narrow" w:cs="Arial Narrow"/>
                <w:b/>
                <w:bCs/>
                <w:i/>
                <w:iCs/>
                <w:sz w:val="20"/>
                <w:szCs w:val="20"/>
              </w:rPr>
            </w:pPr>
            <w:r w:rsidRPr="00794F20">
              <w:rPr>
                <w:rFonts w:ascii="Arial Narrow" w:hAnsi="Arial Narrow" w:cs="Arial Narrow"/>
                <w:b/>
                <w:bCs/>
                <w:i/>
                <w:iCs/>
                <w:sz w:val="20"/>
                <w:szCs w:val="20"/>
              </w:rPr>
              <w:t>600 mesiacov</w:t>
            </w:r>
          </w:p>
        </w:tc>
        <w:tc>
          <w:tcPr>
            <w:tcW w:w="2226" w:type="dxa"/>
            <w:tcBorders>
              <w:top w:val="nil"/>
              <w:left w:val="nil"/>
              <w:bottom w:val="single" w:sz="6" w:space="0" w:color="auto"/>
              <w:right w:val="single" w:sz="6" w:space="0" w:color="auto"/>
            </w:tcBorders>
            <w:vAlign w:val="bottom"/>
          </w:tcPr>
          <w:p w:rsidR="005C56B2" w:rsidRPr="00794F20" w:rsidRDefault="00794F20">
            <w:pPr>
              <w:widowControl w:val="0"/>
              <w:autoSpaceDE w:val="0"/>
              <w:autoSpaceDN w:val="0"/>
              <w:adjustRightInd w:val="0"/>
              <w:spacing w:after="200" w:line="276" w:lineRule="auto"/>
              <w:jc w:val="center"/>
              <w:rPr>
                <w:rFonts w:ascii="Arial Narrow" w:hAnsi="Arial Narrow" w:cs="Arial Narrow"/>
                <w:b/>
                <w:bCs/>
                <w:i/>
                <w:iCs/>
                <w:sz w:val="20"/>
                <w:szCs w:val="20"/>
              </w:rPr>
            </w:pPr>
            <w:r w:rsidRPr="00794F20">
              <w:rPr>
                <w:rFonts w:ascii="Arial Narrow" w:hAnsi="Arial Narrow" w:cs="Arial Narrow"/>
                <w:b/>
                <w:bCs/>
                <w:i/>
                <w:iCs/>
                <w:sz w:val="20"/>
                <w:szCs w:val="20"/>
              </w:rPr>
              <w:t>2%</w:t>
            </w:r>
          </w:p>
        </w:tc>
        <w:tc>
          <w:tcPr>
            <w:tcW w:w="2224" w:type="dxa"/>
            <w:tcBorders>
              <w:top w:val="nil"/>
              <w:left w:val="nil"/>
              <w:bottom w:val="single" w:sz="6" w:space="0" w:color="auto"/>
              <w:right w:val="single" w:sz="8" w:space="0" w:color="auto"/>
            </w:tcBorders>
            <w:vAlign w:val="bottom"/>
          </w:tcPr>
          <w:p w:rsidR="005C56B2" w:rsidRPr="00794F20" w:rsidRDefault="00794F20" w:rsidP="00794F20">
            <w:pPr>
              <w:widowControl w:val="0"/>
              <w:autoSpaceDE w:val="0"/>
              <w:autoSpaceDN w:val="0"/>
              <w:adjustRightInd w:val="0"/>
              <w:spacing w:after="200" w:line="276" w:lineRule="auto"/>
              <w:jc w:val="center"/>
              <w:rPr>
                <w:rFonts w:ascii="Arial Narrow" w:hAnsi="Arial Narrow" w:cs="Arial Narrow"/>
                <w:b/>
                <w:bCs/>
                <w:i/>
                <w:iCs/>
                <w:sz w:val="20"/>
                <w:szCs w:val="20"/>
              </w:rPr>
            </w:pPr>
            <w:r w:rsidRPr="00794F20">
              <w:rPr>
                <w:rFonts w:ascii="Arial Narrow" w:hAnsi="Arial Narrow" w:cs="Arial Narrow"/>
                <w:b/>
                <w:bCs/>
                <w:i/>
                <w:iCs/>
                <w:sz w:val="20"/>
                <w:szCs w:val="20"/>
              </w:rPr>
              <w:t>rovnomerne</w:t>
            </w:r>
          </w:p>
        </w:tc>
      </w:tr>
      <w:tr w:rsidR="005C56B2">
        <w:trPr>
          <w:trHeight w:val="255"/>
        </w:trPr>
        <w:tc>
          <w:tcPr>
            <w:tcW w:w="2538" w:type="dxa"/>
            <w:tcBorders>
              <w:top w:val="nil"/>
              <w:left w:val="single" w:sz="8" w:space="0" w:color="auto"/>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sz w:val="20"/>
                <w:szCs w:val="20"/>
              </w:rPr>
            </w:pPr>
          </w:p>
        </w:tc>
        <w:tc>
          <w:tcPr>
            <w:tcW w:w="2224" w:type="dxa"/>
            <w:tcBorders>
              <w:top w:val="nil"/>
              <w:left w:val="nil"/>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sz w:val="20"/>
                <w:szCs w:val="20"/>
              </w:rPr>
            </w:pPr>
          </w:p>
        </w:tc>
        <w:tc>
          <w:tcPr>
            <w:tcW w:w="2226" w:type="dxa"/>
            <w:tcBorders>
              <w:top w:val="nil"/>
              <w:left w:val="nil"/>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sz w:val="20"/>
                <w:szCs w:val="20"/>
              </w:rPr>
            </w:pPr>
          </w:p>
        </w:tc>
        <w:tc>
          <w:tcPr>
            <w:tcW w:w="2224" w:type="dxa"/>
            <w:tcBorders>
              <w:top w:val="nil"/>
              <w:left w:val="nil"/>
              <w:bottom w:val="single" w:sz="6" w:space="0" w:color="auto"/>
              <w:right w:val="single" w:sz="8"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sz w:val="20"/>
                <w:szCs w:val="20"/>
              </w:rPr>
            </w:pPr>
          </w:p>
        </w:tc>
      </w:tr>
    </w:tbl>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 xml:space="preserve"> Odpisový plán účtovných odpisov nehmotného majetku vychádzal z požiadavky zákona č. 431/2002 </w:t>
      </w:r>
      <w:proofErr w:type="spellStart"/>
      <w:r>
        <w:rPr>
          <w:rFonts w:ascii="Arial Narrow" w:hAnsi="Arial Narrow" w:cs="Arial Narrow"/>
          <w:sz w:val="22"/>
          <w:szCs w:val="22"/>
        </w:rPr>
        <w:t>Z.z</w:t>
      </w:r>
      <w:proofErr w:type="spellEnd"/>
      <w:r>
        <w:rPr>
          <w:rFonts w:ascii="Arial Narrow" w:hAnsi="Arial Narrow" w:cs="Arial Narrow"/>
          <w:sz w:val="22"/>
          <w:szCs w:val="22"/>
        </w:rPr>
        <w:t xml:space="preserve">. o účtovníctve. Dodržiavala sa zásada jeho odpísania v účtovníctve najneskôr do 5 rokov od jeho obstarania.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Odpisový plán účtovných odpisov hmotného majetku sa zostavil interným predpisom, v ktorom vychádzal z predpokladaného opotrebenia zaraďovaného majetku zodpovedajúceho bežným podmienkam jeho používania. Odpisové sadzby pre účtovné a daňové odpisy sa nerovnajú.</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 xml:space="preserve">Odpisový plán účtovných odpisov hmotného majetku sa zostavil interným predpisom tak, že za základ vzal metódy používané pri vyčísľovaní daňových odpisov pri rešpektovaní predpokladaného opotrebenia. Odpisové sadzby pre </w:t>
      </w:r>
      <w:r>
        <w:rPr>
          <w:rFonts w:ascii="Arial Narrow" w:hAnsi="Arial Narrow" w:cs="Arial Narrow"/>
          <w:sz w:val="22"/>
          <w:szCs w:val="22"/>
        </w:rPr>
        <w:lastRenderedPageBreak/>
        <w:t xml:space="preserve">účtovné a daňové odpisy sa rovnajú. </w:t>
      </w:r>
    </w:p>
    <w:p w:rsidR="005C56B2" w:rsidRDefault="005C56B2">
      <w:pPr>
        <w:widowControl w:val="0"/>
        <w:autoSpaceDE w:val="0"/>
        <w:autoSpaceDN w:val="0"/>
        <w:adjustRightInd w:val="0"/>
        <w:spacing w:after="200" w:line="276" w:lineRule="auto"/>
        <w:jc w:val="both"/>
        <w:rPr>
          <w:rFonts w:ascii="Arial Narrow" w:hAnsi="Arial Narrow" w:cs="Arial Narrow"/>
          <w:b/>
          <w:bCs/>
          <w:sz w:val="22"/>
          <w:szCs w:val="22"/>
        </w:rPr>
      </w:pPr>
      <w:proofErr w:type="spellStart"/>
      <w:r>
        <w:rPr>
          <w:rFonts w:ascii="Arial Narrow" w:hAnsi="Arial Narrow" w:cs="Arial Narrow"/>
          <w:b/>
          <w:bCs/>
          <w:sz w:val="22"/>
          <w:szCs w:val="22"/>
        </w:rPr>
        <w:t>E.e</w:t>
      </w:r>
      <w:proofErr w:type="spellEnd"/>
      <w:r>
        <w:rPr>
          <w:rFonts w:ascii="Arial Narrow" w:hAnsi="Arial Narrow" w:cs="Arial Narrow"/>
          <w:b/>
          <w:bCs/>
          <w:sz w:val="22"/>
          <w:szCs w:val="22"/>
        </w:rPr>
        <w:t xml:space="preserve">) </w:t>
      </w:r>
      <w:r>
        <w:rPr>
          <w:rFonts w:ascii="Arial Narrow" w:hAnsi="Arial Narrow" w:cs="Arial Narrow"/>
          <w:sz w:val="22"/>
          <w:szCs w:val="22"/>
          <w:u w:val="single"/>
        </w:rPr>
        <w:t>Dotácie</w:t>
      </w:r>
      <w:r>
        <w:rPr>
          <w:rFonts w:ascii="Arial Narrow" w:hAnsi="Arial Narrow" w:cs="Arial Narrow"/>
          <w:sz w:val="22"/>
          <w:szCs w:val="22"/>
        </w:rPr>
        <w:t xml:space="preserve"> poskytnuté na obstaranie majetku</w:t>
      </w:r>
      <w:r>
        <w:rPr>
          <w:rFonts w:ascii="Arial Narrow" w:hAnsi="Arial Narrow" w:cs="Arial Narrow"/>
          <w:b/>
          <w:bCs/>
          <w:sz w:val="22"/>
          <w:szCs w:val="22"/>
        </w:rPr>
        <w:t xml:space="preserve">  </w:t>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b/>
          <w:bCs/>
          <w:sz w:val="22"/>
          <w:szCs w:val="22"/>
        </w:rPr>
        <w:tab/>
      </w:r>
      <w:r>
        <w:rPr>
          <w:rFonts w:ascii="Arial Narrow" w:hAnsi="Arial Narrow" w:cs="Arial Narrow"/>
          <w:sz w:val="22"/>
          <w:szCs w:val="22"/>
        </w:rPr>
        <w:t xml:space="preserve"> </w:t>
      </w:r>
      <w:r w:rsidRPr="00794F20">
        <w:rPr>
          <w:rFonts w:ascii="Arial Narrow" w:hAnsi="Arial Narrow" w:cs="Arial Narrow"/>
          <w:sz w:val="22"/>
          <w:szCs w:val="22"/>
          <w:highlight w:val="lightGray"/>
        </w:rPr>
        <w:t>Áno</w:t>
      </w:r>
      <w:r>
        <w:rPr>
          <w:rFonts w:ascii="Arial Narrow" w:hAnsi="Arial Narrow" w:cs="Arial Narrow"/>
          <w:sz w:val="22"/>
          <w:szCs w:val="22"/>
        </w:rPr>
        <w:t xml:space="preserve">     Nie</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rFonts w:ascii="Arial Narrow" w:hAnsi="Arial Narrow" w:cs="Arial Narrow"/>
          <w:b/>
          <w:bCs/>
          <w:sz w:val="22"/>
          <w:szCs w:val="22"/>
        </w:rPr>
        <w:t>E.f</w:t>
      </w:r>
      <w:proofErr w:type="spellEnd"/>
      <w:r>
        <w:rPr>
          <w:rFonts w:ascii="Arial Narrow" w:hAnsi="Arial Narrow" w:cs="Arial Narrow"/>
          <w:b/>
          <w:bCs/>
          <w:sz w:val="22"/>
          <w:szCs w:val="22"/>
        </w:rPr>
        <w:t xml:space="preserve">) </w:t>
      </w:r>
      <w:r>
        <w:rPr>
          <w:rFonts w:ascii="Arial Narrow" w:hAnsi="Arial Narrow" w:cs="Arial Narrow"/>
          <w:sz w:val="22"/>
          <w:szCs w:val="22"/>
          <w:u w:val="single"/>
        </w:rPr>
        <w:t>Informácie o oprave významných chýb</w:t>
      </w:r>
      <w:r>
        <w:rPr>
          <w:rFonts w:ascii="Arial Narrow" w:hAnsi="Arial Narrow" w:cs="Arial Narrow"/>
          <w:sz w:val="22"/>
          <w:szCs w:val="22"/>
        </w:rPr>
        <w:t xml:space="preserve"> minulých účtovných období účtovaných v bežnom účtovnom období</w:t>
      </w:r>
      <w:r>
        <w:rPr>
          <w:rFonts w:ascii="Arial Narrow" w:hAnsi="Arial Narrow" w:cs="Arial Narrow"/>
          <w:b/>
          <w:bCs/>
          <w:sz w:val="22"/>
          <w:szCs w:val="22"/>
        </w:rPr>
        <w:t xml:space="preserve"> </w:t>
      </w:r>
      <w:r>
        <w:rPr>
          <w:rFonts w:ascii="Arial Narrow" w:hAnsi="Arial Narrow" w:cs="Arial Narrow"/>
          <w:sz w:val="22"/>
          <w:szCs w:val="22"/>
        </w:rPr>
        <w:t>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w:t>
      </w:r>
    </w:p>
    <w:p w:rsidR="005C56B2" w:rsidRDefault="005C56B2">
      <w:pPr>
        <w:widowControl w:val="0"/>
        <w:shd w:val="clear" w:color="auto" w:fill="FFFFFF"/>
        <w:autoSpaceDE w:val="0"/>
        <w:autoSpaceDN w:val="0"/>
        <w:adjustRightInd w:val="0"/>
        <w:rPr>
          <w:rFonts w:ascii="Arial Narrow" w:hAnsi="Arial Narrow" w:cs="Arial Narrow"/>
          <w:b/>
          <w:bCs/>
          <w:i/>
          <w:iCs/>
          <w:sz w:val="26"/>
          <w:szCs w:val="26"/>
        </w:rPr>
      </w:pPr>
      <w:r>
        <w:rPr>
          <w:rFonts w:ascii="Arial Narrow" w:hAnsi="Arial Narrow" w:cs="Arial Narrow"/>
          <w:b/>
          <w:bCs/>
          <w:i/>
          <w:iCs/>
          <w:sz w:val="26"/>
          <w:szCs w:val="26"/>
        </w:rPr>
        <w:t>F. Informácie o údajoch vykázaných na strane aktív súvahy.</w:t>
      </w:r>
    </w:p>
    <w:p w:rsidR="005C56B2" w:rsidRDefault="005C56B2">
      <w:pPr>
        <w:keepNext/>
        <w:widowControl w:val="0"/>
        <w:autoSpaceDE w:val="0"/>
        <w:autoSpaceDN w:val="0"/>
        <w:adjustRightInd w:val="0"/>
        <w:ind w:left="36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b/>
          <w:bCs/>
          <w:sz w:val="22"/>
          <w:szCs w:val="22"/>
        </w:rPr>
      </w:pPr>
      <w:proofErr w:type="spellStart"/>
      <w:r>
        <w:rPr>
          <w:rFonts w:ascii="Arial Narrow" w:hAnsi="Arial Narrow" w:cs="Arial Narrow"/>
          <w:b/>
          <w:bCs/>
          <w:sz w:val="22"/>
          <w:szCs w:val="22"/>
        </w:rPr>
        <w:t>F.a</w:t>
      </w:r>
      <w:proofErr w:type="spellEnd"/>
      <w:r>
        <w:rPr>
          <w:rFonts w:ascii="Arial Narrow" w:hAnsi="Arial Narrow" w:cs="Arial Narrow"/>
          <w:b/>
          <w:bCs/>
          <w:sz w:val="22"/>
          <w:szCs w:val="22"/>
        </w:rPr>
        <w:t xml:space="preserve">) </w:t>
      </w:r>
      <w:r>
        <w:rPr>
          <w:rFonts w:ascii="Arial Narrow" w:hAnsi="Arial Narrow" w:cs="Arial Narrow"/>
          <w:b/>
          <w:bCs/>
          <w:sz w:val="22"/>
          <w:szCs w:val="22"/>
          <w:u w:val="single"/>
        </w:rPr>
        <w:t>Dlhodobý nehmotný majetok</w:t>
      </w:r>
      <w:r>
        <w:rPr>
          <w:rFonts w:ascii="Arial Narrow" w:hAnsi="Arial Narrow" w:cs="Arial Narrow"/>
          <w:sz w:val="22"/>
          <w:szCs w:val="22"/>
        </w:rPr>
        <w:t xml:space="preserve"> za bežné </w:t>
      </w:r>
      <w:proofErr w:type="spellStart"/>
      <w:r>
        <w:rPr>
          <w:rFonts w:ascii="Arial Narrow" w:hAnsi="Arial Narrow" w:cs="Arial Narrow"/>
          <w:sz w:val="22"/>
          <w:szCs w:val="22"/>
        </w:rPr>
        <w:t>účt</w:t>
      </w:r>
      <w:proofErr w:type="spellEnd"/>
      <w:r>
        <w:rPr>
          <w:rFonts w:ascii="Arial Narrow" w:hAnsi="Arial Narrow" w:cs="Arial Narrow"/>
          <w:sz w:val="22"/>
          <w:szCs w:val="22"/>
        </w:rPr>
        <w:t xml:space="preserve">. obdobie a za bezprostredne predchádzajúce </w:t>
      </w:r>
      <w:proofErr w:type="spellStart"/>
      <w:r>
        <w:rPr>
          <w:rFonts w:ascii="Arial Narrow" w:hAnsi="Arial Narrow" w:cs="Arial Narrow"/>
          <w:sz w:val="22"/>
          <w:szCs w:val="22"/>
        </w:rPr>
        <w:t>účt</w:t>
      </w:r>
      <w:proofErr w:type="spellEnd"/>
      <w:r>
        <w:rPr>
          <w:rFonts w:ascii="Arial Narrow" w:hAnsi="Arial Narrow" w:cs="Arial Narrow"/>
          <w:sz w:val="22"/>
          <w:szCs w:val="22"/>
        </w:rPr>
        <w:t>. obdobie:</w:t>
      </w:r>
    </w:p>
    <w:p w:rsidR="005C56B2" w:rsidRDefault="005C56B2">
      <w:pPr>
        <w:keepNext/>
        <w:widowControl w:val="0"/>
        <w:autoSpaceDE w:val="0"/>
        <w:autoSpaceDN w:val="0"/>
        <w:adjustRightInd w:val="0"/>
        <w:ind w:left="36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F. písm. a) </w:t>
      </w:r>
      <w:r>
        <w:rPr>
          <w:rFonts w:ascii="Arial Narrow" w:hAnsi="Arial Narrow" w:cs="Arial Narrow"/>
          <w:kern w:val="28"/>
          <w:sz w:val="22"/>
          <w:szCs w:val="22"/>
          <w:u w:val="single"/>
        </w:rPr>
        <w:t>o dlhodobom nehmotnom majetku</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CellMar>
          <w:left w:w="30" w:type="dxa"/>
          <w:right w:w="30" w:type="dxa"/>
        </w:tblCellMar>
        <w:tblLook w:val="0000"/>
      </w:tblPr>
      <w:tblGrid>
        <w:gridCol w:w="1861"/>
        <w:gridCol w:w="1000"/>
        <w:gridCol w:w="851"/>
        <w:gridCol w:w="867"/>
        <w:gridCol w:w="978"/>
        <w:gridCol w:w="708"/>
        <w:gridCol w:w="851"/>
        <w:gridCol w:w="1149"/>
        <w:gridCol w:w="863"/>
      </w:tblGrid>
      <w:tr w:rsidR="005C56B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5C56B2">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00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Aktivo-vané</w:t>
            </w:r>
            <w:proofErr w:type="spellEnd"/>
            <w:r>
              <w:rPr>
                <w:rFonts w:ascii="Arial Narrow" w:hAnsi="Arial Narrow" w:cs="Arial Narrow"/>
                <w:b/>
                <w:bCs/>
                <w:sz w:val="22"/>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Softvér</w:t>
            </w:r>
          </w:p>
        </w:tc>
        <w:tc>
          <w:tcPr>
            <w:tcW w:w="86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Oceni-teľné</w:t>
            </w:r>
            <w:proofErr w:type="spellEnd"/>
            <w:r>
              <w:rPr>
                <w:rFonts w:ascii="Arial Narrow" w:hAnsi="Arial Narrow" w:cs="Arial Narrow"/>
                <w:b/>
                <w:bCs/>
                <w:sz w:val="22"/>
                <w:szCs w:val="22"/>
              </w:rPr>
              <w:t xml:space="preserve"> práva</w:t>
            </w:r>
          </w:p>
        </w:tc>
        <w:tc>
          <w:tcPr>
            <w:tcW w:w="97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Ostat-ný</w:t>
            </w:r>
            <w:proofErr w:type="spellEnd"/>
            <w:r>
              <w:rPr>
                <w:rFonts w:ascii="Arial Narrow" w:hAnsi="Arial Narrow" w:cs="Arial Narrow"/>
                <w:b/>
                <w:bCs/>
                <w:sz w:val="22"/>
                <w:szCs w:val="22"/>
              </w:rPr>
              <w:t xml:space="preserve"> DNM</w:t>
            </w:r>
          </w:p>
        </w:tc>
        <w:tc>
          <w:tcPr>
            <w:tcW w:w="85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Obsta</w:t>
            </w:r>
            <w:proofErr w:type="spellEnd"/>
            <w:r>
              <w:rPr>
                <w:rFonts w:ascii="Arial Narrow" w:hAnsi="Arial Narrow" w:cs="Arial Narrow"/>
                <w:b/>
                <w:bCs/>
                <w:sz w:val="22"/>
                <w:szCs w:val="22"/>
              </w:rPr>
              <w:t>-</w:t>
            </w:r>
          </w:p>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rávaný</w:t>
            </w:r>
            <w:proofErr w:type="spellEnd"/>
            <w:r>
              <w:rPr>
                <w:rFonts w:ascii="Arial Narrow" w:hAnsi="Arial Narrow" w:cs="Arial Narrow"/>
                <w:b/>
                <w:bCs/>
                <w:sz w:val="22"/>
                <w:szCs w:val="22"/>
              </w:rPr>
              <w:t xml:space="preserve"> DNM</w:t>
            </w:r>
          </w:p>
        </w:tc>
        <w:tc>
          <w:tcPr>
            <w:tcW w:w="114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Poskytnuté preddavky na DNM</w:t>
            </w:r>
          </w:p>
        </w:tc>
        <w:tc>
          <w:tcPr>
            <w:tcW w:w="86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Spolu</w:t>
            </w:r>
          </w:p>
        </w:tc>
      </w:tr>
      <w:tr w:rsidR="005C56B2">
        <w:trPr>
          <w:trHeight w:val="80"/>
          <w:jc w:val="center"/>
        </w:trPr>
        <w:tc>
          <w:tcPr>
            <w:tcW w:w="1861"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851"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867"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978"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08"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851"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c>
          <w:tcPr>
            <w:tcW w:w="1149"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h</w:t>
            </w:r>
          </w:p>
        </w:tc>
        <w:tc>
          <w:tcPr>
            <w:tcW w:w="863"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i</w:t>
            </w:r>
          </w:p>
        </w:tc>
      </w:tr>
      <w:tr w:rsidR="005C56B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Prvotné ocenenie</w:t>
            </w:r>
          </w:p>
        </w:tc>
      </w:tr>
      <w:tr w:rsidR="005C56B2">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Oprávky</w:t>
            </w:r>
          </w:p>
        </w:tc>
      </w:tr>
      <w:tr w:rsidR="005C56B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Opravné položky</w:t>
            </w:r>
          </w:p>
        </w:tc>
      </w:tr>
      <w:tr w:rsidR="005C56B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4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4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Zostatková hodnota</w:t>
            </w:r>
          </w:p>
        </w:tc>
      </w:tr>
      <w:tr w:rsidR="005C56B2">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bl>
    <w:p w:rsidR="005C56B2" w:rsidRDefault="005C56B2">
      <w:pPr>
        <w:keepNext/>
        <w:widowControl w:val="0"/>
        <w:autoSpaceDE w:val="0"/>
        <w:autoSpaceDN w:val="0"/>
        <w:adjustRightInd w:val="0"/>
        <w:rPr>
          <w:rFonts w:ascii="Arial Narrow" w:hAnsi="Arial Narrow" w:cs="Arial Narrow"/>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keepNext/>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Tabuľka č. 2</w:t>
      </w:r>
    </w:p>
    <w:tbl>
      <w:tblPr>
        <w:tblW w:w="0" w:type="auto"/>
        <w:jc w:val="center"/>
        <w:tblLayout w:type="fixed"/>
        <w:tblCellMar>
          <w:left w:w="30" w:type="dxa"/>
          <w:right w:w="30" w:type="dxa"/>
        </w:tblCellMar>
        <w:tblLook w:val="0000"/>
      </w:tblPr>
      <w:tblGrid>
        <w:gridCol w:w="1861"/>
        <w:gridCol w:w="1000"/>
        <w:gridCol w:w="851"/>
        <w:gridCol w:w="867"/>
        <w:gridCol w:w="978"/>
        <w:gridCol w:w="672"/>
        <w:gridCol w:w="36"/>
        <w:gridCol w:w="851"/>
        <w:gridCol w:w="1149"/>
        <w:gridCol w:w="863"/>
      </w:tblGrid>
      <w:tr w:rsidR="005C56B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00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Aktivo-vané</w:t>
            </w:r>
            <w:proofErr w:type="spellEnd"/>
            <w:r>
              <w:rPr>
                <w:rFonts w:ascii="Arial Narrow" w:hAnsi="Arial Narrow" w:cs="Arial Narrow"/>
                <w:b/>
                <w:bCs/>
                <w:sz w:val="22"/>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Softvér</w:t>
            </w:r>
          </w:p>
        </w:tc>
        <w:tc>
          <w:tcPr>
            <w:tcW w:w="86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Oceni-teľné</w:t>
            </w:r>
            <w:proofErr w:type="spellEnd"/>
            <w:r>
              <w:rPr>
                <w:rFonts w:ascii="Arial Narrow" w:hAnsi="Arial Narrow" w:cs="Arial Narrow"/>
                <w:b/>
                <w:bCs/>
                <w:sz w:val="22"/>
                <w:szCs w:val="22"/>
              </w:rPr>
              <w:t xml:space="preserve"> práva</w:t>
            </w:r>
          </w:p>
        </w:tc>
        <w:tc>
          <w:tcPr>
            <w:tcW w:w="97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Ostat-ný</w:t>
            </w:r>
            <w:proofErr w:type="spellEnd"/>
            <w:r>
              <w:rPr>
                <w:rFonts w:ascii="Arial Narrow" w:hAnsi="Arial Narrow" w:cs="Arial Narrow"/>
                <w:b/>
                <w:bCs/>
                <w:sz w:val="22"/>
                <w:szCs w:val="22"/>
              </w:rPr>
              <w:t xml:space="preserve"> DNM</w:t>
            </w:r>
          </w:p>
        </w:tc>
        <w:tc>
          <w:tcPr>
            <w:tcW w:w="85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Obsta</w:t>
            </w:r>
            <w:proofErr w:type="spellEnd"/>
            <w:r>
              <w:rPr>
                <w:rFonts w:ascii="Arial Narrow" w:hAnsi="Arial Narrow" w:cs="Arial Narrow"/>
                <w:b/>
                <w:bCs/>
                <w:sz w:val="22"/>
                <w:szCs w:val="22"/>
              </w:rPr>
              <w:t>-</w:t>
            </w:r>
          </w:p>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rávaný</w:t>
            </w:r>
            <w:proofErr w:type="spellEnd"/>
            <w:r>
              <w:rPr>
                <w:rFonts w:ascii="Arial Narrow" w:hAnsi="Arial Narrow" w:cs="Arial Narrow"/>
                <w:b/>
                <w:bCs/>
                <w:sz w:val="22"/>
                <w:szCs w:val="22"/>
              </w:rPr>
              <w:t xml:space="preserve"> DNM</w:t>
            </w:r>
          </w:p>
        </w:tc>
        <w:tc>
          <w:tcPr>
            <w:tcW w:w="114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Poskytnuté preddavky na DNM</w:t>
            </w:r>
          </w:p>
        </w:tc>
        <w:tc>
          <w:tcPr>
            <w:tcW w:w="86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Spolu</w:t>
            </w:r>
          </w:p>
        </w:tc>
      </w:tr>
      <w:tr w:rsidR="005C56B2">
        <w:trPr>
          <w:trHeight w:val="80"/>
          <w:jc w:val="center"/>
        </w:trPr>
        <w:tc>
          <w:tcPr>
            <w:tcW w:w="1861"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851"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867"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978"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08" w:type="dxa"/>
            <w:gridSpan w:val="2"/>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851"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c>
          <w:tcPr>
            <w:tcW w:w="1149"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h</w:t>
            </w:r>
          </w:p>
        </w:tc>
        <w:tc>
          <w:tcPr>
            <w:tcW w:w="863"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i</w:t>
            </w:r>
          </w:p>
        </w:tc>
      </w:tr>
      <w:tr w:rsidR="005C56B2">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Prvotné ocenenie</w:t>
            </w:r>
          </w:p>
        </w:tc>
      </w:tr>
      <w:tr w:rsidR="005C56B2">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Oprávky</w:t>
            </w:r>
          </w:p>
        </w:tc>
      </w:tr>
      <w:tr w:rsidR="005C56B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Opravné položky</w:t>
            </w:r>
          </w:p>
        </w:tc>
      </w:tr>
      <w:tr w:rsidR="005C56B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4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4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4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Zostatková hodnota</w:t>
            </w:r>
          </w:p>
        </w:tc>
      </w:tr>
      <w:tr w:rsidR="005C56B2">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672"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672"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bl>
    <w:p w:rsidR="005C56B2" w:rsidRDefault="005C56B2">
      <w:pPr>
        <w:widowControl w:val="0"/>
        <w:autoSpaceDE w:val="0"/>
        <w:autoSpaceDN w:val="0"/>
        <w:adjustRightInd w:val="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F.a</w:t>
      </w:r>
      <w:proofErr w:type="spellEnd"/>
      <w:r>
        <w:rPr>
          <w:rFonts w:ascii="Arial Narrow" w:hAnsi="Arial Narrow" w:cs="Arial Narrow"/>
          <w:b/>
          <w:bCs/>
          <w:sz w:val="22"/>
          <w:szCs w:val="22"/>
        </w:rPr>
        <w:t xml:space="preserve">) </w:t>
      </w:r>
      <w:r>
        <w:rPr>
          <w:rFonts w:ascii="Arial Narrow" w:hAnsi="Arial Narrow" w:cs="Arial Narrow"/>
          <w:b/>
          <w:bCs/>
          <w:sz w:val="22"/>
          <w:szCs w:val="22"/>
          <w:u w:val="single"/>
        </w:rPr>
        <w:t>Dlhodobý hmotný majetok</w:t>
      </w:r>
      <w:r>
        <w:rPr>
          <w:rFonts w:ascii="Arial Narrow" w:hAnsi="Arial Narrow" w:cs="Arial Narrow"/>
          <w:sz w:val="22"/>
          <w:szCs w:val="22"/>
        </w:rPr>
        <w:t xml:space="preserve"> za bežné </w:t>
      </w:r>
      <w:proofErr w:type="spellStart"/>
      <w:r>
        <w:rPr>
          <w:rFonts w:ascii="Arial Narrow" w:hAnsi="Arial Narrow" w:cs="Arial Narrow"/>
          <w:sz w:val="22"/>
          <w:szCs w:val="22"/>
        </w:rPr>
        <w:t>účt</w:t>
      </w:r>
      <w:proofErr w:type="spellEnd"/>
      <w:r>
        <w:rPr>
          <w:rFonts w:ascii="Arial Narrow" w:hAnsi="Arial Narrow" w:cs="Arial Narrow"/>
          <w:sz w:val="22"/>
          <w:szCs w:val="22"/>
        </w:rPr>
        <w:t xml:space="preserve">. obdobie a za bezprostredne predchádzajúce </w:t>
      </w:r>
      <w:proofErr w:type="spellStart"/>
      <w:r>
        <w:rPr>
          <w:rFonts w:ascii="Arial Narrow" w:hAnsi="Arial Narrow" w:cs="Arial Narrow"/>
          <w:sz w:val="22"/>
          <w:szCs w:val="22"/>
        </w:rPr>
        <w:t>účt</w:t>
      </w:r>
      <w:proofErr w:type="spellEnd"/>
      <w:r>
        <w:rPr>
          <w:rFonts w:ascii="Arial Narrow" w:hAnsi="Arial Narrow" w:cs="Arial Narrow"/>
          <w:sz w:val="22"/>
          <w:szCs w:val="22"/>
        </w:rPr>
        <w:t>. obdobie:</w:t>
      </w:r>
    </w:p>
    <w:p w:rsidR="005C56B2" w:rsidRDefault="005C56B2">
      <w:pPr>
        <w:keepNext/>
        <w:widowControl w:val="0"/>
        <w:autoSpaceDE w:val="0"/>
        <w:autoSpaceDN w:val="0"/>
        <w:adjustRightInd w:val="0"/>
        <w:ind w:left="360"/>
        <w:rPr>
          <w:rFonts w:ascii="Arial Narrow" w:hAnsi="Arial Narrow" w:cs="Arial Narrow"/>
          <w:kern w:val="28"/>
          <w:sz w:val="22"/>
          <w:szCs w:val="22"/>
        </w:rPr>
      </w:pPr>
    </w:p>
    <w:p w:rsidR="005C56B2" w:rsidRDefault="005C56B2">
      <w:pPr>
        <w:keepNext/>
        <w:widowControl w:val="0"/>
        <w:autoSpaceDE w:val="0"/>
        <w:autoSpaceDN w:val="0"/>
        <w:adjustRightInd w:val="0"/>
        <w:ind w:left="360"/>
        <w:rPr>
          <w:rFonts w:ascii="Arial Narrow" w:hAnsi="Arial Narrow" w:cs="Arial Narrow"/>
          <w:kern w:val="28"/>
          <w:sz w:val="22"/>
          <w:szCs w:val="22"/>
        </w:rPr>
      </w:pPr>
    </w:p>
    <w:p w:rsidR="005C56B2" w:rsidRDefault="005C56B2">
      <w:pPr>
        <w:keepNext/>
        <w:widowControl w:val="0"/>
        <w:autoSpaceDE w:val="0"/>
        <w:autoSpaceDN w:val="0"/>
        <w:adjustRightInd w:val="0"/>
        <w:ind w:left="36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F. písm. a) </w:t>
      </w:r>
      <w:r>
        <w:rPr>
          <w:rFonts w:ascii="Arial Narrow" w:hAnsi="Arial Narrow" w:cs="Arial Narrow"/>
          <w:kern w:val="28"/>
          <w:sz w:val="22"/>
          <w:szCs w:val="22"/>
          <w:u w:val="single"/>
        </w:rPr>
        <w:t>o dlhodobom hmotnom majetku</w:t>
      </w:r>
      <w:r>
        <w:rPr>
          <w:rFonts w:ascii="Arial Narrow" w:hAnsi="Arial Narrow" w:cs="Arial Narrow"/>
          <w:kern w:val="28"/>
          <w:sz w:val="22"/>
          <w:szCs w:val="22"/>
        </w:rPr>
        <w:tab/>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CellMar>
          <w:left w:w="30" w:type="dxa"/>
          <w:right w:w="30" w:type="dxa"/>
        </w:tblCellMar>
        <w:tblLook w:val="0000"/>
      </w:tblPr>
      <w:tblGrid>
        <w:gridCol w:w="1544"/>
        <w:gridCol w:w="12"/>
        <w:gridCol w:w="6"/>
        <w:gridCol w:w="1019"/>
        <w:gridCol w:w="850"/>
        <w:gridCol w:w="722"/>
        <w:gridCol w:w="11"/>
        <w:gridCol w:w="118"/>
        <w:gridCol w:w="992"/>
        <w:gridCol w:w="20"/>
        <w:gridCol w:w="972"/>
        <w:gridCol w:w="57"/>
        <w:gridCol w:w="652"/>
        <w:gridCol w:w="709"/>
        <w:gridCol w:w="850"/>
        <w:gridCol w:w="792"/>
      </w:tblGrid>
      <w:tr w:rsidR="005C56B2">
        <w:trPr>
          <w:trHeight w:val="145"/>
          <w:jc w:val="center"/>
        </w:trPr>
        <w:tc>
          <w:tcPr>
            <w:tcW w:w="1544"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
        </w:tc>
        <w:tc>
          <w:tcPr>
            <w:tcW w:w="7782" w:type="dxa"/>
            <w:gridSpan w:val="15"/>
            <w:tcBorders>
              <w:top w:val="single" w:sz="12" w:space="0" w:color="auto"/>
              <w:left w:val="single" w:sz="12" w:space="0" w:color="auto"/>
              <w:bottom w:val="nil"/>
              <w:right w:val="single" w:sz="12" w:space="0" w:color="auto"/>
            </w:tcBorders>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Bežné účtovné obdobie                                                                                                                                    </w:t>
            </w:r>
          </w:p>
        </w:tc>
      </w:tr>
      <w:tr w:rsidR="005C56B2">
        <w:trPr>
          <w:trHeight w:val="1537"/>
          <w:jc w:val="center"/>
        </w:trPr>
        <w:tc>
          <w:tcPr>
            <w:tcW w:w="1544"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037" w:type="dxa"/>
            <w:gridSpan w:val="3"/>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Pozemky</w:t>
            </w:r>
          </w:p>
        </w:tc>
        <w:tc>
          <w:tcPr>
            <w:tcW w:w="85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Stavby</w:t>
            </w:r>
          </w:p>
        </w:tc>
        <w:tc>
          <w:tcPr>
            <w:tcW w:w="851" w:type="dxa"/>
            <w:gridSpan w:val="3"/>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Samos-tatné</w:t>
            </w:r>
            <w:proofErr w:type="spellEnd"/>
            <w:r>
              <w:rPr>
                <w:rFonts w:ascii="Arial Narrow" w:hAnsi="Arial Narrow" w:cs="Arial Narrow"/>
                <w:b/>
                <w:bCs/>
                <w:sz w:val="22"/>
                <w:szCs w:val="22"/>
              </w:rPr>
              <w:t xml:space="preserve"> </w:t>
            </w:r>
            <w:proofErr w:type="spellStart"/>
            <w:r>
              <w:rPr>
                <w:rFonts w:ascii="Arial Narrow" w:hAnsi="Arial Narrow" w:cs="Arial Narrow"/>
                <w:b/>
                <w:bCs/>
                <w:sz w:val="22"/>
                <w:szCs w:val="22"/>
              </w:rPr>
              <w:t>hnuteľ-né</w:t>
            </w:r>
            <w:proofErr w:type="spellEnd"/>
            <w:r>
              <w:rPr>
                <w:rFonts w:ascii="Arial Narrow" w:hAnsi="Arial Narrow" w:cs="Arial Narrow"/>
                <w:b/>
                <w:bCs/>
                <w:sz w:val="22"/>
                <w:szCs w:val="22"/>
              </w:rPr>
              <w:t xml:space="preserve"> veci a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súbory </w:t>
            </w:r>
            <w:proofErr w:type="spellStart"/>
            <w:r>
              <w:rPr>
                <w:rFonts w:ascii="Arial Narrow" w:hAnsi="Arial Narrow" w:cs="Arial Narrow"/>
                <w:b/>
                <w:bCs/>
                <w:sz w:val="22"/>
                <w:szCs w:val="22"/>
              </w:rPr>
              <w:t>hnuteľ-ných</w:t>
            </w:r>
            <w:proofErr w:type="spellEnd"/>
            <w:r>
              <w:rPr>
                <w:rFonts w:ascii="Arial Narrow" w:hAnsi="Arial Narrow" w:cs="Arial Narrow"/>
                <w:b/>
                <w:bCs/>
                <w:sz w:val="22"/>
                <w:szCs w:val="22"/>
              </w:rPr>
              <w:t xml:space="preserve"> vecí</w:t>
            </w:r>
          </w:p>
        </w:tc>
        <w:tc>
          <w:tcPr>
            <w:tcW w:w="99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Pestova-teľské</w:t>
            </w:r>
            <w:proofErr w:type="spellEnd"/>
            <w:r>
              <w:rPr>
                <w:rFonts w:ascii="Arial Narrow" w:hAnsi="Arial Narrow" w:cs="Arial Narrow"/>
                <w:b/>
                <w:bCs/>
                <w:sz w:val="22"/>
                <w:szCs w:val="22"/>
              </w:rPr>
              <w:t xml:space="preserve"> celky</w:t>
            </w:r>
            <w:r>
              <w:rPr>
                <w:rFonts w:ascii="Arial Narrow" w:hAnsi="Arial Narrow" w:cs="Arial Narrow"/>
                <w:b/>
                <w:bCs/>
                <w:sz w:val="22"/>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Os-tatný</w:t>
            </w:r>
            <w:proofErr w:type="spellEnd"/>
            <w:r>
              <w:rPr>
                <w:rFonts w:ascii="Arial Narrow" w:hAnsi="Arial Narrow" w:cs="Arial Narrow"/>
                <w:b/>
                <w:bCs/>
                <w:sz w:val="22"/>
                <w:szCs w:val="22"/>
              </w:rPr>
              <w:t xml:space="preserve"> DHM</w:t>
            </w:r>
          </w:p>
        </w:tc>
        <w:tc>
          <w:tcPr>
            <w:tcW w:w="70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Ob-stará-vaný</w:t>
            </w:r>
            <w:proofErr w:type="spellEnd"/>
            <w:r>
              <w:rPr>
                <w:rFonts w:ascii="Arial Narrow" w:hAnsi="Arial Narrow" w:cs="Arial Narrow"/>
                <w:b/>
                <w:bCs/>
                <w:sz w:val="22"/>
                <w:szCs w:val="22"/>
              </w:rPr>
              <w:t xml:space="preserve"> DHM</w:t>
            </w:r>
          </w:p>
        </w:tc>
        <w:tc>
          <w:tcPr>
            <w:tcW w:w="85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Poskyt-nuté</w:t>
            </w:r>
            <w:proofErr w:type="spellEnd"/>
            <w:r>
              <w:rPr>
                <w:rFonts w:ascii="Arial Narrow" w:hAnsi="Arial Narrow" w:cs="Arial Narrow"/>
                <w:b/>
                <w:bCs/>
                <w:sz w:val="22"/>
                <w:szCs w:val="22"/>
              </w:rPr>
              <w:t xml:space="preserve"> </w:t>
            </w:r>
            <w:proofErr w:type="spellStart"/>
            <w:r>
              <w:rPr>
                <w:rFonts w:ascii="Arial Narrow" w:hAnsi="Arial Narrow" w:cs="Arial Narrow"/>
                <w:b/>
                <w:bCs/>
                <w:sz w:val="22"/>
                <w:szCs w:val="22"/>
              </w:rPr>
              <w:t>pred-davky</w:t>
            </w:r>
            <w:proofErr w:type="spellEnd"/>
            <w:r>
              <w:rPr>
                <w:rFonts w:ascii="Arial Narrow" w:hAnsi="Arial Narrow" w:cs="Arial Narrow"/>
                <w:b/>
                <w:bCs/>
                <w:sz w:val="22"/>
                <w:szCs w:val="22"/>
              </w:rPr>
              <w:t xml:space="preserve"> na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DHM</w:t>
            </w:r>
          </w:p>
        </w:tc>
        <w:tc>
          <w:tcPr>
            <w:tcW w:w="79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Spolu</w:t>
            </w:r>
          </w:p>
        </w:tc>
      </w:tr>
      <w:tr w:rsidR="005C56B2">
        <w:trPr>
          <w:trHeight w:val="155"/>
          <w:jc w:val="center"/>
        </w:trPr>
        <w:tc>
          <w:tcPr>
            <w:tcW w:w="154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37" w:type="dxa"/>
            <w:gridSpan w:val="3"/>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850"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851" w:type="dxa"/>
            <w:gridSpan w:val="3"/>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992"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2"/>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709" w:type="dxa"/>
            <w:gridSpan w:val="2"/>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c>
          <w:tcPr>
            <w:tcW w:w="70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h</w:t>
            </w:r>
          </w:p>
        </w:tc>
        <w:tc>
          <w:tcPr>
            <w:tcW w:w="85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i</w:t>
            </w:r>
          </w:p>
        </w:tc>
        <w:tc>
          <w:tcPr>
            <w:tcW w:w="792"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j</w:t>
            </w:r>
          </w:p>
        </w:tc>
      </w:tr>
      <w:tr w:rsidR="005C56B2">
        <w:trPr>
          <w:trHeight w:val="278"/>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Prvotné ocenenie</w:t>
            </w:r>
          </w:p>
        </w:tc>
      </w:tr>
      <w:tr w:rsidR="005C56B2">
        <w:trPr>
          <w:trHeight w:val="278"/>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r>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56B2" w:rsidRPr="007A6E56" w:rsidRDefault="009E63DB"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20757</w:t>
            </w:r>
          </w:p>
        </w:tc>
        <w:tc>
          <w:tcPr>
            <w:tcW w:w="850" w:type="dxa"/>
            <w:tcBorders>
              <w:top w:val="single" w:sz="12" w:space="0" w:color="auto"/>
              <w:left w:val="single" w:sz="6" w:space="0" w:color="auto"/>
              <w:bottom w:val="single" w:sz="6" w:space="0" w:color="auto"/>
              <w:right w:val="single" w:sz="6" w:space="0" w:color="auto"/>
            </w:tcBorders>
            <w:vAlign w:val="center"/>
          </w:tcPr>
          <w:p w:rsidR="005C56B2" w:rsidRPr="007A6E56" w:rsidRDefault="009E63DB"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1039266</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56B2" w:rsidRPr="007A6E56" w:rsidRDefault="00137B0E" w:rsidP="007A6E56">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bCs/>
                <w:i/>
                <w:iCs/>
                <w:sz w:val="20"/>
                <w:szCs w:val="20"/>
              </w:rPr>
              <w:t>1307142</w:t>
            </w:r>
          </w:p>
        </w:tc>
        <w:tc>
          <w:tcPr>
            <w:tcW w:w="992" w:type="dxa"/>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bCs/>
                <w:i/>
                <w:iCs/>
                <w:sz w:val="20"/>
                <w:szCs w:val="20"/>
              </w:rPr>
              <w:t>729176</w:t>
            </w: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5C56B2" w:rsidRPr="007A6E56" w:rsidRDefault="00192310" w:rsidP="007A6E56">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bCs/>
                <w:i/>
                <w:iCs/>
                <w:sz w:val="20"/>
                <w:szCs w:val="20"/>
              </w:rPr>
              <w:t>9369</w:t>
            </w:r>
          </w:p>
        </w:tc>
        <w:tc>
          <w:tcPr>
            <w:tcW w:w="652" w:type="dxa"/>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5C56B2" w:rsidRPr="007A6E56" w:rsidRDefault="00F9034A" w:rsidP="0020071F">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bCs/>
                <w:i/>
                <w:iCs/>
                <w:sz w:val="20"/>
                <w:szCs w:val="20"/>
              </w:rPr>
              <w:t>887</w:t>
            </w:r>
            <w:r w:rsidR="0020071F">
              <w:rPr>
                <w:rFonts w:ascii="Arial Narrow" w:hAnsi="Arial Narrow" w:cs="Arial Narrow"/>
                <w:bCs/>
                <w:i/>
                <w:iCs/>
                <w:sz w:val="20"/>
                <w:szCs w:val="20"/>
              </w:rPr>
              <w:t>7</w:t>
            </w:r>
          </w:p>
        </w:tc>
        <w:tc>
          <w:tcPr>
            <w:tcW w:w="850" w:type="dxa"/>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92" w:type="dxa"/>
            <w:tcBorders>
              <w:top w:val="single" w:sz="12" w:space="0" w:color="auto"/>
              <w:left w:val="single" w:sz="6" w:space="0" w:color="auto"/>
              <w:bottom w:val="single" w:sz="6" w:space="0" w:color="auto"/>
              <w:right w:val="single" w:sz="12" w:space="0" w:color="auto"/>
            </w:tcBorders>
            <w:vAlign w:val="center"/>
          </w:tcPr>
          <w:p w:rsidR="005C56B2" w:rsidRPr="007A6E56" w:rsidRDefault="007A6E56" w:rsidP="0020071F">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bCs/>
                <w:i/>
                <w:iCs/>
                <w:sz w:val="20"/>
                <w:szCs w:val="20"/>
              </w:rPr>
              <w:t>3</w:t>
            </w:r>
            <w:r w:rsidR="0020071F">
              <w:rPr>
                <w:rFonts w:ascii="Arial Narrow" w:hAnsi="Arial Narrow" w:cs="Arial Narrow"/>
                <w:bCs/>
                <w:i/>
                <w:iCs/>
                <w:sz w:val="20"/>
                <w:szCs w:val="20"/>
              </w:rPr>
              <w:t>114587</w:t>
            </w:r>
          </w:p>
        </w:tc>
      </w:tr>
      <w:tr w:rsidR="005C56B2">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56B2" w:rsidRPr="007A6E56" w:rsidRDefault="009E63DB" w:rsidP="0020071F">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452</w:t>
            </w:r>
            <w:r w:rsidR="0020071F">
              <w:rPr>
                <w:rFonts w:ascii="Arial Narrow" w:hAnsi="Arial Narrow" w:cs="Arial Narrow"/>
                <w:sz w:val="18"/>
                <w:szCs w:val="18"/>
              </w:rPr>
              <w:t>10</w:t>
            </w: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137B0E" w:rsidP="007A6E56">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23402</w:t>
            </w:r>
          </w:p>
        </w:tc>
        <w:tc>
          <w:tcPr>
            <w:tcW w:w="99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192310" w:rsidP="007A6E56">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7636</w:t>
            </w:r>
          </w:p>
        </w:tc>
        <w:tc>
          <w:tcPr>
            <w:tcW w:w="65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5C56B2" w:rsidRPr="007A6E56" w:rsidRDefault="0020071F" w:rsidP="007A6E56">
            <w:pPr>
              <w:widowControl w:val="0"/>
              <w:autoSpaceDE w:val="0"/>
              <w:autoSpaceDN w:val="0"/>
              <w:adjustRightInd w:val="0"/>
              <w:spacing w:after="200" w:line="276" w:lineRule="auto"/>
              <w:jc w:val="right"/>
              <w:rPr>
                <w:rFonts w:ascii="Arial Narrow" w:hAnsi="Arial Narrow" w:cs="Arial Narrow"/>
                <w:bCs/>
                <w:i/>
                <w:iCs/>
                <w:sz w:val="20"/>
                <w:szCs w:val="20"/>
              </w:rPr>
            </w:pPr>
            <w:r>
              <w:rPr>
                <w:rFonts w:ascii="Arial Narrow" w:hAnsi="Arial Narrow" w:cs="Arial Narrow"/>
                <w:bCs/>
                <w:i/>
                <w:iCs/>
                <w:sz w:val="20"/>
                <w:szCs w:val="20"/>
              </w:rPr>
              <w:t>76248</w:t>
            </w:r>
          </w:p>
        </w:tc>
      </w:tr>
      <w:tr w:rsidR="005C56B2">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137B0E" w:rsidP="007A6E56">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34688</w:t>
            </w:r>
          </w:p>
        </w:tc>
        <w:tc>
          <w:tcPr>
            <w:tcW w:w="99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192310" w:rsidP="007A6E56">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6481</w:t>
            </w:r>
          </w:p>
        </w:tc>
        <w:tc>
          <w:tcPr>
            <w:tcW w:w="65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5C56B2" w:rsidRPr="007A6E56" w:rsidRDefault="007A6E56" w:rsidP="007A6E56">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41169</w:t>
            </w:r>
          </w:p>
        </w:tc>
      </w:tr>
      <w:tr w:rsidR="005C56B2">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99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r>
      <w:tr w:rsidR="005C56B2">
        <w:trPr>
          <w:trHeight w:val="278"/>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56B2" w:rsidRPr="007A6E56" w:rsidRDefault="009E63DB" w:rsidP="0020071F">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6596</w:t>
            </w:r>
            <w:r w:rsidR="0020071F">
              <w:rPr>
                <w:rFonts w:ascii="Arial Narrow" w:hAnsi="Arial Narrow" w:cs="Arial Narrow"/>
                <w:sz w:val="18"/>
                <w:szCs w:val="18"/>
              </w:rPr>
              <w:t>8</w:t>
            </w:r>
          </w:p>
        </w:tc>
        <w:tc>
          <w:tcPr>
            <w:tcW w:w="850"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1039266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56B2" w:rsidRPr="007A6E56" w:rsidRDefault="00137B0E" w:rsidP="007A6E56">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1295856</w:t>
            </w:r>
          </w:p>
        </w:tc>
        <w:tc>
          <w:tcPr>
            <w:tcW w:w="992"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729176</w:t>
            </w: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5C56B2" w:rsidRPr="007A6E56" w:rsidRDefault="00192310" w:rsidP="0020071F">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10</w:t>
            </w:r>
            <w:r w:rsidR="0020071F">
              <w:rPr>
                <w:rFonts w:ascii="Arial Narrow" w:hAnsi="Arial Narrow" w:cs="Arial Narrow"/>
                <w:bCs/>
                <w:i/>
                <w:iCs/>
                <w:sz w:val="20"/>
                <w:szCs w:val="20"/>
              </w:rPr>
              <w:t>524</w:t>
            </w:r>
          </w:p>
        </w:tc>
        <w:tc>
          <w:tcPr>
            <w:tcW w:w="652"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887</w:t>
            </w:r>
            <w:r w:rsidR="00192310" w:rsidRPr="007A6E56">
              <w:rPr>
                <w:rFonts w:ascii="Arial Narrow" w:hAnsi="Arial Narrow" w:cs="Arial Narrow"/>
                <w:bCs/>
                <w:i/>
                <w:iCs/>
                <w:sz w:val="20"/>
                <w:szCs w:val="20"/>
              </w:rPr>
              <w:t>6</w:t>
            </w:r>
          </w:p>
        </w:tc>
        <w:tc>
          <w:tcPr>
            <w:tcW w:w="850"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792" w:type="dxa"/>
            <w:tcBorders>
              <w:top w:val="single" w:sz="6" w:space="0" w:color="auto"/>
              <w:left w:val="single" w:sz="6" w:space="0" w:color="auto"/>
              <w:bottom w:val="single" w:sz="12" w:space="0" w:color="auto"/>
              <w:right w:val="single" w:sz="12" w:space="0" w:color="auto"/>
            </w:tcBorders>
            <w:vAlign w:val="center"/>
          </w:tcPr>
          <w:p w:rsidR="005C56B2" w:rsidRPr="007A6E56" w:rsidRDefault="00794F20" w:rsidP="00F62F72">
            <w:pPr>
              <w:widowControl w:val="0"/>
              <w:autoSpaceDE w:val="0"/>
              <w:autoSpaceDN w:val="0"/>
              <w:adjustRightInd w:val="0"/>
              <w:spacing w:after="200" w:line="276" w:lineRule="auto"/>
              <w:jc w:val="right"/>
              <w:rPr>
                <w:rFonts w:ascii="Arial Narrow" w:hAnsi="Arial Narrow" w:cs="Arial Narrow"/>
                <w:bCs/>
                <w:i/>
                <w:iCs/>
                <w:sz w:val="20"/>
                <w:szCs w:val="20"/>
              </w:rPr>
            </w:pPr>
            <w:r>
              <w:rPr>
                <w:rFonts w:ascii="Arial Narrow" w:hAnsi="Arial Narrow" w:cs="Arial Narrow"/>
                <w:bCs/>
                <w:i/>
                <w:iCs/>
                <w:sz w:val="20"/>
                <w:szCs w:val="20"/>
              </w:rPr>
              <w:t>31496</w:t>
            </w:r>
            <w:r w:rsidR="00F62F72">
              <w:rPr>
                <w:rFonts w:ascii="Arial Narrow" w:hAnsi="Arial Narrow" w:cs="Arial Narrow"/>
                <w:bCs/>
                <w:i/>
                <w:iCs/>
                <w:sz w:val="20"/>
                <w:szCs w:val="20"/>
              </w:rPr>
              <w:t>66</w:t>
            </w:r>
          </w:p>
        </w:tc>
      </w:tr>
      <w:tr w:rsidR="005C56B2">
        <w:trPr>
          <w:trHeight w:val="278"/>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r>
      <w:tr w:rsidR="005C56B2">
        <w:trPr>
          <w:trHeight w:val="278"/>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r>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5C56B2" w:rsidRPr="007A6E56" w:rsidRDefault="00D44014"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-705709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bCs/>
                <w:i/>
                <w:iCs/>
                <w:sz w:val="20"/>
                <w:szCs w:val="20"/>
              </w:rPr>
              <w:t>-</w:t>
            </w:r>
            <w:r w:rsidR="002F078B" w:rsidRPr="007A6E56">
              <w:rPr>
                <w:rFonts w:ascii="Arial Narrow" w:hAnsi="Arial Narrow" w:cs="Arial Narrow"/>
                <w:bCs/>
                <w:i/>
                <w:iCs/>
                <w:sz w:val="20"/>
                <w:szCs w:val="20"/>
              </w:rPr>
              <w:t>1175508</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bCs/>
                <w:i/>
                <w:iCs/>
                <w:sz w:val="20"/>
                <w:szCs w:val="20"/>
              </w:rPr>
              <w:t>-495124</w:t>
            </w: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bCs/>
                <w:i/>
                <w:iCs/>
                <w:sz w:val="20"/>
                <w:szCs w:val="20"/>
              </w:rPr>
              <w:t>-</w:t>
            </w:r>
            <w:r w:rsidR="00192310" w:rsidRPr="007A6E56">
              <w:rPr>
                <w:rFonts w:ascii="Arial Narrow" w:hAnsi="Arial Narrow" w:cs="Arial Narrow"/>
                <w:bCs/>
                <w:i/>
                <w:iCs/>
                <w:sz w:val="20"/>
                <w:szCs w:val="20"/>
              </w:rPr>
              <w:t>944</w:t>
            </w:r>
          </w:p>
        </w:tc>
        <w:tc>
          <w:tcPr>
            <w:tcW w:w="652" w:type="dxa"/>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92" w:type="dxa"/>
            <w:tcBorders>
              <w:top w:val="single" w:sz="12" w:space="0" w:color="auto"/>
              <w:left w:val="single" w:sz="6" w:space="0" w:color="auto"/>
              <w:bottom w:val="single" w:sz="6" w:space="0" w:color="auto"/>
              <w:right w:val="single" w:sz="12"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bCs/>
                <w:i/>
                <w:iCs/>
                <w:sz w:val="20"/>
                <w:szCs w:val="20"/>
              </w:rPr>
              <w:t>-23</w:t>
            </w:r>
            <w:r w:rsidR="007A6E56">
              <w:rPr>
                <w:rFonts w:ascii="Arial Narrow" w:hAnsi="Arial Narrow" w:cs="Arial Narrow"/>
                <w:bCs/>
                <w:i/>
                <w:iCs/>
                <w:sz w:val="20"/>
                <w:szCs w:val="20"/>
              </w:rPr>
              <w:t>77285</w:t>
            </w:r>
          </w:p>
        </w:tc>
      </w:tr>
      <w:tr w:rsidR="005C56B2">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F9034A" w:rsidP="007A6E56">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-18673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F9034A" w:rsidP="007A6E56">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-43086</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F9034A" w:rsidP="007A6E56">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-23076</w:t>
            </w: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F9034A"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-6281</w:t>
            </w:r>
          </w:p>
        </w:tc>
        <w:tc>
          <w:tcPr>
            <w:tcW w:w="65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792" w:type="dxa"/>
            <w:tcBorders>
              <w:top w:val="single" w:sz="6" w:space="0" w:color="auto"/>
              <w:left w:val="single" w:sz="6" w:space="0" w:color="auto"/>
              <w:bottom w:val="single" w:sz="6" w:space="0" w:color="auto"/>
              <w:right w:val="single" w:sz="12" w:space="0" w:color="auto"/>
            </w:tcBorders>
            <w:vAlign w:val="center"/>
          </w:tcPr>
          <w:p w:rsidR="005C56B2" w:rsidRPr="007A6E56" w:rsidRDefault="00F9034A" w:rsidP="007A6E56">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-91116</w:t>
            </w:r>
          </w:p>
        </w:tc>
      </w:tr>
      <w:tr w:rsidR="005C56B2">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F078B" w:rsidRPr="007A6E56" w:rsidRDefault="00F9034A"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34688</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F9034A" w:rsidP="007A6E56">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6481</w:t>
            </w:r>
          </w:p>
        </w:tc>
        <w:tc>
          <w:tcPr>
            <w:tcW w:w="65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792" w:type="dxa"/>
            <w:tcBorders>
              <w:top w:val="single" w:sz="6" w:space="0" w:color="auto"/>
              <w:left w:val="single" w:sz="6" w:space="0" w:color="auto"/>
              <w:bottom w:val="single" w:sz="6" w:space="0" w:color="auto"/>
              <w:right w:val="single" w:sz="12" w:space="0" w:color="auto"/>
            </w:tcBorders>
            <w:vAlign w:val="center"/>
          </w:tcPr>
          <w:p w:rsidR="005C56B2" w:rsidRPr="007A6E56" w:rsidRDefault="00F9034A" w:rsidP="007A6E56">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41169</w:t>
            </w:r>
          </w:p>
        </w:tc>
      </w:tr>
      <w:tr w:rsidR="005C56B2">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65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792" w:type="dxa"/>
            <w:tcBorders>
              <w:top w:val="single" w:sz="6" w:space="0" w:color="auto"/>
              <w:left w:val="single" w:sz="6" w:space="0" w:color="auto"/>
              <w:bottom w:val="single" w:sz="6" w:space="0" w:color="auto"/>
              <w:right w:val="single" w:sz="12"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r>
      <w:tr w:rsidR="005C56B2">
        <w:trPr>
          <w:trHeight w:val="278"/>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w:t>
            </w:r>
            <w:r w:rsidR="00D44014" w:rsidRPr="007A6E56">
              <w:rPr>
                <w:rFonts w:ascii="Arial Narrow" w:hAnsi="Arial Narrow" w:cs="Arial Narrow"/>
                <w:sz w:val="18"/>
                <w:szCs w:val="18"/>
              </w:rPr>
              <w:t>724382</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C56B2" w:rsidRPr="007A6E56" w:rsidRDefault="002F078B" w:rsidP="007A6E56">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-1183906</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5C56B2" w:rsidRPr="007A6E56" w:rsidRDefault="00E80C5E" w:rsidP="007A6E56">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-518200</w:t>
            </w: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5C56B2" w:rsidRPr="007A6E56" w:rsidRDefault="00192310" w:rsidP="00794F20">
            <w:pPr>
              <w:widowControl w:val="0"/>
              <w:autoSpaceDE w:val="0"/>
              <w:autoSpaceDN w:val="0"/>
              <w:adjustRightInd w:val="0"/>
              <w:spacing w:after="200" w:line="276" w:lineRule="auto"/>
              <w:jc w:val="right"/>
              <w:rPr>
                <w:rFonts w:ascii="Arial Narrow" w:hAnsi="Arial Narrow" w:cs="Arial Narrow"/>
                <w:bCs/>
                <w:i/>
                <w:iCs/>
                <w:sz w:val="20"/>
                <w:szCs w:val="20"/>
              </w:rPr>
            </w:pPr>
            <w:r w:rsidRPr="007A6E56">
              <w:rPr>
                <w:rFonts w:ascii="Arial Narrow" w:hAnsi="Arial Narrow" w:cs="Arial Narrow"/>
                <w:bCs/>
                <w:i/>
                <w:iCs/>
                <w:sz w:val="20"/>
                <w:szCs w:val="20"/>
              </w:rPr>
              <w:t>-</w:t>
            </w:r>
            <w:r w:rsidR="00794F20">
              <w:rPr>
                <w:rFonts w:ascii="Arial Narrow" w:hAnsi="Arial Narrow" w:cs="Arial Narrow"/>
                <w:bCs/>
                <w:i/>
                <w:iCs/>
                <w:sz w:val="20"/>
                <w:szCs w:val="20"/>
              </w:rPr>
              <w:t>275</w:t>
            </w:r>
          </w:p>
        </w:tc>
        <w:tc>
          <w:tcPr>
            <w:tcW w:w="652"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c>
          <w:tcPr>
            <w:tcW w:w="792" w:type="dxa"/>
            <w:tcBorders>
              <w:top w:val="single" w:sz="6" w:space="0" w:color="auto"/>
              <w:left w:val="single" w:sz="6" w:space="0" w:color="auto"/>
              <w:bottom w:val="single" w:sz="12" w:space="0" w:color="auto"/>
              <w:right w:val="single" w:sz="12" w:space="0" w:color="auto"/>
            </w:tcBorders>
            <w:vAlign w:val="center"/>
          </w:tcPr>
          <w:p w:rsidR="005C56B2" w:rsidRDefault="00794F20" w:rsidP="007A6E56">
            <w:pPr>
              <w:widowControl w:val="0"/>
              <w:autoSpaceDE w:val="0"/>
              <w:autoSpaceDN w:val="0"/>
              <w:adjustRightInd w:val="0"/>
              <w:spacing w:after="200" w:line="276" w:lineRule="auto"/>
              <w:jc w:val="right"/>
              <w:rPr>
                <w:rFonts w:ascii="Arial Narrow" w:hAnsi="Arial Narrow" w:cs="Arial Narrow"/>
                <w:bCs/>
                <w:i/>
                <w:iCs/>
                <w:sz w:val="20"/>
                <w:szCs w:val="20"/>
              </w:rPr>
            </w:pPr>
            <w:r>
              <w:rPr>
                <w:rFonts w:ascii="Arial Narrow" w:hAnsi="Arial Narrow" w:cs="Arial Narrow"/>
                <w:bCs/>
                <w:i/>
                <w:iCs/>
                <w:sz w:val="20"/>
                <w:szCs w:val="20"/>
              </w:rPr>
              <w:t>242676</w:t>
            </w:r>
          </w:p>
          <w:p w:rsidR="00794F20" w:rsidRPr="007A6E56" w:rsidRDefault="00794F20" w:rsidP="007A6E56">
            <w:pPr>
              <w:widowControl w:val="0"/>
              <w:autoSpaceDE w:val="0"/>
              <w:autoSpaceDN w:val="0"/>
              <w:adjustRightInd w:val="0"/>
              <w:spacing w:after="200" w:line="276" w:lineRule="auto"/>
              <w:jc w:val="right"/>
              <w:rPr>
                <w:rFonts w:ascii="Arial Narrow" w:hAnsi="Arial Narrow" w:cs="Arial Narrow"/>
                <w:bCs/>
                <w:i/>
                <w:iCs/>
                <w:sz w:val="20"/>
                <w:szCs w:val="20"/>
              </w:rPr>
            </w:pPr>
          </w:p>
        </w:tc>
      </w:tr>
      <w:tr w:rsidR="005C56B2" w:rsidRPr="007A6E56">
        <w:trPr>
          <w:trHeight w:val="278"/>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5C56B2" w:rsidRPr="007A6E56" w:rsidRDefault="005C56B2" w:rsidP="007A6E56">
            <w:pPr>
              <w:widowControl w:val="0"/>
              <w:autoSpaceDE w:val="0"/>
              <w:autoSpaceDN w:val="0"/>
              <w:adjustRightInd w:val="0"/>
              <w:jc w:val="center"/>
              <w:rPr>
                <w:rFonts w:ascii="Arial Narrow" w:hAnsi="Arial Narrow" w:cs="Arial Narrow"/>
                <w:b/>
              </w:rPr>
            </w:pPr>
            <w:r w:rsidRPr="007A6E56">
              <w:rPr>
                <w:rFonts w:ascii="Arial Narrow" w:hAnsi="Arial Narrow" w:cs="Arial Narrow"/>
                <w:b/>
                <w:sz w:val="22"/>
                <w:szCs w:val="22"/>
              </w:rPr>
              <w:t>Opravné položky</w:t>
            </w:r>
          </w:p>
        </w:tc>
      </w:tr>
      <w:tr w:rsidR="005C56B2">
        <w:trPr>
          <w:trHeight w:val="278"/>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r>
              <w:rPr>
                <w:rFonts w:ascii="Arial Narrow" w:hAnsi="Arial Narrow" w:cs="Arial Narrow"/>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652" w:type="dxa"/>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92" w:type="dxa"/>
            <w:tcBorders>
              <w:top w:val="single" w:sz="12" w:space="0" w:color="auto"/>
              <w:left w:val="single" w:sz="6" w:space="0" w:color="auto"/>
              <w:bottom w:val="single" w:sz="6" w:space="0" w:color="auto"/>
              <w:right w:val="single" w:sz="12"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r>
      <w:tr w:rsidR="005C56B2">
        <w:trPr>
          <w:trHeight w:val="397"/>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r>
      <w:tr w:rsidR="005C56B2">
        <w:trPr>
          <w:trHeight w:val="397"/>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r>
      <w:tr w:rsidR="005C56B2">
        <w:trPr>
          <w:trHeight w:val="397"/>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r>
      <w:tr w:rsidR="005C56B2">
        <w:trPr>
          <w:trHeight w:val="397"/>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652"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92" w:type="dxa"/>
            <w:tcBorders>
              <w:top w:val="single" w:sz="6" w:space="0" w:color="auto"/>
              <w:left w:val="single" w:sz="6" w:space="0" w:color="auto"/>
              <w:bottom w:val="single" w:sz="12" w:space="0" w:color="auto"/>
              <w:right w:val="single" w:sz="12"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r>
      <w:tr w:rsidR="005C56B2">
        <w:trPr>
          <w:trHeight w:val="278"/>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5C56B2" w:rsidRPr="007A6E56" w:rsidRDefault="005C56B2" w:rsidP="007A6E56">
            <w:pPr>
              <w:widowControl w:val="0"/>
              <w:autoSpaceDE w:val="0"/>
              <w:autoSpaceDN w:val="0"/>
              <w:adjustRightInd w:val="0"/>
              <w:jc w:val="center"/>
              <w:rPr>
                <w:rFonts w:ascii="Arial Narrow" w:hAnsi="Arial Narrow" w:cs="Arial Narrow"/>
                <w:b/>
              </w:rPr>
            </w:pPr>
            <w:r w:rsidRPr="007A6E56">
              <w:rPr>
                <w:rFonts w:ascii="Arial Narrow" w:hAnsi="Arial Narrow" w:cs="Arial Narrow"/>
                <w:b/>
                <w:sz w:val="22"/>
                <w:szCs w:val="22"/>
              </w:rPr>
              <w:t>Zostatková hodnota</w:t>
            </w:r>
          </w:p>
        </w:tc>
      </w:tr>
      <w:tr w:rsidR="005C56B2" w:rsidRPr="00192310">
        <w:trPr>
          <w:trHeight w:val="278"/>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5C56B2" w:rsidRPr="007A6E56" w:rsidRDefault="005C56B2" w:rsidP="007A6E56">
            <w:pPr>
              <w:widowControl w:val="0"/>
              <w:autoSpaceDE w:val="0"/>
              <w:autoSpaceDN w:val="0"/>
              <w:adjustRightInd w:val="0"/>
              <w:rPr>
                <w:rFonts w:ascii="Arial Narrow" w:hAnsi="Arial Narrow" w:cs="Arial Narrow"/>
                <w:b/>
                <w:bCs/>
              </w:rPr>
            </w:pPr>
            <w:r w:rsidRPr="007A6E56">
              <w:rPr>
                <w:rFonts w:ascii="Arial Narrow" w:hAnsi="Arial Narrow" w:cs="Arial Narrow"/>
                <w:b/>
                <w:bCs/>
                <w:sz w:val="22"/>
                <w:szCs w:val="22"/>
              </w:rPr>
              <w:t>Stav </w:t>
            </w:r>
            <w:r w:rsidRPr="007A6E56">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56B2" w:rsidRPr="007A6E56" w:rsidRDefault="00794F20"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20757</w:t>
            </w:r>
          </w:p>
        </w:tc>
        <w:tc>
          <w:tcPr>
            <w:tcW w:w="850" w:type="dxa"/>
            <w:tcBorders>
              <w:top w:val="single" w:sz="12" w:space="0" w:color="auto"/>
              <w:left w:val="single" w:sz="6" w:space="0" w:color="auto"/>
              <w:bottom w:val="single" w:sz="12" w:space="0" w:color="auto"/>
              <w:right w:val="single" w:sz="6" w:space="0" w:color="auto"/>
            </w:tcBorders>
            <w:vAlign w:val="center"/>
          </w:tcPr>
          <w:p w:rsidR="005C56B2" w:rsidRPr="007A6E56" w:rsidRDefault="00D44014"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333557</w:t>
            </w:r>
          </w:p>
        </w:tc>
        <w:tc>
          <w:tcPr>
            <w:tcW w:w="722" w:type="dxa"/>
            <w:tcBorders>
              <w:top w:val="single" w:sz="12" w:space="0" w:color="auto"/>
              <w:left w:val="single" w:sz="6" w:space="0" w:color="auto"/>
              <w:bottom w:val="single" w:sz="12" w:space="0" w:color="auto"/>
              <w:right w:val="single" w:sz="6" w:space="0" w:color="auto"/>
            </w:tcBorders>
            <w:vAlign w:val="center"/>
          </w:tcPr>
          <w:p w:rsidR="005C56B2" w:rsidRPr="007A6E56" w:rsidRDefault="00192310" w:rsidP="007A6E56">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sz w:val="18"/>
                <w:szCs w:val="18"/>
              </w:rPr>
              <w:t>131634</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bCs/>
                <w:i/>
                <w:iCs/>
                <w:sz w:val="20"/>
                <w:szCs w:val="20"/>
              </w:rPr>
              <w:t>23405</w:t>
            </w:r>
            <w:r w:rsidR="00E80C5E" w:rsidRPr="007A6E56">
              <w:rPr>
                <w:rFonts w:ascii="Arial Narrow" w:hAnsi="Arial Narrow" w:cs="Arial Narrow"/>
                <w:bCs/>
                <w:i/>
                <w:iCs/>
                <w:sz w:val="20"/>
                <w:szCs w:val="20"/>
              </w:rPr>
              <w:t>2</w:t>
            </w: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5C56B2" w:rsidRPr="007A6E56" w:rsidRDefault="00192310" w:rsidP="007A6E56">
            <w:pPr>
              <w:widowControl w:val="0"/>
              <w:autoSpaceDE w:val="0"/>
              <w:autoSpaceDN w:val="0"/>
              <w:adjustRightInd w:val="0"/>
              <w:jc w:val="right"/>
              <w:rPr>
                <w:rFonts w:ascii="Arial Narrow" w:hAnsi="Arial Narrow" w:cs="Arial Narrow"/>
                <w:bCs/>
                <w:i/>
                <w:iCs/>
                <w:sz w:val="20"/>
                <w:szCs w:val="20"/>
              </w:rPr>
            </w:pPr>
            <w:r w:rsidRPr="007A6E56">
              <w:rPr>
                <w:rFonts w:ascii="Arial Narrow" w:hAnsi="Arial Narrow" w:cs="Arial Narrow"/>
                <w:sz w:val="18"/>
                <w:szCs w:val="18"/>
              </w:rPr>
              <w:t>8425</w:t>
            </w:r>
          </w:p>
        </w:tc>
        <w:tc>
          <w:tcPr>
            <w:tcW w:w="652" w:type="dxa"/>
            <w:tcBorders>
              <w:top w:val="single" w:sz="12"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09" w:type="dxa"/>
            <w:tcBorders>
              <w:top w:val="single" w:sz="12"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jc w:val="right"/>
              <w:rPr>
                <w:rFonts w:ascii="Arial Narrow" w:hAnsi="Arial Narrow" w:cs="Arial Narrow"/>
                <w:bCs/>
                <w:i/>
                <w:iCs/>
                <w:sz w:val="20"/>
                <w:szCs w:val="20"/>
              </w:rPr>
            </w:pPr>
          </w:p>
        </w:tc>
        <w:tc>
          <w:tcPr>
            <w:tcW w:w="792" w:type="dxa"/>
            <w:tcBorders>
              <w:top w:val="single" w:sz="12" w:space="0" w:color="auto"/>
              <w:left w:val="single" w:sz="6" w:space="0" w:color="auto"/>
              <w:bottom w:val="single" w:sz="12" w:space="0" w:color="auto"/>
              <w:right w:val="single" w:sz="12" w:space="0" w:color="auto"/>
            </w:tcBorders>
            <w:vAlign w:val="center"/>
          </w:tcPr>
          <w:p w:rsidR="005C56B2" w:rsidRPr="007A6E56" w:rsidRDefault="007A6E56" w:rsidP="007A6E56">
            <w:pPr>
              <w:widowControl w:val="0"/>
              <w:autoSpaceDE w:val="0"/>
              <w:autoSpaceDN w:val="0"/>
              <w:adjustRightInd w:val="0"/>
              <w:jc w:val="right"/>
              <w:rPr>
                <w:rFonts w:ascii="Arial Narrow" w:hAnsi="Arial Narrow" w:cs="Arial Narrow"/>
                <w:bCs/>
                <w:i/>
                <w:iCs/>
                <w:sz w:val="20"/>
                <w:szCs w:val="20"/>
              </w:rPr>
            </w:pPr>
            <w:r>
              <w:rPr>
                <w:rFonts w:ascii="Arial Narrow" w:hAnsi="Arial Narrow" w:cs="Arial Narrow"/>
                <w:bCs/>
                <w:i/>
                <w:iCs/>
                <w:sz w:val="20"/>
                <w:szCs w:val="20"/>
              </w:rPr>
              <w:t>773635</w:t>
            </w:r>
          </w:p>
        </w:tc>
      </w:tr>
      <w:tr w:rsidR="005C56B2">
        <w:trPr>
          <w:trHeight w:val="290"/>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5C56B2" w:rsidRPr="007A6E56" w:rsidRDefault="005C56B2" w:rsidP="007A6E56">
            <w:pPr>
              <w:widowControl w:val="0"/>
              <w:autoSpaceDE w:val="0"/>
              <w:autoSpaceDN w:val="0"/>
              <w:adjustRightInd w:val="0"/>
              <w:rPr>
                <w:rFonts w:ascii="Arial Narrow" w:hAnsi="Arial Narrow" w:cs="Arial Narrow"/>
                <w:b/>
                <w:bCs/>
              </w:rPr>
            </w:pPr>
            <w:r w:rsidRPr="007A6E56">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C56B2" w:rsidRPr="007A6E56" w:rsidRDefault="00794F20" w:rsidP="00794F20">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65967</w:t>
            </w:r>
          </w:p>
        </w:tc>
        <w:tc>
          <w:tcPr>
            <w:tcW w:w="850" w:type="dxa"/>
            <w:tcBorders>
              <w:top w:val="single" w:sz="12" w:space="0" w:color="auto"/>
              <w:left w:val="single" w:sz="6" w:space="0" w:color="auto"/>
              <w:bottom w:val="single" w:sz="12" w:space="0" w:color="auto"/>
              <w:right w:val="single" w:sz="6" w:space="0" w:color="auto"/>
            </w:tcBorders>
            <w:vAlign w:val="center"/>
          </w:tcPr>
          <w:p w:rsidR="005C56B2" w:rsidRPr="007A6E56" w:rsidRDefault="00D44014"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314883</w:t>
            </w:r>
          </w:p>
        </w:tc>
        <w:tc>
          <w:tcPr>
            <w:tcW w:w="722" w:type="dxa"/>
            <w:tcBorders>
              <w:top w:val="single" w:sz="12" w:space="0" w:color="auto"/>
              <w:left w:val="single" w:sz="6" w:space="0" w:color="auto"/>
              <w:bottom w:val="single" w:sz="12" w:space="0" w:color="auto"/>
              <w:right w:val="single" w:sz="6" w:space="0" w:color="auto"/>
            </w:tcBorders>
            <w:vAlign w:val="center"/>
          </w:tcPr>
          <w:p w:rsidR="005C56B2" w:rsidRPr="007A6E56" w:rsidRDefault="00192310"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111949</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C56B2" w:rsidRPr="007A6E56" w:rsidRDefault="00E80C5E"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210976</w:t>
            </w: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5C56B2" w:rsidRPr="007A6E56" w:rsidRDefault="00794F20" w:rsidP="007A6E56">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10249</w:t>
            </w:r>
          </w:p>
        </w:tc>
        <w:tc>
          <w:tcPr>
            <w:tcW w:w="652" w:type="dxa"/>
            <w:tcBorders>
              <w:top w:val="single" w:sz="12"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r w:rsidRPr="007A6E56">
              <w:rPr>
                <w:rFonts w:ascii="Arial Narrow" w:hAnsi="Arial Narrow" w:cs="Arial Narrow"/>
                <w:sz w:val="18"/>
                <w:szCs w:val="18"/>
              </w:rPr>
              <w:t>887</w:t>
            </w:r>
            <w:r w:rsidR="00192310" w:rsidRPr="007A6E56">
              <w:rPr>
                <w:rFonts w:ascii="Arial Narrow" w:hAnsi="Arial Narrow" w:cs="Arial Narrow"/>
                <w:sz w:val="18"/>
                <w:szCs w:val="18"/>
              </w:rPr>
              <w:t>6</w:t>
            </w:r>
          </w:p>
        </w:tc>
        <w:tc>
          <w:tcPr>
            <w:tcW w:w="850" w:type="dxa"/>
            <w:tcBorders>
              <w:top w:val="single" w:sz="12" w:space="0" w:color="auto"/>
              <w:left w:val="single" w:sz="6" w:space="0" w:color="auto"/>
              <w:bottom w:val="single" w:sz="12" w:space="0" w:color="auto"/>
              <w:right w:val="single" w:sz="6" w:space="0" w:color="auto"/>
            </w:tcBorders>
            <w:vAlign w:val="center"/>
          </w:tcPr>
          <w:p w:rsidR="005C56B2" w:rsidRPr="007A6E56" w:rsidRDefault="005C56B2" w:rsidP="007A6E56">
            <w:pPr>
              <w:widowControl w:val="0"/>
              <w:autoSpaceDE w:val="0"/>
              <w:autoSpaceDN w:val="0"/>
              <w:adjustRightInd w:val="0"/>
              <w:spacing w:after="200" w:line="276" w:lineRule="auto"/>
              <w:jc w:val="right"/>
              <w:rPr>
                <w:rFonts w:ascii="Arial Narrow" w:hAnsi="Arial Narrow" w:cs="Arial Narrow"/>
                <w:sz w:val="18"/>
                <w:szCs w:val="18"/>
              </w:rPr>
            </w:pPr>
          </w:p>
        </w:tc>
        <w:tc>
          <w:tcPr>
            <w:tcW w:w="792" w:type="dxa"/>
            <w:tcBorders>
              <w:top w:val="single" w:sz="12" w:space="0" w:color="auto"/>
              <w:left w:val="single" w:sz="6" w:space="0" w:color="auto"/>
              <w:bottom w:val="single" w:sz="12" w:space="0" w:color="auto"/>
              <w:right w:val="single" w:sz="12" w:space="0" w:color="auto"/>
            </w:tcBorders>
            <w:vAlign w:val="center"/>
          </w:tcPr>
          <w:p w:rsidR="005C56B2" w:rsidRPr="007A6E56" w:rsidRDefault="00794F20" w:rsidP="007A6E56">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722902</w:t>
            </w: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tbl>
      <w:tblPr>
        <w:tblW w:w="0" w:type="auto"/>
        <w:jc w:val="center"/>
        <w:tblLayout w:type="fixed"/>
        <w:tblCellMar>
          <w:left w:w="30" w:type="dxa"/>
          <w:right w:w="30" w:type="dxa"/>
        </w:tblCellMar>
        <w:tblLook w:val="0000"/>
      </w:tblPr>
      <w:tblGrid>
        <w:gridCol w:w="1544"/>
        <w:gridCol w:w="12"/>
        <w:gridCol w:w="6"/>
        <w:gridCol w:w="1019"/>
        <w:gridCol w:w="850"/>
        <w:gridCol w:w="722"/>
        <w:gridCol w:w="11"/>
        <w:gridCol w:w="118"/>
        <w:gridCol w:w="992"/>
        <w:gridCol w:w="20"/>
        <w:gridCol w:w="972"/>
        <w:gridCol w:w="57"/>
        <w:gridCol w:w="652"/>
        <w:gridCol w:w="709"/>
        <w:gridCol w:w="850"/>
        <w:gridCol w:w="792"/>
      </w:tblGrid>
      <w:tr w:rsidR="009E63DB" w:rsidTr="00F9034A">
        <w:trPr>
          <w:trHeight w:val="145"/>
          <w:jc w:val="center"/>
        </w:trPr>
        <w:tc>
          <w:tcPr>
            <w:tcW w:w="1544" w:type="dxa"/>
            <w:vMerge w:val="restart"/>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b/>
                <w:bCs/>
              </w:rPr>
            </w:pPr>
          </w:p>
        </w:tc>
        <w:tc>
          <w:tcPr>
            <w:tcW w:w="7782" w:type="dxa"/>
            <w:gridSpan w:val="15"/>
            <w:tcBorders>
              <w:top w:val="single" w:sz="12" w:space="0" w:color="auto"/>
              <w:left w:val="single" w:sz="12" w:space="0" w:color="auto"/>
              <w:bottom w:val="nil"/>
              <w:right w:val="single" w:sz="12" w:space="0" w:color="auto"/>
            </w:tcBorders>
          </w:tcPr>
          <w:p w:rsidR="009E63DB" w:rsidRDefault="009E63DB"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Bezprostredne predchádzajúce účtovné obdobie                                                                                                                             </w:t>
            </w:r>
          </w:p>
        </w:tc>
      </w:tr>
      <w:tr w:rsidR="009E63DB" w:rsidTr="00F9034A">
        <w:trPr>
          <w:trHeight w:val="1537"/>
          <w:jc w:val="center"/>
        </w:trPr>
        <w:tc>
          <w:tcPr>
            <w:tcW w:w="1544" w:type="dxa"/>
            <w:vMerge/>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b/>
                <w:bCs/>
              </w:rPr>
            </w:pPr>
          </w:p>
        </w:tc>
        <w:tc>
          <w:tcPr>
            <w:tcW w:w="1037" w:type="dxa"/>
            <w:gridSpan w:val="3"/>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Pozemky</w:t>
            </w:r>
          </w:p>
        </w:tc>
        <w:tc>
          <w:tcPr>
            <w:tcW w:w="850" w:type="dxa"/>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Stavby</w:t>
            </w:r>
          </w:p>
        </w:tc>
        <w:tc>
          <w:tcPr>
            <w:tcW w:w="851" w:type="dxa"/>
            <w:gridSpan w:val="3"/>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Samos-tatné</w:t>
            </w:r>
            <w:proofErr w:type="spellEnd"/>
            <w:r>
              <w:rPr>
                <w:rFonts w:ascii="Arial Narrow" w:hAnsi="Arial Narrow" w:cs="Arial Narrow"/>
                <w:b/>
                <w:bCs/>
                <w:sz w:val="22"/>
                <w:szCs w:val="22"/>
              </w:rPr>
              <w:t xml:space="preserve"> </w:t>
            </w:r>
            <w:proofErr w:type="spellStart"/>
            <w:r>
              <w:rPr>
                <w:rFonts w:ascii="Arial Narrow" w:hAnsi="Arial Narrow" w:cs="Arial Narrow"/>
                <w:b/>
                <w:bCs/>
                <w:sz w:val="22"/>
                <w:szCs w:val="22"/>
              </w:rPr>
              <w:t>hnuteľ-né</w:t>
            </w:r>
            <w:proofErr w:type="spellEnd"/>
            <w:r>
              <w:rPr>
                <w:rFonts w:ascii="Arial Narrow" w:hAnsi="Arial Narrow" w:cs="Arial Narrow"/>
                <w:b/>
                <w:bCs/>
                <w:sz w:val="22"/>
                <w:szCs w:val="22"/>
              </w:rPr>
              <w:t xml:space="preserve"> veci a </w:t>
            </w:r>
          </w:p>
          <w:p w:rsidR="009E63DB" w:rsidRDefault="009E63DB"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súbory </w:t>
            </w:r>
            <w:proofErr w:type="spellStart"/>
            <w:r>
              <w:rPr>
                <w:rFonts w:ascii="Arial Narrow" w:hAnsi="Arial Narrow" w:cs="Arial Narrow"/>
                <w:b/>
                <w:bCs/>
                <w:sz w:val="22"/>
                <w:szCs w:val="22"/>
              </w:rPr>
              <w:t>hnuteľ-ných</w:t>
            </w:r>
            <w:proofErr w:type="spellEnd"/>
            <w:r>
              <w:rPr>
                <w:rFonts w:ascii="Arial Narrow" w:hAnsi="Arial Narrow" w:cs="Arial Narrow"/>
                <w:b/>
                <w:bCs/>
                <w:sz w:val="22"/>
                <w:szCs w:val="22"/>
              </w:rPr>
              <w:t xml:space="preserve"> vecí</w:t>
            </w:r>
          </w:p>
        </w:tc>
        <w:tc>
          <w:tcPr>
            <w:tcW w:w="992" w:type="dxa"/>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Pestova-teľské</w:t>
            </w:r>
            <w:proofErr w:type="spellEnd"/>
            <w:r>
              <w:rPr>
                <w:rFonts w:ascii="Arial Narrow" w:hAnsi="Arial Narrow" w:cs="Arial Narrow"/>
                <w:b/>
                <w:bCs/>
                <w:sz w:val="22"/>
                <w:szCs w:val="22"/>
              </w:rPr>
              <w:t xml:space="preserve"> celky</w:t>
            </w:r>
            <w:r>
              <w:rPr>
                <w:rFonts w:ascii="Arial Narrow" w:hAnsi="Arial Narrow" w:cs="Arial Narrow"/>
                <w:b/>
                <w:bCs/>
                <w:sz w:val="22"/>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Os-tatný</w:t>
            </w:r>
            <w:proofErr w:type="spellEnd"/>
            <w:r>
              <w:rPr>
                <w:rFonts w:ascii="Arial Narrow" w:hAnsi="Arial Narrow" w:cs="Arial Narrow"/>
                <w:b/>
                <w:bCs/>
                <w:sz w:val="22"/>
                <w:szCs w:val="22"/>
              </w:rPr>
              <w:t xml:space="preserve"> DHM</w:t>
            </w:r>
          </w:p>
        </w:tc>
        <w:tc>
          <w:tcPr>
            <w:tcW w:w="709" w:type="dxa"/>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Ob-stará-vaný</w:t>
            </w:r>
            <w:proofErr w:type="spellEnd"/>
            <w:r>
              <w:rPr>
                <w:rFonts w:ascii="Arial Narrow" w:hAnsi="Arial Narrow" w:cs="Arial Narrow"/>
                <w:b/>
                <w:bCs/>
                <w:sz w:val="22"/>
                <w:szCs w:val="22"/>
              </w:rPr>
              <w:t xml:space="preserve"> DHM</w:t>
            </w:r>
          </w:p>
        </w:tc>
        <w:tc>
          <w:tcPr>
            <w:tcW w:w="850" w:type="dxa"/>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Poskyt-nuté</w:t>
            </w:r>
            <w:proofErr w:type="spellEnd"/>
            <w:r>
              <w:rPr>
                <w:rFonts w:ascii="Arial Narrow" w:hAnsi="Arial Narrow" w:cs="Arial Narrow"/>
                <w:b/>
                <w:bCs/>
                <w:sz w:val="22"/>
                <w:szCs w:val="22"/>
              </w:rPr>
              <w:t xml:space="preserve"> </w:t>
            </w:r>
            <w:proofErr w:type="spellStart"/>
            <w:r>
              <w:rPr>
                <w:rFonts w:ascii="Arial Narrow" w:hAnsi="Arial Narrow" w:cs="Arial Narrow"/>
                <w:b/>
                <w:bCs/>
                <w:sz w:val="22"/>
                <w:szCs w:val="22"/>
              </w:rPr>
              <w:t>pred-davky</w:t>
            </w:r>
            <w:proofErr w:type="spellEnd"/>
            <w:r>
              <w:rPr>
                <w:rFonts w:ascii="Arial Narrow" w:hAnsi="Arial Narrow" w:cs="Arial Narrow"/>
                <w:b/>
                <w:bCs/>
                <w:sz w:val="22"/>
                <w:szCs w:val="22"/>
              </w:rPr>
              <w:t xml:space="preserve"> na </w:t>
            </w:r>
          </w:p>
          <w:p w:rsidR="009E63DB" w:rsidRDefault="009E63DB"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DHM</w:t>
            </w:r>
          </w:p>
        </w:tc>
        <w:tc>
          <w:tcPr>
            <w:tcW w:w="792" w:type="dxa"/>
            <w:tcBorders>
              <w:top w:val="single" w:sz="12" w:space="0" w:color="auto"/>
              <w:left w:val="single" w:sz="12" w:space="0" w:color="auto"/>
              <w:bottom w:val="nil"/>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Spolu</w:t>
            </w:r>
          </w:p>
        </w:tc>
      </w:tr>
      <w:tr w:rsidR="009E63DB" w:rsidTr="00F9034A">
        <w:trPr>
          <w:trHeight w:val="155"/>
          <w:jc w:val="center"/>
        </w:trPr>
        <w:tc>
          <w:tcPr>
            <w:tcW w:w="1544" w:type="dxa"/>
            <w:tcBorders>
              <w:top w:val="nil"/>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37" w:type="dxa"/>
            <w:gridSpan w:val="3"/>
            <w:tcBorders>
              <w:top w:val="nil"/>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850" w:type="dxa"/>
            <w:tcBorders>
              <w:top w:val="nil"/>
              <w:left w:val="single" w:sz="12" w:space="0" w:color="auto"/>
              <w:bottom w:val="single" w:sz="12" w:space="0" w:color="auto"/>
              <w:right w:val="single" w:sz="12" w:space="0" w:color="auto"/>
            </w:tcBorders>
          </w:tcPr>
          <w:p w:rsidR="009E63DB" w:rsidRDefault="009E63DB"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851" w:type="dxa"/>
            <w:gridSpan w:val="3"/>
            <w:tcBorders>
              <w:top w:val="nil"/>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992" w:type="dxa"/>
            <w:tcBorders>
              <w:top w:val="nil"/>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2"/>
            <w:tcBorders>
              <w:top w:val="nil"/>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709" w:type="dxa"/>
            <w:gridSpan w:val="2"/>
            <w:tcBorders>
              <w:top w:val="nil"/>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c>
          <w:tcPr>
            <w:tcW w:w="709" w:type="dxa"/>
            <w:tcBorders>
              <w:top w:val="nil"/>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h</w:t>
            </w:r>
          </w:p>
        </w:tc>
        <w:tc>
          <w:tcPr>
            <w:tcW w:w="850" w:type="dxa"/>
            <w:tcBorders>
              <w:top w:val="nil"/>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i</w:t>
            </w:r>
          </w:p>
        </w:tc>
        <w:tc>
          <w:tcPr>
            <w:tcW w:w="792" w:type="dxa"/>
            <w:tcBorders>
              <w:top w:val="nil"/>
              <w:left w:val="single" w:sz="12" w:space="0" w:color="auto"/>
              <w:bottom w:val="single" w:sz="12" w:space="0" w:color="auto"/>
              <w:right w:val="single" w:sz="12" w:space="0" w:color="auto"/>
            </w:tcBorders>
          </w:tcPr>
          <w:p w:rsidR="009E63DB" w:rsidRDefault="009E63DB"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j</w:t>
            </w:r>
          </w:p>
        </w:tc>
      </w:tr>
      <w:tr w:rsidR="009E63DB" w:rsidTr="00F9034A">
        <w:trPr>
          <w:trHeight w:val="278"/>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Prvotné ocenenie</w:t>
            </w:r>
          </w:p>
        </w:tc>
      </w:tr>
      <w:tr w:rsidR="009E63DB" w:rsidTr="00F9034A">
        <w:trPr>
          <w:trHeight w:val="278"/>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r>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18426</w:t>
            </w:r>
          </w:p>
        </w:tc>
        <w:tc>
          <w:tcPr>
            <w:tcW w:w="850"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1041205</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1311201</w:t>
            </w:r>
          </w:p>
        </w:tc>
        <w:tc>
          <w:tcPr>
            <w:tcW w:w="992"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729176</w:t>
            </w: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8058</w:t>
            </w:r>
          </w:p>
        </w:tc>
        <w:tc>
          <w:tcPr>
            <w:tcW w:w="652"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92" w:type="dxa"/>
            <w:tcBorders>
              <w:top w:val="single" w:sz="12"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3108066</w:t>
            </w:r>
          </w:p>
        </w:tc>
      </w:tr>
      <w:tr w:rsidR="009E63DB" w:rsidTr="00F9034A">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2331</w:t>
            </w: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36000</w:t>
            </w:r>
          </w:p>
        </w:tc>
        <w:tc>
          <w:tcPr>
            <w:tcW w:w="99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6794</w:t>
            </w:r>
          </w:p>
        </w:tc>
        <w:tc>
          <w:tcPr>
            <w:tcW w:w="65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8875</w:t>
            </w: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54000</w:t>
            </w:r>
          </w:p>
        </w:tc>
      </w:tr>
      <w:tr w:rsidR="009E63DB" w:rsidTr="00F9034A">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1939</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40059</w:t>
            </w:r>
          </w:p>
        </w:tc>
        <w:tc>
          <w:tcPr>
            <w:tcW w:w="99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5483</w:t>
            </w:r>
          </w:p>
        </w:tc>
        <w:tc>
          <w:tcPr>
            <w:tcW w:w="65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47481</w:t>
            </w:r>
          </w:p>
        </w:tc>
      </w:tr>
      <w:tr w:rsidR="009E63DB" w:rsidTr="00F9034A">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99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9E63DB" w:rsidTr="00F9034A">
        <w:trPr>
          <w:trHeight w:val="278"/>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20757</w:t>
            </w:r>
          </w:p>
        </w:tc>
        <w:tc>
          <w:tcPr>
            <w:tcW w:w="850"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1039266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1307142</w:t>
            </w:r>
          </w:p>
        </w:tc>
        <w:tc>
          <w:tcPr>
            <w:tcW w:w="992"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729176</w:t>
            </w: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9369</w:t>
            </w:r>
          </w:p>
        </w:tc>
        <w:tc>
          <w:tcPr>
            <w:tcW w:w="652"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8875</w:t>
            </w:r>
          </w:p>
        </w:tc>
        <w:tc>
          <w:tcPr>
            <w:tcW w:w="850"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792" w:type="dxa"/>
            <w:tcBorders>
              <w:top w:val="single" w:sz="6" w:space="0" w:color="auto"/>
              <w:left w:val="single" w:sz="6"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3114585</w:t>
            </w:r>
          </w:p>
        </w:tc>
      </w:tr>
      <w:tr w:rsidR="009E63DB" w:rsidTr="00F9034A">
        <w:trPr>
          <w:trHeight w:val="278"/>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b/>
                <w:bCs/>
                <w:i/>
                <w:iCs/>
                <w:sz w:val="20"/>
                <w:szCs w:val="20"/>
              </w:rPr>
            </w:pPr>
          </w:p>
        </w:tc>
      </w:tr>
      <w:tr w:rsidR="009E63DB" w:rsidTr="00F9034A">
        <w:trPr>
          <w:trHeight w:val="278"/>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r>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-700578</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-1117054</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-495124</w:t>
            </w: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-2149</w:t>
            </w:r>
          </w:p>
        </w:tc>
        <w:tc>
          <w:tcPr>
            <w:tcW w:w="652"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92" w:type="dxa"/>
            <w:tcBorders>
              <w:top w:val="single" w:sz="12"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-2314905</w:t>
            </w:r>
          </w:p>
        </w:tc>
      </w:tr>
      <w:tr w:rsidR="009E63DB" w:rsidTr="00F9034A">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1939</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40060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5483</w:t>
            </w:r>
          </w:p>
        </w:tc>
        <w:tc>
          <w:tcPr>
            <w:tcW w:w="65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792" w:type="dxa"/>
            <w:tcBorders>
              <w:top w:val="single" w:sz="6"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47482</w:t>
            </w:r>
          </w:p>
        </w:tc>
      </w:tr>
      <w:tr w:rsidR="009E63DB" w:rsidTr="00F9034A">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-7070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-98514</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-4278</w:t>
            </w:r>
          </w:p>
        </w:tc>
        <w:tc>
          <w:tcPr>
            <w:tcW w:w="65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792" w:type="dxa"/>
            <w:tcBorders>
              <w:top w:val="single" w:sz="6"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-109862</w:t>
            </w:r>
          </w:p>
        </w:tc>
      </w:tr>
      <w:tr w:rsidR="009E63DB" w:rsidTr="00F9034A">
        <w:trPr>
          <w:trHeight w:val="397"/>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65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792" w:type="dxa"/>
            <w:tcBorders>
              <w:top w:val="single" w:sz="6"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r>
      <w:tr w:rsidR="009E63DB" w:rsidTr="00F9034A">
        <w:trPr>
          <w:trHeight w:val="278"/>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-705709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1175508</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495124</w:t>
            </w: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944</w:t>
            </w:r>
          </w:p>
        </w:tc>
        <w:tc>
          <w:tcPr>
            <w:tcW w:w="652"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792" w:type="dxa"/>
            <w:tcBorders>
              <w:top w:val="single" w:sz="6" w:space="0" w:color="auto"/>
              <w:left w:val="single" w:sz="6"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-2377285</w:t>
            </w:r>
          </w:p>
        </w:tc>
      </w:tr>
      <w:tr w:rsidR="009E63DB" w:rsidTr="00F9034A">
        <w:trPr>
          <w:trHeight w:val="278"/>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Opravné položky</w:t>
            </w:r>
          </w:p>
        </w:tc>
      </w:tr>
      <w:tr w:rsidR="009E63DB" w:rsidTr="00F9034A">
        <w:trPr>
          <w:trHeight w:val="278"/>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r>
              <w:rPr>
                <w:rFonts w:ascii="Arial Narrow" w:hAnsi="Arial Narrow" w:cs="Arial Narrow"/>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652"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92" w:type="dxa"/>
            <w:tcBorders>
              <w:top w:val="single" w:sz="12"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r>
      <w:tr w:rsidR="009E63DB" w:rsidTr="00F9034A">
        <w:trPr>
          <w:trHeight w:val="397"/>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r>
      <w:tr w:rsidR="009E63DB" w:rsidTr="00F9034A">
        <w:trPr>
          <w:trHeight w:val="397"/>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r>
      <w:tr w:rsidR="009E63DB" w:rsidTr="00F9034A">
        <w:trPr>
          <w:trHeight w:val="397"/>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652"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92" w:type="dxa"/>
            <w:tcBorders>
              <w:top w:val="single" w:sz="6" w:space="0" w:color="auto"/>
              <w:left w:val="single" w:sz="6" w:space="0" w:color="auto"/>
              <w:bottom w:val="single" w:sz="6" w:space="0" w:color="auto"/>
              <w:right w:val="single" w:sz="12"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r>
      <w:tr w:rsidR="009E63DB" w:rsidTr="00F9034A">
        <w:trPr>
          <w:trHeight w:val="397"/>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652"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92" w:type="dxa"/>
            <w:tcBorders>
              <w:top w:val="single" w:sz="6" w:space="0" w:color="auto"/>
              <w:left w:val="single" w:sz="6"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r>
      <w:tr w:rsidR="009E63DB" w:rsidTr="00F9034A">
        <w:trPr>
          <w:trHeight w:val="278"/>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rPr>
            </w:pPr>
            <w:r>
              <w:rPr>
                <w:rFonts w:ascii="Arial Narrow" w:hAnsi="Arial Narrow" w:cs="Arial Narrow"/>
                <w:sz w:val="22"/>
                <w:szCs w:val="22"/>
              </w:rPr>
              <w:t>Zostatková hodnota </w:t>
            </w:r>
          </w:p>
        </w:tc>
      </w:tr>
      <w:tr w:rsidR="009E63DB" w:rsidTr="00F9034A">
        <w:trPr>
          <w:trHeight w:val="278"/>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r>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18426</w:t>
            </w:r>
          </w:p>
        </w:tc>
        <w:tc>
          <w:tcPr>
            <w:tcW w:w="850" w:type="dxa"/>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340627</w:t>
            </w:r>
          </w:p>
        </w:tc>
        <w:tc>
          <w:tcPr>
            <w:tcW w:w="722" w:type="dxa"/>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194147</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234051</w:t>
            </w: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5909</w:t>
            </w:r>
          </w:p>
        </w:tc>
        <w:tc>
          <w:tcPr>
            <w:tcW w:w="652" w:type="dxa"/>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09" w:type="dxa"/>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p>
        </w:tc>
        <w:tc>
          <w:tcPr>
            <w:tcW w:w="792" w:type="dxa"/>
            <w:tcBorders>
              <w:top w:val="single" w:sz="12" w:space="0" w:color="auto"/>
              <w:left w:val="single" w:sz="6"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793161</w:t>
            </w:r>
          </w:p>
        </w:tc>
      </w:tr>
      <w:tr w:rsidR="009E63DB" w:rsidTr="00F9034A">
        <w:trPr>
          <w:trHeight w:val="290"/>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20757</w:t>
            </w:r>
          </w:p>
        </w:tc>
        <w:tc>
          <w:tcPr>
            <w:tcW w:w="850" w:type="dxa"/>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333557</w:t>
            </w:r>
          </w:p>
        </w:tc>
        <w:tc>
          <w:tcPr>
            <w:tcW w:w="722" w:type="dxa"/>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131634</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234052</w:t>
            </w: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8425</w:t>
            </w:r>
          </w:p>
        </w:tc>
        <w:tc>
          <w:tcPr>
            <w:tcW w:w="652" w:type="dxa"/>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8875</w:t>
            </w:r>
          </w:p>
        </w:tc>
        <w:tc>
          <w:tcPr>
            <w:tcW w:w="850" w:type="dxa"/>
            <w:tcBorders>
              <w:top w:val="single" w:sz="12" w:space="0" w:color="auto"/>
              <w:left w:val="single" w:sz="6" w:space="0" w:color="auto"/>
              <w:bottom w:val="single" w:sz="12" w:space="0" w:color="auto"/>
              <w:right w:val="single" w:sz="6"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p>
        </w:tc>
        <w:tc>
          <w:tcPr>
            <w:tcW w:w="792" w:type="dxa"/>
            <w:tcBorders>
              <w:top w:val="single" w:sz="12" w:space="0" w:color="auto"/>
              <w:left w:val="single" w:sz="6" w:space="0" w:color="auto"/>
              <w:bottom w:val="single" w:sz="12" w:space="0" w:color="auto"/>
              <w:right w:val="single" w:sz="12" w:space="0" w:color="auto"/>
            </w:tcBorders>
            <w:vAlign w:val="center"/>
          </w:tcPr>
          <w:p w:rsidR="009E63DB" w:rsidRDefault="009E63DB"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737300</w:t>
            </w:r>
          </w:p>
        </w:tc>
      </w:tr>
    </w:tbl>
    <w:p w:rsidR="005C56B2" w:rsidRDefault="005C56B2">
      <w:pPr>
        <w:widowControl w:val="0"/>
        <w:autoSpaceDE w:val="0"/>
        <w:autoSpaceDN w:val="0"/>
        <w:adjustRightInd w:val="0"/>
        <w:rPr>
          <w:rFonts w:ascii="Arial Narrow" w:hAnsi="Arial Narrow" w:cs="Arial Narrow"/>
          <w:sz w:val="22"/>
          <w:szCs w:val="22"/>
        </w:rPr>
      </w:pPr>
    </w:p>
    <w:p w:rsidR="009E63DB" w:rsidRDefault="009E63DB">
      <w:pPr>
        <w:widowControl w:val="0"/>
        <w:autoSpaceDE w:val="0"/>
        <w:autoSpaceDN w:val="0"/>
        <w:adjustRightInd w:val="0"/>
        <w:rPr>
          <w:rFonts w:ascii="Arial Narrow" w:hAnsi="Arial Narrow" w:cs="Arial Narrow"/>
          <w:sz w:val="22"/>
          <w:szCs w:val="22"/>
        </w:rPr>
      </w:pPr>
    </w:p>
    <w:p w:rsidR="009E63DB" w:rsidRDefault="009E63DB">
      <w:pPr>
        <w:widowControl w:val="0"/>
        <w:autoSpaceDE w:val="0"/>
        <w:autoSpaceDN w:val="0"/>
        <w:adjustRightInd w:val="0"/>
        <w:rPr>
          <w:rFonts w:ascii="Arial Narrow" w:hAnsi="Arial Narrow" w:cs="Arial Narrow"/>
          <w:sz w:val="22"/>
          <w:szCs w:val="22"/>
        </w:rPr>
      </w:pPr>
    </w:p>
    <w:p w:rsidR="009E63DB" w:rsidRDefault="009E63DB">
      <w:pPr>
        <w:widowControl w:val="0"/>
        <w:autoSpaceDE w:val="0"/>
        <w:autoSpaceDN w:val="0"/>
        <w:adjustRightInd w:val="0"/>
        <w:rPr>
          <w:rFonts w:ascii="Arial Narrow" w:hAnsi="Arial Narrow" w:cs="Arial Narrow"/>
          <w:sz w:val="22"/>
          <w:szCs w:val="22"/>
        </w:rPr>
      </w:pPr>
    </w:p>
    <w:p w:rsidR="009E63DB" w:rsidRDefault="009E63DB">
      <w:pPr>
        <w:widowControl w:val="0"/>
        <w:autoSpaceDE w:val="0"/>
        <w:autoSpaceDN w:val="0"/>
        <w:adjustRightInd w:val="0"/>
        <w:rPr>
          <w:rFonts w:ascii="Arial Narrow" w:hAnsi="Arial Narrow" w:cs="Arial Narrow"/>
          <w:sz w:val="22"/>
          <w:szCs w:val="22"/>
        </w:rPr>
      </w:pPr>
    </w:p>
    <w:p w:rsidR="009E63DB" w:rsidRDefault="009E63DB">
      <w:pPr>
        <w:widowControl w:val="0"/>
        <w:autoSpaceDE w:val="0"/>
        <w:autoSpaceDN w:val="0"/>
        <w:adjustRightInd w:val="0"/>
        <w:rPr>
          <w:rFonts w:ascii="Arial Narrow" w:hAnsi="Arial Narrow" w:cs="Arial Narrow"/>
          <w:sz w:val="22"/>
          <w:szCs w:val="22"/>
        </w:rPr>
      </w:pPr>
    </w:p>
    <w:p w:rsidR="009E63DB" w:rsidRDefault="009E63DB">
      <w:pPr>
        <w:widowControl w:val="0"/>
        <w:autoSpaceDE w:val="0"/>
        <w:autoSpaceDN w:val="0"/>
        <w:adjustRightInd w:val="0"/>
        <w:rPr>
          <w:rFonts w:ascii="Arial Narrow" w:hAnsi="Arial Narrow" w:cs="Arial Narrow"/>
          <w:sz w:val="22"/>
          <w:szCs w:val="22"/>
        </w:rPr>
      </w:pPr>
    </w:p>
    <w:p w:rsidR="009E63DB" w:rsidRDefault="009E63DB">
      <w:pPr>
        <w:widowControl w:val="0"/>
        <w:autoSpaceDE w:val="0"/>
        <w:autoSpaceDN w:val="0"/>
        <w:adjustRightInd w:val="0"/>
        <w:rPr>
          <w:rFonts w:ascii="Arial Narrow" w:hAnsi="Arial Narrow" w:cs="Arial Narrow"/>
          <w:sz w:val="22"/>
          <w:szCs w:val="22"/>
        </w:rPr>
      </w:pPr>
    </w:p>
    <w:p w:rsidR="009E63DB" w:rsidRDefault="009E63DB">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b/>
          <w:bCs/>
          <w:sz w:val="22"/>
          <w:szCs w:val="22"/>
        </w:rPr>
      </w:pPr>
      <w:proofErr w:type="spellStart"/>
      <w:r>
        <w:rPr>
          <w:rFonts w:ascii="Arial Narrow" w:hAnsi="Arial Narrow" w:cs="Arial Narrow"/>
          <w:b/>
          <w:bCs/>
          <w:sz w:val="22"/>
          <w:szCs w:val="22"/>
        </w:rPr>
        <w:lastRenderedPageBreak/>
        <w:t>F.b</w:t>
      </w:r>
      <w:proofErr w:type="spellEnd"/>
      <w:r>
        <w:rPr>
          <w:rFonts w:ascii="Arial Narrow" w:hAnsi="Arial Narrow" w:cs="Arial Narrow"/>
          <w:b/>
          <w:bCs/>
          <w:sz w:val="22"/>
          <w:szCs w:val="22"/>
        </w:rPr>
        <w:t xml:space="preserve">) </w:t>
      </w:r>
      <w:r>
        <w:rPr>
          <w:rFonts w:ascii="Arial Narrow" w:hAnsi="Arial Narrow" w:cs="Arial Narrow"/>
          <w:sz w:val="22"/>
          <w:szCs w:val="22"/>
        </w:rPr>
        <w:t xml:space="preserve">Spôsob a výška </w:t>
      </w:r>
      <w:r>
        <w:rPr>
          <w:rFonts w:ascii="Arial Narrow" w:hAnsi="Arial Narrow" w:cs="Arial Narrow"/>
          <w:b/>
          <w:bCs/>
          <w:sz w:val="22"/>
          <w:szCs w:val="22"/>
          <w:u w:val="single"/>
        </w:rPr>
        <w:t>poistenia</w:t>
      </w:r>
      <w:r>
        <w:rPr>
          <w:rFonts w:ascii="Arial Narrow" w:hAnsi="Arial Narrow" w:cs="Arial Narrow"/>
          <w:sz w:val="22"/>
          <w:szCs w:val="22"/>
        </w:rPr>
        <w:t xml:space="preserve"> dlhodobého hmotného a nehmotného majetku</w:t>
      </w:r>
    </w:p>
    <w:tbl>
      <w:tblPr>
        <w:tblW w:w="0" w:type="auto"/>
        <w:tblLayout w:type="fixed"/>
        <w:tblCellMar>
          <w:left w:w="70" w:type="dxa"/>
          <w:right w:w="70" w:type="dxa"/>
        </w:tblCellMar>
        <w:tblLook w:val="0000"/>
      </w:tblPr>
      <w:tblGrid>
        <w:gridCol w:w="4799"/>
        <w:gridCol w:w="1933"/>
        <w:gridCol w:w="2480"/>
      </w:tblGrid>
      <w:tr w:rsidR="005C56B2">
        <w:trPr>
          <w:trHeight w:val="270"/>
        </w:trPr>
        <w:tc>
          <w:tcPr>
            <w:tcW w:w="4799" w:type="dxa"/>
            <w:tcBorders>
              <w:top w:val="single" w:sz="8" w:space="0" w:color="auto"/>
              <w:left w:val="single" w:sz="8" w:space="0" w:color="auto"/>
              <w:bottom w:val="single" w:sz="8" w:space="0" w:color="auto"/>
              <w:right w:val="single" w:sz="6" w:space="0" w:color="auto"/>
            </w:tcBorders>
            <w:vAlign w:val="bottom"/>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t>Poistený majetok</w:t>
            </w:r>
          </w:p>
        </w:tc>
        <w:tc>
          <w:tcPr>
            <w:tcW w:w="1933" w:type="dxa"/>
            <w:tcBorders>
              <w:top w:val="single" w:sz="8" w:space="0" w:color="auto"/>
              <w:left w:val="nil"/>
              <w:bottom w:val="single" w:sz="8" w:space="0" w:color="auto"/>
              <w:right w:val="single" w:sz="6" w:space="0" w:color="auto"/>
            </w:tcBorders>
            <w:vAlign w:val="bottom"/>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t>Poistná suma</w:t>
            </w:r>
          </w:p>
        </w:tc>
        <w:tc>
          <w:tcPr>
            <w:tcW w:w="2480" w:type="dxa"/>
            <w:tcBorders>
              <w:top w:val="single" w:sz="8" w:space="0" w:color="auto"/>
              <w:left w:val="nil"/>
              <w:bottom w:val="single" w:sz="8" w:space="0" w:color="auto"/>
              <w:right w:val="single" w:sz="8" w:space="0" w:color="auto"/>
            </w:tcBorders>
            <w:vAlign w:val="bottom"/>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t xml:space="preserve">Platnosť zmluvy </w:t>
            </w:r>
            <w:proofErr w:type="spellStart"/>
            <w:r>
              <w:rPr>
                <w:rFonts w:ascii="Arial Narrow" w:hAnsi="Arial Narrow" w:cs="Arial Narrow"/>
                <w:b/>
                <w:bCs/>
                <w:sz w:val="20"/>
                <w:szCs w:val="20"/>
              </w:rPr>
              <w:t>od-do</w:t>
            </w:r>
            <w:proofErr w:type="spellEnd"/>
          </w:p>
        </w:tc>
      </w:tr>
      <w:tr w:rsidR="005C56B2">
        <w:trPr>
          <w:trHeight w:val="255"/>
        </w:trPr>
        <w:tc>
          <w:tcPr>
            <w:tcW w:w="4799" w:type="dxa"/>
            <w:tcBorders>
              <w:top w:val="nil"/>
              <w:left w:val="single" w:sz="8" w:space="0" w:color="auto"/>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Majetok - budovy</w:t>
            </w:r>
          </w:p>
        </w:tc>
        <w:tc>
          <w:tcPr>
            <w:tcW w:w="1933" w:type="dxa"/>
            <w:tcBorders>
              <w:top w:val="nil"/>
              <w:left w:val="nil"/>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444</w:t>
            </w:r>
          </w:p>
        </w:tc>
        <w:tc>
          <w:tcPr>
            <w:tcW w:w="2480" w:type="dxa"/>
            <w:tcBorders>
              <w:top w:val="nil"/>
              <w:left w:val="nil"/>
              <w:bottom w:val="single" w:sz="6" w:space="0" w:color="auto"/>
              <w:right w:val="single" w:sz="8"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24.7.2009-neurčito</w:t>
            </w:r>
          </w:p>
        </w:tc>
      </w:tr>
      <w:tr w:rsidR="005C56B2">
        <w:trPr>
          <w:trHeight w:val="255"/>
        </w:trPr>
        <w:tc>
          <w:tcPr>
            <w:tcW w:w="4799" w:type="dxa"/>
            <w:tcBorders>
              <w:top w:val="nil"/>
              <w:left w:val="single" w:sz="8" w:space="0" w:color="auto"/>
              <w:bottom w:val="nil"/>
              <w:right w:val="single" w:sz="6"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Technické poistenie</w:t>
            </w:r>
          </w:p>
        </w:tc>
        <w:tc>
          <w:tcPr>
            <w:tcW w:w="1933" w:type="dxa"/>
            <w:tcBorders>
              <w:top w:val="nil"/>
              <w:left w:val="nil"/>
              <w:bottom w:val="nil"/>
              <w:right w:val="single" w:sz="6"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5495,92</w:t>
            </w:r>
          </w:p>
        </w:tc>
        <w:tc>
          <w:tcPr>
            <w:tcW w:w="2480" w:type="dxa"/>
            <w:tcBorders>
              <w:top w:val="nil"/>
              <w:left w:val="nil"/>
              <w:bottom w:val="nil"/>
              <w:right w:val="single" w:sz="8"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19.8.2009- neurčito</w:t>
            </w:r>
          </w:p>
        </w:tc>
      </w:tr>
      <w:tr w:rsidR="005C56B2">
        <w:trPr>
          <w:trHeight w:val="270"/>
        </w:trPr>
        <w:tc>
          <w:tcPr>
            <w:tcW w:w="4799" w:type="dxa"/>
            <w:tcBorders>
              <w:top w:val="single" w:sz="6" w:space="0" w:color="auto"/>
              <w:left w:val="single" w:sz="8" w:space="0" w:color="auto"/>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Elektronika </w:t>
            </w:r>
          </w:p>
        </w:tc>
        <w:tc>
          <w:tcPr>
            <w:tcW w:w="1933" w:type="dxa"/>
            <w:tcBorders>
              <w:top w:val="single" w:sz="6" w:space="0" w:color="auto"/>
              <w:left w:val="nil"/>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99,76 </w:t>
            </w:r>
          </w:p>
        </w:tc>
        <w:tc>
          <w:tcPr>
            <w:tcW w:w="2480" w:type="dxa"/>
            <w:tcBorders>
              <w:top w:val="single" w:sz="6" w:space="0" w:color="auto"/>
              <w:left w:val="nil"/>
              <w:bottom w:val="single" w:sz="6" w:space="0" w:color="auto"/>
              <w:right w:val="single" w:sz="8"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1.3.2010- neurčito </w:t>
            </w:r>
          </w:p>
        </w:tc>
      </w:tr>
      <w:tr w:rsidR="005C56B2">
        <w:trPr>
          <w:trHeight w:val="270"/>
        </w:trPr>
        <w:tc>
          <w:tcPr>
            <w:tcW w:w="4799" w:type="dxa"/>
            <w:tcBorders>
              <w:top w:val="single" w:sz="6" w:space="0" w:color="auto"/>
              <w:left w:val="single" w:sz="8" w:space="0" w:color="auto"/>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Všeobecná zodpovednosť</w:t>
            </w:r>
          </w:p>
        </w:tc>
        <w:tc>
          <w:tcPr>
            <w:tcW w:w="1933" w:type="dxa"/>
            <w:tcBorders>
              <w:top w:val="single" w:sz="6" w:space="0" w:color="auto"/>
              <w:left w:val="nil"/>
              <w:bottom w:val="single" w:sz="6" w:space="0" w:color="auto"/>
              <w:right w:val="single" w:sz="6"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152,24</w:t>
            </w:r>
          </w:p>
        </w:tc>
        <w:tc>
          <w:tcPr>
            <w:tcW w:w="2480" w:type="dxa"/>
            <w:tcBorders>
              <w:top w:val="single" w:sz="6" w:space="0" w:color="auto"/>
              <w:left w:val="nil"/>
              <w:bottom w:val="single" w:sz="6" w:space="0" w:color="auto"/>
              <w:right w:val="single" w:sz="8"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1.3.2010- neurčito</w:t>
            </w:r>
          </w:p>
        </w:tc>
      </w:tr>
      <w:tr w:rsidR="005C56B2">
        <w:trPr>
          <w:trHeight w:val="270"/>
        </w:trPr>
        <w:tc>
          <w:tcPr>
            <w:tcW w:w="4799" w:type="dxa"/>
            <w:tcBorders>
              <w:top w:val="single" w:sz="6" w:space="0" w:color="auto"/>
              <w:left w:val="single" w:sz="8" w:space="0" w:color="auto"/>
              <w:bottom w:val="single" w:sz="8" w:space="0" w:color="auto"/>
              <w:right w:val="single" w:sz="6" w:space="0" w:color="auto"/>
            </w:tcBorders>
            <w:vAlign w:val="bottom"/>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p>
        </w:tc>
        <w:tc>
          <w:tcPr>
            <w:tcW w:w="1933" w:type="dxa"/>
            <w:tcBorders>
              <w:top w:val="single" w:sz="6" w:space="0" w:color="auto"/>
              <w:left w:val="nil"/>
              <w:bottom w:val="single" w:sz="8" w:space="0" w:color="auto"/>
              <w:right w:val="single" w:sz="6"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2480" w:type="dxa"/>
            <w:tcBorders>
              <w:top w:val="single" w:sz="6" w:space="0" w:color="auto"/>
              <w:left w:val="nil"/>
              <w:bottom w:val="single" w:sz="8" w:space="0" w:color="auto"/>
              <w:right w:val="single" w:sz="8" w:space="0" w:color="auto"/>
            </w:tcBorders>
            <w:vAlign w:val="bottom"/>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r>
    </w:tbl>
    <w:p w:rsidR="005C56B2" w:rsidRDefault="005C56B2">
      <w:pPr>
        <w:widowControl w:val="0"/>
        <w:autoSpaceDE w:val="0"/>
        <w:autoSpaceDN w:val="0"/>
        <w:adjustRightInd w:val="0"/>
        <w:spacing w:after="200" w:line="276" w:lineRule="auto"/>
        <w:rPr>
          <w:rFonts w:ascii="Arial Narrow" w:hAnsi="Arial Narrow" w:cs="Arial Narrow"/>
          <w:b/>
          <w:bCs/>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F.c</w:t>
      </w:r>
      <w:proofErr w:type="spellEnd"/>
      <w:r>
        <w:rPr>
          <w:rFonts w:ascii="Arial Narrow" w:hAnsi="Arial Narrow" w:cs="Arial Narrow"/>
          <w:b/>
          <w:bCs/>
          <w:sz w:val="22"/>
          <w:szCs w:val="22"/>
        </w:rPr>
        <w:t xml:space="preserve">) 1. </w:t>
      </w:r>
      <w:r>
        <w:rPr>
          <w:rFonts w:ascii="Arial Narrow" w:hAnsi="Arial Narrow" w:cs="Arial Narrow"/>
          <w:b/>
          <w:bCs/>
          <w:sz w:val="22"/>
          <w:szCs w:val="22"/>
          <w:u w:val="single"/>
        </w:rPr>
        <w:t>Dlhodobý nehmotný majetok</w:t>
      </w:r>
      <w:r>
        <w:rPr>
          <w:rFonts w:ascii="Arial Narrow" w:hAnsi="Arial Narrow" w:cs="Arial Narrow"/>
          <w:sz w:val="22"/>
          <w:szCs w:val="22"/>
        </w:rPr>
        <w:t>, na ktorý je zriadené záložné právo a dlhodobý nehmotný majetok pri ktorom má účtovná jednotka obmedzené právo s ním nakladať:</w:t>
      </w:r>
    </w:p>
    <w:p w:rsidR="005C56B2" w:rsidRDefault="005C56B2">
      <w:pPr>
        <w:widowControl w:val="0"/>
        <w:autoSpaceDE w:val="0"/>
        <w:autoSpaceDN w:val="0"/>
        <w:adjustRightInd w:val="0"/>
        <w:ind w:left="360"/>
        <w:rPr>
          <w:rFonts w:ascii="Arial Narrow" w:hAnsi="Arial Narrow" w:cs="Arial Narrow"/>
          <w:b/>
          <w:bCs/>
          <w:sz w:val="22"/>
          <w:szCs w:val="22"/>
        </w:rPr>
      </w:pPr>
      <w:r>
        <w:rPr>
          <w:rFonts w:ascii="Arial Narrow" w:hAnsi="Arial Narrow" w:cs="Arial Narrow"/>
          <w:b/>
          <w:bCs/>
          <w:sz w:val="22"/>
          <w:szCs w:val="22"/>
        </w:rPr>
        <w:t xml:space="preserve">Informácie k prílohe č. 3 časti F. písm. c) o dlhodobom nehmotnom majetku </w:t>
      </w:r>
    </w:p>
    <w:tbl>
      <w:tblPr>
        <w:tblW w:w="0" w:type="auto"/>
        <w:jc w:val="center"/>
        <w:tblLayout w:type="fixed"/>
        <w:tblCellMar>
          <w:left w:w="70" w:type="dxa"/>
          <w:right w:w="70" w:type="dxa"/>
        </w:tblCellMar>
        <w:tblLook w:val="0000"/>
      </w:tblPr>
      <w:tblGrid>
        <w:gridCol w:w="6166"/>
        <w:gridCol w:w="3046"/>
      </w:tblGrid>
      <w:tr w:rsidR="005C56B2">
        <w:trPr>
          <w:jc w:val="center"/>
        </w:trPr>
        <w:tc>
          <w:tcPr>
            <w:tcW w:w="616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Dlhodobý nehmotný majetok</w:t>
            </w:r>
          </w:p>
        </w:tc>
        <w:tc>
          <w:tcPr>
            <w:tcW w:w="304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 za bežné účtovné obdobie</w:t>
            </w:r>
          </w:p>
        </w:tc>
      </w:tr>
      <w:tr w:rsidR="005C56B2">
        <w:trPr>
          <w:trHeight w:val="340"/>
          <w:jc w:val="center"/>
        </w:trPr>
        <w:tc>
          <w:tcPr>
            <w:tcW w:w="6166"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Dlhodobý nehmotný majetok, na ktorý je zriadené záložné právo</w:t>
            </w:r>
          </w:p>
        </w:tc>
        <w:tc>
          <w:tcPr>
            <w:tcW w:w="3046"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F.c</w:t>
      </w:r>
      <w:proofErr w:type="spellEnd"/>
      <w:r>
        <w:rPr>
          <w:rFonts w:ascii="Arial Narrow" w:hAnsi="Arial Narrow" w:cs="Arial Narrow"/>
          <w:b/>
          <w:bCs/>
          <w:sz w:val="22"/>
          <w:szCs w:val="22"/>
        </w:rPr>
        <w:t xml:space="preserve">) 2. </w:t>
      </w:r>
      <w:r>
        <w:rPr>
          <w:rFonts w:ascii="Arial Narrow" w:hAnsi="Arial Narrow" w:cs="Arial Narrow"/>
          <w:b/>
          <w:bCs/>
          <w:sz w:val="22"/>
          <w:szCs w:val="22"/>
          <w:u w:val="single"/>
        </w:rPr>
        <w:t>Dlhodobý 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Informácie k prílohe č. 3 časti F. písm. c) o </w:t>
      </w:r>
      <w:r>
        <w:rPr>
          <w:rFonts w:ascii="Arial Narrow" w:hAnsi="Arial Narrow" w:cs="Arial Narrow"/>
          <w:sz w:val="22"/>
          <w:szCs w:val="22"/>
          <w:u w:val="single"/>
        </w:rPr>
        <w:t>dlhodobom hmotnom majetku</w:t>
      </w:r>
      <w:r>
        <w:rPr>
          <w:rFonts w:ascii="Arial Narrow" w:hAnsi="Arial Narrow" w:cs="Arial Narrow"/>
          <w:sz w:val="22"/>
          <w:szCs w:val="22"/>
        </w:rPr>
        <w:t xml:space="preserve"> </w:t>
      </w:r>
    </w:p>
    <w:tbl>
      <w:tblPr>
        <w:tblW w:w="0" w:type="auto"/>
        <w:jc w:val="center"/>
        <w:tblLayout w:type="fixed"/>
        <w:tblCellMar>
          <w:left w:w="70" w:type="dxa"/>
          <w:right w:w="70" w:type="dxa"/>
        </w:tblCellMar>
        <w:tblLook w:val="0000"/>
      </w:tblPr>
      <w:tblGrid>
        <w:gridCol w:w="6166"/>
        <w:gridCol w:w="3046"/>
      </w:tblGrid>
      <w:tr w:rsidR="005C56B2">
        <w:trPr>
          <w:jc w:val="center"/>
        </w:trPr>
        <w:tc>
          <w:tcPr>
            <w:tcW w:w="616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Dlhodobý hmotný majetok</w:t>
            </w:r>
          </w:p>
        </w:tc>
        <w:tc>
          <w:tcPr>
            <w:tcW w:w="304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 za bežné účtovné obdobie</w:t>
            </w:r>
          </w:p>
        </w:tc>
      </w:tr>
      <w:tr w:rsidR="005C56B2">
        <w:trPr>
          <w:trHeight w:val="340"/>
          <w:jc w:val="center"/>
        </w:trPr>
        <w:tc>
          <w:tcPr>
            <w:tcW w:w="6166"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Dlhodobý hmotný majetok, na ktorý je zriadené záložné právo</w:t>
            </w:r>
          </w:p>
        </w:tc>
        <w:tc>
          <w:tcPr>
            <w:tcW w:w="3046" w:type="dxa"/>
            <w:tcBorders>
              <w:top w:val="single" w:sz="12" w:space="0" w:color="auto"/>
              <w:left w:val="single" w:sz="12" w:space="0" w:color="auto"/>
              <w:bottom w:val="single" w:sz="12" w:space="0" w:color="auto"/>
              <w:right w:val="single" w:sz="12" w:space="0" w:color="auto"/>
            </w:tcBorders>
            <w:vAlign w:val="center"/>
          </w:tcPr>
          <w:p w:rsidR="005C56B2" w:rsidRDefault="00297EFA">
            <w:pPr>
              <w:widowControl w:val="0"/>
              <w:autoSpaceDE w:val="0"/>
              <w:autoSpaceDN w:val="0"/>
              <w:adjustRightInd w:val="0"/>
              <w:rPr>
                <w:rFonts w:ascii="Arial Narrow" w:hAnsi="Arial Narrow" w:cs="Arial Narrow"/>
              </w:rPr>
            </w:pPr>
            <w:r>
              <w:rPr>
                <w:rFonts w:ascii="Arial Narrow" w:hAnsi="Arial Narrow" w:cs="Arial Narrow"/>
              </w:rPr>
              <w:t>47883,52</w:t>
            </w:r>
          </w:p>
        </w:tc>
      </w:tr>
    </w:tbl>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ind w:right="-468"/>
        <w:jc w:val="both"/>
        <w:rPr>
          <w:rFonts w:ascii="Arial Narrow" w:hAnsi="Arial Narrow" w:cs="Arial Narrow"/>
          <w:sz w:val="22"/>
          <w:szCs w:val="22"/>
        </w:rPr>
      </w:pPr>
      <w:proofErr w:type="spellStart"/>
      <w:r>
        <w:rPr>
          <w:rFonts w:ascii="Arial Narrow" w:hAnsi="Arial Narrow" w:cs="Arial Narrow"/>
          <w:b/>
          <w:bCs/>
          <w:sz w:val="22"/>
          <w:szCs w:val="22"/>
        </w:rPr>
        <w:t>F.d</w:t>
      </w:r>
      <w:proofErr w:type="spellEnd"/>
      <w:r>
        <w:rPr>
          <w:rFonts w:ascii="Arial Narrow" w:hAnsi="Arial Narrow" w:cs="Arial Narrow"/>
          <w:b/>
          <w:bCs/>
          <w:sz w:val="22"/>
          <w:szCs w:val="22"/>
        </w:rPr>
        <w:t xml:space="preserve">) </w:t>
      </w:r>
      <w:r>
        <w:rPr>
          <w:rFonts w:ascii="Arial Narrow" w:hAnsi="Arial Narrow" w:cs="Arial Narrow"/>
          <w:sz w:val="22"/>
          <w:szCs w:val="22"/>
        </w:rPr>
        <w:t>Dlhodobý majetok</w:t>
      </w:r>
      <w:r>
        <w:rPr>
          <w:rFonts w:ascii="Arial Narrow" w:hAnsi="Arial Narrow" w:cs="Arial Narrow"/>
          <w:b/>
          <w:bCs/>
          <w:sz w:val="22"/>
          <w:szCs w:val="22"/>
        </w:rPr>
        <w:t xml:space="preserve">, </w:t>
      </w:r>
      <w:r>
        <w:rPr>
          <w:rFonts w:ascii="Arial Narrow" w:hAnsi="Arial Narrow" w:cs="Arial Narrow"/>
          <w:sz w:val="22"/>
          <w:szCs w:val="22"/>
        </w:rPr>
        <w:t>pri ktorom  vlastnícke právo nadobudol veriteľ  zmluvou o zabezpečovacom prevode práva, ale ktorý užíva účtovná jednotka na základe zmluvy o výpožičke:</w:t>
      </w:r>
    </w:p>
    <w:p w:rsidR="005C56B2" w:rsidRDefault="005C56B2">
      <w:pPr>
        <w:widowControl w:val="0"/>
        <w:autoSpaceDE w:val="0"/>
        <w:autoSpaceDN w:val="0"/>
        <w:adjustRightInd w:val="0"/>
        <w:ind w:right="-468"/>
        <w:jc w:val="both"/>
        <w:rPr>
          <w:rFonts w:ascii="Arial Narrow" w:hAnsi="Arial Narrow" w:cs="Arial Narrow"/>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rFonts w:ascii="Arial Narrow" w:hAnsi="Arial Narrow" w:cs="Arial Narrow"/>
          <w:b/>
          <w:bCs/>
          <w:sz w:val="22"/>
          <w:szCs w:val="22"/>
        </w:rPr>
        <w:t>F.e</w:t>
      </w:r>
      <w:proofErr w:type="spellEnd"/>
      <w:r>
        <w:rPr>
          <w:rFonts w:ascii="Arial Narrow" w:hAnsi="Arial Narrow" w:cs="Arial Narrow"/>
          <w:b/>
          <w:bCs/>
          <w:sz w:val="22"/>
          <w:szCs w:val="22"/>
        </w:rPr>
        <w:t xml:space="preserve">) </w:t>
      </w:r>
      <w:r>
        <w:rPr>
          <w:rFonts w:ascii="Arial Narrow" w:hAnsi="Arial Narrow" w:cs="Arial Narrow"/>
          <w:sz w:val="22"/>
          <w:szCs w:val="22"/>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C56B2" w:rsidRDefault="005C56B2">
      <w:pPr>
        <w:widowControl w:val="0"/>
        <w:autoSpaceDE w:val="0"/>
        <w:autoSpaceDN w:val="0"/>
        <w:adjustRightInd w:val="0"/>
        <w:spacing w:after="200" w:line="276" w:lineRule="auto"/>
        <w:rPr>
          <w:rFonts w:ascii="Arial Narrow" w:hAnsi="Arial Narrow" w:cs="Arial Narrow"/>
          <w:b/>
          <w:bCs/>
          <w:sz w:val="22"/>
          <w:szCs w:val="22"/>
        </w:rPr>
      </w:pPr>
      <w:proofErr w:type="spellStart"/>
      <w:r>
        <w:rPr>
          <w:rFonts w:ascii="Arial Narrow" w:hAnsi="Arial Narrow" w:cs="Arial Narrow"/>
          <w:b/>
          <w:bCs/>
          <w:sz w:val="22"/>
          <w:szCs w:val="22"/>
        </w:rPr>
        <w:t>F.f</w:t>
      </w:r>
      <w:proofErr w:type="spellEnd"/>
      <w:r>
        <w:rPr>
          <w:rFonts w:ascii="Arial Narrow" w:hAnsi="Arial Narrow" w:cs="Arial Narrow"/>
          <w:b/>
          <w:bCs/>
          <w:sz w:val="22"/>
          <w:szCs w:val="22"/>
        </w:rPr>
        <w:t xml:space="preserve">)  </w:t>
      </w:r>
      <w:r>
        <w:rPr>
          <w:rFonts w:ascii="Arial Narrow" w:hAnsi="Arial Narrow" w:cs="Arial Narrow"/>
          <w:sz w:val="22"/>
          <w:szCs w:val="22"/>
        </w:rPr>
        <w:t xml:space="preserve">Majetok, ktorým je </w:t>
      </w:r>
      <w:proofErr w:type="spellStart"/>
      <w:r>
        <w:rPr>
          <w:rFonts w:ascii="Arial Narrow" w:hAnsi="Arial Narrow" w:cs="Arial Narrow"/>
          <w:sz w:val="22"/>
          <w:szCs w:val="22"/>
        </w:rPr>
        <w:t>Goodwill</w:t>
      </w:r>
      <w:proofErr w:type="spellEnd"/>
      <w:r>
        <w:rPr>
          <w:rFonts w:ascii="Arial Narrow" w:hAnsi="Arial Narrow" w:cs="Arial Narrow"/>
          <w:sz w:val="22"/>
          <w:szCs w:val="22"/>
        </w:rPr>
        <w:t xml:space="preserve"> a spôsobe výpočtu jeho hodnoty:</w:t>
      </w:r>
    </w:p>
    <w:p w:rsidR="005C56B2" w:rsidRDefault="005C56B2">
      <w:pPr>
        <w:widowControl w:val="0"/>
        <w:autoSpaceDE w:val="0"/>
        <w:autoSpaceDN w:val="0"/>
        <w:adjustRightInd w:val="0"/>
        <w:spacing w:after="200" w:line="276" w:lineRule="auto"/>
        <w:rPr>
          <w:rFonts w:ascii="Arial Narrow" w:hAnsi="Arial Narrow" w:cs="Arial Narrow"/>
          <w:b/>
          <w:bCs/>
          <w:sz w:val="22"/>
          <w:szCs w:val="22"/>
        </w:rPr>
      </w:pPr>
      <w:proofErr w:type="spellStart"/>
      <w:r>
        <w:rPr>
          <w:rFonts w:ascii="Arial Narrow" w:hAnsi="Arial Narrow" w:cs="Arial Narrow"/>
          <w:b/>
          <w:bCs/>
          <w:sz w:val="22"/>
          <w:szCs w:val="22"/>
        </w:rPr>
        <w:t>F.g</w:t>
      </w:r>
      <w:proofErr w:type="spellEnd"/>
      <w:r>
        <w:rPr>
          <w:rFonts w:ascii="Arial Narrow" w:hAnsi="Arial Narrow" w:cs="Arial Narrow"/>
          <w:b/>
          <w:bCs/>
          <w:sz w:val="22"/>
          <w:szCs w:val="22"/>
        </w:rPr>
        <w:t xml:space="preserve">) </w:t>
      </w:r>
      <w:r>
        <w:rPr>
          <w:rFonts w:ascii="Arial Narrow" w:hAnsi="Arial Narrow" w:cs="Arial Narrow"/>
          <w:sz w:val="22"/>
          <w:szCs w:val="22"/>
        </w:rPr>
        <w:t>Údaje, ktoré sa účtujú na účte 097 – opravná položka k nadobudnutému majetku</w:t>
      </w:r>
      <w:r>
        <w:rPr>
          <w:rFonts w:ascii="Arial Narrow" w:hAnsi="Arial Narrow" w:cs="Arial Narrow"/>
          <w:b/>
          <w:bCs/>
          <w:sz w:val="22"/>
          <w:szCs w:val="22"/>
        </w:rPr>
        <w:t xml:space="preserve"> </w:t>
      </w:r>
    </w:p>
    <w:p w:rsidR="005C56B2" w:rsidRDefault="005C56B2">
      <w:pPr>
        <w:widowControl w:val="0"/>
        <w:autoSpaceDE w:val="0"/>
        <w:autoSpaceDN w:val="0"/>
        <w:adjustRightInd w:val="0"/>
        <w:spacing w:after="200" w:line="276" w:lineRule="auto"/>
        <w:rPr>
          <w:rFonts w:ascii="Arial Narrow" w:hAnsi="Arial Narrow" w:cs="Arial Narrow"/>
          <w:b/>
          <w:bCs/>
          <w:sz w:val="22"/>
          <w:szCs w:val="22"/>
        </w:rPr>
      </w:pPr>
      <w:proofErr w:type="spellStart"/>
      <w:r>
        <w:rPr>
          <w:rFonts w:ascii="Arial Narrow" w:hAnsi="Arial Narrow" w:cs="Arial Narrow"/>
          <w:b/>
          <w:bCs/>
          <w:sz w:val="22"/>
          <w:szCs w:val="22"/>
        </w:rPr>
        <w:t>F.h</w:t>
      </w:r>
      <w:proofErr w:type="spellEnd"/>
      <w:r>
        <w:rPr>
          <w:rFonts w:ascii="Arial Narrow" w:hAnsi="Arial Narrow" w:cs="Arial Narrow"/>
          <w:b/>
          <w:bCs/>
          <w:sz w:val="22"/>
          <w:szCs w:val="22"/>
        </w:rPr>
        <w:t xml:space="preserve">) </w:t>
      </w:r>
      <w:r>
        <w:rPr>
          <w:rFonts w:ascii="Arial Narrow" w:hAnsi="Arial Narrow" w:cs="Arial Narrow"/>
          <w:sz w:val="22"/>
          <w:szCs w:val="22"/>
        </w:rPr>
        <w:t>Výskumná a vývojová činnosť účtovnej jednotky za bežné účtovné obdobie a tom v členení na</w:t>
      </w:r>
      <w:r>
        <w:rPr>
          <w:rFonts w:ascii="Arial Narrow" w:hAnsi="Arial Narrow" w:cs="Arial Narrow"/>
          <w:b/>
          <w:bCs/>
          <w:sz w:val="22"/>
          <w:szCs w:val="22"/>
        </w:rPr>
        <w:t>:</w:t>
      </w:r>
    </w:p>
    <w:p w:rsidR="0037057F" w:rsidRDefault="0037057F">
      <w:pPr>
        <w:widowControl w:val="0"/>
        <w:autoSpaceDE w:val="0"/>
        <w:autoSpaceDN w:val="0"/>
        <w:adjustRightInd w:val="0"/>
        <w:spacing w:after="200" w:line="276" w:lineRule="auto"/>
        <w:rPr>
          <w:rFonts w:ascii="Arial Narrow" w:hAnsi="Arial Narrow" w:cs="Arial Narrow"/>
          <w:b/>
          <w:bCs/>
          <w:sz w:val="22"/>
          <w:szCs w:val="22"/>
        </w:rPr>
      </w:pPr>
    </w:p>
    <w:tbl>
      <w:tblPr>
        <w:tblW w:w="0" w:type="auto"/>
        <w:tblInd w:w="-38" w:type="dxa"/>
        <w:tblLayout w:type="fixed"/>
        <w:tblCellMar>
          <w:left w:w="70" w:type="dxa"/>
          <w:right w:w="70" w:type="dxa"/>
        </w:tblCellMar>
        <w:tblLook w:val="0000"/>
      </w:tblPr>
      <w:tblGrid>
        <w:gridCol w:w="2322"/>
        <w:gridCol w:w="2322"/>
        <w:gridCol w:w="2322"/>
        <w:gridCol w:w="2322"/>
      </w:tblGrid>
      <w:tr w:rsidR="005C56B2">
        <w:tc>
          <w:tcPr>
            <w:tcW w:w="232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lastRenderedPageBreak/>
              <w:t>Náklady</w:t>
            </w:r>
          </w:p>
        </w:tc>
        <w:tc>
          <w:tcPr>
            <w:tcW w:w="232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t>Náklady na výskum</w:t>
            </w:r>
          </w:p>
        </w:tc>
        <w:tc>
          <w:tcPr>
            <w:tcW w:w="232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t>Náklady vynaložené v bežnom období na vývoj – neaktivované</w:t>
            </w:r>
          </w:p>
        </w:tc>
        <w:tc>
          <w:tcPr>
            <w:tcW w:w="232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b/>
                <w:bCs/>
                <w:sz w:val="20"/>
                <w:szCs w:val="20"/>
              </w:rPr>
            </w:pPr>
            <w:r>
              <w:rPr>
                <w:rFonts w:ascii="Arial Narrow" w:hAnsi="Arial Narrow" w:cs="Arial Narrow"/>
                <w:b/>
                <w:bCs/>
                <w:sz w:val="20"/>
                <w:szCs w:val="20"/>
              </w:rPr>
              <w:t>Náklady vynaložené v bežnom období na vývoj - aktivované</w:t>
            </w:r>
          </w:p>
        </w:tc>
      </w:tr>
      <w:tr w:rsidR="005C56B2">
        <w:tc>
          <w:tcPr>
            <w:tcW w:w="2322"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spacing w:after="200" w:line="276" w:lineRule="auto"/>
              <w:ind w:firstLine="709"/>
              <w:rPr>
                <w:rFonts w:ascii="Arial Narrow" w:hAnsi="Arial Narrow" w:cs="Arial Narrow"/>
              </w:rPr>
            </w:pPr>
          </w:p>
        </w:tc>
        <w:tc>
          <w:tcPr>
            <w:tcW w:w="2322"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spacing w:after="200" w:line="276" w:lineRule="auto"/>
              <w:rPr>
                <w:rFonts w:ascii="Arial Narrow" w:hAnsi="Arial Narrow" w:cs="Arial Narrow"/>
              </w:rPr>
            </w:pPr>
          </w:p>
        </w:tc>
        <w:tc>
          <w:tcPr>
            <w:tcW w:w="2322"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spacing w:after="200" w:line="276" w:lineRule="auto"/>
              <w:rPr>
                <w:rFonts w:ascii="Arial Narrow" w:hAnsi="Arial Narrow" w:cs="Arial Narrow"/>
              </w:rPr>
            </w:pPr>
          </w:p>
        </w:tc>
        <w:tc>
          <w:tcPr>
            <w:tcW w:w="2322"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spacing w:after="200" w:line="276" w:lineRule="auto"/>
              <w:rPr>
                <w:rFonts w:ascii="Arial Narrow" w:hAnsi="Arial Narrow" w:cs="Arial Narrow"/>
              </w:rPr>
            </w:pPr>
          </w:p>
        </w:tc>
      </w:tr>
    </w:tbl>
    <w:p w:rsidR="005C56B2" w:rsidRDefault="005C56B2">
      <w:pPr>
        <w:widowControl w:val="0"/>
        <w:autoSpaceDE w:val="0"/>
        <w:autoSpaceDN w:val="0"/>
        <w:adjustRightInd w:val="0"/>
        <w:ind w:left="360"/>
        <w:rPr>
          <w:rFonts w:ascii="Arial Narrow" w:hAnsi="Arial Narrow" w:cs="Arial Narrow"/>
          <w:b/>
          <w:bCs/>
          <w:kern w:val="28"/>
          <w:sz w:val="22"/>
          <w:szCs w:val="22"/>
        </w:rPr>
      </w:pPr>
    </w:p>
    <w:p w:rsidR="005C56B2" w:rsidRDefault="005C56B2">
      <w:pPr>
        <w:widowControl w:val="0"/>
        <w:autoSpaceDE w:val="0"/>
        <w:autoSpaceDN w:val="0"/>
        <w:adjustRightInd w:val="0"/>
        <w:ind w:left="36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F.i</w:t>
      </w:r>
      <w:proofErr w:type="spellEnd"/>
      <w:r>
        <w:rPr>
          <w:rFonts w:ascii="Arial Narrow" w:hAnsi="Arial Narrow" w:cs="Arial Narrow"/>
          <w:b/>
          <w:bCs/>
          <w:sz w:val="22"/>
          <w:szCs w:val="22"/>
        </w:rPr>
        <w:t xml:space="preserve">) </w:t>
      </w:r>
      <w:r>
        <w:rPr>
          <w:rFonts w:ascii="Arial Narrow" w:hAnsi="Arial Narrow" w:cs="Arial Narrow"/>
          <w:b/>
          <w:bCs/>
          <w:sz w:val="22"/>
          <w:szCs w:val="22"/>
          <w:u w:val="single"/>
        </w:rPr>
        <w:t>Štruktúra dlhodobého finančného majetku</w:t>
      </w:r>
      <w:r>
        <w:rPr>
          <w:rFonts w:ascii="Arial Narrow" w:hAnsi="Arial Narrow" w:cs="Arial Narrow"/>
          <w:b/>
          <w:bCs/>
          <w:sz w:val="22"/>
          <w:szCs w:val="22"/>
        </w:rPr>
        <w:t xml:space="preserve"> </w:t>
      </w:r>
      <w:r>
        <w:rPr>
          <w:rFonts w:ascii="Arial Narrow" w:hAnsi="Arial Narrow" w:cs="Arial Narrow"/>
          <w:sz w:val="22"/>
          <w:szCs w:val="22"/>
        </w:rPr>
        <w:t>za bežné účtovné obdobie a jeho umiestnenie v členení</w:t>
      </w:r>
      <w:r>
        <w:rPr>
          <w:rFonts w:ascii="Arial Narrow" w:hAnsi="Arial Narrow" w:cs="Arial Narrow"/>
          <w:b/>
          <w:bCs/>
          <w:sz w:val="22"/>
          <w:szCs w:val="22"/>
        </w:rPr>
        <w:t xml:space="preserve"> </w:t>
      </w:r>
      <w:r>
        <w:rPr>
          <w:rFonts w:ascii="Arial Narrow" w:hAnsi="Arial Narrow" w:cs="Arial Narrow"/>
          <w:sz w:val="22"/>
          <w:szCs w:val="22"/>
        </w:rPr>
        <w:t xml:space="preserve">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C56B2" w:rsidRDefault="005C56B2">
      <w:pPr>
        <w:keepNext/>
        <w:widowControl w:val="0"/>
        <w:autoSpaceDE w:val="0"/>
        <w:autoSpaceDN w:val="0"/>
        <w:adjustRightInd w:val="0"/>
        <w:ind w:left="360"/>
        <w:rPr>
          <w:rFonts w:ascii="Arial Narrow" w:hAnsi="Arial Narrow" w:cs="Arial Narrow"/>
          <w:kern w:val="28"/>
          <w:sz w:val="22"/>
          <w:szCs w:val="22"/>
        </w:rPr>
      </w:pPr>
      <w:r>
        <w:rPr>
          <w:rFonts w:ascii="Arial Narrow" w:hAnsi="Arial Narrow" w:cs="Arial Narrow"/>
          <w:kern w:val="28"/>
          <w:sz w:val="22"/>
          <w:szCs w:val="22"/>
        </w:rPr>
        <w:t>Informácie k prílohe č. 3  časti F. písm. i) o </w:t>
      </w:r>
      <w:r>
        <w:rPr>
          <w:rFonts w:ascii="Arial Narrow" w:hAnsi="Arial Narrow" w:cs="Arial Narrow"/>
          <w:kern w:val="28"/>
          <w:sz w:val="22"/>
          <w:szCs w:val="22"/>
          <w:u w:val="single"/>
        </w:rPr>
        <w:t>štruktúre dlhodobého finančného majetku</w:t>
      </w:r>
    </w:p>
    <w:tbl>
      <w:tblPr>
        <w:tblW w:w="0" w:type="auto"/>
        <w:jc w:val="center"/>
        <w:tblLayout w:type="fixed"/>
        <w:tblCellMar>
          <w:left w:w="70" w:type="dxa"/>
          <w:right w:w="70" w:type="dxa"/>
        </w:tblCellMar>
        <w:tblLook w:val="0000"/>
      </w:tblPr>
      <w:tblGrid>
        <w:gridCol w:w="1923"/>
        <w:gridCol w:w="1124"/>
        <w:gridCol w:w="1701"/>
        <w:gridCol w:w="1452"/>
        <w:gridCol w:w="1667"/>
        <w:gridCol w:w="1345"/>
      </w:tblGrid>
      <w:tr w:rsidR="005C56B2">
        <w:trPr>
          <w:jc w:val="center"/>
        </w:trPr>
        <w:tc>
          <w:tcPr>
            <w:tcW w:w="1923"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č</w:t>
            </w:r>
          </w:p>
        </w:tc>
        <w:tc>
          <w:tcPr>
            <w:tcW w:w="7289" w:type="dxa"/>
            <w:gridSpan w:val="5"/>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Bežné účtovné obdobie </w:t>
            </w:r>
          </w:p>
        </w:tc>
      </w:tr>
      <w:tr w:rsidR="005C56B2">
        <w:trPr>
          <w:trHeight w:val="1394"/>
          <w:jc w:val="center"/>
        </w:trPr>
        <w:tc>
          <w:tcPr>
            <w:tcW w:w="1923"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12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Podiel ÚJ na ZI</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  %</w:t>
            </w:r>
          </w:p>
        </w:tc>
        <w:tc>
          <w:tcPr>
            <w:tcW w:w="170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Podiel ÚJ na hlasovacích právach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 %</w:t>
            </w:r>
          </w:p>
        </w:tc>
        <w:tc>
          <w:tcPr>
            <w:tcW w:w="145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Výsledok hospodárenia ÚJ, v ktorej má ÚJ umiestnený DFM </w:t>
            </w:r>
          </w:p>
        </w:tc>
        <w:tc>
          <w:tcPr>
            <w:tcW w:w="134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Účtovná hodnota </w:t>
            </w:r>
            <w:r>
              <w:rPr>
                <w:rFonts w:ascii="Arial Narrow" w:hAnsi="Arial Narrow" w:cs="Arial Narrow"/>
                <w:b/>
                <w:bCs/>
                <w:sz w:val="22"/>
                <w:szCs w:val="22"/>
              </w:rPr>
              <w:br/>
              <w:t>DFM</w:t>
            </w:r>
          </w:p>
        </w:tc>
      </w:tr>
      <w:tr w:rsidR="005C56B2">
        <w:trPr>
          <w:trHeight w:hRule="exact" w:val="227"/>
          <w:jc w:val="center"/>
        </w:trPr>
        <w:tc>
          <w:tcPr>
            <w:tcW w:w="192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12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70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452"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66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34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5C56B2">
        <w:trPr>
          <w:trHeight w:val="329"/>
          <w:jc w:val="center"/>
        </w:trPr>
        <w:tc>
          <w:tcPr>
            <w:tcW w:w="9212" w:type="dxa"/>
            <w:gridSpan w:val="6"/>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Dcérske účtovné jednotky</w:t>
            </w:r>
          </w:p>
        </w:tc>
      </w:tr>
      <w:tr w:rsidR="005C56B2">
        <w:trPr>
          <w:trHeight w:val="369"/>
          <w:jc w:val="center"/>
        </w:trPr>
        <w:tc>
          <w:tcPr>
            <w:tcW w:w="1923"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24"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52"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345"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923"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2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5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345"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923"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24"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52"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345"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29"/>
          <w:jc w:val="center"/>
        </w:trPr>
        <w:tc>
          <w:tcPr>
            <w:tcW w:w="9212" w:type="dxa"/>
            <w:gridSpan w:val="6"/>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Účtovné jednotky s podstatným vplyvom</w:t>
            </w:r>
          </w:p>
        </w:tc>
      </w:tr>
      <w:tr w:rsidR="005C56B2">
        <w:trPr>
          <w:trHeight w:val="369"/>
          <w:jc w:val="center"/>
        </w:trPr>
        <w:tc>
          <w:tcPr>
            <w:tcW w:w="1923"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24"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52"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345"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923"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2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5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345"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923"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24"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52"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345"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9212" w:type="dxa"/>
            <w:gridSpan w:val="6"/>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 xml:space="preserve">Ostatné realizovateľné CP a podiely  </w:t>
            </w:r>
          </w:p>
        </w:tc>
      </w:tr>
      <w:tr w:rsidR="005C56B2">
        <w:trPr>
          <w:trHeight w:val="369"/>
          <w:jc w:val="center"/>
        </w:trPr>
        <w:tc>
          <w:tcPr>
            <w:tcW w:w="1923"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124"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70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452"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6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c>
          <w:tcPr>
            <w:tcW w:w="1345"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6"/>
                <w:szCs w:val="16"/>
              </w:rPr>
            </w:pPr>
          </w:p>
        </w:tc>
      </w:tr>
      <w:tr w:rsidR="005C56B2">
        <w:trPr>
          <w:trHeight w:val="369"/>
          <w:jc w:val="center"/>
        </w:trPr>
        <w:tc>
          <w:tcPr>
            <w:tcW w:w="1923"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2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5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6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345"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923"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24"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52"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345"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9212" w:type="dxa"/>
            <w:gridSpan w:val="6"/>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Obstarávaný DFM na účely vykonania vplyvu v inej ÚJ</w:t>
            </w:r>
          </w:p>
        </w:tc>
      </w:tr>
      <w:tr w:rsidR="005C56B2">
        <w:trPr>
          <w:trHeight w:val="369"/>
          <w:jc w:val="center"/>
        </w:trPr>
        <w:tc>
          <w:tcPr>
            <w:tcW w:w="1923"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124"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52"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6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345"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923"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124"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52"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6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345"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1923"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DFM spolu</w:t>
            </w:r>
          </w:p>
        </w:tc>
        <w:tc>
          <w:tcPr>
            <w:tcW w:w="1124" w:type="dxa"/>
            <w:tcBorders>
              <w:top w:val="single" w:sz="12"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701" w:type="dxa"/>
            <w:tcBorders>
              <w:top w:val="single" w:sz="12"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52" w:type="dxa"/>
            <w:tcBorders>
              <w:top w:val="single" w:sz="12"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667" w:type="dxa"/>
            <w:tcBorders>
              <w:top w:val="single" w:sz="12"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345" w:type="dxa"/>
            <w:tcBorders>
              <w:top w:val="single" w:sz="12"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F.j</w:t>
      </w:r>
      <w:proofErr w:type="spellEnd"/>
      <w:r>
        <w:rPr>
          <w:rFonts w:ascii="Arial Narrow" w:hAnsi="Arial Narrow" w:cs="Arial Narrow"/>
          <w:b/>
          <w:bCs/>
          <w:sz w:val="22"/>
          <w:szCs w:val="22"/>
        </w:rPr>
        <w:t xml:space="preserve">) </w:t>
      </w:r>
      <w:r>
        <w:rPr>
          <w:rFonts w:ascii="Arial Narrow" w:hAnsi="Arial Narrow" w:cs="Arial Narrow"/>
          <w:sz w:val="22"/>
          <w:szCs w:val="22"/>
        </w:rPr>
        <w:t>Obstarávacia cena zložiek</w:t>
      </w:r>
      <w:r>
        <w:rPr>
          <w:rFonts w:ascii="Arial Narrow" w:hAnsi="Arial Narrow" w:cs="Arial Narrow"/>
          <w:b/>
          <w:bCs/>
          <w:sz w:val="22"/>
          <w:szCs w:val="22"/>
        </w:rPr>
        <w:t xml:space="preserve"> </w:t>
      </w:r>
      <w:r>
        <w:rPr>
          <w:rFonts w:ascii="Arial Narrow" w:hAnsi="Arial Narrow" w:cs="Arial Narrow"/>
          <w:b/>
          <w:bCs/>
          <w:sz w:val="22"/>
          <w:szCs w:val="22"/>
          <w:u w:val="single"/>
        </w:rPr>
        <w:t>dlhodobého finančného majetku</w:t>
      </w:r>
      <w:r>
        <w:rPr>
          <w:rFonts w:ascii="Arial Narrow" w:hAnsi="Arial Narrow" w:cs="Arial Narrow"/>
          <w:b/>
          <w:bCs/>
          <w:sz w:val="22"/>
          <w:szCs w:val="22"/>
        </w:rPr>
        <w:t xml:space="preserve"> </w:t>
      </w:r>
      <w:r>
        <w:rPr>
          <w:rFonts w:ascii="Arial Narrow" w:hAnsi="Arial Narrow" w:cs="Arial Narrow"/>
          <w:sz w:val="22"/>
          <w:szCs w:val="22"/>
        </w:rPr>
        <w:t>v členení</w:t>
      </w:r>
      <w:r>
        <w:rPr>
          <w:rFonts w:ascii="Arial Narrow" w:hAnsi="Arial Narrow" w:cs="Arial Narrow"/>
          <w:b/>
          <w:bCs/>
          <w:sz w:val="22"/>
          <w:szCs w:val="22"/>
        </w:rPr>
        <w:t xml:space="preserve"> </w:t>
      </w:r>
      <w:r>
        <w:rPr>
          <w:rFonts w:ascii="Arial Narrow" w:hAnsi="Arial Narrow" w:cs="Arial Narrow"/>
          <w:sz w:val="22"/>
          <w:szCs w:val="22"/>
        </w:rPr>
        <w:t xml:space="preserve">podľa jednotlivých položiek súvahy na </w:t>
      </w:r>
      <w:r>
        <w:rPr>
          <w:rFonts w:ascii="Arial Narrow" w:hAnsi="Arial Narrow" w:cs="Arial Narrow"/>
          <w:sz w:val="22"/>
          <w:szCs w:val="22"/>
        </w:rPr>
        <w:lastRenderedPageBreak/>
        <w:t>začiatku bežného účtovného obdobia, prírastky, úbytky a presuny tohto majetku v obstarávacej cene počas bežného účtovného obdobia a stav na konci bežného účtovného obdobia:</w:t>
      </w:r>
    </w:p>
    <w:p w:rsidR="005C56B2" w:rsidRDefault="005C56B2">
      <w:pPr>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F. </w:t>
      </w:r>
      <w:proofErr w:type="spellStart"/>
      <w:r>
        <w:rPr>
          <w:rFonts w:ascii="Arial Narrow" w:hAnsi="Arial Narrow" w:cs="Arial Narrow"/>
          <w:kern w:val="28"/>
          <w:sz w:val="22"/>
          <w:szCs w:val="22"/>
        </w:rPr>
        <w:t>písm.j</w:t>
      </w:r>
      <w:proofErr w:type="spellEnd"/>
      <w:r>
        <w:rPr>
          <w:rFonts w:ascii="Arial Narrow" w:hAnsi="Arial Narrow" w:cs="Arial Narrow"/>
          <w:kern w:val="28"/>
          <w:sz w:val="22"/>
          <w:szCs w:val="22"/>
        </w:rPr>
        <w:t xml:space="preserve">) o  </w:t>
      </w:r>
      <w:r>
        <w:rPr>
          <w:rFonts w:ascii="Arial Narrow" w:hAnsi="Arial Narrow" w:cs="Arial Narrow"/>
          <w:kern w:val="28"/>
          <w:sz w:val="22"/>
          <w:szCs w:val="22"/>
          <w:u w:val="single"/>
        </w:rPr>
        <w:t>dlhodobom finančnom majetku</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CellMar>
          <w:left w:w="30" w:type="dxa"/>
          <w:right w:w="30" w:type="dxa"/>
        </w:tblCellMar>
        <w:tblLook w:val="0000"/>
      </w:tblPr>
      <w:tblGrid>
        <w:gridCol w:w="1305"/>
        <w:gridCol w:w="1134"/>
        <w:gridCol w:w="1089"/>
        <w:gridCol w:w="46"/>
        <w:gridCol w:w="887"/>
        <w:gridCol w:w="104"/>
        <w:gridCol w:w="851"/>
        <w:gridCol w:w="709"/>
        <w:gridCol w:w="850"/>
        <w:gridCol w:w="661"/>
        <w:gridCol w:w="12"/>
        <w:gridCol w:w="878"/>
        <w:gridCol w:w="717"/>
      </w:tblGrid>
      <w:tr w:rsidR="005C56B2">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č</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Bežné účtovné obdobie                                                                                                                                                                    </w:t>
            </w:r>
          </w:p>
        </w:tc>
      </w:tr>
      <w:tr w:rsidR="005C56B2">
        <w:trPr>
          <w:trHeight w:val="1393"/>
          <w:jc w:val="center"/>
        </w:trPr>
        <w:tc>
          <w:tcPr>
            <w:tcW w:w="1305"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13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Podielové CP a podiely v DÚJ</w:t>
            </w:r>
          </w:p>
        </w:tc>
        <w:tc>
          <w:tcPr>
            <w:tcW w:w="108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Podielové </w:t>
            </w:r>
            <w:r>
              <w:rPr>
                <w:rFonts w:ascii="Arial Narrow" w:hAnsi="Arial Narrow" w:cs="Arial Narrow"/>
                <w:b/>
                <w:bCs/>
                <w:sz w:val="22"/>
                <w:szCs w:val="22"/>
              </w:rPr>
              <w:br/>
              <w:t xml:space="preserve">CP a podiely </w:t>
            </w:r>
            <w:r>
              <w:rPr>
                <w:rFonts w:ascii="Arial Narrow" w:hAnsi="Arial Narrow" w:cs="Arial Narrow"/>
                <w:b/>
                <w:bCs/>
                <w:sz w:val="22"/>
                <w:szCs w:val="22"/>
              </w:rPr>
              <w:br/>
              <w:t xml:space="preserve">v </w:t>
            </w:r>
            <w:proofErr w:type="spellStart"/>
            <w:r>
              <w:rPr>
                <w:rFonts w:ascii="Arial Narrow" w:hAnsi="Arial Narrow" w:cs="Arial Narrow"/>
                <w:b/>
                <w:bCs/>
                <w:sz w:val="22"/>
                <w:szCs w:val="22"/>
              </w:rPr>
              <w:t>spoloč-nosti</w:t>
            </w:r>
            <w:proofErr w:type="spellEnd"/>
            <w:r>
              <w:rPr>
                <w:rFonts w:ascii="Arial Narrow" w:hAnsi="Arial Narrow" w:cs="Arial Narrow"/>
                <w:b/>
                <w:bCs/>
                <w:sz w:val="22"/>
                <w:szCs w:val="22"/>
              </w:rPr>
              <w:t xml:space="preserve"> s </w:t>
            </w:r>
            <w:proofErr w:type="spellStart"/>
            <w:r>
              <w:rPr>
                <w:rFonts w:ascii="Arial Narrow" w:hAnsi="Arial Narrow" w:cs="Arial Narrow"/>
                <w:b/>
                <w:bCs/>
                <w:sz w:val="22"/>
                <w:szCs w:val="22"/>
              </w:rPr>
              <w:t>pods-tatným</w:t>
            </w:r>
            <w:proofErr w:type="spellEnd"/>
            <w:r>
              <w:rPr>
                <w:rFonts w:ascii="Arial Narrow" w:hAnsi="Arial Narrow" w:cs="Arial Narrow"/>
                <w:b/>
                <w:bCs/>
                <w:sz w:val="22"/>
                <w:szCs w:val="22"/>
              </w:rPr>
              <w:t xml:space="preserve"> vplyvom</w:t>
            </w:r>
          </w:p>
        </w:tc>
        <w:tc>
          <w:tcPr>
            <w:tcW w:w="1037" w:type="dxa"/>
            <w:gridSpan w:val="3"/>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Ostatné dlhodobé CP a podiely</w:t>
            </w:r>
          </w:p>
        </w:tc>
        <w:tc>
          <w:tcPr>
            <w:tcW w:w="85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Pôžičky ÚJ </w:t>
            </w:r>
            <w:r>
              <w:rPr>
                <w:rFonts w:ascii="Arial Narrow" w:hAnsi="Arial Narrow" w:cs="Arial Narrow"/>
                <w:b/>
                <w:bCs/>
                <w:sz w:val="22"/>
                <w:szCs w:val="22"/>
              </w:rPr>
              <w:br/>
              <w:t>v </w:t>
            </w:r>
            <w:proofErr w:type="spellStart"/>
            <w:r>
              <w:rPr>
                <w:rFonts w:ascii="Arial Narrow" w:hAnsi="Arial Narrow" w:cs="Arial Narrow"/>
                <w:b/>
                <w:bCs/>
                <w:sz w:val="22"/>
                <w:szCs w:val="22"/>
              </w:rPr>
              <w:t>kons</w:t>
            </w:r>
            <w:proofErr w:type="spellEnd"/>
            <w:r>
              <w:rPr>
                <w:rFonts w:ascii="Arial Narrow" w:hAnsi="Arial Narrow" w:cs="Arial Narrow"/>
                <w:b/>
                <w:bCs/>
                <w:sz w:val="22"/>
                <w:szCs w:val="22"/>
              </w:rPr>
              <w:t>. celku</w:t>
            </w:r>
          </w:p>
        </w:tc>
        <w:tc>
          <w:tcPr>
            <w:tcW w:w="70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Ostat-ný</w:t>
            </w:r>
            <w:proofErr w:type="spellEnd"/>
            <w:r>
              <w:rPr>
                <w:rFonts w:ascii="Arial Narrow" w:hAnsi="Arial Narrow" w:cs="Arial Narrow"/>
                <w:b/>
                <w:bCs/>
                <w:sz w:val="22"/>
                <w:szCs w:val="22"/>
              </w:rPr>
              <w:t xml:space="preserve"> DFM</w:t>
            </w:r>
          </w:p>
        </w:tc>
        <w:tc>
          <w:tcPr>
            <w:tcW w:w="85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Pôžičky s  dobou </w:t>
            </w:r>
            <w:proofErr w:type="spellStart"/>
            <w:r>
              <w:rPr>
                <w:rFonts w:ascii="Arial Narrow" w:hAnsi="Arial Narrow" w:cs="Arial Narrow"/>
                <w:b/>
                <w:bCs/>
                <w:sz w:val="22"/>
                <w:szCs w:val="22"/>
              </w:rPr>
              <w:t>splat-nosti</w:t>
            </w:r>
            <w:proofErr w:type="spellEnd"/>
            <w:r>
              <w:rPr>
                <w:rFonts w:ascii="Arial Narrow" w:hAnsi="Arial Narrow" w:cs="Arial Narrow"/>
                <w:b/>
                <w:bCs/>
                <w:sz w:val="22"/>
                <w:szCs w:val="22"/>
              </w:rPr>
              <w:t xml:space="preserve"> najviac jeden rok</w:t>
            </w:r>
          </w:p>
        </w:tc>
        <w:tc>
          <w:tcPr>
            <w:tcW w:w="66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Ob-stará-vaný</w:t>
            </w:r>
            <w:proofErr w:type="spellEnd"/>
            <w:r>
              <w:rPr>
                <w:rFonts w:ascii="Arial Narrow" w:hAnsi="Arial Narrow" w:cs="Arial Narrow"/>
                <w:b/>
                <w:bCs/>
                <w:sz w:val="22"/>
                <w:szCs w:val="22"/>
              </w:rPr>
              <w:t xml:space="preserve"> </w:t>
            </w:r>
            <w:r>
              <w:rPr>
                <w:rFonts w:ascii="Arial Narrow" w:hAnsi="Arial Narrow" w:cs="Arial Narrow"/>
                <w:b/>
                <w:bCs/>
                <w:sz w:val="22"/>
                <w:szCs w:val="22"/>
              </w:rPr>
              <w:br/>
              <w:t>DFM</w:t>
            </w:r>
          </w:p>
        </w:tc>
        <w:tc>
          <w:tcPr>
            <w:tcW w:w="890" w:type="dxa"/>
            <w:gridSpan w:val="2"/>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Poskyt-nuté</w:t>
            </w:r>
            <w:proofErr w:type="spellEnd"/>
            <w:r>
              <w:rPr>
                <w:rFonts w:ascii="Arial Narrow" w:hAnsi="Arial Narrow" w:cs="Arial Narrow"/>
                <w:b/>
                <w:bCs/>
                <w:sz w:val="22"/>
                <w:szCs w:val="22"/>
              </w:rPr>
              <w:t xml:space="preserve"> </w:t>
            </w:r>
            <w:proofErr w:type="spellStart"/>
            <w:r>
              <w:rPr>
                <w:rFonts w:ascii="Arial Narrow" w:hAnsi="Arial Narrow" w:cs="Arial Narrow"/>
                <w:b/>
                <w:bCs/>
                <w:sz w:val="22"/>
                <w:szCs w:val="22"/>
              </w:rPr>
              <w:t>pred-davky</w:t>
            </w:r>
            <w:proofErr w:type="spellEnd"/>
            <w:r>
              <w:rPr>
                <w:rFonts w:ascii="Arial Narrow" w:hAnsi="Arial Narrow" w:cs="Arial Narrow"/>
                <w:b/>
                <w:bCs/>
                <w:sz w:val="22"/>
                <w:szCs w:val="22"/>
              </w:rPr>
              <w:t xml:space="preserve"> na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DFM</w:t>
            </w:r>
          </w:p>
        </w:tc>
        <w:tc>
          <w:tcPr>
            <w:tcW w:w="71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Spolu</w:t>
            </w:r>
          </w:p>
        </w:tc>
      </w:tr>
      <w:tr w:rsidR="005C56B2">
        <w:trPr>
          <w:trHeight w:val="195"/>
          <w:jc w:val="center"/>
        </w:trPr>
        <w:tc>
          <w:tcPr>
            <w:tcW w:w="130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13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08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037" w:type="dxa"/>
            <w:gridSpan w:val="3"/>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85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0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85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c>
          <w:tcPr>
            <w:tcW w:w="66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h</w:t>
            </w:r>
          </w:p>
        </w:tc>
        <w:tc>
          <w:tcPr>
            <w:tcW w:w="890" w:type="dxa"/>
            <w:gridSpan w:val="2"/>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i</w:t>
            </w:r>
          </w:p>
        </w:tc>
        <w:tc>
          <w:tcPr>
            <w:tcW w:w="717"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j</w:t>
            </w:r>
          </w:p>
        </w:tc>
      </w:tr>
      <w:tr w:rsidR="005C56B2">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Prvotné ocenenie</w:t>
            </w:r>
          </w:p>
        </w:tc>
      </w:tr>
      <w:tr w:rsidR="005C56B2">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1660</w:t>
            </w:r>
          </w:p>
        </w:tc>
        <w:tc>
          <w:tcPr>
            <w:tcW w:w="850"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1660</w:t>
            </w: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r>
      <w:tr w:rsidR="005C56B2">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1660</w:t>
            </w:r>
          </w:p>
        </w:tc>
        <w:tc>
          <w:tcPr>
            <w:tcW w:w="850"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1660</w:t>
            </w:r>
          </w:p>
        </w:tc>
      </w:tr>
      <w:tr w:rsidR="005C56B2">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Opravné položky</w:t>
            </w:r>
          </w:p>
        </w:tc>
      </w:tr>
      <w:tr w:rsidR="005C56B2">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w:t>
            </w:r>
          </w:p>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Účtovná hodnota </w:t>
            </w:r>
          </w:p>
        </w:tc>
      </w:tr>
      <w:tr w:rsidR="005C56B2">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p>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r>
              <w:rPr>
                <w:rFonts w:ascii="Arial Narrow" w:hAnsi="Arial Narrow" w:cs="Arial Narrow"/>
                <w:sz w:val="18"/>
                <w:szCs w:val="18"/>
              </w:rPr>
              <w:t>1660</w:t>
            </w:r>
          </w:p>
        </w:tc>
        <w:tc>
          <w:tcPr>
            <w:tcW w:w="850"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r>
              <w:rPr>
                <w:rFonts w:ascii="Arial Narrow" w:hAnsi="Arial Narrow" w:cs="Arial Narrow"/>
                <w:sz w:val="18"/>
                <w:szCs w:val="18"/>
              </w:rPr>
              <w:t>1660</w:t>
            </w:r>
          </w:p>
        </w:tc>
      </w:tr>
      <w:tr w:rsidR="005C56B2">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r>
              <w:rPr>
                <w:rFonts w:ascii="Arial Narrow" w:hAnsi="Arial Narrow" w:cs="Arial Narrow"/>
                <w:sz w:val="18"/>
                <w:szCs w:val="18"/>
              </w:rPr>
              <w:t>1660</w:t>
            </w:r>
          </w:p>
        </w:tc>
        <w:tc>
          <w:tcPr>
            <w:tcW w:w="850"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r>
              <w:rPr>
                <w:rFonts w:ascii="Arial Narrow" w:hAnsi="Arial Narrow" w:cs="Arial Narrow"/>
                <w:sz w:val="18"/>
                <w:szCs w:val="18"/>
              </w:rPr>
              <w:t>1660</w:t>
            </w: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2</w:t>
      </w:r>
    </w:p>
    <w:tbl>
      <w:tblPr>
        <w:tblW w:w="0" w:type="auto"/>
        <w:jc w:val="center"/>
        <w:tblLayout w:type="fixed"/>
        <w:tblCellMar>
          <w:left w:w="30" w:type="dxa"/>
          <w:right w:w="30" w:type="dxa"/>
        </w:tblCellMar>
        <w:tblLook w:val="0000"/>
      </w:tblPr>
      <w:tblGrid>
        <w:gridCol w:w="1305"/>
        <w:gridCol w:w="1134"/>
        <w:gridCol w:w="1089"/>
        <w:gridCol w:w="46"/>
        <w:gridCol w:w="887"/>
        <w:gridCol w:w="104"/>
        <w:gridCol w:w="851"/>
        <w:gridCol w:w="709"/>
        <w:gridCol w:w="850"/>
        <w:gridCol w:w="661"/>
        <w:gridCol w:w="12"/>
        <w:gridCol w:w="878"/>
        <w:gridCol w:w="717"/>
      </w:tblGrid>
      <w:tr w:rsidR="005C56B2">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č</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Bezprostredne predchádzajúce účtovné obdobie                                                                                                                                                                    </w:t>
            </w:r>
          </w:p>
        </w:tc>
      </w:tr>
      <w:tr w:rsidR="005C56B2">
        <w:trPr>
          <w:trHeight w:val="1393"/>
          <w:jc w:val="center"/>
        </w:trPr>
        <w:tc>
          <w:tcPr>
            <w:tcW w:w="1305"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13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Podielové CP a podiely v DÚJ</w:t>
            </w:r>
          </w:p>
        </w:tc>
        <w:tc>
          <w:tcPr>
            <w:tcW w:w="108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Podielové </w:t>
            </w:r>
            <w:r>
              <w:rPr>
                <w:rFonts w:ascii="Arial Narrow" w:hAnsi="Arial Narrow" w:cs="Arial Narrow"/>
                <w:b/>
                <w:bCs/>
                <w:sz w:val="22"/>
                <w:szCs w:val="22"/>
              </w:rPr>
              <w:br/>
              <w:t xml:space="preserve">CP a podiely </w:t>
            </w:r>
            <w:r>
              <w:rPr>
                <w:rFonts w:ascii="Arial Narrow" w:hAnsi="Arial Narrow" w:cs="Arial Narrow"/>
                <w:b/>
                <w:bCs/>
                <w:sz w:val="22"/>
                <w:szCs w:val="22"/>
              </w:rPr>
              <w:br/>
              <w:t xml:space="preserve">v </w:t>
            </w:r>
            <w:proofErr w:type="spellStart"/>
            <w:r>
              <w:rPr>
                <w:rFonts w:ascii="Arial Narrow" w:hAnsi="Arial Narrow" w:cs="Arial Narrow"/>
                <w:b/>
                <w:bCs/>
                <w:sz w:val="22"/>
                <w:szCs w:val="22"/>
              </w:rPr>
              <w:t>spoloč-nosti</w:t>
            </w:r>
            <w:proofErr w:type="spellEnd"/>
            <w:r>
              <w:rPr>
                <w:rFonts w:ascii="Arial Narrow" w:hAnsi="Arial Narrow" w:cs="Arial Narrow"/>
                <w:b/>
                <w:bCs/>
                <w:sz w:val="22"/>
                <w:szCs w:val="22"/>
              </w:rPr>
              <w:t xml:space="preserve"> s </w:t>
            </w:r>
            <w:proofErr w:type="spellStart"/>
            <w:r>
              <w:rPr>
                <w:rFonts w:ascii="Arial Narrow" w:hAnsi="Arial Narrow" w:cs="Arial Narrow"/>
                <w:b/>
                <w:bCs/>
                <w:sz w:val="22"/>
                <w:szCs w:val="22"/>
              </w:rPr>
              <w:t>pods-tatným</w:t>
            </w:r>
            <w:proofErr w:type="spellEnd"/>
            <w:r>
              <w:rPr>
                <w:rFonts w:ascii="Arial Narrow" w:hAnsi="Arial Narrow" w:cs="Arial Narrow"/>
                <w:b/>
                <w:bCs/>
                <w:sz w:val="22"/>
                <w:szCs w:val="22"/>
              </w:rPr>
              <w:t xml:space="preserve"> vplyvom</w:t>
            </w:r>
          </w:p>
        </w:tc>
        <w:tc>
          <w:tcPr>
            <w:tcW w:w="1037" w:type="dxa"/>
            <w:gridSpan w:val="3"/>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Ostatné dlhodobé CP a podiely</w:t>
            </w:r>
          </w:p>
        </w:tc>
        <w:tc>
          <w:tcPr>
            <w:tcW w:w="85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Pôžičky ÚJ </w:t>
            </w:r>
            <w:r>
              <w:rPr>
                <w:rFonts w:ascii="Arial Narrow" w:hAnsi="Arial Narrow" w:cs="Arial Narrow"/>
                <w:b/>
                <w:bCs/>
                <w:sz w:val="22"/>
                <w:szCs w:val="22"/>
              </w:rPr>
              <w:br/>
              <w:t>v </w:t>
            </w:r>
            <w:proofErr w:type="spellStart"/>
            <w:r>
              <w:rPr>
                <w:rFonts w:ascii="Arial Narrow" w:hAnsi="Arial Narrow" w:cs="Arial Narrow"/>
                <w:b/>
                <w:bCs/>
                <w:sz w:val="22"/>
                <w:szCs w:val="22"/>
              </w:rPr>
              <w:t>kons</w:t>
            </w:r>
            <w:proofErr w:type="spellEnd"/>
            <w:r>
              <w:rPr>
                <w:rFonts w:ascii="Arial Narrow" w:hAnsi="Arial Narrow" w:cs="Arial Narrow"/>
                <w:b/>
                <w:bCs/>
                <w:sz w:val="22"/>
                <w:szCs w:val="22"/>
              </w:rPr>
              <w:t>. celku</w:t>
            </w:r>
          </w:p>
        </w:tc>
        <w:tc>
          <w:tcPr>
            <w:tcW w:w="70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Ostat-ný</w:t>
            </w:r>
            <w:proofErr w:type="spellEnd"/>
            <w:r>
              <w:rPr>
                <w:rFonts w:ascii="Arial Narrow" w:hAnsi="Arial Narrow" w:cs="Arial Narrow"/>
                <w:b/>
                <w:bCs/>
                <w:sz w:val="22"/>
                <w:szCs w:val="22"/>
              </w:rPr>
              <w:t xml:space="preserve"> DFM</w:t>
            </w:r>
          </w:p>
        </w:tc>
        <w:tc>
          <w:tcPr>
            <w:tcW w:w="85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Pôžičky s  dobou </w:t>
            </w:r>
            <w:proofErr w:type="spellStart"/>
            <w:r>
              <w:rPr>
                <w:rFonts w:ascii="Arial Narrow" w:hAnsi="Arial Narrow" w:cs="Arial Narrow"/>
                <w:b/>
                <w:bCs/>
                <w:sz w:val="22"/>
                <w:szCs w:val="22"/>
              </w:rPr>
              <w:t>splat-nosti</w:t>
            </w:r>
            <w:proofErr w:type="spellEnd"/>
            <w:r>
              <w:rPr>
                <w:rFonts w:ascii="Arial Narrow" w:hAnsi="Arial Narrow" w:cs="Arial Narrow"/>
                <w:b/>
                <w:bCs/>
                <w:sz w:val="22"/>
                <w:szCs w:val="22"/>
              </w:rPr>
              <w:t xml:space="preserve"> najviac jeden rok</w:t>
            </w:r>
          </w:p>
        </w:tc>
        <w:tc>
          <w:tcPr>
            <w:tcW w:w="66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Ob-stará-vaný</w:t>
            </w:r>
            <w:proofErr w:type="spellEnd"/>
            <w:r>
              <w:rPr>
                <w:rFonts w:ascii="Arial Narrow" w:hAnsi="Arial Narrow" w:cs="Arial Narrow"/>
                <w:b/>
                <w:bCs/>
                <w:sz w:val="22"/>
                <w:szCs w:val="22"/>
              </w:rPr>
              <w:t xml:space="preserve"> </w:t>
            </w:r>
            <w:r>
              <w:rPr>
                <w:rFonts w:ascii="Arial Narrow" w:hAnsi="Arial Narrow" w:cs="Arial Narrow"/>
                <w:b/>
                <w:bCs/>
                <w:sz w:val="22"/>
                <w:szCs w:val="22"/>
              </w:rPr>
              <w:br/>
              <w:t>DFM</w:t>
            </w:r>
          </w:p>
        </w:tc>
        <w:tc>
          <w:tcPr>
            <w:tcW w:w="890" w:type="dxa"/>
            <w:gridSpan w:val="2"/>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Poskyt-nuté</w:t>
            </w:r>
            <w:proofErr w:type="spellEnd"/>
            <w:r>
              <w:rPr>
                <w:rFonts w:ascii="Arial Narrow" w:hAnsi="Arial Narrow" w:cs="Arial Narrow"/>
                <w:b/>
                <w:bCs/>
                <w:sz w:val="22"/>
                <w:szCs w:val="22"/>
              </w:rPr>
              <w:t xml:space="preserve"> </w:t>
            </w:r>
            <w:proofErr w:type="spellStart"/>
            <w:r>
              <w:rPr>
                <w:rFonts w:ascii="Arial Narrow" w:hAnsi="Arial Narrow" w:cs="Arial Narrow"/>
                <w:b/>
                <w:bCs/>
                <w:sz w:val="22"/>
                <w:szCs w:val="22"/>
              </w:rPr>
              <w:t>pred-davky</w:t>
            </w:r>
            <w:proofErr w:type="spellEnd"/>
            <w:r>
              <w:rPr>
                <w:rFonts w:ascii="Arial Narrow" w:hAnsi="Arial Narrow" w:cs="Arial Narrow"/>
                <w:b/>
                <w:bCs/>
                <w:sz w:val="22"/>
                <w:szCs w:val="22"/>
              </w:rPr>
              <w:t xml:space="preserve"> na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DFM</w:t>
            </w:r>
          </w:p>
        </w:tc>
        <w:tc>
          <w:tcPr>
            <w:tcW w:w="71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Spolu</w:t>
            </w:r>
          </w:p>
        </w:tc>
      </w:tr>
      <w:tr w:rsidR="005C56B2">
        <w:trPr>
          <w:trHeight w:val="195"/>
          <w:jc w:val="center"/>
        </w:trPr>
        <w:tc>
          <w:tcPr>
            <w:tcW w:w="130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13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08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037" w:type="dxa"/>
            <w:gridSpan w:val="3"/>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85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0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85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c>
          <w:tcPr>
            <w:tcW w:w="66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h</w:t>
            </w:r>
          </w:p>
        </w:tc>
        <w:tc>
          <w:tcPr>
            <w:tcW w:w="890" w:type="dxa"/>
            <w:gridSpan w:val="2"/>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i</w:t>
            </w:r>
          </w:p>
        </w:tc>
        <w:tc>
          <w:tcPr>
            <w:tcW w:w="717"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j</w:t>
            </w:r>
          </w:p>
        </w:tc>
      </w:tr>
      <w:tr w:rsidR="005C56B2">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Prvotné ocenenie</w:t>
            </w:r>
          </w:p>
        </w:tc>
      </w:tr>
      <w:tr w:rsidR="005C56B2">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1660</w:t>
            </w:r>
          </w:p>
        </w:tc>
        <w:tc>
          <w:tcPr>
            <w:tcW w:w="850"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1660</w:t>
            </w: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r>
      <w:tr w:rsidR="005C56B2">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1660</w:t>
            </w:r>
          </w:p>
        </w:tc>
        <w:tc>
          <w:tcPr>
            <w:tcW w:w="850"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1660</w:t>
            </w:r>
          </w:p>
        </w:tc>
      </w:tr>
      <w:tr w:rsidR="005C56B2">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Opravné položky</w:t>
            </w:r>
          </w:p>
        </w:tc>
      </w:tr>
      <w:tr w:rsidR="005C56B2">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w:t>
            </w:r>
          </w:p>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Účtovná hodnota </w:t>
            </w:r>
          </w:p>
        </w:tc>
      </w:tr>
      <w:tr w:rsidR="005C56B2">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w:t>
            </w:r>
          </w:p>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r>
              <w:rPr>
                <w:rFonts w:ascii="Arial Narrow" w:hAnsi="Arial Narrow" w:cs="Arial Narrow"/>
                <w:sz w:val="18"/>
                <w:szCs w:val="18"/>
              </w:rPr>
              <w:t>1660</w:t>
            </w:r>
          </w:p>
        </w:tc>
        <w:tc>
          <w:tcPr>
            <w:tcW w:w="850"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717"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r>
              <w:rPr>
                <w:rFonts w:ascii="Arial Narrow" w:hAnsi="Arial Narrow" w:cs="Arial Narrow"/>
                <w:sz w:val="18"/>
                <w:szCs w:val="18"/>
              </w:rPr>
              <w:t>1660</w:t>
            </w:r>
          </w:p>
        </w:tc>
      </w:tr>
      <w:tr w:rsidR="005C56B2">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sz w:val="18"/>
                <w:szCs w:val="18"/>
              </w:rPr>
            </w:pPr>
            <w:r>
              <w:rPr>
                <w:rFonts w:ascii="Arial Narrow" w:hAnsi="Arial Narrow" w:cs="Arial Narrow"/>
                <w:sz w:val="18"/>
                <w:szCs w:val="18"/>
              </w:rPr>
              <w:t>1660</w:t>
            </w:r>
          </w:p>
        </w:tc>
        <w:tc>
          <w:tcPr>
            <w:tcW w:w="850"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p>
        </w:tc>
        <w:tc>
          <w:tcPr>
            <w:tcW w:w="717"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sz w:val="18"/>
                <w:szCs w:val="18"/>
              </w:rPr>
            </w:pPr>
            <w:r>
              <w:rPr>
                <w:rFonts w:ascii="Arial Narrow" w:hAnsi="Arial Narrow" w:cs="Arial Narrow"/>
                <w:sz w:val="18"/>
                <w:szCs w:val="18"/>
              </w:rPr>
              <w:t>1660</w:t>
            </w: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F.l</w:t>
      </w:r>
      <w:proofErr w:type="spellEnd"/>
      <w:r>
        <w:rPr>
          <w:rFonts w:ascii="Arial Narrow" w:hAnsi="Arial Narrow" w:cs="Arial Narrow"/>
          <w:b/>
          <w:bCs/>
          <w:sz w:val="22"/>
          <w:szCs w:val="22"/>
        </w:rPr>
        <w:t xml:space="preserve">) </w:t>
      </w:r>
      <w:r>
        <w:rPr>
          <w:rFonts w:ascii="Arial Narrow" w:hAnsi="Arial Narrow" w:cs="Arial Narrow"/>
          <w:sz w:val="22"/>
          <w:szCs w:val="22"/>
        </w:rPr>
        <w:t xml:space="preserve">Zmeny v jednotlivých </w:t>
      </w:r>
      <w:proofErr w:type="spellStart"/>
      <w:r>
        <w:rPr>
          <w:rFonts w:ascii="Arial Narrow" w:hAnsi="Arial Narrow" w:cs="Arial Narrow"/>
          <w:sz w:val="22"/>
          <w:szCs w:val="22"/>
        </w:rPr>
        <w:t>zložikách</w:t>
      </w:r>
      <w:proofErr w:type="spellEnd"/>
      <w:r>
        <w:rPr>
          <w:rFonts w:ascii="Arial Narrow" w:hAnsi="Arial Narrow" w:cs="Arial Narrow"/>
          <w:b/>
          <w:bCs/>
          <w:sz w:val="22"/>
          <w:szCs w:val="22"/>
        </w:rPr>
        <w:t xml:space="preserve"> </w:t>
      </w:r>
      <w:r>
        <w:rPr>
          <w:rFonts w:ascii="Arial Narrow" w:hAnsi="Arial Narrow" w:cs="Arial Narrow"/>
          <w:b/>
          <w:bCs/>
          <w:sz w:val="22"/>
          <w:szCs w:val="22"/>
          <w:u w:val="single"/>
        </w:rPr>
        <w:t>dlhodobého finančného majetku</w:t>
      </w:r>
      <w:r>
        <w:rPr>
          <w:rFonts w:ascii="Arial Narrow" w:hAnsi="Arial Narrow" w:cs="Arial Narrow"/>
          <w:b/>
          <w:bCs/>
          <w:sz w:val="22"/>
          <w:szCs w:val="22"/>
        </w:rPr>
        <w:t>:</w:t>
      </w:r>
    </w:p>
    <w:p w:rsidR="005C56B2" w:rsidRDefault="005C56B2">
      <w:pPr>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lastRenderedPageBreak/>
        <w:t xml:space="preserve">Informácie k prílohe č. 3 časti F. písm. j) a l) o </w:t>
      </w:r>
      <w:r>
        <w:rPr>
          <w:rFonts w:ascii="Arial Narrow" w:hAnsi="Arial Narrow" w:cs="Arial Narrow"/>
          <w:kern w:val="28"/>
          <w:sz w:val="22"/>
          <w:szCs w:val="22"/>
          <w:u w:val="single"/>
        </w:rPr>
        <w:t>dlhových CP držaných do splatnosti</w:t>
      </w:r>
      <w:r>
        <w:rPr>
          <w:rFonts w:ascii="Arial Narrow" w:hAnsi="Arial Narrow" w:cs="Arial Narrow"/>
          <w:kern w:val="28"/>
          <w:sz w:val="22"/>
          <w:szCs w:val="22"/>
        </w:rPr>
        <w:t xml:space="preserve"> </w:t>
      </w:r>
    </w:p>
    <w:tbl>
      <w:tblPr>
        <w:tblW w:w="0" w:type="auto"/>
        <w:jc w:val="center"/>
        <w:tblLayout w:type="fixed"/>
        <w:tblCellMar>
          <w:left w:w="70" w:type="dxa"/>
          <w:right w:w="70" w:type="dxa"/>
        </w:tblCellMar>
        <w:tblLook w:val="0000"/>
      </w:tblPr>
      <w:tblGrid>
        <w:gridCol w:w="2461"/>
        <w:gridCol w:w="728"/>
        <w:gridCol w:w="1276"/>
        <w:gridCol w:w="1134"/>
        <w:gridCol w:w="1134"/>
        <w:gridCol w:w="1417"/>
        <w:gridCol w:w="1062"/>
      </w:tblGrid>
      <w:tr w:rsidR="005C56B2">
        <w:trPr>
          <w:trHeight w:val="644"/>
          <w:jc w:val="center"/>
        </w:trPr>
        <w:tc>
          <w:tcPr>
            <w:tcW w:w="246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Dlhové CP</w:t>
            </w:r>
            <w:r>
              <w:rPr>
                <w:rFonts w:ascii="Arial Narrow" w:hAnsi="Arial Narrow" w:cs="Arial Narrow"/>
                <w:b/>
                <w:bCs/>
                <w:sz w:val="22"/>
                <w:szCs w:val="22"/>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Druh CP</w:t>
            </w:r>
          </w:p>
        </w:tc>
        <w:tc>
          <w:tcPr>
            <w:tcW w:w="127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Zvýšenie hodnoty</w:t>
            </w:r>
          </w:p>
        </w:tc>
        <w:tc>
          <w:tcPr>
            <w:tcW w:w="113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Zníženie hodnoty</w:t>
            </w:r>
          </w:p>
        </w:tc>
        <w:tc>
          <w:tcPr>
            <w:tcW w:w="141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Vyradenie dlhového CP z účtovníctva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 účtovnom období</w:t>
            </w:r>
          </w:p>
        </w:tc>
        <w:tc>
          <w:tcPr>
            <w:tcW w:w="106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w:t>
            </w:r>
            <w:r>
              <w:rPr>
                <w:rFonts w:ascii="Arial Narrow" w:hAnsi="Arial Narrow" w:cs="Arial Narrow"/>
                <w:b/>
                <w:bCs/>
                <w:sz w:val="22"/>
                <w:szCs w:val="22"/>
              </w:rPr>
              <w:br/>
              <w:t xml:space="preserve">na konci </w:t>
            </w:r>
            <w:proofErr w:type="spellStart"/>
            <w:r>
              <w:rPr>
                <w:rFonts w:ascii="Arial Narrow" w:hAnsi="Arial Narrow" w:cs="Arial Narrow"/>
                <w:b/>
                <w:bCs/>
                <w:sz w:val="22"/>
                <w:szCs w:val="22"/>
              </w:rPr>
              <w:t>účtov-ného</w:t>
            </w:r>
            <w:proofErr w:type="spellEnd"/>
            <w:r>
              <w:rPr>
                <w:rFonts w:ascii="Arial Narrow" w:hAnsi="Arial Narrow" w:cs="Arial Narrow"/>
                <w:b/>
                <w:bCs/>
                <w:sz w:val="22"/>
                <w:szCs w:val="22"/>
              </w:rPr>
              <w:t xml:space="preserve"> obdobia</w:t>
            </w:r>
          </w:p>
        </w:tc>
      </w:tr>
      <w:tr w:rsidR="005C56B2">
        <w:trPr>
          <w:trHeight w:hRule="exact" w:val="227"/>
          <w:jc w:val="center"/>
        </w:trPr>
        <w:tc>
          <w:tcPr>
            <w:tcW w:w="246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72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276"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13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13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41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1062"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r>
      <w:tr w:rsidR="005C56B2">
        <w:trPr>
          <w:trHeight w:val="340"/>
          <w:jc w:val="center"/>
        </w:trPr>
        <w:tc>
          <w:tcPr>
            <w:tcW w:w="246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4"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4"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1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062"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jc w:val="center"/>
        </w:trPr>
        <w:tc>
          <w:tcPr>
            <w:tcW w:w="24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06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jc w:val="center"/>
        </w:trPr>
        <w:tc>
          <w:tcPr>
            <w:tcW w:w="24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06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jc w:val="center"/>
        </w:trPr>
        <w:tc>
          <w:tcPr>
            <w:tcW w:w="24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06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jc w:val="center"/>
        </w:trPr>
        <w:tc>
          <w:tcPr>
            <w:tcW w:w="246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062"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ind w:left="360"/>
        <w:rPr>
          <w:rFonts w:ascii="Arial Narrow" w:hAnsi="Arial Narrow" w:cs="Arial Narrow"/>
          <w:kern w:val="28"/>
          <w:sz w:val="22"/>
          <w:szCs w:val="22"/>
        </w:rPr>
      </w:pPr>
      <w:r>
        <w:rPr>
          <w:rFonts w:ascii="Arial Narrow" w:hAnsi="Arial Narrow" w:cs="Arial Narrow"/>
          <w:kern w:val="28"/>
          <w:sz w:val="22"/>
          <w:szCs w:val="22"/>
        </w:rPr>
        <w:t>Informácie k prílohe č. 3 časti F. písm. j) a l) o </w:t>
      </w:r>
      <w:r>
        <w:rPr>
          <w:rFonts w:ascii="Arial Narrow" w:hAnsi="Arial Narrow" w:cs="Arial Narrow"/>
          <w:kern w:val="28"/>
          <w:sz w:val="22"/>
          <w:szCs w:val="22"/>
          <w:u w:val="single"/>
        </w:rPr>
        <w:t>poskytnutých dlhodobých pôžičkách</w:t>
      </w:r>
    </w:p>
    <w:tbl>
      <w:tblPr>
        <w:tblW w:w="0" w:type="auto"/>
        <w:jc w:val="center"/>
        <w:tblLayout w:type="fixed"/>
        <w:tblCellMar>
          <w:left w:w="70" w:type="dxa"/>
          <w:right w:w="70" w:type="dxa"/>
        </w:tblCellMar>
        <w:tblLook w:val="0000"/>
      </w:tblPr>
      <w:tblGrid>
        <w:gridCol w:w="2778"/>
        <w:gridCol w:w="1457"/>
        <w:gridCol w:w="1140"/>
        <w:gridCol w:w="1110"/>
        <w:gridCol w:w="1523"/>
        <w:gridCol w:w="1204"/>
      </w:tblGrid>
      <w:tr w:rsidR="005C56B2">
        <w:trPr>
          <w:trHeight w:val="996"/>
          <w:jc w:val="center"/>
        </w:trPr>
        <w:tc>
          <w:tcPr>
            <w:tcW w:w="277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Dlhodobé pôžičky</w:t>
            </w:r>
          </w:p>
        </w:tc>
        <w:tc>
          <w:tcPr>
            <w:tcW w:w="145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w:t>
            </w:r>
            <w:r>
              <w:rPr>
                <w:rFonts w:ascii="Arial Narrow" w:hAnsi="Arial Narrow" w:cs="Arial Narrow"/>
                <w:b/>
                <w:bCs/>
                <w:sz w:val="22"/>
                <w:szCs w:val="22"/>
              </w:rPr>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Zvýšenie hodnoty</w:t>
            </w:r>
          </w:p>
        </w:tc>
        <w:tc>
          <w:tcPr>
            <w:tcW w:w="111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Zníženie hodnoty</w:t>
            </w:r>
          </w:p>
        </w:tc>
        <w:tc>
          <w:tcPr>
            <w:tcW w:w="152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Vyradenie pôžičky z účtovníctva v účtovnom období</w:t>
            </w:r>
          </w:p>
        </w:tc>
        <w:tc>
          <w:tcPr>
            <w:tcW w:w="120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w:t>
            </w:r>
            <w:r>
              <w:rPr>
                <w:rFonts w:ascii="Arial Narrow" w:hAnsi="Arial Narrow" w:cs="Arial Narrow"/>
                <w:b/>
                <w:bCs/>
                <w:sz w:val="22"/>
                <w:szCs w:val="22"/>
              </w:rPr>
              <w:br/>
              <w:t>na konci účtovného obdobia</w:t>
            </w:r>
          </w:p>
        </w:tc>
      </w:tr>
      <w:tr w:rsidR="005C56B2">
        <w:trPr>
          <w:trHeight w:hRule="exact" w:val="227"/>
          <w:jc w:val="center"/>
        </w:trPr>
        <w:tc>
          <w:tcPr>
            <w:tcW w:w="277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45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14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11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52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20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5C56B2">
        <w:trPr>
          <w:trHeight w:val="340"/>
          <w:jc w:val="center"/>
        </w:trPr>
        <w:tc>
          <w:tcPr>
            <w:tcW w:w="2778"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Do splatnosti viac ako päť rokov</w:t>
            </w:r>
          </w:p>
        </w:tc>
        <w:tc>
          <w:tcPr>
            <w:tcW w:w="1457"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40"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10"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3"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204"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jc w:val="center"/>
        </w:trPr>
        <w:tc>
          <w:tcPr>
            <w:tcW w:w="2778"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Do splatnosti od troch rokov do piatich rokov vrátane</w:t>
            </w:r>
          </w:p>
        </w:tc>
        <w:tc>
          <w:tcPr>
            <w:tcW w:w="145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4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1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20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jc w:val="center"/>
        </w:trPr>
        <w:tc>
          <w:tcPr>
            <w:tcW w:w="2778"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Do splatnosti  od jedného roka do troch rokov vrátane</w:t>
            </w:r>
          </w:p>
        </w:tc>
        <w:tc>
          <w:tcPr>
            <w:tcW w:w="145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4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1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20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jc w:val="center"/>
        </w:trPr>
        <w:tc>
          <w:tcPr>
            <w:tcW w:w="2778"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Do splatnosti do jedného roka vrátane</w:t>
            </w:r>
          </w:p>
        </w:tc>
        <w:tc>
          <w:tcPr>
            <w:tcW w:w="145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4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10"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20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40"/>
          <w:jc w:val="center"/>
        </w:trPr>
        <w:tc>
          <w:tcPr>
            <w:tcW w:w="2778"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Dlhodobé pôžičky spolu</w:t>
            </w:r>
          </w:p>
        </w:tc>
        <w:tc>
          <w:tcPr>
            <w:tcW w:w="1457"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40"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10"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3"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204"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bl>
    <w:p w:rsidR="005C56B2" w:rsidRDefault="005C56B2">
      <w:pPr>
        <w:widowControl w:val="0"/>
        <w:autoSpaceDE w:val="0"/>
        <w:autoSpaceDN w:val="0"/>
        <w:adjustRightInd w:val="0"/>
        <w:ind w:left="36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F.k</w:t>
      </w:r>
      <w:proofErr w:type="spellEnd"/>
      <w:r>
        <w:rPr>
          <w:rFonts w:ascii="Arial Narrow" w:hAnsi="Arial Narrow" w:cs="Arial Narrow"/>
          <w:b/>
          <w:bCs/>
          <w:sz w:val="22"/>
          <w:szCs w:val="22"/>
        </w:rPr>
        <w:t xml:space="preserve">). </w:t>
      </w:r>
      <w:r>
        <w:rPr>
          <w:rFonts w:ascii="Arial Narrow" w:hAnsi="Arial Narrow" w:cs="Arial Narrow"/>
          <w:sz w:val="22"/>
          <w:szCs w:val="22"/>
          <w:u w:val="single"/>
        </w:rPr>
        <w:t>Opravné položky podľa zložiek dlhodobého finančného majetku</w:t>
      </w:r>
      <w:r>
        <w:rPr>
          <w:rFonts w:ascii="Arial Narrow" w:hAnsi="Arial Narrow" w:cs="Arial Narrow"/>
          <w:b/>
          <w:bCs/>
          <w:sz w:val="22"/>
          <w:szCs w:val="22"/>
        </w:rPr>
        <w:t xml:space="preserve"> </w:t>
      </w:r>
      <w:r>
        <w:rPr>
          <w:rFonts w:ascii="Arial Narrow" w:hAnsi="Arial Narrow" w:cs="Arial Narrow"/>
          <w:sz w:val="22"/>
          <w:szCs w:val="22"/>
        </w:rPr>
        <w:t>v členení podľa jednotlivých položiek súvahy, pričom sa uvádza stav opravných položiek na začiatku bežného účtovného obdobia, zmeny počas bežného účtovného obdobia a stav na konci bežného účtovného obdobia:</w:t>
      </w: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F.m</w:t>
      </w:r>
      <w:proofErr w:type="spellEnd"/>
      <w:r>
        <w:rPr>
          <w:rFonts w:ascii="Arial Narrow" w:hAnsi="Arial Narrow" w:cs="Arial Narrow"/>
          <w:b/>
          <w:bCs/>
          <w:sz w:val="22"/>
          <w:szCs w:val="22"/>
        </w:rPr>
        <w:t xml:space="preserve">). </w:t>
      </w:r>
      <w:r>
        <w:rPr>
          <w:rFonts w:ascii="Arial Narrow" w:hAnsi="Arial Narrow" w:cs="Arial Narrow"/>
          <w:sz w:val="22"/>
          <w:szCs w:val="22"/>
          <w:u w:val="single"/>
        </w:rPr>
        <w:t>Dlhodobý finančný majetok</w:t>
      </w:r>
      <w:r>
        <w:rPr>
          <w:rFonts w:ascii="Arial Narrow" w:hAnsi="Arial Narrow" w:cs="Arial Narrow"/>
          <w:b/>
          <w:bCs/>
          <w:sz w:val="22"/>
          <w:szCs w:val="22"/>
        </w:rPr>
        <w:t xml:space="preserve">, </w:t>
      </w:r>
      <w:r>
        <w:rPr>
          <w:rFonts w:ascii="Arial Narrow" w:hAnsi="Arial Narrow" w:cs="Arial Narrow"/>
          <w:sz w:val="22"/>
          <w:szCs w:val="22"/>
        </w:rPr>
        <w:t>na ktorý</w:t>
      </w:r>
      <w:r>
        <w:rPr>
          <w:rFonts w:ascii="Arial Narrow" w:hAnsi="Arial Narrow" w:cs="Arial Narrow"/>
          <w:b/>
          <w:bCs/>
          <w:sz w:val="22"/>
          <w:szCs w:val="22"/>
        </w:rPr>
        <w:t xml:space="preserve"> </w:t>
      </w:r>
      <w:r>
        <w:rPr>
          <w:rFonts w:ascii="Arial Narrow" w:hAnsi="Arial Narrow" w:cs="Arial Narrow"/>
          <w:sz w:val="22"/>
          <w:szCs w:val="22"/>
        </w:rPr>
        <w:t>je</w:t>
      </w:r>
      <w:r>
        <w:rPr>
          <w:rFonts w:ascii="Arial Narrow" w:hAnsi="Arial Narrow" w:cs="Arial Narrow"/>
          <w:b/>
          <w:bCs/>
          <w:sz w:val="22"/>
          <w:szCs w:val="22"/>
        </w:rPr>
        <w:t xml:space="preserve"> </w:t>
      </w:r>
      <w:r>
        <w:rPr>
          <w:rFonts w:ascii="Arial Narrow" w:hAnsi="Arial Narrow" w:cs="Arial Narrow"/>
          <w:sz w:val="22"/>
          <w:szCs w:val="22"/>
          <w:u w:val="single"/>
        </w:rPr>
        <w:t>zriadené záložné právo</w:t>
      </w:r>
      <w:r>
        <w:rPr>
          <w:rFonts w:ascii="Arial Narrow" w:hAnsi="Arial Narrow" w:cs="Arial Narrow"/>
          <w:b/>
          <w:bCs/>
          <w:sz w:val="22"/>
          <w:szCs w:val="22"/>
        </w:rPr>
        <w:t xml:space="preserve"> </w:t>
      </w:r>
      <w:r>
        <w:rPr>
          <w:rFonts w:ascii="Arial Narrow" w:hAnsi="Arial Narrow" w:cs="Arial Narrow"/>
          <w:sz w:val="22"/>
          <w:szCs w:val="22"/>
        </w:rPr>
        <w:t>a o dlhodobom majetku, pri ktorom má účtovná jednotka obmedzené právo s ním nakladať:</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Informácie k prílohe č. 3 časti F. písm. m) o </w:t>
      </w:r>
      <w:r>
        <w:rPr>
          <w:rFonts w:ascii="Arial Narrow" w:hAnsi="Arial Narrow" w:cs="Arial Narrow"/>
          <w:sz w:val="22"/>
          <w:szCs w:val="22"/>
          <w:u w:val="single"/>
        </w:rPr>
        <w:t>dlhodobom finančnom majetku</w:t>
      </w:r>
      <w:r>
        <w:rPr>
          <w:rFonts w:ascii="Arial Narrow" w:hAnsi="Arial Narrow" w:cs="Arial Narrow"/>
          <w:sz w:val="22"/>
          <w:szCs w:val="22"/>
        </w:rPr>
        <w:t xml:space="preserve"> </w:t>
      </w:r>
    </w:p>
    <w:tbl>
      <w:tblPr>
        <w:tblW w:w="0" w:type="auto"/>
        <w:jc w:val="center"/>
        <w:tblLayout w:type="fixed"/>
        <w:tblCellMar>
          <w:left w:w="70" w:type="dxa"/>
          <w:right w:w="70" w:type="dxa"/>
        </w:tblCellMar>
        <w:tblLook w:val="0000"/>
      </w:tblPr>
      <w:tblGrid>
        <w:gridCol w:w="6166"/>
        <w:gridCol w:w="3046"/>
      </w:tblGrid>
      <w:tr w:rsidR="005C56B2">
        <w:trPr>
          <w:jc w:val="center"/>
        </w:trPr>
        <w:tc>
          <w:tcPr>
            <w:tcW w:w="616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Dlhodobý finančný majetok</w:t>
            </w:r>
          </w:p>
        </w:tc>
        <w:tc>
          <w:tcPr>
            <w:tcW w:w="304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 za bežné účtovné obdobie</w:t>
            </w:r>
          </w:p>
        </w:tc>
      </w:tr>
      <w:tr w:rsidR="005C56B2">
        <w:trPr>
          <w:trHeight w:val="340"/>
          <w:jc w:val="center"/>
        </w:trPr>
        <w:tc>
          <w:tcPr>
            <w:tcW w:w="6166"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Dlhodobý finančný majetok, na ktorý je zriadené záložné právo</w:t>
            </w:r>
          </w:p>
        </w:tc>
        <w:tc>
          <w:tcPr>
            <w:tcW w:w="3046"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F.n</w:t>
      </w:r>
      <w:proofErr w:type="spellEnd"/>
      <w:r>
        <w:rPr>
          <w:rFonts w:ascii="Arial Narrow" w:hAnsi="Arial Narrow" w:cs="Arial Narrow"/>
          <w:b/>
          <w:bCs/>
          <w:sz w:val="22"/>
          <w:szCs w:val="22"/>
        </w:rPr>
        <w:t xml:space="preserve">).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w:t>
      </w:r>
      <w:r>
        <w:rPr>
          <w:rFonts w:ascii="Arial Narrow" w:hAnsi="Arial Narrow" w:cs="Arial Narrow"/>
          <w:sz w:val="22"/>
          <w:szCs w:val="22"/>
        </w:rPr>
        <w:lastRenderedPageBreak/>
        <w:t>alebo metódou vlastného imania, pričom sa uvádza vplyv takéhoto ocenenia na výsledok hospodárenia a na výšku vlastného imania:</w:t>
      </w: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F.o</w:t>
      </w:r>
      <w:proofErr w:type="spellEnd"/>
      <w:r>
        <w:rPr>
          <w:rFonts w:ascii="Arial Narrow" w:hAnsi="Arial Narrow" w:cs="Arial Narrow"/>
          <w:b/>
          <w:bCs/>
          <w:sz w:val="22"/>
          <w:szCs w:val="22"/>
        </w:rPr>
        <w:t xml:space="preserve">). </w:t>
      </w:r>
      <w:r>
        <w:rPr>
          <w:rFonts w:ascii="Arial Narrow" w:hAnsi="Arial Narrow" w:cs="Arial Narrow"/>
          <w:sz w:val="22"/>
          <w:szCs w:val="22"/>
          <w:u w:val="single"/>
        </w:rPr>
        <w:t>Opravné položky k zásobám</w:t>
      </w:r>
      <w:r>
        <w:rPr>
          <w:rFonts w:ascii="Arial Narrow" w:hAnsi="Arial Narrow" w:cs="Arial Narrow"/>
          <w:b/>
          <w:bCs/>
          <w:sz w:val="22"/>
          <w:szCs w:val="22"/>
        </w:rPr>
        <w:t xml:space="preserve"> </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b/>
          <w:bCs/>
          <w:sz w:val="22"/>
          <w:szCs w:val="22"/>
        </w:rPr>
        <w:t>:</w:t>
      </w:r>
    </w:p>
    <w:p w:rsidR="005C56B2" w:rsidRDefault="005C56B2">
      <w:pPr>
        <w:widowControl w:val="0"/>
        <w:autoSpaceDE w:val="0"/>
        <w:autoSpaceDN w:val="0"/>
        <w:adjustRightInd w:val="0"/>
        <w:ind w:left="360"/>
        <w:rPr>
          <w:rFonts w:ascii="Arial Narrow" w:hAnsi="Arial Narrow" w:cs="Arial Narrow"/>
          <w:kern w:val="28"/>
          <w:sz w:val="22"/>
          <w:szCs w:val="22"/>
          <w:u w:val="single"/>
        </w:rPr>
      </w:pPr>
      <w:r>
        <w:rPr>
          <w:rFonts w:ascii="Arial Narrow" w:hAnsi="Arial Narrow" w:cs="Arial Narrow"/>
          <w:kern w:val="28"/>
          <w:sz w:val="22"/>
          <w:szCs w:val="22"/>
        </w:rPr>
        <w:t>Informácie k prílohe č. 3  časti F. písm. o) o </w:t>
      </w:r>
      <w:r>
        <w:rPr>
          <w:rFonts w:ascii="Arial Narrow" w:hAnsi="Arial Narrow" w:cs="Arial Narrow"/>
          <w:kern w:val="28"/>
          <w:sz w:val="22"/>
          <w:szCs w:val="22"/>
          <w:u w:val="single"/>
        </w:rPr>
        <w:t>opravných položkách k zásobám</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CellMar>
          <w:left w:w="70" w:type="dxa"/>
          <w:right w:w="70" w:type="dxa"/>
        </w:tblCellMar>
        <w:tblLook w:val="0000"/>
      </w:tblPr>
      <w:tblGrid>
        <w:gridCol w:w="2349"/>
        <w:gridCol w:w="1407"/>
        <w:gridCol w:w="992"/>
        <w:gridCol w:w="1701"/>
        <w:gridCol w:w="1569"/>
        <w:gridCol w:w="1194"/>
      </w:tblGrid>
      <w:tr w:rsidR="005C56B2">
        <w:trPr>
          <w:jc w:val="center"/>
        </w:trPr>
        <w:tc>
          <w:tcPr>
            <w:tcW w:w="2349"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
        </w:tc>
        <w:tc>
          <w:tcPr>
            <w:tcW w:w="6863" w:type="dxa"/>
            <w:gridSpan w:val="5"/>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5C56B2">
        <w:trPr>
          <w:jc w:val="center"/>
        </w:trPr>
        <w:tc>
          <w:tcPr>
            <w:tcW w:w="2349"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40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Tvorba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OP</w:t>
            </w:r>
          </w:p>
          <w:p w:rsidR="005C56B2" w:rsidRDefault="005C56B2">
            <w:pPr>
              <w:widowControl w:val="0"/>
              <w:autoSpaceDE w:val="0"/>
              <w:autoSpaceDN w:val="0"/>
              <w:adjustRightInd w:val="0"/>
              <w:jc w:val="center"/>
              <w:rPr>
                <w:rFonts w:ascii="Arial Narrow" w:hAnsi="Arial Narrow" w:cs="Arial Narrow"/>
                <w:b/>
                <w:bCs/>
              </w:rPr>
            </w:pPr>
          </w:p>
        </w:tc>
        <w:tc>
          <w:tcPr>
            <w:tcW w:w="170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Zúčtovanie OP z dôvodu vyradenia majetku </w:t>
            </w:r>
            <w:r>
              <w:rPr>
                <w:rFonts w:ascii="Arial Narrow" w:hAnsi="Arial Narrow" w:cs="Arial Narrow"/>
                <w:b/>
                <w:bCs/>
                <w:sz w:val="22"/>
                <w:szCs w:val="22"/>
              </w:rPr>
              <w:br/>
              <w:t>z účtovníctva</w:t>
            </w:r>
          </w:p>
        </w:tc>
        <w:tc>
          <w:tcPr>
            <w:tcW w:w="119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OP na konci účtovného obdobia</w:t>
            </w:r>
          </w:p>
        </w:tc>
      </w:tr>
      <w:tr w:rsidR="005C56B2">
        <w:trPr>
          <w:trHeight w:hRule="exact" w:val="277"/>
          <w:jc w:val="center"/>
        </w:trPr>
        <w:tc>
          <w:tcPr>
            <w:tcW w:w="234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40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992"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70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56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19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5C56B2">
        <w:trPr>
          <w:trHeight w:val="369"/>
          <w:jc w:val="center"/>
        </w:trPr>
        <w:tc>
          <w:tcPr>
            <w:tcW w:w="2349"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Materiál</w:t>
            </w:r>
          </w:p>
        </w:tc>
        <w:tc>
          <w:tcPr>
            <w:tcW w:w="1407"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569"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94"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2349"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Nedokončená výroba a polotovary vlastnej výroby</w:t>
            </w:r>
          </w:p>
        </w:tc>
        <w:tc>
          <w:tcPr>
            <w:tcW w:w="140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56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9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2349"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Výrobky</w:t>
            </w:r>
          </w:p>
        </w:tc>
        <w:tc>
          <w:tcPr>
            <w:tcW w:w="140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56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9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2349"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Zvieratá </w:t>
            </w:r>
          </w:p>
        </w:tc>
        <w:tc>
          <w:tcPr>
            <w:tcW w:w="140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56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9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2349"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Tovar</w:t>
            </w:r>
          </w:p>
        </w:tc>
        <w:tc>
          <w:tcPr>
            <w:tcW w:w="140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56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9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jc w:val="center"/>
        </w:trPr>
        <w:tc>
          <w:tcPr>
            <w:tcW w:w="2349"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Nehnuteľnosť na predaj</w:t>
            </w:r>
          </w:p>
        </w:tc>
        <w:tc>
          <w:tcPr>
            <w:tcW w:w="140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56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9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jc w:val="center"/>
        </w:trPr>
        <w:tc>
          <w:tcPr>
            <w:tcW w:w="2349"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Poskytnuté preddavky  na zásoby</w:t>
            </w:r>
          </w:p>
        </w:tc>
        <w:tc>
          <w:tcPr>
            <w:tcW w:w="140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56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9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2349"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Zásoby spolu</w:t>
            </w:r>
          </w:p>
        </w:tc>
        <w:tc>
          <w:tcPr>
            <w:tcW w:w="1407"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992"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70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569"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194"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2</w:t>
      </w:r>
    </w:p>
    <w:tbl>
      <w:tblPr>
        <w:tblW w:w="0" w:type="auto"/>
        <w:jc w:val="center"/>
        <w:tblLayout w:type="fixed"/>
        <w:tblCellMar>
          <w:left w:w="70" w:type="dxa"/>
          <w:right w:w="70" w:type="dxa"/>
        </w:tblCellMar>
        <w:tblLook w:val="0000"/>
      </w:tblPr>
      <w:tblGrid>
        <w:gridCol w:w="7016"/>
        <w:gridCol w:w="2196"/>
      </w:tblGrid>
      <w:tr w:rsidR="005C56B2">
        <w:trPr>
          <w:jc w:val="center"/>
        </w:trPr>
        <w:tc>
          <w:tcPr>
            <w:tcW w:w="701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Nehnuteľnosť na predaj</w:t>
            </w:r>
          </w:p>
        </w:tc>
        <w:tc>
          <w:tcPr>
            <w:tcW w:w="219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w:t>
            </w:r>
          </w:p>
        </w:tc>
      </w:tr>
      <w:tr w:rsidR="005C56B2">
        <w:trPr>
          <w:trHeight w:val="340"/>
          <w:jc w:val="center"/>
        </w:trPr>
        <w:tc>
          <w:tcPr>
            <w:tcW w:w="7016"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Náklady na obstarávanie nehnuteľnosti  na predaj za účtovné obdobie</w:t>
            </w:r>
          </w:p>
        </w:tc>
        <w:tc>
          <w:tcPr>
            <w:tcW w:w="2196"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jc w:val="center"/>
        </w:trPr>
        <w:tc>
          <w:tcPr>
            <w:tcW w:w="7016"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Náklady na obstaranie nehnuteľnosti na predaj od začiatku obstarávania</w:t>
            </w:r>
          </w:p>
        </w:tc>
        <w:tc>
          <w:tcPr>
            <w:tcW w:w="2196"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keepNext/>
        <w:widowControl w:val="0"/>
        <w:autoSpaceDE w:val="0"/>
        <w:autoSpaceDN w:val="0"/>
        <w:adjustRightInd w:val="0"/>
        <w:jc w:val="both"/>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F.p</w:t>
      </w:r>
      <w:proofErr w:type="spellEnd"/>
      <w:r>
        <w:rPr>
          <w:rFonts w:ascii="Arial Narrow" w:hAnsi="Arial Narrow" w:cs="Arial Narrow"/>
          <w:b/>
          <w:bCs/>
          <w:sz w:val="22"/>
          <w:szCs w:val="22"/>
        </w:rPr>
        <w:t xml:space="preserve">).  </w:t>
      </w:r>
      <w:r>
        <w:rPr>
          <w:rFonts w:ascii="Arial Narrow" w:hAnsi="Arial Narrow" w:cs="Arial Narrow"/>
          <w:sz w:val="22"/>
          <w:szCs w:val="22"/>
        </w:rPr>
        <w:t>Zásoby na ktoré je zriadené záložné právo a zásoby, pri ktorých má účtovná jednotka obmedzené právo s nimi nakladať:</w:t>
      </w:r>
    </w:p>
    <w:p w:rsidR="005C56B2" w:rsidRDefault="005C56B2">
      <w:pPr>
        <w:keepNext/>
        <w:widowControl w:val="0"/>
        <w:autoSpaceDE w:val="0"/>
        <w:autoSpaceDN w:val="0"/>
        <w:adjustRightInd w:val="0"/>
        <w:jc w:val="both"/>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F. písm. p) </w:t>
      </w:r>
      <w:r>
        <w:rPr>
          <w:rFonts w:ascii="Arial Narrow" w:hAnsi="Arial Narrow" w:cs="Arial Narrow"/>
          <w:kern w:val="28"/>
          <w:sz w:val="22"/>
          <w:szCs w:val="22"/>
          <w:u w:val="single"/>
        </w:rPr>
        <w:t>o zásobách, na ktoré je zriadené záložné právo</w:t>
      </w:r>
      <w:r>
        <w:rPr>
          <w:rFonts w:ascii="Arial Narrow" w:hAnsi="Arial Narrow" w:cs="Arial Narrow"/>
          <w:kern w:val="28"/>
          <w:sz w:val="22"/>
          <w:szCs w:val="22"/>
        </w:rPr>
        <w:t xml:space="preserve">  </w:t>
      </w:r>
    </w:p>
    <w:tbl>
      <w:tblPr>
        <w:tblW w:w="0" w:type="auto"/>
        <w:jc w:val="center"/>
        <w:tblLayout w:type="fixed"/>
        <w:tblCellMar>
          <w:left w:w="70" w:type="dxa"/>
          <w:right w:w="70" w:type="dxa"/>
        </w:tblCellMar>
        <w:tblLook w:val="0000"/>
      </w:tblPr>
      <w:tblGrid>
        <w:gridCol w:w="7016"/>
        <w:gridCol w:w="2196"/>
      </w:tblGrid>
      <w:tr w:rsidR="005C56B2">
        <w:trPr>
          <w:trHeight w:val="593"/>
          <w:jc w:val="center"/>
        </w:trPr>
        <w:tc>
          <w:tcPr>
            <w:tcW w:w="701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Zásoby</w:t>
            </w:r>
          </w:p>
        </w:tc>
        <w:tc>
          <w:tcPr>
            <w:tcW w:w="219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 za bežné účtovné obdobie</w:t>
            </w:r>
          </w:p>
        </w:tc>
      </w:tr>
      <w:tr w:rsidR="005C56B2">
        <w:trPr>
          <w:trHeight w:val="537"/>
          <w:jc w:val="center"/>
        </w:trPr>
        <w:tc>
          <w:tcPr>
            <w:tcW w:w="7016"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Zásoby, na ktoré je zriadené záložné právo</w:t>
            </w:r>
          </w:p>
        </w:tc>
        <w:tc>
          <w:tcPr>
            <w:tcW w:w="2196"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keepNext/>
        <w:widowControl w:val="0"/>
        <w:autoSpaceDE w:val="0"/>
        <w:autoSpaceDN w:val="0"/>
        <w:adjustRightInd w:val="0"/>
        <w:ind w:left="360"/>
        <w:jc w:val="both"/>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F.q</w:t>
      </w:r>
      <w:proofErr w:type="spellEnd"/>
      <w:r>
        <w:rPr>
          <w:rFonts w:ascii="Arial Narrow" w:hAnsi="Arial Narrow" w:cs="Arial Narrow"/>
          <w:b/>
          <w:bCs/>
          <w:sz w:val="22"/>
          <w:szCs w:val="22"/>
        </w:rPr>
        <w:t xml:space="preserve">).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w:t>
      </w:r>
    </w:p>
    <w:p w:rsidR="005C56B2" w:rsidRDefault="005C56B2">
      <w:pPr>
        <w:widowControl w:val="0"/>
        <w:autoSpaceDE w:val="0"/>
        <w:autoSpaceDN w:val="0"/>
        <w:adjustRightInd w:val="0"/>
        <w:spacing w:after="120" w:line="276" w:lineRule="auto"/>
        <w:ind w:right="-471"/>
        <w:jc w:val="both"/>
        <w:rPr>
          <w:rFonts w:ascii="Arial Narrow" w:hAnsi="Arial Narrow" w:cs="Arial Narrow"/>
          <w:sz w:val="22"/>
          <w:szCs w:val="22"/>
        </w:rPr>
      </w:pPr>
      <w:r>
        <w:rPr>
          <w:rFonts w:ascii="Arial Narrow" w:hAnsi="Arial Narrow" w:cs="Arial Narrow"/>
          <w:sz w:val="22"/>
          <w:szCs w:val="22"/>
        </w:rPr>
        <w:lastRenderedPageBreak/>
        <w:t>1. Všeobecné údaje, pričom sa uvádza:</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1b. Metóda určenia výnosov zo zákazkovej výroby a zákazkovej výstavby nehnuteľnosti určenej na predaj vykázaných v bežnom účtovnom období:</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1c. Metóda určenia stupňa dokončenia zákazkovej výroby a zákazkovej výstavby nehnuteľnosti, určenej na predaj:</w:t>
      </w:r>
    </w:p>
    <w:p w:rsidR="005C56B2" w:rsidRDefault="005C56B2">
      <w:pPr>
        <w:widowControl w:val="0"/>
        <w:autoSpaceDE w:val="0"/>
        <w:autoSpaceDN w:val="0"/>
        <w:adjustRightInd w:val="0"/>
        <w:spacing w:after="120" w:line="276" w:lineRule="auto"/>
        <w:jc w:val="both"/>
        <w:rPr>
          <w:rFonts w:ascii="Arial Narrow" w:hAnsi="Arial Narrow" w:cs="Arial Narrow"/>
          <w:sz w:val="22"/>
          <w:szCs w:val="22"/>
        </w:rPr>
      </w:pPr>
      <w:r>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1da. Výstavba nehnuteľnosti určenej na predaj sa uskutočňuje na pozemku vo vlastníctve objednávateľa:</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1db. Objednávateľovi nevzniká nárok na odstúpenie od zmluvy s právom vrátenia peňažných prostriedkov:</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 xml:space="preserve">1dc. Pre nedokončenie dohodnutej výstavby zhotoviteľom nehnuteľnosť zostáva objednávateľovi: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1dd. Zmluva oprávňuje objednávateľa zmeniť zhotoviteľa s prípadnou sankciou a nájsť si iného zhotoviteľa na dokončenie nehnuteľnosti:</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5C56B2" w:rsidRDefault="005C56B2">
      <w:pPr>
        <w:keepNext/>
        <w:widowControl w:val="0"/>
        <w:autoSpaceDE w:val="0"/>
        <w:autoSpaceDN w:val="0"/>
        <w:adjustRightInd w:val="0"/>
        <w:jc w:val="both"/>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F. písm. q) </w:t>
      </w:r>
      <w:r>
        <w:rPr>
          <w:rFonts w:ascii="Arial Narrow" w:hAnsi="Arial Narrow" w:cs="Arial Narrow"/>
          <w:kern w:val="28"/>
          <w:sz w:val="22"/>
          <w:szCs w:val="22"/>
          <w:u w:val="single"/>
        </w:rPr>
        <w:t>o zákazkovej výrobe</w:t>
      </w:r>
      <w:r>
        <w:rPr>
          <w:rFonts w:ascii="Arial Narrow" w:hAnsi="Arial Narrow" w:cs="Arial Narrow"/>
          <w:kern w:val="28"/>
          <w:sz w:val="22"/>
          <w:szCs w:val="22"/>
        </w:rPr>
        <w:t xml:space="preserve"> a o zákazkovej výstavbe nehnuteľnosti určenej na predaj</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Look w:val="0000"/>
      </w:tblPr>
      <w:tblGrid>
        <w:gridCol w:w="3227"/>
        <w:gridCol w:w="1701"/>
        <w:gridCol w:w="2160"/>
        <w:gridCol w:w="2200"/>
      </w:tblGrid>
      <w:tr w:rsidR="005C56B2">
        <w:trPr>
          <w:jc w:val="center"/>
        </w:trPr>
        <w:tc>
          <w:tcPr>
            <w:tcW w:w="322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70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Sumár od začiatku zákazkovej výroby až do konca bežného účtovného obdobia</w:t>
            </w:r>
          </w:p>
        </w:tc>
      </w:tr>
      <w:tr w:rsidR="005C56B2">
        <w:trPr>
          <w:jc w:val="center"/>
        </w:trPr>
        <w:tc>
          <w:tcPr>
            <w:tcW w:w="3227"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701"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2160"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2200"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r>
      <w:tr w:rsidR="005C56B2">
        <w:trPr>
          <w:trHeight w:val="397"/>
          <w:jc w:val="center"/>
        </w:trPr>
        <w:tc>
          <w:tcPr>
            <w:tcW w:w="3227"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Výnosy zo zákazkovej výroby</w:t>
            </w:r>
          </w:p>
        </w:tc>
        <w:tc>
          <w:tcPr>
            <w:tcW w:w="170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160"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0"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3227"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Náklady na zákazkovú výrobu</w:t>
            </w:r>
          </w:p>
        </w:tc>
        <w:tc>
          <w:tcPr>
            <w:tcW w:w="170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16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3227"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Hrubý zisk / hrubá strata</w:t>
            </w:r>
          </w:p>
        </w:tc>
        <w:tc>
          <w:tcPr>
            <w:tcW w:w="170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160"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0"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2</w:t>
      </w:r>
    </w:p>
    <w:tbl>
      <w:tblPr>
        <w:tblW w:w="0" w:type="auto"/>
        <w:jc w:val="center"/>
        <w:tblLayout w:type="fixed"/>
        <w:tblLook w:val="0000"/>
      </w:tblPr>
      <w:tblGrid>
        <w:gridCol w:w="4077"/>
        <w:gridCol w:w="2410"/>
        <w:gridCol w:w="2801"/>
      </w:tblGrid>
      <w:tr w:rsidR="005C56B2">
        <w:trPr>
          <w:jc w:val="center"/>
        </w:trPr>
        <w:tc>
          <w:tcPr>
            <w:tcW w:w="407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 zákazkovej výroby</w:t>
            </w:r>
          </w:p>
          <w:p w:rsidR="005C56B2" w:rsidRDefault="005C56B2">
            <w:pPr>
              <w:widowControl w:val="0"/>
              <w:autoSpaceDE w:val="0"/>
              <w:autoSpaceDN w:val="0"/>
              <w:adjustRightInd w:val="0"/>
              <w:jc w:val="center"/>
              <w:rPr>
                <w:rFonts w:ascii="Arial Narrow" w:hAnsi="Arial Narrow" w:cs="Arial Narrow"/>
                <w:b/>
                <w:bCs/>
              </w:rPr>
            </w:pPr>
          </w:p>
        </w:tc>
        <w:tc>
          <w:tcPr>
            <w:tcW w:w="241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Sumár od začiatku zákazkovej výroby až do konca bežného účtovného obdobia</w:t>
            </w:r>
          </w:p>
        </w:tc>
      </w:tr>
      <w:tr w:rsidR="005C56B2">
        <w:trPr>
          <w:jc w:val="center"/>
        </w:trPr>
        <w:tc>
          <w:tcPr>
            <w:tcW w:w="4077"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2410"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2801"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r>
      <w:tr w:rsidR="005C56B2">
        <w:trPr>
          <w:trHeight w:val="397"/>
          <w:jc w:val="center"/>
        </w:trPr>
        <w:tc>
          <w:tcPr>
            <w:tcW w:w="4077" w:type="dxa"/>
            <w:tcBorders>
              <w:top w:val="single" w:sz="12" w:space="0" w:color="auto"/>
              <w:left w:val="single" w:sz="12" w:space="0" w:color="auto"/>
              <w:bottom w:val="single" w:sz="6" w:space="0" w:color="auto"/>
              <w:right w:val="single" w:sz="12" w:space="0" w:color="auto"/>
            </w:tcBorders>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Vyfakturované nároky za vykonanú prácu na zákazkovej výrobe</w:t>
            </w:r>
          </w:p>
        </w:tc>
        <w:tc>
          <w:tcPr>
            <w:tcW w:w="2410"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80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4077" w:type="dxa"/>
            <w:tcBorders>
              <w:top w:val="single" w:sz="6" w:space="0" w:color="auto"/>
              <w:left w:val="single" w:sz="12" w:space="0" w:color="auto"/>
              <w:bottom w:val="single" w:sz="6" w:space="0" w:color="auto"/>
              <w:right w:val="single" w:sz="12" w:space="0" w:color="auto"/>
            </w:tcBorders>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Úprava nárokov podľa stupňa dokončenia alebo metódou nulového zisku</w:t>
            </w:r>
          </w:p>
        </w:tc>
        <w:tc>
          <w:tcPr>
            <w:tcW w:w="24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80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4077"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 xml:space="preserve">Suma prijatých preddavkov </w:t>
            </w:r>
          </w:p>
        </w:tc>
        <w:tc>
          <w:tcPr>
            <w:tcW w:w="24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80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4077"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Suma zadržanej platby</w:t>
            </w:r>
          </w:p>
        </w:tc>
        <w:tc>
          <w:tcPr>
            <w:tcW w:w="2410"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80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3</w:t>
      </w:r>
    </w:p>
    <w:tbl>
      <w:tblPr>
        <w:tblW w:w="0" w:type="auto"/>
        <w:jc w:val="center"/>
        <w:tblLayout w:type="fixed"/>
        <w:tblLook w:val="0000"/>
      </w:tblPr>
      <w:tblGrid>
        <w:gridCol w:w="2802"/>
        <w:gridCol w:w="1984"/>
        <w:gridCol w:w="1843"/>
        <w:gridCol w:w="2659"/>
      </w:tblGrid>
      <w:tr w:rsidR="005C56B2">
        <w:trPr>
          <w:jc w:val="center"/>
        </w:trPr>
        <w:tc>
          <w:tcPr>
            <w:tcW w:w="280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98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Sumár od začiatku zákazkovej výstavby nehnuteľnosti určenej na predaj až do konca bežného účtovného obdobia</w:t>
            </w:r>
          </w:p>
        </w:tc>
      </w:tr>
      <w:tr w:rsidR="005C56B2">
        <w:trPr>
          <w:trHeight w:val="98"/>
          <w:jc w:val="center"/>
        </w:trPr>
        <w:tc>
          <w:tcPr>
            <w:tcW w:w="2802"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984"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843"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2659"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r>
      <w:tr w:rsidR="005C56B2">
        <w:trPr>
          <w:jc w:val="center"/>
        </w:trPr>
        <w:tc>
          <w:tcPr>
            <w:tcW w:w="2802" w:type="dxa"/>
            <w:tcBorders>
              <w:top w:val="single" w:sz="12" w:space="0" w:color="auto"/>
              <w:left w:val="single" w:sz="12" w:space="0" w:color="auto"/>
              <w:bottom w:val="single" w:sz="6" w:space="0" w:color="auto"/>
              <w:right w:val="single" w:sz="12" w:space="0" w:color="auto"/>
            </w:tcBorders>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Výnosy zo zákazkovej výstavby nehnuteľnosti určenej na predaj </w:t>
            </w:r>
          </w:p>
        </w:tc>
        <w:tc>
          <w:tcPr>
            <w:tcW w:w="1984"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843"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659"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jc w:val="center"/>
        </w:trPr>
        <w:tc>
          <w:tcPr>
            <w:tcW w:w="2802" w:type="dxa"/>
            <w:tcBorders>
              <w:top w:val="single" w:sz="6" w:space="0" w:color="auto"/>
              <w:left w:val="single" w:sz="12" w:space="0" w:color="auto"/>
              <w:bottom w:val="single" w:sz="6" w:space="0" w:color="auto"/>
              <w:right w:val="single" w:sz="12" w:space="0" w:color="auto"/>
            </w:tcBorders>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Náklady na zákazkovú výstavbu nehnuteľnosti určenej na predaj</w:t>
            </w:r>
          </w:p>
        </w:tc>
        <w:tc>
          <w:tcPr>
            <w:tcW w:w="198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843"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659"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2802"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Hrubý zisk / hrubá strata</w:t>
            </w:r>
          </w:p>
        </w:tc>
        <w:tc>
          <w:tcPr>
            <w:tcW w:w="1984"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843"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659"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keepNext/>
        <w:widowControl w:val="0"/>
        <w:autoSpaceDE w:val="0"/>
        <w:autoSpaceDN w:val="0"/>
        <w:adjustRightInd w:val="0"/>
        <w:rPr>
          <w:rFonts w:ascii="Arial Narrow" w:hAnsi="Arial Narrow" w:cs="Arial Narrow"/>
          <w:kern w:val="28"/>
          <w:sz w:val="22"/>
          <w:szCs w:val="22"/>
        </w:rPr>
      </w:pPr>
    </w:p>
    <w:p w:rsidR="005C56B2" w:rsidRDefault="005C56B2">
      <w:pPr>
        <w:keepNext/>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Tabuľka č. 4</w:t>
      </w:r>
    </w:p>
    <w:tbl>
      <w:tblPr>
        <w:tblW w:w="0" w:type="auto"/>
        <w:jc w:val="center"/>
        <w:tblLayout w:type="fixed"/>
        <w:tblLook w:val="0000"/>
      </w:tblPr>
      <w:tblGrid>
        <w:gridCol w:w="4361"/>
        <w:gridCol w:w="2410"/>
        <w:gridCol w:w="2517"/>
      </w:tblGrid>
      <w:tr w:rsidR="005C56B2">
        <w:trPr>
          <w:jc w:val="center"/>
        </w:trPr>
        <w:tc>
          <w:tcPr>
            <w:tcW w:w="436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Za bežné účtovné obdobie</w:t>
            </w:r>
          </w:p>
        </w:tc>
        <w:tc>
          <w:tcPr>
            <w:tcW w:w="251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Sumár od začiatku zákazkovej výstavby nehnuteľnosti určenej na predaj až do konca bežného účtovného obdobia</w:t>
            </w:r>
          </w:p>
        </w:tc>
      </w:tr>
      <w:tr w:rsidR="005C56B2">
        <w:trPr>
          <w:jc w:val="center"/>
        </w:trPr>
        <w:tc>
          <w:tcPr>
            <w:tcW w:w="4361"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2410"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2517"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r>
      <w:tr w:rsidR="005C56B2">
        <w:trPr>
          <w:jc w:val="center"/>
        </w:trPr>
        <w:tc>
          <w:tcPr>
            <w:tcW w:w="4361" w:type="dxa"/>
            <w:tcBorders>
              <w:top w:val="single" w:sz="12" w:space="0" w:color="auto"/>
              <w:left w:val="single" w:sz="12" w:space="0" w:color="auto"/>
              <w:bottom w:val="single" w:sz="6" w:space="0" w:color="auto"/>
              <w:right w:val="single" w:sz="12" w:space="0" w:color="auto"/>
            </w:tcBorders>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Vyfakturované nároky za vykonanú prácu na zákazkovej výstavbe nehnuteľnosti určenej na predaj</w:t>
            </w:r>
          </w:p>
        </w:tc>
        <w:tc>
          <w:tcPr>
            <w:tcW w:w="2410"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517"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jc w:val="center"/>
        </w:trPr>
        <w:tc>
          <w:tcPr>
            <w:tcW w:w="4361" w:type="dxa"/>
            <w:tcBorders>
              <w:top w:val="single" w:sz="6" w:space="0" w:color="auto"/>
              <w:left w:val="single" w:sz="12" w:space="0" w:color="auto"/>
              <w:bottom w:val="single" w:sz="6" w:space="0" w:color="auto"/>
              <w:right w:val="single" w:sz="12" w:space="0" w:color="auto"/>
            </w:tcBorders>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Úprava nárokov podľa stupňa dokončenia alebo metódou nulového zisku</w:t>
            </w:r>
          </w:p>
        </w:tc>
        <w:tc>
          <w:tcPr>
            <w:tcW w:w="24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517"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436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Suma prijatých preddavkov</w:t>
            </w:r>
          </w:p>
        </w:tc>
        <w:tc>
          <w:tcPr>
            <w:tcW w:w="24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517"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436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Suma zadržanej platby</w:t>
            </w:r>
          </w:p>
        </w:tc>
        <w:tc>
          <w:tcPr>
            <w:tcW w:w="2410"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517"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F.r</w:t>
      </w:r>
      <w:proofErr w:type="spellEnd"/>
      <w:r>
        <w:rPr>
          <w:rFonts w:ascii="Arial Narrow" w:hAnsi="Arial Narrow" w:cs="Arial Narrow"/>
          <w:b/>
          <w:bCs/>
          <w:sz w:val="22"/>
          <w:szCs w:val="22"/>
        </w:rPr>
        <w:t xml:space="preserve">).  </w:t>
      </w:r>
      <w:r>
        <w:rPr>
          <w:rFonts w:ascii="Arial Narrow" w:hAnsi="Arial Narrow" w:cs="Arial Narrow"/>
          <w:sz w:val="22"/>
          <w:szCs w:val="22"/>
        </w:rPr>
        <w:t xml:space="preserve">Tvorba, zúčtovanie opravných položiek k pohľadávkam v členení podľa jednotlivých položiek súvahy za bežné účtovné obdobie, pričom sa uvádza dôvod ich tvorby, zúčtovania:  </w:t>
      </w:r>
    </w:p>
    <w:p w:rsidR="005C56B2" w:rsidRDefault="005C56B2">
      <w:pPr>
        <w:widowControl w:val="0"/>
        <w:autoSpaceDE w:val="0"/>
        <w:autoSpaceDN w:val="0"/>
        <w:adjustRightInd w:val="0"/>
        <w:rPr>
          <w:rFonts w:ascii="Arial Narrow" w:hAnsi="Arial Narrow" w:cs="Arial Narrow"/>
          <w:sz w:val="22"/>
          <w:szCs w:val="22"/>
        </w:rPr>
      </w:pPr>
    </w:p>
    <w:p w:rsidR="00E7687D" w:rsidRDefault="00E7687D">
      <w:pPr>
        <w:widowControl w:val="0"/>
        <w:autoSpaceDE w:val="0"/>
        <w:autoSpaceDN w:val="0"/>
        <w:adjustRightInd w:val="0"/>
        <w:rPr>
          <w:rFonts w:ascii="Arial Narrow" w:hAnsi="Arial Narrow" w:cs="Arial Narrow"/>
          <w:sz w:val="22"/>
          <w:szCs w:val="22"/>
        </w:rPr>
      </w:pPr>
    </w:p>
    <w:p w:rsidR="00E7687D" w:rsidRDefault="00E7687D">
      <w:pPr>
        <w:widowControl w:val="0"/>
        <w:autoSpaceDE w:val="0"/>
        <w:autoSpaceDN w:val="0"/>
        <w:adjustRightInd w:val="0"/>
        <w:rPr>
          <w:rFonts w:ascii="Arial Narrow" w:hAnsi="Arial Narrow" w:cs="Arial Narrow"/>
          <w:sz w:val="22"/>
          <w:szCs w:val="22"/>
        </w:rPr>
      </w:pPr>
    </w:p>
    <w:p w:rsidR="00E7687D" w:rsidRDefault="00E7687D">
      <w:pPr>
        <w:widowControl w:val="0"/>
        <w:autoSpaceDE w:val="0"/>
        <w:autoSpaceDN w:val="0"/>
        <w:adjustRightInd w:val="0"/>
        <w:rPr>
          <w:rFonts w:ascii="Arial Narrow" w:hAnsi="Arial Narrow" w:cs="Arial Narrow"/>
          <w:sz w:val="22"/>
          <w:szCs w:val="22"/>
        </w:rPr>
      </w:pPr>
    </w:p>
    <w:p w:rsidR="00E7687D" w:rsidRDefault="00E7687D">
      <w:pPr>
        <w:widowControl w:val="0"/>
        <w:autoSpaceDE w:val="0"/>
        <w:autoSpaceDN w:val="0"/>
        <w:adjustRightInd w:val="0"/>
        <w:rPr>
          <w:rFonts w:ascii="Arial Narrow" w:hAnsi="Arial Narrow" w:cs="Arial Narrow"/>
          <w:sz w:val="22"/>
          <w:szCs w:val="22"/>
        </w:rPr>
      </w:pPr>
    </w:p>
    <w:p w:rsidR="00E7687D" w:rsidRDefault="00E7687D">
      <w:pPr>
        <w:widowControl w:val="0"/>
        <w:autoSpaceDE w:val="0"/>
        <w:autoSpaceDN w:val="0"/>
        <w:adjustRightInd w:val="0"/>
        <w:rPr>
          <w:rFonts w:ascii="Arial Narrow" w:hAnsi="Arial Narrow" w:cs="Arial Narrow"/>
          <w:sz w:val="22"/>
          <w:szCs w:val="22"/>
        </w:rPr>
      </w:pPr>
    </w:p>
    <w:p w:rsidR="00E7687D" w:rsidRDefault="00E7687D">
      <w:pPr>
        <w:widowControl w:val="0"/>
        <w:autoSpaceDE w:val="0"/>
        <w:autoSpaceDN w:val="0"/>
        <w:adjustRightInd w:val="0"/>
        <w:rPr>
          <w:rFonts w:ascii="Arial Narrow" w:hAnsi="Arial Narrow" w:cs="Arial Narrow"/>
          <w:sz w:val="22"/>
          <w:szCs w:val="22"/>
        </w:rPr>
      </w:pPr>
    </w:p>
    <w:p w:rsidR="00E7687D" w:rsidRDefault="00E7687D">
      <w:pPr>
        <w:widowControl w:val="0"/>
        <w:autoSpaceDE w:val="0"/>
        <w:autoSpaceDN w:val="0"/>
        <w:adjustRightInd w:val="0"/>
        <w:rPr>
          <w:rFonts w:ascii="Arial Narrow" w:hAnsi="Arial Narrow" w:cs="Arial Narrow"/>
          <w:sz w:val="22"/>
          <w:szCs w:val="22"/>
        </w:rPr>
      </w:pPr>
    </w:p>
    <w:p w:rsidR="00E7687D" w:rsidRDefault="00E7687D">
      <w:pPr>
        <w:widowControl w:val="0"/>
        <w:autoSpaceDE w:val="0"/>
        <w:autoSpaceDN w:val="0"/>
        <w:adjustRightInd w:val="0"/>
        <w:rPr>
          <w:rFonts w:ascii="Arial Narrow" w:hAnsi="Arial Narrow" w:cs="Arial Narrow"/>
          <w:sz w:val="22"/>
          <w:szCs w:val="22"/>
        </w:rPr>
      </w:pPr>
    </w:p>
    <w:p w:rsidR="00E7687D" w:rsidRDefault="00E7687D">
      <w:pPr>
        <w:widowControl w:val="0"/>
        <w:autoSpaceDE w:val="0"/>
        <w:autoSpaceDN w:val="0"/>
        <w:adjustRightInd w:val="0"/>
        <w:rPr>
          <w:rFonts w:ascii="Arial Narrow" w:hAnsi="Arial Narrow" w:cs="Arial Narrow"/>
          <w:sz w:val="22"/>
          <w:szCs w:val="22"/>
        </w:rPr>
      </w:pPr>
    </w:p>
    <w:p w:rsidR="005C56B2" w:rsidRDefault="005C56B2">
      <w:pPr>
        <w:keepNext/>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lastRenderedPageBreak/>
        <w:t xml:space="preserve">Informácie k prílohe č. 3 časti F. písm. r) o vývoji </w:t>
      </w:r>
      <w:r>
        <w:rPr>
          <w:rFonts w:ascii="Arial Narrow" w:hAnsi="Arial Narrow" w:cs="Arial Narrow"/>
          <w:kern w:val="28"/>
          <w:sz w:val="22"/>
          <w:szCs w:val="22"/>
          <w:u w:val="single"/>
        </w:rPr>
        <w:t>opravnej položky k pohľadávkam</w:t>
      </w:r>
      <w:r>
        <w:rPr>
          <w:rFonts w:ascii="Arial Narrow" w:hAnsi="Arial Narrow" w:cs="Arial Narrow"/>
          <w:kern w:val="28"/>
          <w:sz w:val="22"/>
          <w:szCs w:val="22"/>
        </w:rPr>
        <w:t xml:space="preserve"> </w:t>
      </w:r>
    </w:p>
    <w:tbl>
      <w:tblPr>
        <w:tblW w:w="0" w:type="auto"/>
        <w:jc w:val="center"/>
        <w:tblLayout w:type="fixed"/>
        <w:tblCellMar>
          <w:left w:w="70" w:type="dxa"/>
          <w:right w:w="70" w:type="dxa"/>
        </w:tblCellMar>
        <w:tblLook w:val="0000"/>
      </w:tblPr>
      <w:tblGrid>
        <w:gridCol w:w="2055"/>
        <w:gridCol w:w="1276"/>
        <w:gridCol w:w="1219"/>
        <w:gridCol w:w="1693"/>
        <w:gridCol w:w="1663"/>
        <w:gridCol w:w="1306"/>
      </w:tblGrid>
      <w:tr w:rsidR="005C56B2">
        <w:trPr>
          <w:jc w:val="center"/>
        </w:trPr>
        <w:tc>
          <w:tcPr>
            <w:tcW w:w="2055"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ľ</w:t>
            </w:r>
          </w:p>
        </w:tc>
        <w:tc>
          <w:tcPr>
            <w:tcW w:w="7157" w:type="dxa"/>
            <w:gridSpan w:val="5"/>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5C56B2">
        <w:trPr>
          <w:jc w:val="center"/>
        </w:trPr>
        <w:tc>
          <w:tcPr>
            <w:tcW w:w="2055"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27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Tvorba</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OP</w:t>
            </w:r>
          </w:p>
        </w:tc>
        <w:tc>
          <w:tcPr>
            <w:tcW w:w="169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Zúčtovanie</w:t>
            </w:r>
            <w:r>
              <w:rPr>
                <w:rFonts w:ascii="Arial Narrow" w:hAnsi="Arial Narrow" w:cs="Arial Narrow"/>
                <w:b/>
                <w:bCs/>
                <w:sz w:val="22"/>
                <w:szCs w:val="22"/>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Zúčtovanie </w:t>
            </w:r>
            <w:r>
              <w:rPr>
                <w:rFonts w:ascii="Arial Narrow" w:hAnsi="Arial Narrow" w:cs="Arial Narrow"/>
                <w:b/>
                <w:bCs/>
                <w:sz w:val="22"/>
                <w:szCs w:val="22"/>
              </w:rPr>
              <w:br/>
              <w:t xml:space="preserve">OP z dôvodu vyradenia majetku </w:t>
            </w:r>
            <w:r>
              <w:rPr>
                <w:rFonts w:ascii="Arial Narrow" w:hAnsi="Arial Narrow" w:cs="Arial Narrow"/>
                <w:b/>
                <w:bCs/>
                <w:sz w:val="22"/>
                <w:szCs w:val="22"/>
              </w:rPr>
              <w:br/>
              <w:t>z účtovníctva</w:t>
            </w:r>
          </w:p>
        </w:tc>
        <w:tc>
          <w:tcPr>
            <w:tcW w:w="130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OP na konci účtovného obdobia</w:t>
            </w:r>
          </w:p>
        </w:tc>
      </w:tr>
      <w:tr w:rsidR="005C56B2">
        <w:trPr>
          <w:jc w:val="center"/>
        </w:trPr>
        <w:tc>
          <w:tcPr>
            <w:tcW w:w="205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276"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21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69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66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306"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5C56B2">
        <w:trPr>
          <w:trHeight w:val="397"/>
          <w:jc w:val="center"/>
        </w:trPr>
        <w:tc>
          <w:tcPr>
            <w:tcW w:w="205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Pohľadávky z obchodného styku </w:t>
            </w:r>
          </w:p>
        </w:tc>
        <w:tc>
          <w:tcPr>
            <w:tcW w:w="1276" w:type="dxa"/>
            <w:tcBorders>
              <w:top w:val="single" w:sz="12" w:space="0" w:color="auto"/>
              <w:left w:val="single" w:sz="12" w:space="0" w:color="auto"/>
              <w:bottom w:val="single" w:sz="6" w:space="0" w:color="auto"/>
              <w:right w:val="single" w:sz="6" w:space="0" w:color="auto"/>
            </w:tcBorders>
            <w:vAlign w:val="center"/>
          </w:tcPr>
          <w:p w:rsidR="005C56B2" w:rsidRDefault="00297EFA" w:rsidP="0020071F">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61615,54</w:t>
            </w:r>
          </w:p>
        </w:tc>
        <w:tc>
          <w:tcPr>
            <w:tcW w:w="1219" w:type="dxa"/>
            <w:tcBorders>
              <w:top w:val="single" w:sz="12" w:space="0" w:color="auto"/>
              <w:left w:val="single" w:sz="6" w:space="0" w:color="auto"/>
              <w:bottom w:val="single" w:sz="6" w:space="0" w:color="auto"/>
              <w:right w:val="single" w:sz="6" w:space="0" w:color="auto"/>
            </w:tcBorders>
            <w:vAlign w:val="center"/>
          </w:tcPr>
          <w:p w:rsidR="005C56B2" w:rsidRDefault="00297EF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16500</w:t>
            </w:r>
          </w:p>
        </w:tc>
        <w:tc>
          <w:tcPr>
            <w:tcW w:w="1693"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663"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306" w:type="dxa"/>
            <w:tcBorders>
              <w:top w:val="single" w:sz="12" w:space="0" w:color="auto"/>
              <w:left w:val="single" w:sz="6" w:space="0" w:color="auto"/>
              <w:bottom w:val="single" w:sz="6" w:space="0" w:color="auto"/>
              <w:right w:val="single" w:sz="12" w:space="0" w:color="auto"/>
            </w:tcBorders>
            <w:vAlign w:val="center"/>
          </w:tcPr>
          <w:p w:rsidR="005C56B2" w:rsidRDefault="00297EF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78115,54</w:t>
            </w:r>
          </w:p>
        </w:tc>
      </w:tr>
      <w:tr w:rsidR="005C56B2">
        <w:trPr>
          <w:jc w:val="center"/>
        </w:trPr>
        <w:tc>
          <w:tcPr>
            <w:tcW w:w="205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Pohľadávky voči DÚJ a MÚJ</w:t>
            </w:r>
          </w:p>
        </w:tc>
        <w:tc>
          <w:tcPr>
            <w:tcW w:w="1276"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21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69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66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306"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5C56B2">
        <w:trPr>
          <w:jc w:val="center"/>
        </w:trPr>
        <w:tc>
          <w:tcPr>
            <w:tcW w:w="205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Ostatné pohľadávky v rámci </w:t>
            </w:r>
            <w:proofErr w:type="spellStart"/>
            <w:r>
              <w:rPr>
                <w:rFonts w:ascii="Arial Narrow" w:hAnsi="Arial Narrow" w:cs="Arial Narrow"/>
                <w:sz w:val="22"/>
                <w:szCs w:val="22"/>
              </w:rPr>
              <w:t>kons</w:t>
            </w:r>
            <w:proofErr w:type="spellEnd"/>
            <w:r>
              <w:rPr>
                <w:rFonts w:ascii="Arial Narrow" w:hAnsi="Arial Narrow" w:cs="Arial Narrow"/>
                <w:sz w:val="22"/>
                <w:szCs w:val="22"/>
              </w:rPr>
              <w:t>. celku</w:t>
            </w:r>
          </w:p>
        </w:tc>
        <w:tc>
          <w:tcPr>
            <w:tcW w:w="1276"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21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69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66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306"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5C56B2">
        <w:trPr>
          <w:jc w:val="center"/>
        </w:trPr>
        <w:tc>
          <w:tcPr>
            <w:tcW w:w="205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Pohľadávky voči spoločníkom, členom a združeniu</w:t>
            </w:r>
          </w:p>
        </w:tc>
        <w:tc>
          <w:tcPr>
            <w:tcW w:w="1276"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21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69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66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306"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5C56B2">
        <w:trPr>
          <w:trHeight w:val="454"/>
          <w:jc w:val="center"/>
        </w:trPr>
        <w:tc>
          <w:tcPr>
            <w:tcW w:w="205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Iné pohľadávky</w:t>
            </w:r>
          </w:p>
        </w:tc>
        <w:tc>
          <w:tcPr>
            <w:tcW w:w="1276"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219"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69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66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306"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5C56B2">
        <w:trPr>
          <w:trHeight w:val="340"/>
          <w:jc w:val="center"/>
        </w:trPr>
        <w:tc>
          <w:tcPr>
            <w:tcW w:w="205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Pohľadávky spolu</w:t>
            </w:r>
          </w:p>
        </w:tc>
        <w:tc>
          <w:tcPr>
            <w:tcW w:w="1276" w:type="dxa"/>
            <w:tcBorders>
              <w:top w:val="single" w:sz="6" w:space="0" w:color="auto"/>
              <w:left w:val="single" w:sz="12" w:space="0" w:color="auto"/>
              <w:bottom w:val="single" w:sz="12" w:space="0" w:color="auto"/>
              <w:right w:val="single" w:sz="6" w:space="0" w:color="auto"/>
            </w:tcBorders>
            <w:vAlign w:val="center"/>
          </w:tcPr>
          <w:p w:rsidR="005C56B2" w:rsidRDefault="00297EFA"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61615,54</w:t>
            </w:r>
          </w:p>
        </w:tc>
        <w:tc>
          <w:tcPr>
            <w:tcW w:w="1219" w:type="dxa"/>
            <w:tcBorders>
              <w:top w:val="single" w:sz="6" w:space="0" w:color="auto"/>
              <w:left w:val="single" w:sz="6" w:space="0" w:color="auto"/>
              <w:bottom w:val="single" w:sz="12" w:space="0" w:color="auto"/>
              <w:right w:val="single" w:sz="6" w:space="0" w:color="auto"/>
            </w:tcBorders>
            <w:vAlign w:val="center"/>
          </w:tcPr>
          <w:p w:rsidR="005C56B2" w:rsidRDefault="00297EF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16500</w:t>
            </w:r>
          </w:p>
        </w:tc>
        <w:tc>
          <w:tcPr>
            <w:tcW w:w="1693"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663"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306" w:type="dxa"/>
            <w:tcBorders>
              <w:top w:val="single" w:sz="6" w:space="0" w:color="auto"/>
              <w:left w:val="single" w:sz="6" w:space="0" w:color="auto"/>
              <w:bottom w:val="single" w:sz="12" w:space="0" w:color="auto"/>
              <w:right w:val="single" w:sz="12" w:space="0" w:color="auto"/>
            </w:tcBorders>
            <w:vAlign w:val="center"/>
          </w:tcPr>
          <w:p w:rsidR="005C56B2" w:rsidRDefault="00297EF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55884</w:t>
            </w:r>
          </w:p>
        </w:tc>
      </w:tr>
    </w:tbl>
    <w:p w:rsidR="005C56B2" w:rsidRDefault="005C56B2">
      <w:pPr>
        <w:widowControl w:val="0"/>
        <w:autoSpaceDE w:val="0"/>
        <w:autoSpaceDN w:val="0"/>
        <w:adjustRightInd w:val="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u w:val="single"/>
        </w:rPr>
      </w:pPr>
      <w:proofErr w:type="spellStart"/>
      <w:r>
        <w:rPr>
          <w:rFonts w:ascii="Arial Narrow" w:hAnsi="Arial Narrow" w:cs="Arial Narrow"/>
          <w:b/>
          <w:bCs/>
          <w:sz w:val="22"/>
          <w:szCs w:val="22"/>
        </w:rPr>
        <w:t>F.s</w:t>
      </w:r>
      <w:proofErr w:type="spellEnd"/>
      <w:r>
        <w:rPr>
          <w:rFonts w:ascii="Arial Narrow" w:hAnsi="Arial Narrow" w:cs="Arial Narrow"/>
          <w:b/>
          <w:bCs/>
          <w:sz w:val="22"/>
          <w:szCs w:val="22"/>
        </w:rPr>
        <w:t xml:space="preserve">).  </w:t>
      </w:r>
      <w:r>
        <w:rPr>
          <w:rFonts w:ascii="Arial Narrow" w:hAnsi="Arial Narrow" w:cs="Arial Narrow"/>
          <w:sz w:val="22"/>
          <w:szCs w:val="22"/>
          <w:u w:val="single"/>
        </w:rPr>
        <w:t>Hodnota pohľadávok do lehoty splatnosti a po lehote splatnosti:</w:t>
      </w:r>
    </w:p>
    <w:p w:rsidR="005C56B2" w:rsidRDefault="005C56B2">
      <w:pPr>
        <w:widowControl w:val="0"/>
        <w:autoSpaceDE w:val="0"/>
        <w:autoSpaceDN w:val="0"/>
        <w:adjustRightInd w:val="0"/>
        <w:ind w:left="36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F. písm. s) </w:t>
      </w:r>
      <w:r>
        <w:rPr>
          <w:rFonts w:ascii="Arial Narrow" w:hAnsi="Arial Narrow" w:cs="Arial Narrow"/>
          <w:kern w:val="28"/>
          <w:sz w:val="22"/>
          <w:szCs w:val="22"/>
          <w:u w:val="single"/>
        </w:rPr>
        <w:t>o vekovej štruktúre pohľadávok</w:t>
      </w:r>
      <w:r>
        <w:rPr>
          <w:rFonts w:ascii="Arial Narrow" w:hAnsi="Arial Narrow" w:cs="Arial Narrow"/>
          <w:kern w:val="28"/>
          <w:sz w:val="22"/>
          <w:szCs w:val="22"/>
        </w:rPr>
        <w:t xml:space="preserve"> </w:t>
      </w:r>
    </w:p>
    <w:tbl>
      <w:tblPr>
        <w:tblW w:w="0" w:type="auto"/>
        <w:jc w:val="center"/>
        <w:tblLayout w:type="fixed"/>
        <w:tblLook w:val="0000"/>
      </w:tblPr>
      <w:tblGrid>
        <w:gridCol w:w="3510"/>
        <w:gridCol w:w="1985"/>
        <w:gridCol w:w="1843"/>
        <w:gridCol w:w="1950"/>
      </w:tblGrid>
      <w:tr w:rsidR="005C56B2">
        <w:trPr>
          <w:jc w:val="center"/>
        </w:trPr>
        <w:tc>
          <w:tcPr>
            <w:tcW w:w="351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98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 lehote splatnosti</w:t>
            </w:r>
          </w:p>
        </w:tc>
        <w:tc>
          <w:tcPr>
            <w:tcW w:w="184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 lehote splatnosti</w:t>
            </w:r>
          </w:p>
        </w:tc>
        <w:tc>
          <w:tcPr>
            <w:tcW w:w="195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Pohľadávky spolu</w:t>
            </w:r>
          </w:p>
        </w:tc>
      </w:tr>
      <w:tr w:rsidR="005C56B2">
        <w:trPr>
          <w:trHeight w:hRule="exact" w:val="227"/>
          <w:jc w:val="center"/>
        </w:trPr>
        <w:tc>
          <w:tcPr>
            <w:tcW w:w="351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98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84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95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r>
      <w:tr w:rsidR="005C56B2">
        <w:trPr>
          <w:trHeight w:val="397"/>
          <w:jc w:val="center"/>
        </w:trPr>
        <w:tc>
          <w:tcPr>
            <w:tcW w:w="9288" w:type="dxa"/>
            <w:gridSpan w:val="4"/>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Dlhodobé pohľadávky</w:t>
            </w:r>
          </w:p>
        </w:tc>
      </w:tr>
      <w:tr w:rsidR="005C56B2">
        <w:trPr>
          <w:trHeight w:val="425"/>
          <w:jc w:val="center"/>
        </w:trPr>
        <w:tc>
          <w:tcPr>
            <w:tcW w:w="3510"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Pohľadávky z obchodného styku</w:t>
            </w:r>
          </w:p>
        </w:tc>
        <w:tc>
          <w:tcPr>
            <w:tcW w:w="1985"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843"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950"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425"/>
          <w:jc w:val="center"/>
        </w:trPr>
        <w:tc>
          <w:tcPr>
            <w:tcW w:w="35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Pohľadávky voči DÚJ a MÚJ </w:t>
            </w:r>
          </w:p>
        </w:tc>
        <w:tc>
          <w:tcPr>
            <w:tcW w:w="1985"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84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950"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425"/>
          <w:jc w:val="center"/>
        </w:trPr>
        <w:tc>
          <w:tcPr>
            <w:tcW w:w="35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Ostatné pohľadávky v rámci konsolidovaného celku</w:t>
            </w:r>
          </w:p>
        </w:tc>
        <w:tc>
          <w:tcPr>
            <w:tcW w:w="1985"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84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950"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425"/>
          <w:jc w:val="center"/>
        </w:trPr>
        <w:tc>
          <w:tcPr>
            <w:tcW w:w="35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Pohľadávky voči spoločníkom, členom a združeniu</w:t>
            </w:r>
          </w:p>
        </w:tc>
        <w:tc>
          <w:tcPr>
            <w:tcW w:w="1985"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84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950"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425"/>
          <w:jc w:val="center"/>
        </w:trPr>
        <w:tc>
          <w:tcPr>
            <w:tcW w:w="35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Iné pohľadávky</w:t>
            </w:r>
          </w:p>
        </w:tc>
        <w:tc>
          <w:tcPr>
            <w:tcW w:w="1985"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84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950"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425"/>
          <w:jc w:val="center"/>
        </w:trPr>
        <w:tc>
          <w:tcPr>
            <w:tcW w:w="3510"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Dlhodobé pohľadávky spolu</w:t>
            </w:r>
          </w:p>
        </w:tc>
        <w:tc>
          <w:tcPr>
            <w:tcW w:w="1985"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i/>
                <w:iCs/>
                <w:sz w:val="20"/>
                <w:szCs w:val="20"/>
              </w:rPr>
            </w:pPr>
          </w:p>
        </w:tc>
        <w:tc>
          <w:tcPr>
            <w:tcW w:w="1843"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i/>
                <w:iCs/>
                <w:sz w:val="20"/>
                <w:szCs w:val="20"/>
              </w:rPr>
            </w:pPr>
          </w:p>
        </w:tc>
        <w:tc>
          <w:tcPr>
            <w:tcW w:w="1950"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i/>
                <w:iCs/>
                <w:sz w:val="20"/>
                <w:szCs w:val="20"/>
              </w:rPr>
            </w:pPr>
          </w:p>
        </w:tc>
      </w:tr>
      <w:tr w:rsidR="005C56B2">
        <w:trPr>
          <w:trHeight w:val="397"/>
          <w:jc w:val="center"/>
        </w:trPr>
        <w:tc>
          <w:tcPr>
            <w:tcW w:w="9288" w:type="dxa"/>
            <w:gridSpan w:val="4"/>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Krátkodobé pohľadávky</w:t>
            </w:r>
          </w:p>
        </w:tc>
      </w:tr>
      <w:tr w:rsidR="005C56B2">
        <w:trPr>
          <w:trHeight w:val="425"/>
          <w:jc w:val="center"/>
        </w:trPr>
        <w:tc>
          <w:tcPr>
            <w:tcW w:w="3510"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Pohľadávky z obchodného styku</w:t>
            </w:r>
          </w:p>
        </w:tc>
        <w:tc>
          <w:tcPr>
            <w:tcW w:w="1985" w:type="dxa"/>
            <w:tcBorders>
              <w:top w:val="single" w:sz="12" w:space="0" w:color="auto"/>
              <w:left w:val="single" w:sz="12" w:space="0" w:color="auto"/>
              <w:bottom w:val="single" w:sz="6" w:space="0" w:color="auto"/>
              <w:right w:val="single" w:sz="6" w:space="0" w:color="auto"/>
            </w:tcBorders>
            <w:vAlign w:val="center"/>
          </w:tcPr>
          <w:p w:rsidR="005C56B2" w:rsidRDefault="006C0290">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65207</w:t>
            </w:r>
          </w:p>
        </w:tc>
        <w:tc>
          <w:tcPr>
            <w:tcW w:w="1843" w:type="dxa"/>
            <w:tcBorders>
              <w:top w:val="single" w:sz="12" w:space="0" w:color="auto"/>
              <w:left w:val="single" w:sz="6" w:space="0" w:color="auto"/>
              <w:bottom w:val="single" w:sz="6" w:space="0" w:color="auto"/>
              <w:right w:val="single" w:sz="6" w:space="0" w:color="auto"/>
            </w:tcBorders>
            <w:vAlign w:val="center"/>
          </w:tcPr>
          <w:p w:rsidR="005C56B2" w:rsidRDefault="006C0290">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110321</w:t>
            </w:r>
          </w:p>
        </w:tc>
        <w:tc>
          <w:tcPr>
            <w:tcW w:w="1950" w:type="dxa"/>
            <w:tcBorders>
              <w:top w:val="single" w:sz="12" w:space="0" w:color="auto"/>
              <w:left w:val="single" w:sz="6" w:space="0" w:color="auto"/>
              <w:bottom w:val="single" w:sz="6" w:space="0" w:color="auto"/>
              <w:right w:val="single" w:sz="12" w:space="0" w:color="auto"/>
            </w:tcBorders>
            <w:vAlign w:val="center"/>
          </w:tcPr>
          <w:p w:rsidR="005C56B2" w:rsidRDefault="00E7687D">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175528</w:t>
            </w:r>
          </w:p>
        </w:tc>
      </w:tr>
      <w:tr w:rsidR="005C56B2">
        <w:trPr>
          <w:trHeight w:val="425"/>
          <w:jc w:val="center"/>
        </w:trPr>
        <w:tc>
          <w:tcPr>
            <w:tcW w:w="35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Pohľadávky voči DÚJ a MÚJ </w:t>
            </w:r>
          </w:p>
        </w:tc>
        <w:tc>
          <w:tcPr>
            <w:tcW w:w="1985"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84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950"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5C56B2">
        <w:trPr>
          <w:trHeight w:val="425"/>
          <w:jc w:val="center"/>
        </w:trPr>
        <w:tc>
          <w:tcPr>
            <w:tcW w:w="35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Ostatné pohľadávky v rámci konsolidovaného celku</w:t>
            </w:r>
          </w:p>
        </w:tc>
        <w:tc>
          <w:tcPr>
            <w:tcW w:w="1985"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84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950"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5C56B2">
        <w:trPr>
          <w:trHeight w:val="425"/>
          <w:jc w:val="center"/>
        </w:trPr>
        <w:tc>
          <w:tcPr>
            <w:tcW w:w="35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Pohľadávky voči spoločníkom, členom a združeniu</w:t>
            </w:r>
          </w:p>
        </w:tc>
        <w:tc>
          <w:tcPr>
            <w:tcW w:w="1985"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84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950"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5C56B2">
        <w:trPr>
          <w:trHeight w:val="425"/>
          <w:jc w:val="center"/>
        </w:trPr>
        <w:tc>
          <w:tcPr>
            <w:tcW w:w="35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Sociálne poistenie</w:t>
            </w:r>
          </w:p>
        </w:tc>
        <w:tc>
          <w:tcPr>
            <w:tcW w:w="1985"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84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950"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5C56B2">
        <w:trPr>
          <w:trHeight w:val="425"/>
          <w:jc w:val="center"/>
        </w:trPr>
        <w:tc>
          <w:tcPr>
            <w:tcW w:w="35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Daňové pohľadávky a dotácie</w:t>
            </w:r>
          </w:p>
        </w:tc>
        <w:tc>
          <w:tcPr>
            <w:tcW w:w="1985" w:type="dxa"/>
            <w:tcBorders>
              <w:top w:val="single" w:sz="6" w:space="0" w:color="auto"/>
              <w:left w:val="single" w:sz="12" w:space="0" w:color="auto"/>
              <w:bottom w:val="single" w:sz="6" w:space="0" w:color="auto"/>
              <w:right w:val="single" w:sz="6" w:space="0" w:color="auto"/>
            </w:tcBorders>
            <w:vAlign w:val="center"/>
          </w:tcPr>
          <w:p w:rsidR="005C56B2" w:rsidRDefault="004F0A89">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236003</w:t>
            </w:r>
          </w:p>
        </w:tc>
        <w:tc>
          <w:tcPr>
            <w:tcW w:w="184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950" w:type="dxa"/>
            <w:tcBorders>
              <w:top w:val="single" w:sz="6" w:space="0" w:color="auto"/>
              <w:left w:val="single" w:sz="6" w:space="0" w:color="auto"/>
              <w:bottom w:val="single" w:sz="6" w:space="0" w:color="auto"/>
              <w:right w:val="single" w:sz="12" w:space="0" w:color="auto"/>
            </w:tcBorders>
            <w:vAlign w:val="center"/>
          </w:tcPr>
          <w:p w:rsidR="005C56B2" w:rsidRDefault="004F0A89">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236003</w:t>
            </w:r>
          </w:p>
        </w:tc>
      </w:tr>
      <w:tr w:rsidR="005C56B2">
        <w:trPr>
          <w:trHeight w:val="425"/>
          <w:jc w:val="center"/>
        </w:trPr>
        <w:tc>
          <w:tcPr>
            <w:tcW w:w="351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Iné pohľadávky</w:t>
            </w:r>
          </w:p>
        </w:tc>
        <w:tc>
          <w:tcPr>
            <w:tcW w:w="1985" w:type="dxa"/>
            <w:tcBorders>
              <w:top w:val="single" w:sz="6" w:space="0" w:color="auto"/>
              <w:left w:val="single" w:sz="12" w:space="0" w:color="auto"/>
              <w:bottom w:val="single" w:sz="6" w:space="0" w:color="auto"/>
              <w:right w:val="single" w:sz="6" w:space="0" w:color="auto"/>
            </w:tcBorders>
            <w:vAlign w:val="center"/>
          </w:tcPr>
          <w:p w:rsidR="005C56B2" w:rsidRDefault="00297EF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7</w:t>
            </w:r>
          </w:p>
        </w:tc>
        <w:tc>
          <w:tcPr>
            <w:tcW w:w="1843"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950" w:type="dxa"/>
            <w:tcBorders>
              <w:top w:val="single" w:sz="6" w:space="0" w:color="auto"/>
              <w:left w:val="single" w:sz="6" w:space="0" w:color="auto"/>
              <w:bottom w:val="single" w:sz="6" w:space="0" w:color="auto"/>
              <w:right w:val="single" w:sz="12" w:space="0" w:color="auto"/>
            </w:tcBorders>
            <w:vAlign w:val="center"/>
          </w:tcPr>
          <w:p w:rsidR="005C56B2" w:rsidRDefault="00297EF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7</w:t>
            </w:r>
          </w:p>
        </w:tc>
      </w:tr>
      <w:tr w:rsidR="005C56B2">
        <w:trPr>
          <w:trHeight w:val="425"/>
          <w:jc w:val="center"/>
        </w:trPr>
        <w:tc>
          <w:tcPr>
            <w:tcW w:w="3510"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Krátkodobé pohľadávky spolu</w:t>
            </w:r>
          </w:p>
        </w:tc>
        <w:tc>
          <w:tcPr>
            <w:tcW w:w="1985" w:type="dxa"/>
            <w:tcBorders>
              <w:top w:val="single" w:sz="6" w:space="0" w:color="auto"/>
              <w:left w:val="single" w:sz="12" w:space="0" w:color="auto"/>
              <w:bottom w:val="single" w:sz="12" w:space="0" w:color="auto"/>
              <w:right w:val="single" w:sz="6" w:space="0" w:color="auto"/>
            </w:tcBorders>
            <w:vAlign w:val="center"/>
          </w:tcPr>
          <w:p w:rsidR="005C56B2" w:rsidRDefault="0020071F">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301217</w:t>
            </w:r>
          </w:p>
        </w:tc>
        <w:tc>
          <w:tcPr>
            <w:tcW w:w="1843" w:type="dxa"/>
            <w:tcBorders>
              <w:top w:val="single" w:sz="6" w:space="0" w:color="auto"/>
              <w:left w:val="single" w:sz="6" w:space="0" w:color="auto"/>
              <w:bottom w:val="single" w:sz="12" w:space="0" w:color="auto"/>
              <w:right w:val="single" w:sz="6" w:space="0" w:color="auto"/>
            </w:tcBorders>
            <w:vAlign w:val="center"/>
          </w:tcPr>
          <w:p w:rsidR="005C56B2" w:rsidRDefault="006C0290">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110321</w:t>
            </w:r>
          </w:p>
        </w:tc>
        <w:tc>
          <w:tcPr>
            <w:tcW w:w="1950" w:type="dxa"/>
            <w:tcBorders>
              <w:top w:val="single" w:sz="6" w:space="0" w:color="auto"/>
              <w:left w:val="single" w:sz="6" w:space="0" w:color="auto"/>
              <w:bottom w:val="single" w:sz="12" w:space="0" w:color="auto"/>
              <w:right w:val="single" w:sz="12" w:space="0" w:color="auto"/>
            </w:tcBorders>
            <w:vAlign w:val="center"/>
          </w:tcPr>
          <w:p w:rsidR="005C56B2" w:rsidRDefault="004F0A89" w:rsidP="0020071F">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41153</w:t>
            </w:r>
            <w:r w:rsidR="0020071F">
              <w:rPr>
                <w:rFonts w:ascii="Arial Narrow" w:hAnsi="Arial Narrow" w:cs="Arial Narrow"/>
                <w:b/>
                <w:bCs/>
                <w:i/>
                <w:iCs/>
                <w:sz w:val="20"/>
                <w:szCs w:val="20"/>
              </w:rPr>
              <w:t>8</w:t>
            </w:r>
          </w:p>
        </w:tc>
      </w:tr>
    </w:tbl>
    <w:p w:rsidR="005C56B2" w:rsidRDefault="005C56B2">
      <w:pPr>
        <w:widowControl w:val="0"/>
        <w:autoSpaceDE w:val="0"/>
        <w:autoSpaceDN w:val="0"/>
        <w:adjustRightInd w:val="0"/>
        <w:jc w:val="both"/>
        <w:rPr>
          <w:rFonts w:ascii="Arial Narrow" w:hAnsi="Arial Narrow" w:cs="Arial Narrow"/>
          <w:sz w:val="22"/>
          <w:szCs w:val="22"/>
        </w:rPr>
      </w:pPr>
    </w:p>
    <w:p w:rsidR="005C56B2" w:rsidRDefault="005C56B2">
      <w:pPr>
        <w:widowControl w:val="0"/>
        <w:autoSpaceDE w:val="0"/>
        <w:autoSpaceDN w:val="0"/>
        <w:adjustRightInd w:val="0"/>
        <w:jc w:val="both"/>
        <w:rPr>
          <w:rFonts w:ascii="Arial Narrow" w:hAnsi="Arial Narrow" w:cs="Arial Narrow"/>
          <w:sz w:val="22"/>
          <w:szCs w:val="22"/>
        </w:rPr>
      </w:pPr>
    </w:p>
    <w:p w:rsidR="005C56B2" w:rsidRDefault="005C56B2">
      <w:pPr>
        <w:widowControl w:val="0"/>
        <w:autoSpaceDE w:val="0"/>
        <w:autoSpaceDN w:val="0"/>
        <w:adjustRightInd w:val="0"/>
        <w:spacing w:after="200" w:line="276" w:lineRule="auto"/>
        <w:ind w:right="-468"/>
        <w:jc w:val="both"/>
        <w:rPr>
          <w:rFonts w:ascii="Arial Narrow" w:hAnsi="Arial Narrow" w:cs="Arial Narrow"/>
          <w:sz w:val="22"/>
          <w:szCs w:val="22"/>
        </w:rPr>
      </w:pPr>
      <w:proofErr w:type="spellStart"/>
      <w:r>
        <w:rPr>
          <w:rFonts w:ascii="Arial Narrow" w:hAnsi="Arial Narrow" w:cs="Arial Narrow"/>
          <w:b/>
          <w:bCs/>
          <w:sz w:val="22"/>
          <w:szCs w:val="22"/>
        </w:rPr>
        <w:t>F.t</w:t>
      </w:r>
      <w:proofErr w:type="spellEnd"/>
      <w:r>
        <w:rPr>
          <w:rFonts w:ascii="Arial Narrow" w:hAnsi="Arial Narrow" w:cs="Arial Narrow"/>
          <w:b/>
          <w:bCs/>
          <w:sz w:val="22"/>
          <w:szCs w:val="22"/>
        </w:rPr>
        <w:t xml:space="preserve">).  </w:t>
      </w:r>
      <w:r>
        <w:rPr>
          <w:rFonts w:ascii="Arial Narrow" w:hAnsi="Arial Narrow" w:cs="Arial Narrow"/>
          <w:sz w:val="22"/>
          <w:szCs w:val="22"/>
        </w:rPr>
        <w:t xml:space="preserve">Hodnota pohľadávok zabezpečených záložným právom alebo inou formou zabezpečenia s uvedením formy zabezpečenia: </w:t>
      </w: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F.u</w:t>
      </w:r>
      <w:proofErr w:type="spellEnd"/>
      <w:r>
        <w:rPr>
          <w:rFonts w:ascii="Arial Narrow" w:hAnsi="Arial Narrow" w:cs="Arial Narrow"/>
          <w:b/>
          <w:bCs/>
          <w:sz w:val="22"/>
          <w:szCs w:val="22"/>
        </w:rPr>
        <w:t xml:space="preserve">).    </w:t>
      </w:r>
      <w:r>
        <w:rPr>
          <w:rFonts w:ascii="Arial Narrow" w:hAnsi="Arial Narrow" w:cs="Arial Narrow"/>
          <w:sz w:val="22"/>
          <w:szCs w:val="22"/>
        </w:rPr>
        <w:t>Hodnota pohľadávok, na ktoré sa zriadilo záložné právo a pohľadávok, pri ktorých má účtovná jednotka obmedzené právo s nimi nakladať:</w:t>
      </w:r>
    </w:p>
    <w:p w:rsidR="005C56B2" w:rsidRDefault="005C56B2">
      <w:pPr>
        <w:widowControl w:val="0"/>
        <w:autoSpaceDE w:val="0"/>
        <w:autoSpaceDN w:val="0"/>
        <w:adjustRightInd w:val="0"/>
        <w:jc w:val="both"/>
        <w:rPr>
          <w:rFonts w:ascii="Arial Narrow" w:hAnsi="Arial Narrow" w:cs="Arial Narrow"/>
          <w:sz w:val="22"/>
          <w:szCs w:val="22"/>
        </w:rPr>
      </w:pPr>
    </w:p>
    <w:p w:rsidR="005C56B2" w:rsidRDefault="005C56B2">
      <w:pPr>
        <w:widowControl w:val="0"/>
        <w:autoSpaceDE w:val="0"/>
        <w:autoSpaceDN w:val="0"/>
        <w:adjustRightInd w:val="0"/>
        <w:jc w:val="both"/>
        <w:rPr>
          <w:rFonts w:ascii="Arial Narrow" w:hAnsi="Arial Narrow" w:cs="Arial Narrow"/>
          <w:sz w:val="22"/>
          <w:szCs w:val="22"/>
        </w:rPr>
      </w:pPr>
    </w:p>
    <w:p w:rsidR="005C56B2" w:rsidRDefault="005C56B2">
      <w:pPr>
        <w:widowControl w:val="0"/>
        <w:autoSpaceDE w:val="0"/>
        <w:autoSpaceDN w:val="0"/>
        <w:adjustRightInd w:val="0"/>
        <w:ind w:left="360"/>
        <w:jc w:val="both"/>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F. písm. t) a u) </w:t>
      </w:r>
      <w:r>
        <w:rPr>
          <w:rFonts w:ascii="Arial Narrow" w:hAnsi="Arial Narrow" w:cs="Arial Narrow"/>
          <w:kern w:val="28"/>
          <w:sz w:val="22"/>
          <w:szCs w:val="22"/>
          <w:u w:val="single"/>
        </w:rPr>
        <w:t>o pohľadávkach zabezpečených záložným právom</w:t>
      </w:r>
      <w:r>
        <w:rPr>
          <w:rFonts w:ascii="Arial Narrow" w:hAnsi="Arial Narrow" w:cs="Arial Narrow"/>
          <w:b/>
          <w:bCs/>
          <w:kern w:val="28"/>
          <w:sz w:val="22"/>
          <w:szCs w:val="22"/>
        </w:rPr>
        <w:t xml:space="preserve"> </w:t>
      </w:r>
      <w:r>
        <w:rPr>
          <w:rFonts w:ascii="Arial Narrow" w:hAnsi="Arial Narrow" w:cs="Arial Narrow"/>
          <w:kern w:val="28"/>
          <w:sz w:val="22"/>
          <w:szCs w:val="22"/>
        </w:rPr>
        <w:t xml:space="preserve">alebo inou formou zabezpečenia  </w:t>
      </w:r>
    </w:p>
    <w:tbl>
      <w:tblPr>
        <w:tblW w:w="0" w:type="auto"/>
        <w:jc w:val="center"/>
        <w:tblLayout w:type="fixed"/>
        <w:tblCellMar>
          <w:left w:w="70" w:type="dxa"/>
          <w:right w:w="70" w:type="dxa"/>
        </w:tblCellMar>
        <w:tblLook w:val="0000"/>
      </w:tblPr>
      <w:tblGrid>
        <w:gridCol w:w="4748"/>
        <w:gridCol w:w="2268"/>
        <w:gridCol w:w="2196"/>
      </w:tblGrid>
      <w:tr w:rsidR="005C56B2">
        <w:trPr>
          <w:jc w:val="center"/>
        </w:trPr>
        <w:tc>
          <w:tcPr>
            <w:tcW w:w="4748"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ž</w:t>
            </w:r>
          </w:p>
        </w:tc>
        <w:tc>
          <w:tcPr>
            <w:tcW w:w="4464" w:type="dxa"/>
            <w:gridSpan w:val="2"/>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5C56B2">
        <w:trPr>
          <w:jc w:val="center"/>
        </w:trPr>
        <w:tc>
          <w:tcPr>
            <w:tcW w:w="4748"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226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 predmetu záložného práva</w:t>
            </w:r>
          </w:p>
        </w:tc>
        <w:tc>
          <w:tcPr>
            <w:tcW w:w="219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w:t>
            </w:r>
            <w:r>
              <w:rPr>
                <w:rFonts w:ascii="Arial Narrow" w:hAnsi="Arial Narrow" w:cs="Arial Narrow"/>
                <w:b/>
                <w:bCs/>
                <w:sz w:val="22"/>
                <w:szCs w:val="22"/>
              </w:rPr>
              <w:br/>
              <w:t> pohľadávky</w:t>
            </w:r>
          </w:p>
        </w:tc>
      </w:tr>
      <w:tr w:rsidR="005C56B2">
        <w:trPr>
          <w:trHeight w:val="510"/>
          <w:jc w:val="center"/>
        </w:trPr>
        <w:tc>
          <w:tcPr>
            <w:tcW w:w="4748"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Pohľadávky kryté záložným právom alebo inou formou zabezpečenia</w:t>
            </w:r>
          </w:p>
        </w:tc>
        <w:tc>
          <w:tcPr>
            <w:tcW w:w="2268"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196"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jc w:val="center"/>
        </w:trPr>
        <w:tc>
          <w:tcPr>
            <w:tcW w:w="4748"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Hodnota pohľadávok, na ktoré sa zriadilo záložné právo</w:t>
            </w:r>
          </w:p>
        </w:tc>
        <w:tc>
          <w:tcPr>
            <w:tcW w:w="2268"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2196"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keepNext/>
        <w:widowControl w:val="0"/>
        <w:autoSpaceDE w:val="0"/>
        <w:autoSpaceDN w:val="0"/>
        <w:adjustRightInd w:val="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b/>
          <w:bCs/>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rFonts w:ascii="Arial Narrow" w:hAnsi="Arial Narrow" w:cs="Arial Narrow"/>
          <w:b/>
          <w:bCs/>
          <w:sz w:val="22"/>
          <w:szCs w:val="22"/>
        </w:rPr>
        <w:t>F.v</w:t>
      </w:r>
      <w:proofErr w:type="spellEnd"/>
      <w:r>
        <w:rPr>
          <w:rFonts w:ascii="Arial Narrow" w:hAnsi="Arial Narrow" w:cs="Arial Narrow"/>
          <w:b/>
          <w:bCs/>
          <w:sz w:val="22"/>
          <w:szCs w:val="22"/>
        </w:rPr>
        <w:t xml:space="preserve">).    </w:t>
      </w:r>
      <w:r>
        <w:rPr>
          <w:rFonts w:ascii="Arial Narrow" w:hAnsi="Arial Narrow" w:cs="Arial Narrow"/>
          <w:b/>
          <w:bCs/>
          <w:sz w:val="22"/>
          <w:szCs w:val="22"/>
          <w:u w:val="single"/>
        </w:rPr>
        <w:t>Odložená daňová pohľadávka</w:t>
      </w:r>
      <w:r>
        <w:rPr>
          <w:rFonts w:ascii="Arial Narrow" w:hAnsi="Arial Narrow" w:cs="Arial Narrow"/>
          <w:sz w:val="22"/>
          <w:szCs w:val="22"/>
        </w:rPr>
        <w:t>, pričom sa uvedie opis jej vzniku:</w:t>
      </w:r>
    </w:p>
    <w:p w:rsidR="005C56B2" w:rsidRDefault="005C56B2">
      <w:pPr>
        <w:widowControl w:val="0"/>
        <w:autoSpaceDE w:val="0"/>
        <w:autoSpaceDN w:val="0"/>
        <w:adjustRightInd w:val="0"/>
        <w:ind w:left="360"/>
        <w:jc w:val="both"/>
        <w:rPr>
          <w:rFonts w:ascii="Arial Narrow" w:hAnsi="Arial Narrow" w:cs="Arial Narrow"/>
          <w:b/>
          <w:bCs/>
          <w:kern w:val="28"/>
          <w:sz w:val="22"/>
          <w:szCs w:val="22"/>
        </w:rPr>
      </w:pPr>
    </w:p>
    <w:p w:rsidR="005C56B2" w:rsidRDefault="005C56B2">
      <w:pPr>
        <w:widowControl w:val="0"/>
        <w:autoSpaceDE w:val="0"/>
        <w:autoSpaceDN w:val="0"/>
        <w:adjustRightInd w:val="0"/>
        <w:ind w:left="360"/>
        <w:jc w:val="both"/>
        <w:rPr>
          <w:rFonts w:ascii="Arial Narrow" w:hAnsi="Arial Narrow" w:cs="Arial Narrow"/>
          <w:kern w:val="28"/>
          <w:sz w:val="22"/>
          <w:szCs w:val="22"/>
        </w:rPr>
      </w:pPr>
      <w:r>
        <w:rPr>
          <w:rFonts w:ascii="Arial Narrow" w:hAnsi="Arial Narrow" w:cs="Arial Narrow"/>
          <w:kern w:val="28"/>
          <w:sz w:val="22"/>
          <w:szCs w:val="22"/>
        </w:rPr>
        <w:t>Informácie k prílohe č. 3 časti F. písm. v) o </w:t>
      </w:r>
      <w:r>
        <w:rPr>
          <w:rFonts w:ascii="Arial Narrow" w:hAnsi="Arial Narrow" w:cs="Arial Narrow"/>
          <w:kern w:val="28"/>
          <w:sz w:val="22"/>
          <w:szCs w:val="22"/>
          <w:u w:val="single"/>
        </w:rPr>
        <w:t>odloženej daňovej pohľadávke</w:t>
      </w:r>
      <w:r>
        <w:rPr>
          <w:rFonts w:ascii="Arial Narrow" w:hAnsi="Arial Narrow" w:cs="Arial Narrow"/>
          <w:kern w:val="28"/>
          <w:sz w:val="22"/>
          <w:szCs w:val="22"/>
        </w:rPr>
        <w:t xml:space="preserve"> </w:t>
      </w:r>
    </w:p>
    <w:tbl>
      <w:tblPr>
        <w:tblW w:w="0" w:type="auto"/>
        <w:tblLayout w:type="fixed"/>
        <w:tblLook w:val="0000"/>
      </w:tblPr>
      <w:tblGrid>
        <w:gridCol w:w="4985"/>
        <w:gridCol w:w="2211"/>
        <w:gridCol w:w="2092"/>
      </w:tblGrid>
      <w:tr w:rsidR="005C56B2">
        <w:trPr>
          <w:trHeight w:val="990"/>
        </w:trPr>
        <w:tc>
          <w:tcPr>
            <w:tcW w:w="4985"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211"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092"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624"/>
        </w:trPr>
        <w:tc>
          <w:tcPr>
            <w:tcW w:w="498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Dočasné rozdiely medzi účtovnou hodnotou majetku a daňovou základňou, z toho:</w:t>
            </w:r>
          </w:p>
        </w:tc>
        <w:tc>
          <w:tcPr>
            <w:tcW w:w="2211" w:type="dxa"/>
            <w:tcBorders>
              <w:top w:val="single" w:sz="12"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12"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odpočítateľné</w:t>
            </w:r>
          </w:p>
        </w:tc>
        <w:tc>
          <w:tcPr>
            <w:tcW w:w="2211" w:type="dxa"/>
            <w:tcBorders>
              <w:top w:val="nil"/>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zdaniteľné</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63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Dočasné rozdiely medzi účtovnou hodnotou záväzkov a daňovou základňou, z toho:</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odpočítateľné</w:t>
            </w:r>
          </w:p>
        </w:tc>
        <w:tc>
          <w:tcPr>
            <w:tcW w:w="2211" w:type="dxa"/>
            <w:tcBorders>
              <w:top w:val="nil"/>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zdaniteľné</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3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lastRenderedPageBreak/>
              <w:t>Možnosť umorovať daňovú stratu v budúcnosti</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97"/>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Možnosť previesť nevyužité daňové odpočty</w:t>
            </w:r>
          </w:p>
        </w:tc>
        <w:tc>
          <w:tcPr>
            <w:tcW w:w="2211" w:type="dxa"/>
            <w:tcBorders>
              <w:top w:val="nil"/>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Sadzba dane z príjmov ( v %)</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Odložená daňová pohľadávka</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Uplatnená daňová pohľadávka</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Zaúčtovaná ako náklad</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Zaúčtovaná do vlastného imania</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Odložený daňový záväzok</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Zmena odloženého daňového záväzku</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Zaúčtovaná ako náklad </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Zaúčtovaná do vlastného imania</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Iné</w:t>
            </w:r>
          </w:p>
        </w:tc>
        <w:tc>
          <w:tcPr>
            <w:tcW w:w="2211"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092"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rFonts w:ascii="Arial Narrow" w:hAnsi="Arial Narrow" w:cs="Arial Narrow"/>
          <w:b/>
          <w:bCs/>
          <w:sz w:val="22"/>
          <w:szCs w:val="22"/>
        </w:rPr>
        <w:t>F.w</w:t>
      </w:r>
      <w:proofErr w:type="spellEnd"/>
      <w:r>
        <w:rPr>
          <w:rFonts w:ascii="Arial Narrow" w:hAnsi="Arial Narrow" w:cs="Arial Narrow"/>
          <w:b/>
          <w:bCs/>
          <w:sz w:val="22"/>
          <w:szCs w:val="22"/>
        </w:rPr>
        <w:t xml:space="preserve">).    </w:t>
      </w:r>
      <w:r>
        <w:rPr>
          <w:rFonts w:ascii="Arial Narrow" w:hAnsi="Arial Narrow" w:cs="Arial Narrow"/>
          <w:sz w:val="22"/>
          <w:szCs w:val="22"/>
        </w:rPr>
        <w:t>Významné položky</w:t>
      </w:r>
      <w:r>
        <w:rPr>
          <w:rFonts w:ascii="Arial Narrow" w:hAnsi="Arial Narrow" w:cs="Arial Narrow"/>
          <w:b/>
          <w:bCs/>
          <w:sz w:val="22"/>
          <w:szCs w:val="22"/>
        </w:rPr>
        <w:t xml:space="preserve"> </w:t>
      </w:r>
      <w:r>
        <w:rPr>
          <w:rFonts w:ascii="Arial Narrow" w:hAnsi="Arial Narrow" w:cs="Arial Narrow"/>
          <w:sz w:val="22"/>
          <w:szCs w:val="22"/>
          <w:u w:val="single"/>
        </w:rPr>
        <w:t>krátkodobého finančného majetku</w:t>
      </w:r>
      <w:r>
        <w:rPr>
          <w:rFonts w:ascii="Arial Narrow" w:hAnsi="Arial Narrow" w:cs="Arial Narrow"/>
          <w:sz w:val="22"/>
          <w:szCs w:val="22"/>
        </w:rPr>
        <w:t>:</w:t>
      </w:r>
    </w:p>
    <w:p w:rsidR="005C56B2" w:rsidRDefault="005C56B2">
      <w:pPr>
        <w:keepNext/>
        <w:widowControl w:val="0"/>
        <w:autoSpaceDE w:val="0"/>
        <w:autoSpaceDN w:val="0"/>
        <w:adjustRightInd w:val="0"/>
        <w:ind w:left="360"/>
        <w:rPr>
          <w:rFonts w:ascii="Arial Narrow" w:hAnsi="Arial Narrow" w:cs="Arial Narrow"/>
          <w:kern w:val="28"/>
          <w:sz w:val="22"/>
          <w:szCs w:val="22"/>
        </w:rPr>
      </w:pPr>
      <w:r>
        <w:rPr>
          <w:rFonts w:ascii="Arial Narrow" w:hAnsi="Arial Narrow" w:cs="Arial Narrow"/>
          <w:kern w:val="28"/>
          <w:sz w:val="22"/>
          <w:szCs w:val="22"/>
        </w:rPr>
        <w:t>Informácie k prílohe č. 3 časti F. písm. w) o </w:t>
      </w:r>
      <w:r>
        <w:rPr>
          <w:rFonts w:ascii="Arial Narrow" w:hAnsi="Arial Narrow" w:cs="Arial Narrow"/>
          <w:kern w:val="28"/>
          <w:sz w:val="22"/>
          <w:szCs w:val="22"/>
          <w:u w:val="single"/>
        </w:rPr>
        <w:t>krátkodobom finančnom majetku</w:t>
      </w:r>
      <w:r>
        <w:rPr>
          <w:rFonts w:ascii="Arial Narrow" w:hAnsi="Arial Narrow" w:cs="Arial Narrow"/>
          <w:kern w:val="28"/>
          <w:sz w:val="22"/>
          <w:szCs w:val="22"/>
        </w:rPr>
        <w:t xml:space="preserve"> </w:t>
      </w:r>
    </w:p>
    <w:p w:rsidR="005C56B2" w:rsidRDefault="005C56B2">
      <w:pPr>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 xml:space="preserve">Tabuľka č. 1 </w:t>
      </w:r>
    </w:p>
    <w:tbl>
      <w:tblPr>
        <w:tblW w:w="0" w:type="auto"/>
        <w:jc w:val="center"/>
        <w:tblLayout w:type="fixed"/>
        <w:tblLook w:val="0000"/>
      </w:tblPr>
      <w:tblGrid>
        <w:gridCol w:w="4240"/>
        <w:gridCol w:w="2643"/>
        <w:gridCol w:w="2405"/>
      </w:tblGrid>
      <w:tr w:rsidR="005C56B2">
        <w:trPr>
          <w:jc w:val="center"/>
        </w:trPr>
        <w:tc>
          <w:tcPr>
            <w:tcW w:w="424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64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40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4F0A89">
        <w:trPr>
          <w:trHeight w:hRule="exact" w:val="397"/>
          <w:jc w:val="center"/>
        </w:trPr>
        <w:tc>
          <w:tcPr>
            <w:tcW w:w="4240" w:type="dxa"/>
            <w:tcBorders>
              <w:top w:val="single" w:sz="12" w:space="0" w:color="auto"/>
              <w:left w:val="single" w:sz="12" w:space="0" w:color="auto"/>
              <w:bottom w:val="single" w:sz="6" w:space="0" w:color="auto"/>
              <w:right w:val="single" w:sz="12" w:space="0" w:color="auto"/>
            </w:tcBorders>
            <w:vAlign w:val="center"/>
          </w:tcPr>
          <w:p w:rsidR="004F0A89" w:rsidRDefault="004F0A89">
            <w:pPr>
              <w:widowControl w:val="0"/>
              <w:autoSpaceDE w:val="0"/>
              <w:autoSpaceDN w:val="0"/>
              <w:adjustRightInd w:val="0"/>
              <w:rPr>
                <w:rFonts w:ascii="Arial Narrow" w:hAnsi="Arial Narrow" w:cs="Arial Narrow"/>
              </w:rPr>
            </w:pPr>
            <w:r>
              <w:rPr>
                <w:rFonts w:ascii="Arial Narrow" w:hAnsi="Arial Narrow" w:cs="Arial Narrow"/>
                <w:sz w:val="22"/>
                <w:szCs w:val="22"/>
              </w:rPr>
              <w:t>Pokladnica, ceniny</w:t>
            </w:r>
          </w:p>
        </w:tc>
        <w:tc>
          <w:tcPr>
            <w:tcW w:w="2643" w:type="dxa"/>
            <w:tcBorders>
              <w:top w:val="single" w:sz="12" w:space="0" w:color="auto"/>
              <w:left w:val="single" w:sz="12" w:space="0" w:color="auto"/>
              <w:bottom w:val="single" w:sz="6" w:space="0" w:color="auto"/>
              <w:right w:val="single" w:sz="6" w:space="0" w:color="auto"/>
            </w:tcBorders>
            <w:vAlign w:val="center"/>
          </w:tcPr>
          <w:p w:rsidR="004F0A89" w:rsidRDefault="004F0A89" w:rsidP="006C0290">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67</w:t>
            </w:r>
            <w:r w:rsidR="006C0290">
              <w:rPr>
                <w:rFonts w:ascii="Arial Narrow" w:hAnsi="Arial Narrow" w:cs="Arial Narrow"/>
                <w:b/>
                <w:bCs/>
                <w:i/>
                <w:iCs/>
                <w:sz w:val="20"/>
                <w:szCs w:val="20"/>
              </w:rPr>
              <w:t>4</w:t>
            </w:r>
          </w:p>
        </w:tc>
        <w:tc>
          <w:tcPr>
            <w:tcW w:w="2405" w:type="dxa"/>
            <w:tcBorders>
              <w:top w:val="single" w:sz="12" w:space="0" w:color="auto"/>
              <w:left w:val="single" w:sz="6" w:space="0" w:color="auto"/>
              <w:bottom w:val="single" w:sz="6" w:space="0" w:color="auto"/>
              <w:right w:val="single" w:sz="12" w:space="0" w:color="auto"/>
            </w:tcBorders>
            <w:vAlign w:val="center"/>
          </w:tcPr>
          <w:p w:rsidR="004F0A89" w:rsidRDefault="004F0A89"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19014</w:t>
            </w:r>
          </w:p>
        </w:tc>
      </w:tr>
      <w:tr w:rsidR="004F0A89">
        <w:trPr>
          <w:trHeight w:hRule="exact" w:val="397"/>
          <w:jc w:val="center"/>
        </w:trPr>
        <w:tc>
          <w:tcPr>
            <w:tcW w:w="4240" w:type="dxa"/>
            <w:tcBorders>
              <w:top w:val="single" w:sz="6" w:space="0" w:color="auto"/>
              <w:left w:val="single" w:sz="12" w:space="0" w:color="auto"/>
              <w:bottom w:val="single" w:sz="6" w:space="0" w:color="auto"/>
              <w:right w:val="single" w:sz="12" w:space="0" w:color="auto"/>
            </w:tcBorders>
            <w:vAlign w:val="center"/>
          </w:tcPr>
          <w:p w:rsidR="004F0A89" w:rsidRDefault="004F0A89">
            <w:pPr>
              <w:widowControl w:val="0"/>
              <w:autoSpaceDE w:val="0"/>
              <w:autoSpaceDN w:val="0"/>
              <w:adjustRightInd w:val="0"/>
              <w:rPr>
                <w:rFonts w:ascii="Arial Narrow" w:hAnsi="Arial Narrow" w:cs="Arial Narrow"/>
              </w:rPr>
            </w:pPr>
            <w:r>
              <w:rPr>
                <w:rFonts w:ascii="Arial Narrow" w:hAnsi="Arial Narrow" w:cs="Arial Narrow"/>
                <w:sz w:val="22"/>
                <w:szCs w:val="22"/>
              </w:rPr>
              <w:t>Bežné bankové účty</w:t>
            </w:r>
          </w:p>
        </w:tc>
        <w:tc>
          <w:tcPr>
            <w:tcW w:w="2643" w:type="dxa"/>
            <w:tcBorders>
              <w:top w:val="single" w:sz="6" w:space="0" w:color="auto"/>
              <w:left w:val="single" w:sz="12" w:space="0" w:color="auto"/>
              <w:bottom w:val="single" w:sz="6" w:space="0" w:color="auto"/>
              <w:right w:val="single" w:sz="6" w:space="0" w:color="auto"/>
            </w:tcBorders>
            <w:vAlign w:val="center"/>
          </w:tcPr>
          <w:p w:rsidR="004F0A89" w:rsidRDefault="004F0A89" w:rsidP="004F0A89">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38622</w:t>
            </w:r>
          </w:p>
        </w:tc>
        <w:tc>
          <w:tcPr>
            <w:tcW w:w="2405" w:type="dxa"/>
            <w:tcBorders>
              <w:top w:val="single" w:sz="6" w:space="0" w:color="auto"/>
              <w:left w:val="single" w:sz="6" w:space="0" w:color="auto"/>
              <w:bottom w:val="single" w:sz="6" w:space="0" w:color="auto"/>
              <w:right w:val="single" w:sz="12" w:space="0" w:color="auto"/>
            </w:tcBorders>
            <w:vAlign w:val="center"/>
          </w:tcPr>
          <w:p w:rsidR="004F0A89" w:rsidRDefault="004F0A89"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36230</w:t>
            </w:r>
          </w:p>
        </w:tc>
      </w:tr>
      <w:tr w:rsidR="004F0A89">
        <w:trPr>
          <w:trHeight w:hRule="exact" w:val="397"/>
          <w:jc w:val="center"/>
        </w:trPr>
        <w:tc>
          <w:tcPr>
            <w:tcW w:w="4240" w:type="dxa"/>
            <w:tcBorders>
              <w:top w:val="single" w:sz="6" w:space="0" w:color="auto"/>
              <w:left w:val="single" w:sz="12" w:space="0" w:color="auto"/>
              <w:bottom w:val="single" w:sz="6" w:space="0" w:color="auto"/>
              <w:right w:val="single" w:sz="12" w:space="0" w:color="auto"/>
            </w:tcBorders>
            <w:vAlign w:val="center"/>
          </w:tcPr>
          <w:p w:rsidR="004F0A89" w:rsidRDefault="004F0A89">
            <w:pPr>
              <w:widowControl w:val="0"/>
              <w:autoSpaceDE w:val="0"/>
              <w:autoSpaceDN w:val="0"/>
              <w:adjustRightInd w:val="0"/>
              <w:rPr>
                <w:rFonts w:ascii="Arial Narrow" w:hAnsi="Arial Narrow" w:cs="Arial Narrow"/>
              </w:rPr>
            </w:pPr>
            <w:r>
              <w:rPr>
                <w:rFonts w:ascii="Arial Narrow" w:hAnsi="Arial Narrow" w:cs="Arial Narrow"/>
                <w:sz w:val="22"/>
                <w:szCs w:val="22"/>
              </w:rPr>
              <w:t>Bankové účty termínované</w:t>
            </w:r>
          </w:p>
        </w:tc>
        <w:tc>
          <w:tcPr>
            <w:tcW w:w="2643" w:type="dxa"/>
            <w:tcBorders>
              <w:top w:val="single" w:sz="6" w:space="0" w:color="auto"/>
              <w:left w:val="single" w:sz="12" w:space="0" w:color="auto"/>
              <w:bottom w:val="single" w:sz="6" w:space="0" w:color="auto"/>
              <w:right w:val="single" w:sz="6" w:space="0" w:color="auto"/>
            </w:tcBorders>
            <w:vAlign w:val="center"/>
          </w:tcPr>
          <w:p w:rsidR="004F0A89" w:rsidRDefault="004F0A89">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2405" w:type="dxa"/>
            <w:tcBorders>
              <w:top w:val="single" w:sz="6" w:space="0" w:color="auto"/>
              <w:left w:val="single" w:sz="6" w:space="0" w:color="auto"/>
              <w:bottom w:val="single" w:sz="6" w:space="0" w:color="auto"/>
              <w:right w:val="single" w:sz="12" w:space="0" w:color="auto"/>
            </w:tcBorders>
            <w:vAlign w:val="center"/>
          </w:tcPr>
          <w:p w:rsidR="004F0A89" w:rsidRDefault="004F0A89"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4F0A89">
        <w:trPr>
          <w:trHeight w:hRule="exact" w:val="397"/>
          <w:jc w:val="center"/>
        </w:trPr>
        <w:tc>
          <w:tcPr>
            <w:tcW w:w="4240" w:type="dxa"/>
            <w:tcBorders>
              <w:top w:val="single" w:sz="6" w:space="0" w:color="auto"/>
              <w:left w:val="single" w:sz="12" w:space="0" w:color="auto"/>
              <w:bottom w:val="single" w:sz="6" w:space="0" w:color="auto"/>
              <w:right w:val="single" w:sz="12" w:space="0" w:color="auto"/>
            </w:tcBorders>
            <w:vAlign w:val="center"/>
          </w:tcPr>
          <w:p w:rsidR="004F0A89" w:rsidRDefault="004F0A89">
            <w:pPr>
              <w:widowControl w:val="0"/>
              <w:autoSpaceDE w:val="0"/>
              <w:autoSpaceDN w:val="0"/>
              <w:adjustRightInd w:val="0"/>
              <w:rPr>
                <w:rFonts w:ascii="Arial Narrow" w:hAnsi="Arial Narrow" w:cs="Arial Narrow"/>
              </w:rPr>
            </w:pPr>
            <w:r>
              <w:rPr>
                <w:rFonts w:ascii="Arial Narrow" w:hAnsi="Arial Narrow" w:cs="Arial Narrow"/>
                <w:sz w:val="22"/>
                <w:szCs w:val="22"/>
              </w:rPr>
              <w:t>Peniaze na ceste</w:t>
            </w:r>
          </w:p>
        </w:tc>
        <w:tc>
          <w:tcPr>
            <w:tcW w:w="2643" w:type="dxa"/>
            <w:tcBorders>
              <w:top w:val="single" w:sz="6" w:space="0" w:color="auto"/>
              <w:left w:val="single" w:sz="12" w:space="0" w:color="auto"/>
              <w:bottom w:val="single" w:sz="6" w:space="0" w:color="auto"/>
              <w:right w:val="single" w:sz="6" w:space="0" w:color="auto"/>
            </w:tcBorders>
            <w:vAlign w:val="center"/>
          </w:tcPr>
          <w:p w:rsidR="004F0A89" w:rsidRDefault="004F0A89">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2405" w:type="dxa"/>
            <w:tcBorders>
              <w:top w:val="single" w:sz="6" w:space="0" w:color="auto"/>
              <w:left w:val="single" w:sz="6" w:space="0" w:color="auto"/>
              <w:bottom w:val="single" w:sz="6" w:space="0" w:color="auto"/>
              <w:right w:val="single" w:sz="12" w:space="0" w:color="auto"/>
            </w:tcBorders>
            <w:vAlign w:val="center"/>
          </w:tcPr>
          <w:p w:rsidR="004F0A89" w:rsidRDefault="004F0A89"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4F0A89">
        <w:trPr>
          <w:trHeight w:hRule="exact" w:val="397"/>
          <w:jc w:val="center"/>
        </w:trPr>
        <w:tc>
          <w:tcPr>
            <w:tcW w:w="4240" w:type="dxa"/>
            <w:tcBorders>
              <w:top w:val="single" w:sz="6" w:space="0" w:color="auto"/>
              <w:left w:val="single" w:sz="12" w:space="0" w:color="auto"/>
              <w:bottom w:val="single" w:sz="12" w:space="0" w:color="auto"/>
              <w:right w:val="single" w:sz="12" w:space="0" w:color="auto"/>
            </w:tcBorders>
            <w:vAlign w:val="center"/>
          </w:tcPr>
          <w:p w:rsidR="004F0A89" w:rsidRDefault="004F0A89">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Spolu</w:t>
            </w:r>
          </w:p>
        </w:tc>
        <w:tc>
          <w:tcPr>
            <w:tcW w:w="2643" w:type="dxa"/>
            <w:tcBorders>
              <w:top w:val="single" w:sz="6" w:space="0" w:color="auto"/>
              <w:left w:val="single" w:sz="12" w:space="0" w:color="auto"/>
              <w:bottom w:val="single" w:sz="12" w:space="0" w:color="auto"/>
              <w:right w:val="single" w:sz="6" w:space="0" w:color="auto"/>
            </w:tcBorders>
            <w:vAlign w:val="center"/>
          </w:tcPr>
          <w:p w:rsidR="004F0A89" w:rsidRDefault="004F0A89" w:rsidP="006C0290">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3929</w:t>
            </w:r>
            <w:r w:rsidR="006C0290">
              <w:rPr>
                <w:rFonts w:ascii="Arial Narrow" w:hAnsi="Arial Narrow" w:cs="Arial Narrow"/>
                <w:b/>
                <w:bCs/>
                <w:i/>
                <w:iCs/>
                <w:sz w:val="20"/>
                <w:szCs w:val="20"/>
              </w:rPr>
              <w:t>7</w:t>
            </w:r>
          </w:p>
        </w:tc>
        <w:tc>
          <w:tcPr>
            <w:tcW w:w="2405" w:type="dxa"/>
            <w:tcBorders>
              <w:top w:val="single" w:sz="6" w:space="0" w:color="auto"/>
              <w:left w:val="single" w:sz="6" w:space="0" w:color="auto"/>
              <w:bottom w:val="single" w:sz="12" w:space="0" w:color="auto"/>
              <w:right w:val="single" w:sz="12" w:space="0" w:color="auto"/>
            </w:tcBorders>
            <w:vAlign w:val="center"/>
          </w:tcPr>
          <w:p w:rsidR="004F0A89" w:rsidRDefault="004F0A89"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55244</w:t>
            </w:r>
          </w:p>
        </w:tc>
      </w:tr>
    </w:tbl>
    <w:p w:rsidR="005C56B2" w:rsidRDefault="005C56B2">
      <w:pPr>
        <w:widowControl w:val="0"/>
        <w:autoSpaceDE w:val="0"/>
        <w:autoSpaceDN w:val="0"/>
        <w:adjustRightInd w:val="0"/>
        <w:rPr>
          <w:rFonts w:ascii="Arial Narrow" w:hAnsi="Arial Narrow" w:cs="Arial Narrow"/>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Tabuľka č. 2</w:t>
      </w:r>
    </w:p>
    <w:tbl>
      <w:tblPr>
        <w:tblW w:w="0" w:type="auto"/>
        <w:jc w:val="center"/>
        <w:tblLayout w:type="fixed"/>
        <w:tblCellMar>
          <w:left w:w="70" w:type="dxa"/>
          <w:right w:w="70" w:type="dxa"/>
        </w:tblCellMar>
        <w:tblLook w:val="0000"/>
      </w:tblPr>
      <w:tblGrid>
        <w:gridCol w:w="2828"/>
        <w:gridCol w:w="1463"/>
        <w:gridCol w:w="1161"/>
        <w:gridCol w:w="937"/>
        <w:gridCol w:w="1215"/>
        <w:gridCol w:w="1608"/>
      </w:tblGrid>
      <w:tr w:rsidR="005C56B2">
        <w:trPr>
          <w:jc w:val="center"/>
        </w:trPr>
        <w:tc>
          <w:tcPr>
            <w:tcW w:w="2828"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č</w:t>
            </w:r>
          </w:p>
        </w:tc>
        <w:tc>
          <w:tcPr>
            <w:tcW w:w="6384" w:type="dxa"/>
            <w:gridSpan w:val="5"/>
            <w:tcBorders>
              <w:top w:val="single" w:sz="12" w:space="0" w:color="auto"/>
              <w:left w:val="single" w:sz="6" w:space="0" w:color="auto"/>
              <w:bottom w:val="nil"/>
              <w:right w:val="single" w:sz="12" w:space="0" w:color="auto"/>
            </w:tcBorders>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5C56B2">
        <w:trPr>
          <w:jc w:val="center"/>
        </w:trPr>
        <w:tc>
          <w:tcPr>
            <w:tcW w:w="2828"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46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w:t>
            </w:r>
            <w:r>
              <w:rPr>
                <w:rFonts w:ascii="Arial Narrow" w:hAnsi="Arial Narrow" w:cs="Arial Narrow"/>
                <w:b/>
                <w:bCs/>
                <w:sz w:val="22"/>
                <w:szCs w:val="22"/>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Prírastky</w:t>
            </w:r>
          </w:p>
          <w:p w:rsidR="005C56B2" w:rsidRDefault="005C56B2">
            <w:pPr>
              <w:widowControl w:val="0"/>
              <w:autoSpaceDE w:val="0"/>
              <w:autoSpaceDN w:val="0"/>
              <w:adjustRightInd w:val="0"/>
              <w:jc w:val="center"/>
              <w:rPr>
                <w:rFonts w:ascii="Arial Narrow" w:hAnsi="Arial Narrow" w:cs="Arial Narrow"/>
                <w:b/>
                <w:bCs/>
              </w:rPr>
            </w:pPr>
          </w:p>
        </w:tc>
        <w:tc>
          <w:tcPr>
            <w:tcW w:w="93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Úbytky</w:t>
            </w:r>
          </w:p>
          <w:p w:rsidR="005C56B2" w:rsidRDefault="005C56B2">
            <w:pPr>
              <w:widowControl w:val="0"/>
              <w:autoSpaceDE w:val="0"/>
              <w:autoSpaceDN w:val="0"/>
              <w:adjustRightInd w:val="0"/>
              <w:jc w:val="center"/>
              <w:rPr>
                <w:rFonts w:ascii="Arial Narrow" w:hAnsi="Arial Narrow" w:cs="Arial Narrow"/>
                <w:b/>
                <w:bCs/>
              </w:rPr>
            </w:pPr>
          </w:p>
        </w:tc>
        <w:tc>
          <w:tcPr>
            <w:tcW w:w="121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Presuny</w:t>
            </w:r>
          </w:p>
          <w:p w:rsidR="005C56B2" w:rsidRDefault="005C56B2">
            <w:pPr>
              <w:widowControl w:val="0"/>
              <w:autoSpaceDE w:val="0"/>
              <w:autoSpaceDN w:val="0"/>
              <w:adjustRightInd w:val="0"/>
              <w:jc w:val="center"/>
              <w:rPr>
                <w:rFonts w:ascii="Arial Narrow" w:hAnsi="Arial Narrow" w:cs="Arial Narrow"/>
                <w:b/>
                <w:bCs/>
              </w:rPr>
            </w:pPr>
          </w:p>
        </w:tc>
        <w:tc>
          <w:tcPr>
            <w:tcW w:w="160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na konci účtovného obdobia</w:t>
            </w:r>
          </w:p>
        </w:tc>
      </w:tr>
      <w:tr w:rsidR="005C56B2">
        <w:trPr>
          <w:trHeight w:val="74"/>
          <w:jc w:val="center"/>
        </w:trPr>
        <w:tc>
          <w:tcPr>
            <w:tcW w:w="282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46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16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937" w:type="dxa"/>
            <w:tcBorders>
              <w:top w:val="nil"/>
              <w:left w:val="single" w:sz="12"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21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60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5C56B2">
        <w:trPr>
          <w:trHeight w:val="397"/>
          <w:jc w:val="center"/>
        </w:trPr>
        <w:tc>
          <w:tcPr>
            <w:tcW w:w="2828"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Majetkové CP na obchodovanie</w:t>
            </w:r>
          </w:p>
        </w:tc>
        <w:tc>
          <w:tcPr>
            <w:tcW w:w="1463"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61"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3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15"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08"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2828"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Dlhové CP na obchodovanie</w:t>
            </w:r>
          </w:p>
        </w:tc>
        <w:tc>
          <w:tcPr>
            <w:tcW w:w="1463"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3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15"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08"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425"/>
          <w:jc w:val="center"/>
        </w:trPr>
        <w:tc>
          <w:tcPr>
            <w:tcW w:w="2828"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Emisné kvóty</w:t>
            </w:r>
          </w:p>
        </w:tc>
        <w:tc>
          <w:tcPr>
            <w:tcW w:w="1463"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3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15"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08"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jc w:val="center"/>
        </w:trPr>
        <w:tc>
          <w:tcPr>
            <w:tcW w:w="2828"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Dlhové CP so splatnosťou do  </w:t>
            </w:r>
            <w:r>
              <w:rPr>
                <w:rFonts w:ascii="Arial Narrow" w:hAnsi="Arial Narrow" w:cs="Arial Narrow"/>
                <w:sz w:val="22"/>
                <w:szCs w:val="22"/>
              </w:rPr>
              <w:lastRenderedPageBreak/>
              <w:t>jedného roka držané</w:t>
            </w:r>
            <w:r>
              <w:rPr>
                <w:rFonts w:ascii="Arial Narrow" w:hAnsi="Arial Narrow" w:cs="Arial Narrow"/>
                <w:sz w:val="22"/>
                <w:szCs w:val="22"/>
              </w:rPr>
              <w:br/>
              <w:t>do splatnosti</w:t>
            </w:r>
          </w:p>
        </w:tc>
        <w:tc>
          <w:tcPr>
            <w:tcW w:w="1463"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3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15"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08"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425"/>
          <w:jc w:val="center"/>
        </w:trPr>
        <w:tc>
          <w:tcPr>
            <w:tcW w:w="2828"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Ostatné realizovateľné CP</w:t>
            </w:r>
          </w:p>
        </w:tc>
        <w:tc>
          <w:tcPr>
            <w:tcW w:w="1463"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3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15"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08"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jc w:val="center"/>
        </w:trPr>
        <w:tc>
          <w:tcPr>
            <w:tcW w:w="2828"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Obstarávanie krátkodobého finančného majetku</w:t>
            </w:r>
          </w:p>
        </w:tc>
        <w:tc>
          <w:tcPr>
            <w:tcW w:w="1463"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16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3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15"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08"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jc w:val="center"/>
        </w:trPr>
        <w:tc>
          <w:tcPr>
            <w:tcW w:w="2828"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Krátkodobý finančný majetok spolu</w:t>
            </w:r>
          </w:p>
        </w:tc>
        <w:tc>
          <w:tcPr>
            <w:tcW w:w="1463"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16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93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215"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608"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r>
    </w:tbl>
    <w:p w:rsidR="005C56B2" w:rsidRDefault="005C56B2">
      <w:pPr>
        <w:widowControl w:val="0"/>
        <w:autoSpaceDE w:val="0"/>
        <w:autoSpaceDN w:val="0"/>
        <w:adjustRightInd w:val="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F.x</w:t>
      </w:r>
      <w:proofErr w:type="spellEnd"/>
      <w:r>
        <w:rPr>
          <w:rFonts w:ascii="Arial Narrow" w:hAnsi="Arial Narrow" w:cs="Arial Narrow"/>
          <w:b/>
          <w:bCs/>
          <w:sz w:val="22"/>
          <w:szCs w:val="22"/>
        </w:rPr>
        <w:t xml:space="preserve">).    </w:t>
      </w:r>
      <w:r>
        <w:rPr>
          <w:rFonts w:ascii="Arial Narrow" w:hAnsi="Arial Narrow" w:cs="Arial Narrow"/>
          <w:sz w:val="22"/>
          <w:szCs w:val="22"/>
          <w:u w:val="single"/>
        </w:rPr>
        <w:t>Opravné položky ku krátkodobému finančnému majetku</w:t>
      </w:r>
      <w:r>
        <w:rPr>
          <w:rFonts w:ascii="Arial Narrow" w:hAnsi="Arial Narrow" w:cs="Arial Narrow"/>
          <w:b/>
          <w:bCs/>
          <w:sz w:val="22"/>
          <w:szCs w:val="22"/>
        </w:rPr>
        <w:t xml:space="preserve"> </w:t>
      </w:r>
      <w:r>
        <w:rPr>
          <w:rFonts w:ascii="Arial Narrow" w:hAnsi="Arial Narrow" w:cs="Arial Narrow"/>
          <w:sz w:val="22"/>
          <w:szCs w:val="22"/>
        </w:rPr>
        <w:t>za bežné účtovné obdobie, s uvedením stavu na začiatku bežného účtovného obdobia, tvorby, zúčtovania opravných položiek k nemu a ich stavu na konci bežného účtovného obdobia, pričom osobitne sa uvádza dôvod ich tvorby, zúčtovania:</w:t>
      </w:r>
    </w:p>
    <w:p w:rsidR="005C56B2" w:rsidRDefault="005C56B2">
      <w:pPr>
        <w:widowControl w:val="0"/>
        <w:autoSpaceDE w:val="0"/>
        <w:autoSpaceDN w:val="0"/>
        <w:adjustRightInd w:val="0"/>
        <w:ind w:left="360"/>
        <w:jc w:val="both"/>
        <w:rPr>
          <w:rFonts w:ascii="Arial Narrow" w:hAnsi="Arial Narrow" w:cs="Arial Narrow"/>
          <w:kern w:val="28"/>
          <w:sz w:val="22"/>
          <w:szCs w:val="22"/>
          <w:u w:val="single"/>
        </w:rPr>
      </w:pPr>
      <w:r>
        <w:rPr>
          <w:rFonts w:ascii="Arial Narrow" w:hAnsi="Arial Narrow" w:cs="Arial Narrow"/>
          <w:kern w:val="28"/>
          <w:sz w:val="22"/>
          <w:szCs w:val="22"/>
        </w:rPr>
        <w:t xml:space="preserve">Informácie k prílohe č. 3  časti  F. písm. x) o vývoji </w:t>
      </w:r>
      <w:r>
        <w:rPr>
          <w:rFonts w:ascii="Arial Narrow" w:hAnsi="Arial Narrow" w:cs="Arial Narrow"/>
          <w:kern w:val="28"/>
          <w:sz w:val="22"/>
          <w:szCs w:val="22"/>
          <w:u w:val="single"/>
        </w:rPr>
        <w:t>opravnej položky ku krátkodobému finančnému majetku</w:t>
      </w:r>
    </w:p>
    <w:tbl>
      <w:tblPr>
        <w:tblW w:w="0" w:type="auto"/>
        <w:jc w:val="center"/>
        <w:tblLayout w:type="fixed"/>
        <w:tblCellMar>
          <w:left w:w="70" w:type="dxa"/>
          <w:right w:w="70" w:type="dxa"/>
        </w:tblCellMar>
        <w:tblLook w:val="0000"/>
      </w:tblPr>
      <w:tblGrid>
        <w:gridCol w:w="2744"/>
        <w:gridCol w:w="1437"/>
        <w:gridCol w:w="992"/>
        <w:gridCol w:w="1418"/>
        <w:gridCol w:w="1417"/>
        <w:gridCol w:w="1204"/>
      </w:tblGrid>
      <w:tr w:rsidR="005C56B2">
        <w:trPr>
          <w:jc w:val="center"/>
        </w:trPr>
        <w:tc>
          <w:tcPr>
            <w:tcW w:w="274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OP</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Tvorba OP</w:t>
            </w:r>
          </w:p>
          <w:p w:rsidR="005C56B2" w:rsidRDefault="005C56B2">
            <w:pPr>
              <w:widowControl w:val="0"/>
              <w:autoSpaceDE w:val="0"/>
              <w:autoSpaceDN w:val="0"/>
              <w:adjustRightInd w:val="0"/>
              <w:jc w:val="center"/>
              <w:rPr>
                <w:rFonts w:ascii="Arial Narrow" w:hAnsi="Arial Narrow" w:cs="Arial Narrow"/>
                <w:b/>
                <w:bCs/>
              </w:rPr>
            </w:pPr>
          </w:p>
        </w:tc>
        <w:tc>
          <w:tcPr>
            <w:tcW w:w="141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Zúčtovanie OP z dôvodu zániku </w:t>
            </w:r>
            <w:proofErr w:type="spellStart"/>
            <w:r>
              <w:rPr>
                <w:rFonts w:ascii="Arial Narrow" w:hAnsi="Arial Narrow" w:cs="Arial Narrow"/>
                <w:b/>
                <w:bCs/>
                <w:sz w:val="22"/>
                <w:szCs w:val="22"/>
              </w:rPr>
              <w:t>opodstatne-nosti</w:t>
            </w:r>
            <w:proofErr w:type="spellEnd"/>
          </w:p>
          <w:p w:rsidR="005C56B2" w:rsidRDefault="005C56B2">
            <w:pPr>
              <w:widowControl w:val="0"/>
              <w:autoSpaceDE w:val="0"/>
              <w:autoSpaceDN w:val="0"/>
              <w:adjustRightInd w:val="0"/>
              <w:jc w:val="center"/>
              <w:rPr>
                <w:rFonts w:ascii="Arial Narrow" w:hAnsi="Arial Narrow" w:cs="Arial Narrow"/>
                <w:b/>
                <w:bCs/>
              </w:rPr>
            </w:pPr>
          </w:p>
        </w:tc>
        <w:tc>
          <w:tcPr>
            <w:tcW w:w="141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Zúčtovanie OP z dôvodu vyradenia majetku z účtovníctva</w:t>
            </w:r>
          </w:p>
          <w:p w:rsidR="005C56B2" w:rsidRDefault="005C56B2">
            <w:pPr>
              <w:widowControl w:val="0"/>
              <w:autoSpaceDE w:val="0"/>
              <w:autoSpaceDN w:val="0"/>
              <w:adjustRightInd w:val="0"/>
              <w:jc w:val="center"/>
              <w:rPr>
                <w:rFonts w:ascii="Arial Narrow" w:hAnsi="Arial Narrow" w:cs="Arial Narrow"/>
                <w:b/>
                <w:bCs/>
              </w:rPr>
            </w:pPr>
          </w:p>
        </w:tc>
        <w:tc>
          <w:tcPr>
            <w:tcW w:w="120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OP na konci účtovného obdobia</w:t>
            </w:r>
          </w:p>
        </w:tc>
      </w:tr>
      <w:tr w:rsidR="005C56B2">
        <w:trPr>
          <w:jc w:val="center"/>
        </w:trPr>
        <w:tc>
          <w:tcPr>
            <w:tcW w:w="274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43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992"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41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41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20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5C56B2">
        <w:trPr>
          <w:trHeight w:val="454"/>
          <w:jc w:val="center"/>
        </w:trPr>
        <w:tc>
          <w:tcPr>
            <w:tcW w:w="2744"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Ostatné realizovateľné CP</w:t>
            </w:r>
          </w:p>
        </w:tc>
        <w:tc>
          <w:tcPr>
            <w:tcW w:w="1437"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1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17"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04"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jc w:val="center"/>
        </w:trPr>
        <w:tc>
          <w:tcPr>
            <w:tcW w:w="274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Obstarávanie krátkodobého finančného majetku</w:t>
            </w:r>
          </w:p>
        </w:tc>
        <w:tc>
          <w:tcPr>
            <w:tcW w:w="143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1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20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jc w:val="center"/>
        </w:trPr>
        <w:tc>
          <w:tcPr>
            <w:tcW w:w="2744"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Krátkodobý finančný majetok spolu</w:t>
            </w:r>
          </w:p>
        </w:tc>
        <w:tc>
          <w:tcPr>
            <w:tcW w:w="1437"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992"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41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204"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r>
    </w:tbl>
    <w:p w:rsidR="005C56B2" w:rsidRDefault="005C56B2">
      <w:pPr>
        <w:keepNext/>
        <w:widowControl w:val="0"/>
        <w:autoSpaceDE w:val="0"/>
        <w:autoSpaceDN w:val="0"/>
        <w:adjustRightInd w:val="0"/>
        <w:ind w:left="360"/>
        <w:jc w:val="both"/>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F.y</w:t>
      </w:r>
      <w:proofErr w:type="spellEnd"/>
      <w:r>
        <w:rPr>
          <w:rFonts w:ascii="Arial Narrow" w:hAnsi="Arial Narrow" w:cs="Arial Narrow"/>
          <w:sz w:val="22"/>
          <w:szCs w:val="22"/>
          <w:u w:val="single"/>
        </w:rPr>
        <w:t>).   Krátkodobý finančný majetok</w:t>
      </w:r>
      <w:r>
        <w:rPr>
          <w:rFonts w:ascii="Arial Narrow" w:hAnsi="Arial Narrow" w:cs="Arial Narrow"/>
          <w:b/>
          <w:bCs/>
          <w:sz w:val="22"/>
          <w:szCs w:val="22"/>
        </w:rPr>
        <w:t xml:space="preserve">, </w:t>
      </w:r>
      <w:r>
        <w:rPr>
          <w:rFonts w:ascii="Arial Narrow" w:hAnsi="Arial Narrow" w:cs="Arial Narrow"/>
          <w:sz w:val="22"/>
          <w:szCs w:val="22"/>
        </w:rPr>
        <w:t>na ktorý bolo zriadené záložné právo a krátkodobý finančný majetok, pri ktorom má účtovná jednotka obmedzené právo s ním nakladať:</w:t>
      </w:r>
    </w:p>
    <w:p w:rsidR="005C56B2" w:rsidRDefault="005C56B2">
      <w:pPr>
        <w:keepNext/>
        <w:widowControl w:val="0"/>
        <w:autoSpaceDE w:val="0"/>
        <w:autoSpaceDN w:val="0"/>
        <w:adjustRightInd w:val="0"/>
        <w:ind w:left="360"/>
        <w:jc w:val="both"/>
        <w:rPr>
          <w:rFonts w:ascii="Arial Narrow" w:hAnsi="Arial Narrow" w:cs="Arial Narrow"/>
          <w:b/>
          <w:bCs/>
          <w:kern w:val="28"/>
          <w:sz w:val="22"/>
          <w:szCs w:val="22"/>
        </w:rPr>
      </w:pPr>
      <w:r>
        <w:rPr>
          <w:rFonts w:ascii="Arial Narrow" w:hAnsi="Arial Narrow" w:cs="Arial Narrow"/>
          <w:kern w:val="28"/>
          <w:sz w:val="22"/>
          <w:szCs w:val="22"/>
        </w:rPr>
        <w:t xml:space="preserve">Informácie k prílohe č. 3 časti F. písm. y) o krátkodobom fin. majetku, na ktorý bolo </w:t>
      </w:r>
      <w:r>
        <w:rPr>
          <w:rFonts w:ascii="Arial Narrow" w:hAnsi="Arial Narrow" w:cs="Arial Narrow"/>
          <w:kern w:val="28"/>
          <w:sz w:val="22"/>
          <w:szCs w:val="22"/>
          <w:u w:val="single"/>
        </w:rPr>
        <w:t>zriadené záložné právo</w:t>
      </w:r>
    </w:p>
    <w:tbl>
      <w:tblPr>
        <w:tblW w:w="0" w:type="auto"/>
        <w:jc w:val="center"/>
        <w:tblLayout w:type="fixed"/>
        <w:tblCellMar>
          <w:left w:w="70" w:type="dxa"/>
          <w:right w:w="70" w:type="dxa"/>
        </w:tblCellMar>
        <w:tblLook w:val="0000"/>
      </w:tblPr>
      <w:tblGrid>
        <w:gridCol w:w="6874"/>
        <w:gridCol w:w="2338"/>
      </w:tblGrid>
      <w:tr w:rsidR="005C56B2">
        <w:trPr>
          <w:trHeight w:val="397"/>
          <w:jc w:val="center"/>
        </w:trPr>
        <w:tc>
          <w:tcPr>
            <w:tcW w:w="687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33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Hodnota za bežné účtovné obdobie</w:t>
            </w:r>
          </w:p>
        </w:tc>
      </w:tr>
      <w:tr w:rsidR="005C56B2">
        <w:trPr>
          <w:trHeight w:val="340"/>
          <w:jc w:val="center"/>
        </w:trPr>
        <w:tc>
          <w:tcPr>
            <w:tcW w:w="6874"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Krátkodobý  finančný majetok, na ktorý bolo zriadené záložné právo</w:t>
            </w:r>
          </w:p>
        </w:tc>
        <w:tc>
          <w:tcPr>
            <w:tcW w:w="2338"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keepNext/>
        <w:widowControl w:val="0"/>
        <w:autoSpaceDE w:val="0"/>
        <w:autoSpaceDN w:val="0"/>
        <w:adjustRightInd w:val="0"/>
        <w:ind w:left="36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r>
        <w:rPr>
          <w:rFonts w:ascii="Arial Narrow" w:hAnsi="Arial Narrow" w:cs="Arial Narrow"/>
          <w:b/>
          <w:bCs/>
          <w:sz w:val="22"/>
          <w:szCs w:val="22"/>
        </w:rPr>
        <w:t xml:space="preserve">F.za).   </w:t>
      </w:r>
      <w:r>
        <w:rPr>
          <w:rFonts w:ascii="Arial Narrow" w:hAnsi="Arial Narrow" w:cs="Arial Narrow"/>
          <w:sz w:val="22"/>
          <w:szCs w:val="22"/>
          <w:u w:val="single"/>
        </w:rPr>
        <w:t>Ocenenie krátkodobého finančného majetku</w:t>
      </w:r>
      <w:r>
        <w:rPr>
          <w:rFonts w:ascii="Arial Narrow" w:hAnsi="Arial Narrow" w:cs="Arial Narrow"/>
          <w:b/>
          <w:bCs/>
          <w:sz w:val="22"/>
          <w:szCs w:val="22"/>
        </w:rPr>
        <w:t xml:space="preserve">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pričom sa uvádza vplyv takéhoto ocenenia na výsledok hospodáre</w:t>
      </w:r>
      <w:r w:rsidR="004F0A89">
        <w:rPr>
          <w:rFonts w:ascii="Arial Narrow" w:hAnsi="Arial Narrow" w:cs="Arial Narrow"/>
          <w:sz w:val="22"/>
          <w:szCs w:val="22"/>
        </w:rPr>
        <w:t>nia a na výšku vlastného imania:</w:t>
      </w:r>
    </w:p>
    <w:p w:rsidR="004F0A89" w:rsidRDefault="004F0A89">
      <w:pPr>
        <w:widowControl w:val="0"/>
        <w:autoSpaceDE w:val="0"/>
        <w:autoSpaceDN w:val="0"/>
        <w:adjustRightInd w:val="0"/>
        <w:spacing w:after="200" w:line="276" w:lineRule="auto"/>
        <w:rPr>
          <w:rFonts w:ascii="Arial Narrow" w:hAnsi="Arial Narrow" w:cs="Arial Narrow"/>
          <w:sz w:val="22"/>
          <w:szCs w:val="22"/>
        </w:rPr>
      </w:pPr>
    </w:p>
    <w:p w:rsidR="004F0A89" w:rsidRDefault="004F0A89">
      <w:pPr>
        <w:widowControl w:val="0"/>
        <w:autoSpaceDE w:val="0"/>
        <w:autoSpaceDN w:val="0"/>
        <w:adjustRightInd w:val="0"/>
        <w:spacing w:after="200" w:line="276" w:lineRule="auto"/>
        <w:rPr>
          <w:rFonts w:ascii="Arial Narrow" w:hAnsi="Arial Narrow" w:cs="Arial Narrow"/>
          <w:sz w:val="22"/>
          <w:szCs w:val="22"/>
        </w:rPr>
      </w:pPr>
    </w:p>
    <w:p w:rsidR="004F0A89" w:rsidRDefault="004F0A89">
      <w:pPr>
        <w:widowControl w:val="0"/>
        <w:autoSpaceDE w:val="0"/>
        <w:autoSpaceDN w:val="0"/>
        <w:adjustRightInd w:val="0"/>
        <w:spacing w:after="200" w:line="276" w:lineRule="auto"/>
        <w:rPr>
          <w:rFonts w:ascii="Arial Narrow" w:hAnsi="Arial Narrow" w:cs="Arial Narrow"/>
          <w:sz w:val="22"/>
          <w:szCs w:val="22"/>
        </w:rPr>
      </w:pPr>
    </w:p>
    <w:p w:rsidR="005C56B2" w:rsidRDefault="005C56B2">
      <w:pPr>
        <w:keepNext/>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lastRenderedPageBreak/>
        <w:t>Informácie k prílohe č. 3 časti F. písm.  za) o ocenení krátkodobého finančného  majetku, ku dňu ku ktorému sa zostavuje účtovná závierka </w:t>
      </w:r>
      <w:r>
        <w:rPr>
          <w:rFonts w:ascii="Arial Narrow" w:hAnsi="Arial Narrow" w:cs="Arial Narrow"/>
          <w:kern w:val="28"/>
          <w:sz w:val="22"/>
          <w:szCs w:val="22"/>
          <w:u w:val="single"/>
        </w:rPr>
        <w:t>reálnou hodnotou</w:t>
      </w:r>
    </w:p>
    <w:tbl>
      <w:tblPr>
        <w:tblW w:w="0" w:type="auto"/>
        <w:jc w:val="center"/>
        <w:tblLayout w:type="fixed"/>
        <w:tblLook w:val="0000"/>
      </w:tblPr>
      <w:tblGrid>
        <w:gridCol w:w="3400"/>
        <w:gridCol w:w="1811"/>
        <w:gridCol w:w="2268"/>
        <w:gridCol w:w="1809"/>
      </w:tblGrid>
      <w:tr w:rsidR="005C56B2">
        <w:trPr>
          <w:jc w:val="center"/>
        </w:trPr>
        <w:tc>
          <w:tcPr>
            <w:tcW w:w="340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Zvýšenie/ zníženie hodnoty</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w:t>
            </w:r>
          </w:p>
        </w:tc>
        <w:tc>
          <w:tcPr>
            <w:tcW w:w="226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Vplyv ocenenia</w:t>
            </w:r>
            <w:r>
              <w:rPr>
                <w:rFonts w:ascii="Arial Narrow" w:hAnsi="Arial Narrow" w:cs="Arial Narrow"/>
                <w:b/>
                <w:bCs/>
                <w:sz w:val="22"/>
                <w:szCs w:val="22"/>
              </w:rPr>
              <w:br/>
              <w:t xml:space="preserve">na výsledok </w:t>
            </w:r>
            <w:proofErr w:type="spellStart"/>
            <w:r>
              <w:rPr>
                <w:rFonts w:ascii="Arial Narrow" w:hAnsi="Arial Narrow" w:cs="Arial Narrow"/>
                <w:b/>
                <w:bCs/>
                <w:sz w:val="22"/>
                <w:szCs w:val="22"/>
              </w:rPr>
              <w:t>hospodá-renia</w:t>
            </w:r>
            <w:proofErr w:type="spellEnd"/>
            <w:r>
              <w:rPr>
                <w:rFonts w:ascii="Arial Narrow" w:hAnsi="Arial Narrow" w:cs="Arial Narrow"/>
                <w:b/>
                <w:bCs/>
                <w:sz w:val="22"/>
                <w:szCs w:val="22"/>
              </w:rPr>
              <w:t xml:space="preserve"> bežného účtovného obdobia</w:t>
            </w:r>
          </w:p>
        </w:tc>
        <w:tc>
          <w:tcPr>
            <w:tcW w:w="180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Vplyv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ocenenia</w:t>
            </w:r>
            <w:r>
              <w:rPr>
                <w:rFonts w:ascii="Arial Narrow" w:hAnsi="Arial Narrow" w:cs="Arial Narrow"/>
                <w:b/>
                <w:bCs/>
                <w:sz w:val="22"/>
                <w:szCs w:val="22"/>
              </w:rPr>
              <w:br/>
              <w:t>na vlastné imanie</w:t>
            </w:r>
          </w:p>
        </w:tc>
      </w:tr>
      <w:tr w:rsidR="005C56B2">
        <w:trPr>
          <w:jc w:val="center"/>
        </w:trPr>
        <w:tc>
          <w:tcPr>
            <w:tcW w:w="340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81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226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80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r>
      <w:tr w:rsidR="005C56B2">
        <w:trPr>
          <w:trHeight w:val="454"/>
          <w:jc w:val="center"/>
        </w:trPr>
        <w:tc>
          <w:tcPr>
            <w:tcW w:w="3400"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Majetkové CP na obchodovanie</w:t>
            </w:r>
          </w:p>
        </w:tc>
        <w:tc>
          <w:tcPr>
            <w:tcW w:w="1811"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6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809"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454"/>
          <w:jc w:val="center"/>
        </w:trPr>
        <w:tc>
          <w:tcPr>
            <w:tcW w:w="340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Dlhové CP na obchodovanie</w:t>
            </w:r>
          </w:p>
        </w:tc>
        <w:tc>
          <w:tcPr>
            <w:tcW w:w="18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6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809"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454"/>
          <w:jc w:val="center"/>
        </w:trPr>
        <w:tc>
          <w:tcPr>
            <w:tcW w:w="340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Emisné kvóty (komodity)</w:t>
            </w:r>
          </w:p>
        </w:tc>
        <w:tc>
          <w:tcPr>
            <w:tcW w:w="18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6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809"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454"/>
          <w:jc w:val="center"/>
        </w:trPr>
        <w:tc>
          <w:tcPr>
            <w:tcW w:w="340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Ostatné realizovateľné CP</w:t>
            </w:r>
          </w:p>
        </w:tc>
        <w:tc>
          <w:tcPr>
            <w:tcW w:w="18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6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809"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jc w:val="center"/>
        </w:trPr>
        <w:tc>
          <w:tcPr>
            <w:tcW w:w="3400"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Krátkodobý finančný majetok spolu</w:t>
            </w:r>
          </w:p>
        </w:tc>
        <w:tc>
          <w:tcPr>
            <w:tcW w:w="1811"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226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809"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r>
    </w:tbl>
    <w:p w:rsidR="005C56B2" w:rsidRDefault="005C56B2">
      <w:pPr>
        <w:keepNext/>
        <w:widowControl w:val="0"/>
        <w:autoSpaceDE w:val="0"/>
        <w:autoSpaceDN w:val="0"/>
        <w:adjustRightInd w:val="0"/>
        <w:ind w:left="36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u w:val="single"/>
        </w:rPr>
      </w:pPr>
      <w:proofErr w:type="spellStart"/>
      <w:r>
        <w:rPr>
          <w:rFonts w:ascii="Arial Narrow" w:hAnsi="Arial Narrow" w:cs="Arial Narrow"/>
          <w:b/>
          <w:bCs/>
          <w:sz w:val="22"/>
          <w:szCs w:val="22"/>
        </w:rPr>
        <w:t>F.zb</w:t>
      </w:r>
      <w:proofErr w:type="spellEnd"/>
      <w:r>
        <w:rPr>
          <w:rFonts w:ascii="Arial Narrow" w:hAnsi="Arial Narrow" w:cs="Arial Narrow"/>
          <w:sz w:val="22"/>
          <w:szCs w:val="22"/>
          <w:u w:val="single"/>
        </w:rPr>
        <w:t xml:space="preserve">).   Informácie o vlastných akciách: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1. dôvod nadobudnutia vlastných akcií počas účtovného obdobia,</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5C56B2" w:rsidRDefault="005C56B2">
      <w:pPr>
        <w:widowControl w:val="0"/>
        <w:autoSpaceDE w:val="0"/>
        <w:autoSpaceDN w:val="0"/>
        <w:adjustRightInd w:val="0"/>
        <w:spacing w:after="200" w:line="276" w:lineRule="auto"/>
        <w:rPr>
          <w:rFonts w:ascii="Arial Narrow" w:hAnsi="Arial Narrow" w:cs="Arial Narrow"/>
          <w:b/>
          <w:bCs/>
          <w:sz w:val="22"/>
          <w:szCs w:val="22"/>
        </w:rPr>
      </w:pPr>
      <w:proofErr w:type="spellStart"/>
      <w:r>
        <w:rPr>
          <w:rFonts w:ascii="Arial Narrow" w:hAnsi="Arial Narrow" w:cs="Arial Narrow"/>
          <w:b/>
          <w:bCs/>
          <w:sz w:val="22"/>
          <w:szCs w:val="22"/>
        </w:rPr>
        <w:t>F.zc</w:t>
      </w:r>
      <w:proofErr w:type="spellEnd"/>
      <w:r>
        <w:rPr>
          <w:rFonts w:ascii="Arial Narrow" w:hAnsi="Arial Narrow" w:cs="Arial Narrow"/>
          <w:b/>
          <w:bCs/>
          <w:sz w:val="22"/>
          <w:szCs w:val="22"/>
        </w:rPr>
        <w:t xml:space="preserve">).   </w:t>
      </w:r>
      <w:r>
        <w:rPr>
          <w:rFonts w:ascii="Arial Narrow" w:hAnsi="Arial Narrow" w:cs="Arial Narrow"/>
          <w:sz w:val="22"/>
          <w:szCs w:val="22"/>
        </w:rPr>
        <w:t>Významné položky časového rozlíšenia</w:t>
      </w:r>
      <w:r>
        <w:rPr>
          <w:rFonts w:ascii="Arial Narrow" w:hAnsi="Arial Narrow" w:cs="Arial Narrow"/>
          <w:b/>
          <w:bCs/>
          <w:sz w:val="22"/>
          <w:szCs w:val="22"/>
        </w:rPr>
        <w:t xml:space="preserve"> </w:t>
      </w:r>
      <w:r>
        <w:rPr>
          <w:rFonts w:ascii="Arial Narrow" w:hAnsi="Arial Narrow" w:cs="Arial Narrow"/>
          <w:i/>
          <w:iCs/>
          <w:sz w:val="22"/>
          <w:szCs w:val="22"/>
        </w:rPr>
        <w:t>nákladov budúcich období a príjmov budúcich období</w:t>
      </w:r>
      <w:r>
        <w:rPr>
          <w:rFonts w:ascii="Arial Narrow" w:hAnsi="Arial Narrow" w:cs="Arial Narrow"/>
          <w:b/>
          <w:bCs/>
          <w:sz w:val="22"/>
          <w:szCs w:val="22"/>
        </w:rPr>
        <w:t xml:space="preserve">: </w:t>
      </w:r>
    </w:p>
    <w:p w:rsidR="005C56B2" w:rsidRDefault="005C56B2">
      <w:pPr>
        <w:widowControl w:val="0"/>
        <w:autoSpaceDE w:val="0"/>
        <w:autoSpaceDN w:val="0"/>
        <w:adjustRightInd w:val="0"/>
        <w:spacing w:after="200" w:line="276" w:lineRule="auto"/>
        <w:jc w:val="both"/>
        <w:rPr>
          <w:rFonts w:ascii="Arial Narrow" w:hAnsi="Arial Narrow" w:cs="Arial Narrow"/>
          <w:b/>
          <w:bCs/>
          <w:sz w:val="22"/>
          <w:szCs w:val="22"/>
        </w:rPr>
      </w:pPr>
      <w:proofErr w:type="spellStart"/>
      <w:r>
        <w:rPr>
          <w:rFonts w:ascii="Arial Narrow" w:hAnsi="Arial Narrow" w:cs="Arial Narrow"/>
          <w:b/>
          <w:bCs/>
          <w:sz w:val="22"/>
          <w:szCs w:val="22"/>
        </w:rPr>
        <w:t>F.zd</w:t>
      </w:r>
      <w:proofErr w:type="spellEnd"/>
      <w:r>
        <w:rPr>
          <w:rFonts w:ascii="Arial Narrow" w:hAnsi="Arial Narrow" w:cs="Arial Narrow"/>
          <w:b/>
          <w:bCs/>
          <w:sz w:val="22"/>
          <w:szCs w:val="22"/>
        </w:rPr>
        <w:t xml:space="preserve">).   </w:t>
      </w:r>
      <w:r>
        <w:rPr>
          <w:rFonts w:ascii="Arial Narrow" w:hAnsi="Arial Narrow" w:cs="Arial Narrow"/>
          <w:sz w:val="22"/>
          <w:szCs w:val="22"/>
        </w:rPr>
        <w:t xml:space="preserve">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bCs/>
          <w:sz w:val="22"/>
          <w:szCs w:val="22"/>
          <w:u w:val="single"/>
        </w:rPr>
        <w:t>prenajímateľa</w:t>
      </w:r>
      <w:r>
        <w:rPr>
          <w:rFonts w:ascii="Arial Narrow" w:hAnsi="Arial Narrow" w:cs="Arial Narrow"/>
          <w:b/>
          <w:bCs/>
          <w:sz w:val="22"/>
          <w:szCs w:val="22"/>
        </w:rPr>
        <w:t>:</w:t>
      </w:r>
    </w:p>
    <w:p w:rsidR="004F0A89" w:rsidRDefault="004F0A89">
      <w:pPr>
        <w:widowControl w:val="0"/>
        <w:autoSpaceDE w:val="0"/>
        <w:autoSpaceDN w:val="0"/>
        <w:adjustRightInd w:val="0"/>
        <w:spacing w:after="200" w:line="276" w:lineRule="auto"/>
        <w:jc w:val="both"/>
        <w:rPr>
          <w:rFonts w:ascii="Arial Narrow" w:hAnsi="Arial Narrow" w:cs="Arial Narrow"/>
          <w:b/>
          <w:bCs/>
          <w:sz w:val="22"/>
          <w:szCs w:val="22"/>
        </w:rPr>
      </w:pPr>
    </w:p>
    <w:p w:rsidR="004F0A89" w:rsidRDefault="004F0A89">
      <w:pPr>
        <w:widowControl w:val="0"/>
        <w:autoSpaceDE w:val="0"/>
        <w:autoSpaceDN w:val="0"/>
        <w:adjustRightInd w:val="0"/>
        <w:spacing w:after="200" w:line="276" w:lineRule="auto"/>
        <w:jc w:val="both"/>
        <w:rPr>
          <w:rFonts w:ascii="Arial Narrow" w:hAnsi="Arial Narrow" w:cs="Arial Narrow"/>
          <w:b/>
          <w:bCs/>
          <w:sz w:val="22"/>
          <w:szCs w:val="22"/>
        </w:rPr>
      </w:pPr>
    </w:p>
    <w:p w:rsidR="004F0A89" w:rsidRDefault="004F0A89">
      <w:pPr>
        <w:widowControl w:val="0"/>
        <w:autoSpaceDE w:val="0"/>
        <w:autoSpaceDN w:val="0"/>
        <w:adjustRightInd w:val="0"/>
        <w:spacing w:after="200" w:line="276" w:lineRule="auto"/>
        <w:jc w:val="both"/>
        <w:rPr>
          <w:rFonts w:ascii="Arial Narrow" w:hAnsi="Arial Narrow" w:cs="Arial Narrow"/>
          <w:b/>
          <w:bCs/>
          <w:sz w:val="22"/>
          <w:szCs w:val="22"/>
        </w:rPr>
      </w:pPr>
    </w:p>
    <w:p w:rsidR="004F0A89" w:rsidRDefault="004F0A89">
      <w:pPr>
        <w:widowControl w:val="0"/>
        <w:autoSpaceDE w:val="0"/>
        <w:autoSpaceDN w:val="0"/>
        <w:adjustRightInd w:val="0"/>
        <w:spacing w:after="200" w:line="276" w:lineRule="auto"/>
        <w:jc w:val="both"/>
        <w:rPr>
          <w:rFonts w:ascii="Arial Narrow" w:hAnsi="Arial Narrow" w:cs="Arial Narrow"/>
          <w:b/>
          <w:bCs/>
          <w:sz w:val="22"/>
          <w:szCs w:val="22"/>
        </w:rPr>
      </w:pPr>
    </w:p>
    <w:p w:rsidR="004F0A89" w:rsidRDefault="004F0A89">
      <w:pPr>
        <w:widowControl w:val="0"/>
        <w:autoSpaceDE w:val="0"/>
        <w:autoSpaceDN w:val="0"/>
        <w:adjustRightInd w:val="0"/>
        <w:spacing w:after="200" w:line="276" w:lineRule="auto"/>
        <w:jc w:val="both"/>
        <w:rPr>
          <w:rFonts w:ascii="Arial Narrow" w:hAnsi="Arial Narrow" w:cs="Arial Narrow"/>
          <w:b/>
          <w:bCs/>
          <w:sz w:val="22"/>
          <w:szCs w:val="22"/>
        </w:rPr>
      </w:pPr>
    </w:p>
    <w:p w:rsidR="005C56B2" w:rsidRDefault="005C56B2">
      <w:pPr>
        <w:keepNext/>
        <w:widowControl w:val="0"/>
        <w:autoSpaceDE w:val="0"/>
        <w:autoSpaceDN w:val="0"/>
        <w:adjustRightInd w:val="0"/>
        <w:ind w:left="360"/>
        <w:rPr>
          <w:rFonts w:ascii="Arial Narrow" w:hAnsi="Arial Narrow" w:cs="Arial Narrow"/>
          <w:kern w:val="28"/>
          <w:sz w:val="22"/>
          <w:szCs w:val="22"/>
          <w:u w:val="single"/>
        </w:rPr>
      </w:pPr>
      <w:r>
        <w:rPr>
          <w:rFonts w:ascii="Arial Narrow" w:hAnsi="Arial Narrow" w:cs="Arial Narrow"/>
          <w:kern w:val="28"/>
          <w:sz w:val="22"/>
          <w:szCs w:val="22"/>
        </w:rPr>
        <w:lastRenderedPageBreak/>
        <w:t xml:space="preserve">Informácie k prílohe č. 3 časti F. písm. </w:t>
      </w:r>
      <w:proofErr w:type="spellStart"/>
      <w:r>
        <w:rPr>
          <w:rFonts w:ascii="Arial Narrow" w:hAnsi="Arial Narrow" w:cs="Arial Narrow"/>
          <w:kern w:val="28"/>
          <w:sz w:val="22"/>
          <w:szCs w:val="22"/>
        </w:rPr>
        <w:t>zd</w:t>
      </w:r>
      <w:proofErr w:type="spellEnd"/>
      <w:r>
        <w:rPr>
          <w:rFonts w:ascii="Arial Narrow" w:hAnsi="Arial Narrow" w:cs="Arial Narrow"/>
          <w:kern w:val="28"/>
          <w:sz w:val="22"/>
          <w:szCs w:val="22"/>
        </w:rPr>
        <w:t xml:space="preserve">) o majetku prenajatom </w:t>
      </w:r>
      <w:r>
        <w:rPr>
          <w:rFonts w:ascii="Arial Narrow" w:hAnsi="Arial Narrow" w:cs="Arial Narrow"/>
          <w:kern w:val="28"/>
          <w:sz w:val="22"/>
          <w:szCs w:val="22"/>
          <w:u w:val="single"/>
        </w:rPr>
        <w:t>formou finančného prenájmu</w:t>
      </w:r>
    </w:p>
    <w:p w:rsidR="004F0A89" w:rsidRDefault="004F0A89" w:rsidP="004F0A89">
      <w:pPr>
        <w:keepNext/>
        <w:widowControl w:val="0"/>
        <w:autoSpaceDE w:val="0"/>
        <w:autoSpaceDN w:val="0"/>
        <w:adjustRightInd w:val="0"/>
        <w:rPr>
          <w:rFonts w:ascii="Arial Narrow" w:hAnsi="Arial Narrow" w:cs="Arial Narrow"/>
          <w:kern w:val="28"/>
          <w:sz w:val="22"/>
          <w:szCs w:val="22"/>
        </w:rPr>
      </w:pPr>
    </w:p>
    <w:tbl>
      <w:tblPr>
        <w:tblW w:w="0" w:type="auto"/>
        <w:jc w:val="center"/>
        <w:tblLayout w:type="fixed"/>
        <w:tblLook w:val="0000"/>
      </w:tblPr>
      <w:tblGrid>
        <w:gridCol w:w="1534"/>
        <w:gridCol w:w="1282"/>
        <w:gridCol w:w="1709"/>
        <w:gridCol w:w="1070"/>
        <w:gridCol w:w="1209"/>
        <w:gridCol w:w="1567"/>
        <w:gridCol w:w="917"/>
      </w:tblGrid>
      <w:tr w:rsidR="005C56B2">
        <w:trPr>
          <w:trHeight w:val="660"/>
          <w:jc w:val="center"/>
        </w:trPr>
        <w:tc>
          <w:tcPr>
            <w:tcW w:w="1534"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br/>
              <w:t>ž</w:t>
            </w:r>
          </w:p>
        </w:tc>
        <w:tc>
          <w:tcPr>
            <w:tcW w:w="4061"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330"/>
          <w:jc w:val="center"/>
        </w:trPr>
        <w:tc>
          <w:tcPr>
            <w:tcW w:w="1534"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4061"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Splatnosť</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Splatnosť</w:t>
            </w:r>
          </w:p>
        </w:tc>
      </w:tr>
      <w:tr w:rsidR="005C56B2">
        <w:trPr>
          <w:trHeight w:val="345"/>
          <w:jc w:val="center"/>
        </w:trPr>
        <w:tc>
          <w:tcPr>
            <w:tcW w:w="1534"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28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do jedného roka vrátane</w:t>
            </w:r>
          </w:p>
        </w:tc>
        <w:tc>
          <w:tcPr>
            <w:tcW w:w="170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od jedného roka do piatich rokov vrátane</w:t>
            </w:r>
          </w:p>
        </w:tc>
        <w:tc>
          <w:tcPr>
            <w:tcW w:w="107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viac ako päť rokov</w:t>
            </w:r>
          </w:p>
        </w:tc>
        <w:tc>
          <w:tcPr>
            <w:tcW w:w="120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do jedného roka vrátane</w:t>
            </w:r>
          </w:p>
        </w:tc>
        <w:tc>
          <w:tcPr>
            <w:tcW w:w="156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od jedného roka do piatich rokov vrátane</w:t>
            </w:r>
          </w:p>
        </w:tc>
        <w:tc>
          <w:tcPr>
            <w:tcW w:w="91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Viac ako päť rokov</w:t>
            </w:r>
          </w:p>
        </w:tc>
      </w:tr>
      <w:tr w:rsidR="005C56B2">
        <w:trPr>
          <w:trHeight w:val="74"/>
          <w:jc w:val="center"/>
        </w:trPr>
        <w:tc>
          <w:tcPr>
            <w:tcW w:w="1534"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282"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70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070"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209"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56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91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r>
      <w:tr w:rsidR="005C56B2">
        <w:trPr>
          <w:trHeight w:val="454"/>
          <w:jc w:val="center"/>
        </w:trPr>
        <w:tc>
          <w:tcPr>
            <w:tcW w:w="1534"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Istina</w:t>
            </w:r>
          </w:p>
        </w:tc>
        <w:tc>
          <w:tcPr>
            <w:tcW w:w="1282"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709"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70" w:type="dxa"/>
            <w:tcBorders>
              <w:top w:val="single" w:sz="12" w:space="0" w:color="auto"/>
              <w:left w:val="nil"/>
              <w:bottom w:val="single" w:sz="6" w:space="0" w:color="auto"/>
              <w:right w:val="single" w:sz="8"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09"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67"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917" w:type="dxa"/>
            <w:tcBorders>
              <w:top w:val="single" w:sz="12"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454"/>
          <w:jc w:val="center"/>
        </w:trPr>
        <w:tc>
          <w:tcPr>
            <w:tcW w:w="153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Finančný výnos</w:t>
            </w:r>
          </w:p>
        </w:tc>
        <w:tc>
          <w:tcPr>
            <w:tcW w:w="1282"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709"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70" w:type="dxa"/>
            <w:tcBorders>
              <w:top w:val="single" w:sz="6" w:space="0" w:color="auto"/>
              <w:left w:val="nil"/>
              <w:bottom w:val="single" w:sz="6" w:space="0" w:color="auto"/>
              <w:right w:val="single" w:sz="8"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09" w:type="dxa"/>
            <w:tcBorders>
              <w:top w:val="nil"/>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67" w:type="dxa"/>
            <w:tcBorders>
              <w:top w:val="nil"/>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917"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454"/>
          <w:jc w:val="center"/>
        </w:trPr>
        <w:tc>
          <w:tcPr>
            <w:tcW w:w="1534"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Spolu</w:t>
            </w:r>
          </w:p>
        </w:tc>
        <w:tc>
          <w:tcPr>
            <w:tcW w:w="1282"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709" w:type="dxa"/>
            <w:tcBorders>
              <w:top w:val="single" w:sz="6"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70" w:type="dxa"/>
            <w:tcBorders>
              <w:top w:val="single" w:sz="6" w:space="0" w:color="auto"/>
              <w:left w:val="nil"/>
              <w:bottom w:val="single" w:sz="12" w:space="0" w:color="auto"/>
              <w:right w:val="single" w:sz="8"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09" w:type="dxa"/>
            <w:tcBorders>
              <w:top w:val="nil"/>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67" w:type="dxa"/>
            <w:tcBorders>
              <w:top w:val="nil"/>
              <w:left w:val="nil"/>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917" w:type="dxa"/>
            <w:tcBorders>
              <w:top w:val="single" w:sz="6" w:space="0" w:color="auto"/>
              <w:left w:val="nil"/>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bl>
    <w:p w:rsidR="005C56B2" w:rsidRDefault="005C56B2">
      <w:pPr>
        <w:widowControl w:val="0"/>
        <w:shd w:val="clear" w:color="auto" w:fill="FFFFFF"/>
        <w:autoSpaceDE w:val="0"/>
        <w:autoSpaceDN w:val="0"/>
        <w:adjustRightInd w:val="0"/>
        <w:spacing w:after="200" w:line="276" w:lineRule="auto"/>
        <w:ind w:left="360"/>
        <w:rPr>
          <w:rFonts w:ascii="Arial Narrow" w:hAnsi="Arial Narrow" w:cs="Arial Narrow"/>
          <w:b/>
          <w:bCs/>
          <w:i/>
          <w:iCs/>
          <w:sz w:val="26"/>
          <w:szCs w:val="26"/>
        </w:rPr>
      </w:pPr>
      <w:r>
        <w:rPr>
          <w:rFonts w:ascii="Arial Narrow" w:hAnsi="Arial Narrow" w:cs="Arial Narrow"/>
          <w:b/>
          <w:bCs/>
          <w:i/>
          <w:iCs/>
          <w:sz w:val="26"/>
          <w:szCs w:val="26"/>
        </w:rPr>
        <w:t>G. Informácie k údajom vykázaným na strane pasív súvahy</w:t>
      </w:r>
    </w:p>
    <w:p w:rsidR="005C56B2" w:rsidRDefault="005C56B2">
      <w:pPr>
        <w:widowControl w:val="0"/>
        <w:autoSpaceDE w:val="0"/>
        <w:autoSpaceDN w:val="0"/>
        <w:adjustRightInd w:val="0"/>
        <w:spacing w:after="200" w:line="276" w:lineRule="auto"/>
        <w:rPr>
          <w:rFonts w:ascii="Arial Narrow" w:hAnsi="Arial Narrow" w:cs="Arial Narrow"/>
          <w:b/>
          <w:bCs/>
          <w:sz w:val="22"/>
          <w:szCs w:val="22"/>
        </w:rPr>
      </w:pPr>
      <w:proofErr w:type="spellStart"/>
      <w:r>
        <w:rPr>
          <w:rFonts w:ascii="Arial Narrow" w:hAnsi="Arial Narrow" w:cs="Arial Narrow"/>
          <w:b/>
          <w:bCs/>
          <w:sz w:val="22"/>
          <w:szCs w:val="22"/>
        </w:rPr>
        <w:t>G.a</w:t>
      </w:r>
      <w:proofErr w:type="spellEnd"/>
      <w:r>
        <w:rPr>
          <w:rFonts w:ascii="Arial Narrow" w:hAnsi="Arial Narrow" w:cs="Arial Narrow"/>
          <w:b/>
          <w:bCs/>
          <w:sz w:val="22"/>
          <w:szCs w:val="22"/>
        </w:rPr>
        <w:t xml:space="preserve">). </w:t>
      </w:r>
      <w:r>
        <w:rPr>
          <w:rFonts w:ascii="Arial Narrow" w:hAnsi="Arial Narrow" w:cs="Arial Narrow"/>
          <w:sz w:val="22"/>
          <w:szCs w:val="22"/>
          <w:u w:val="single"/>
        </w:rPr>
        <w:t>Vlastné imanie</w:t>
      </w:r>
      <w:r>
        <w:rPr>
          <w:rFonts w:ascii="Arial Narrow" w:hAnsi="Arial Narrow" w:cs="Arial Narrow"/>
          <w:sz w:val="22"/>
          <w:szCs w:val="22"/>
        </w:rPr>
        <w:t xml:space="preserve"> za bežné účtovné obdobie, a to:</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Opis základného imania</w:t>
      </w:r>
      <w:r>
        <w:rPr>
          <w:rFonts w:ascii="Arial Narrow" w:hAnsi="Arial Narrow" w:cs="Arial Narrow"/>
          <w:sz w:val="22"/>
          <w:szCs w:val="22"/>
        </w:rPr>
        <w:t xml:space="preserve"> najmä počet akcií, hodnota akcií, práva spojené s jednotlivými druhmi akcií, splatené základné imanie: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sz w:val="22"/>
          <w:szCs w:val="22"/>
          <w:u w:val="single"/>
        </w:rPr>
        <w:t>Hodnota upísaného vlastného imania</w:t>
      </w:r>
      <w:r>
        <w:rPr>
          <w:rFonts w:ascii="Arial Narrow" w:hAnsi="Arial Narrow" w:cs="Arial Narrow"/>
          <w:sz w:val="22"/>
          <w:szCs w:val="22"/>
        </w:rPr>
        <w:t>:</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sz w:val="22"/>
          <w:szCs w:val="22"/>
          <w:u w:val="single"/>
        </w:rPr>
        <w:t xml:space="preserve">Rozdelenie účtovného zisku alebo </w:t>
      </w:r>
      <w:proofErr w:type="spellStart"/>
      <w:r>
        <w:rPr>
          <w:rFonts w:ascii="Arial Narrow" w:hAnsi="Arial Narrow" w:cs="Arial Narrow"/>
          <w:sz w:val="22"/>
          <w:szCs w:val="22"/>
          <w:u w:val="single"/>
        </w:rPr>
        <w:t>vysporiadanie</w:t>
      </w:r>
      <w:proofErr w:type="spellEnd"/>
      <w:r>
        <w:rPr>
          <w:rFonts w:ascii="Arial Narrow" w:hAnsi="Arial Narrow" w:cs="Arial Narrow"/>
          <w:sz w:val="22"/>
          <w:szCs w:val="22"/>
          <w:u w:val="single"/>
        </w:rPr>
        <w:t xml:space="preserve"> účtovnej straty</w:t>
      </w:r>
      <w:r>
        <w:rPr>
          <w:rFonts w:ascii="Arial Narrow" w:hAnsi="Arial Narrow" w:cs="Arial Narrow"/>
          <w:sz w:val="22"/>
          <w:szCs w:val="22"/>
        </w:rPr>
        <w:t xml:space="preserve"> vykázanej v predchádzajúcom účtovnom období: </w:t>
      </w:r>
    </w:p>
    <w:p w:rsidR="005C56B2" w:rsidRDefault="005C56B2">
      <w:pPr>
        <w:keepNext/>
        <w:widowControl w:val="0"/>
        <w:autoSpaceDE w:val="0"/>
        <w:autoSpaceDN w:val="0"/>
        <w:adjustRightInd w:val="0"/>
        <w:jc w:val="both"/>
        <w:rPr>
          <w:rFonts w:ascii="Arial Narrow" w:hAnsi="Arial Narrow" w:cs="Arial Narrow"/>
          <w:kern w:val="28"/>
          <w:sz w:val="22"/>
          <w:szCs w:val="22"/>
          <w:u w:val="single"/>
        </w:rPr>
      </w:pPr>
      <w:r>
        <w:rPr>
          <w:rFonts w:ascii="Arial Narrow" w:hAnsi="Arial Narrow" w:cs="Arial Narrow"/>
          <w:kern w:val="28"/>
          <w:sz w:val="22"/>
          <w:szCs w:val="22"/>
        </w:rPr>
        <w:t>Informácie k prílohe č. 3 časti G. písm. a) bod 3 o </w:t>
      </w:r>
      <w:r>
        <w:rPr>
          <w:rFonts w:ascii="Arial Narrow" w:hAnsi="Arial Narrow" w:cs="Arial Narrow"/>
          <w:kern w:val="28"/>
          <w:sz w:val="22"/>
          <w:szCs w:val="22"/>
          <w:u w:val="single"/>
        </w:rPr>
        <w:t>rozdelení účtovného zisku alebo o </w:t>
      </w:r>
      <w:proofErr w:type="spellStart"/>
      <w:r>
        <w:rPr>
          <w:rFonts w:ascii="Arial Narrow" w:hAnsi="Arial Narrow" w:cs="Arial Narrow"/>
          <w:kern w:val="28"/>
          <w:sz w:val="22"/>
          <w:szCs w:val="22"/>
          <w:u w:val="single"/>
        </w:rPr>
        <w:t>vysporiadaní</w:t>
      </w:r>
      <w:proofErr w:type="spellEnd"/>
      <w:r>
        <w:rPr>
          <w:rFonts w:ascii="Arial Narrow" w:hAnsi="Arial Narrow" w:cs="Arial Narrow"/>
          <w:kern w:val="28"/>
          <w:sz w:val="22"/>
          <w:szCs w:val="22"/>
          <w:u w:val="single"/>
        </w:rPr>
        <w:t xml:space="preserve"> účtovnej straty </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Look w:val="0000"/>
      </w:tblPr>
      <w:tblGrid>
        <w:gridCol w:w="6771"/>
        <w:gridCol w:w="2517"/>
      </w:tblGrid>
      <w:tr w:rsidR="005C56B2">
        <w:trPr>
          <w:trHeight w:val="765"/>
          <w:jc w:val="center"/>
        </w:trPr>
        <w:tc>
          <w:tcPr>
            <w:tcW w:w="6771"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425"/>
          <w:jc w:val="center"/>
        </w:trPr>
        <w:tc>
          <w:tcPr>
            <w:tcW w:w="6771"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vAlign w:val="center"/>
          </w:tcPr>
          <w:p w:rsidR="005C56B2" w:rsidRDefault="001C6B07">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2330</w:t>
            </w:r>
          </w:p>
        </w:tc>
      </w:tr>
      <w:tr w:rsidR="005C56B2">
        <w:trPr>
          <w:trHeight w:val="330"/>
          <w:jc w:val="center"/>
        </w:trPr>
        <w:tc>
          <w:tcPr>
            <w:tcW w:w="6771"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5C56B2">
        <w:trPr>
          <w:trHeight w:val="369"/>
          <w:jc w:val="center"/>
        </w:trPr>
        <w:tc>
          <w:tcPr>
            <w:tcW w:w="6771" w:type="dxa"/>
            <w:tcBorders>
              <w:top w:val="single" w:sz="12" w:space="0" w:color="auto"/>
              <w:left w:val="single" w:sz="12" w:space="0" w:color="auto"/>
              <w:bottom w:val="single" w:sz="8"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8"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Prídel do štatutárnych a ostatných fondov</w:t>
            </w:r>
          </w:p>
        </w:tc>
        <w:tc>
          <w:tcPr>
            <w:tcW w:w="2517" w:type="dxa"/>
            <w:tcBorders>
              <w:top w:val="single" w:sz="8"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Prídel do sociálneho fondu</w:t>
            </w:r>
          </w:p>
        </w:tc>
        <w:tc>
          <w:tcPr>
            <w:tcW w:w="2517"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18"/>
                <w:szCs w:val="18"/>
              </w:rPr>
            </w:pP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Prídel na zvýšenie základného imania</w:t>
            </w:r>
          </w:p>
        </w:tc>
        <w:tc>
          <w:tcPr>
            <w:tcW w:w="2517"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Úhrada straty minulých období</w:t>
            </w:r>
          </w:p>
        </w:tc>
        <w:tc>
          <w:tcPr>
            <w:tcW w:w="2517"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vAlign w:val="center"/>
          </w:tcPr>
          <w:p w:rsidR="005C56B2" w:rsidRDefault="00297EF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2330</w:t>
            </w: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Rozdelenie podielu na zisku spoločníkom, členom</w:t>
            </w:r>
          </w:p>
        </w:tc>
        <w:tc>
          <w:tcPr>
            <w:tcW w:w="2517"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18"/>
                <w:szCs w:val="18"/>
              </w:rPr>
            </w:pP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Iné </w:t>
            </w:r>
          </w:p>
        </w:tc>
        <w:tc>
          <w:tcPr>
            <w:tcW w:w="2517"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Spolu</w:t>
            </w:r>
          </w:p>
        </w:tc>
        <w:tc>
          <w:tcPr>
            <w:tcW w:w="2517" w:type="dxa"/>
            <w:tcBorders>
              <w:top w:val="single" w:sz="6" w:space="0" w:color="auto"/>
              <w:left w:val="single" w:sz="12" w:space="0" w:color="auto"/>
              <w:bottom w:val="single" w:sz="12" w:space="0" w:color="auto"/>
              <w:right w:val="single" w:sz="12" w:space="0" w:color="auto"/>
            </w:tcBorders>
            <w:vAlign w:val="center"/>
          </w:tcPr>
          <w:p w:rsidR="005C56B2" w:rsidRDefault="00297EF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2330</w:t>
            </w: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2</w:t>
      </w:r>
    </w:p>
    <w:tbl>
      <w:tblPr>
        <w:tblW w:w="0" w:type="auto"/>
        <w:jc w:val="center"/>
        <w:tblLayout w:type="fixed"/>
        <w:tblLook w:val="0000"/>
      </w:tblPr>
      <w:tblGrid>
        <w:gridCol w:w="6771"/>
        <w:gridCol w:w="2517"/>
      </w:tblGrid>
      <w:tr w:rsidR="005C56B2">
        <w:trPr>
          <w:trHeight w:val="330"/>
          <w:jc w:val="center"/>
        </w:trPr>
        <w:tc>
          <w:tcPr>
            <w:tcW w:w="6771"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lastRenderedPageBreak/>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425"/>
          <w:jc w:val="center"/>
        </w:trPr>
        <w:tc>
          <w:tcPr>
            <w:tcW w:w="677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Účtovná strata</w:t>
            </w:r>
          </w:p>
        </w:tc>
        <w:tc>
          <w:tcPr>
            <w:tcW w:w="2517"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425"/>
          <w:jc w:val="center"/>
        </w:trPr>
        <w:tc>
          <w:tcPr>
            <w:tcW w:w="6771"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roofErr w:type="spellStart"/>
            <w:r>
              <w:rPr>
                <w:rFonts w:ascii="Arial Narrow" w:hAnsi="Arial Narrow" w:cs="Arial Narrow"/>
                <w:b/>
                <w:bCs/>
                <w:sz w:val="22"/>
                <w:szCs w:val="22"/>
              </w:rPr>
              <w:t>Vysporiadanie</w:t>
            </w:r>
            <w:proofErr w:type="spellEnd"/>
            <w:r>
              <w:rPr>
                <w:rFonts w:ascii="Arial Narrow" w:hAnsi="Arial Narrow" w:cs="Arial Narrow"/>
                <w:b/>
                <w:bCs/>
                <w:sz w:val="22"/>
                <w:szCs w:val="22"/>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b/>
                <w:bCs/>
                <w:sz w:val="22"/>
                <w:szCs w:val="22"/>
              </w:rPr>
              <w:t>Bežné účtovné obdobie</w:t>
            </w:r>
          </w:p>
        </w:tc>
      </w:tr>
      <w:tr w:rsidR="005C56B2">
        <w:trPr>
          <w:trHeight w:val="369"/>
          <w:jc w:val="center"/>
        </w:trPr>
        <w:tc>
          <w:tcPr>
            <w:tcW w:w="6771"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Zo štatutárnych a ostatných fondov</w:t>
            </w:r>
          </w:p>
        </w:tc>
        <w:tc>
          <w:tcPr>
            <w:tcW w:w="2517"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 nerozdeleného zisku minulých rokov</w:t>
            </w:r>
          </w:p>
        </w:tc>
        <w:tc>
          <w:tcPr>
            <w:tcW w:w="2517"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Úhrada straty spoločníkmi</w:t>
            </w:r>
          </w:p>
        </w:tc>
        <w:tc>
          <w:tcPr>
            <w:tcW w:w="2517"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Prevod do neuhradenej straty minulých rokov</w:t>
            </w:r>
          </w:p>
        </w:tc>
        <w:tc>
          <w:tcPr>
            <w:tcW w:w="2517"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Iné </w:t>
            </w:r>
          </w:p>
        </w:tc>
        <w:tc>
          <w:tcPr>
            <w:tcW w:w="2517"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6771"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 xml:space="preserve">Spolu </w:t>
            </w:r>
          </w:p>
        </w:tc>
        <w:tc>
          <w:tcPr>
            <w:tcW w:w="251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bl>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4. Prehľad o zisku alebo strate, ktorá nebola účtovaná ako náklad alebo výnos, ale priamo na účty vlastného imania, najmä zmeny reálnej hodnoty majetku, zmeny hodnoty majetku pri použití metódy vlastného imania; uvádza sa aj súčet ziskov a strát:</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5. Zisk na akciu alebo podiel na základnom imaní:</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rFonts w:ascii="Arial Narrow" w:hAnsi="Arial Narrow" w:cs="Arial Narrow"/>
          <w:b/>
          <w:bCs/>
          <w:sz w:val="22"/>
          <w:szCs w:val="22"/>
        </w:rPr>
        <w:t>G.b</w:t>
      </w:r>
      <w:proofErr w:type="spellEnd"/>
      <w:r>
        <w:rPr>
          <w:rFonts w:ascii="Arial Narrow" w:hAnsi="Arial Narrow" w:cs="Arial Narrow"/>
          <w:b/>
          <w:bCs/>
          <w:sz w:val="22"/>
          <w:szCs w:val="22"/>
        </w:rPr>
        <w:t xml:space="preserve">). </w:t>
      </w:r>
      <w:r>
        <w:rPr>
          <w:rFonts w:ascii="Arial Narrow" w:hAnsi="Arial Narrow" w:cs="Arial Narrow"/>
          <w:sz w:val="22"/>
          <w:szCs w:val="22"/>
        </w:rPr>
        <w:t xml:space="preserve">Jednotlivé </w:t>
      </w:r>
      <w:r>
        <w:rPr>
          <w:rFonts w:ascii="Arial Narrow" w:hAnsi="Arial Narrow" w:cs="Arial Narrow"/>
          <w:b/>
          <w:bCs/>
          <w:sz w:val="22"/>
          <w:szCs w:val="22"/>
          <w:u w:val="single"/>
        </w:rPr>
        <w:t>druhy rezerv</w:t>
      </w:r>
      <w:r>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Pr>
          <w:rFonts w:ascii="Arial Narrow" w:hAnsi="Arial Narrow" w:cs="Arial Narrow"/>
          <w:b/>
          <w:bCs/>
          <w:sz w:val="22"/>
          <w:szCs w:val="22"/>
          <w:u w:val="single"/>
        </w:rPr>
        <w:t>rok použitia</w:t>
      </w:r>
      <w:r>
        <w:rPr>
          <w:rFonts w:ascii="Arial Narrow" w:hAnsi="Arial Narrow" w:cs="Arial Narrow"/>
          <w:sz w:val="22"/>
          <w:szCs w:val="22"/>
        </w:rPr>
        <w:t xml:space="preserve"> rezerv:</w:t>
      </w:r>
    </w:p>
    <w:p w:rsidR="005C56B2" w:rsidRDefault="005C56B2">
      <w:pPr>
        <w:keepNext/>
        <w:widowControl w:val="0"/>
        <w:autoSpaceDE w:val="0"/>
        <w:autoSpaceDN w:val="0"/>
        <w:adjustRightInd w:val="0"/>
        <w:rPr>
          <w:rFonts w:ascii="Arial Narrow" w:hAnsi="Arial Narrow" w:cs="Arial Narrow"/>
          <w:kern w:val="28"/>
          <w:sz w:val="22"/>
          <w:szCs w:val="22"/>
          <w:u w:val="single"/>
        </w:rPr>
      </w:pPr>
      <w:r>
        <w:rPr>
          <w:rFonts w:ascii="Arial Narrow" w:hAnsi="Arial Narrow" w:cs="Arial Narrow"/>
          <w:kern w:val="28"/>
          <w:sz w:val="22"/>
          <w:szCs w:val="22"/>
        </w:rPr>
        <w:t>Informácie k prílohe č. 3 časti G. písm. b) o </w:t>
      </w:r>
      <w:r>
        <w:rPr>
          <w:rFonts w:ascii="Arial Narrow" w:hAnsi="Arial Narrow" w:cs="Arial Narrow"/>
          <w:kern w:val="28"/>
          <w:sz w:val="22"/>
          <w:szCs w:val="22"/>
          <w:u w:val="single"/>
        </w:rPr>
        <w:t>rezervách</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Look w:val="0000"/>
      </w:tblPr>
      <w:tblGrid>
        <w:gridCol w:w="2520"/>
        <w:gridCol w:w="1953"/>
        <w:gridCol w:w="1024"/>
        <w:gridCol w:w="1135"/>
        <w:gridCol w:w="1133"/>
        <w:gridCol w:w="1525"/>
      </w:tblGrid>
      <w:tr w:rsidR="005C56B2">
        <w:trPr>
          <w:trHeight w:val="330"/>
          <w:jc w:val="center"/>
        </w:trPr>
        <w:tc>
          <w:tcPr>
            <w:tcW w:w="2520"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ž</w:t>
            </w:r>
          </w:p>
        </w:tc>
        <w:tc>
          <w:tcPr>
            <w:tcW w:w="6770" w:type="dxa"/>
            <w:gridSpan w:val="5"/>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r>
      <w:tr w:rsidR="005C56B2">
        <w:trPr>
          <w:trHeight w:val="345"/>
          <w:jc w:val="center"/>
        </w:trPr>
        <w:tc>
          <w:tcPr>
            <w:tcW w:w="2520"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95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na začiatku účtovného obdobia</w:t>
            </w:r>
          </w:p>
        </w:tc>
        <w:tc>
          <w:tcPr>
            <w:tcW w:w="102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Tvorba</w:t>
            </w:r>
          </w:p>
        </w:tc>
        <w:tc>
          <w:tcPr>
            <w:tcW w:w="113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Použitie</w:t>
            </w:r>
          </w:p>
        </w:tc>
        <w:tc>
          <w:tcPr>
            <w:tcW w:w="113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Zrušenie</w:t>
            </w:r>
          </w:p>
        </w:tc>
        <w:tc>
          <w:tcPr>
            <w:tcW w:w="152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w:t>
            </w:r>
            <w:r>
              <w:rPr>
                <w:rFonts w:ascii="Arial Narrow" w:hAnsi="Arial Narrow" w:cs="Arial Narrow"/>
                <w:b/>
                <w:bCs/>
                <w:sz w:val="22"/>
                <w:szCs w:val="22"/>
              </w:rPr>
              <w:br/>
              <w:t>na konci účtovného obdobia</w:t>
            </w:r>
          </w:p>
        </w:tc>
      </w:tr>
      <w:tr w:rsidR="005C56B2">
        <w:trPr>
          <w:trHeight w:val="330"/>
          <w:jc w:val="center"/>
        </w:trPr>
        <w:tc>
          <w:tcPr>
            <w:tcW w:w="252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95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02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13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13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52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5C56B2">
        <w:trPr>
          <w:trHeight w:val="330"/>
          <w:jc w:val="center"/>
        </w:trPr>
        <w:tc>
          <w:tcPr>
            <w:tcW w:w="2520"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Dlhodobé rezervy, z toho:</w:t>
            </w:r>
          </w:p>
        </w:tc>
        <w:tc>
          <w:tcPr>
            <w:tcW w:w="1953" w:type="dxa"/>
            <w:tcBorders>
              <w:top w:val="single" w:sz="12"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24" w:type="dxa"/>
            <w:tcBorders>
              <w:top w:val="single" w:sz="12"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5" w:type="dxa"/>
            <w:tcBorders>
              <w:top w:val="single" w:sz="12"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3" w:type="dxa"/>
            <w:tcBorders>
              <w:top w:val="single" w:sz="12"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25" w:type="dxa"/>
            <w:tcBorders>
              <w:top w:val="single" w:sz="12" w:space="0" w:color="auto"/>
              <w:left w:val="nil"/>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69"/>
          <w:jc w:val="center"/>
        </w:trPr>
        <w:tc>
          <w:tcPr>
            <w:tcW w:w="2520"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953"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24"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5"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3"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25" w:type="dxa"/>
            <w:tcBorders>
              <w:top w:val="single" w:sz="12"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69"/>
          <w:jc w:val="center"/>
        </w:trPr>
        <w:tc>
          <w:tcPr>
            <w:tcW w:w="2520"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953" w:type="dxa"/>
            <w:tcBorders>
              <w:top w:val="nil"/>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24" w:type="dxa"/>
            <w:tcBorders>
              <w:top w:val="nil"/>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5" w:type="dxa"/>
            <w:tcBorders>
              <w:top w:val="nil"/>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3" w:type="dxa"/>
            <w:tcBorders>
              <w:top w:val="nil"/>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25" w:type="dxa"/>
            <w:tcBorders>
              <w:top w:val="nil"/>
              <w:left w:val="nil"/>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69"/>
          <w:jc w:val="center"/>
        </w:trPr>
        <w:tc>
          <w:tcPr>
            <w:tcW w:w="2520"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953" w:type="dxa"/>
            <w:tcBorders>
              <w:top w:val="nil"/>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24" w:type="dxa"/>
            <w:tcBorders>
              <w:top w:val="nil"/>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5" w:type="dxa"/>
            <w:tcBorders>
              <w:top w:val="nil"/>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3" w:type="dxa"/>
            <w:tcBorders>
              <w:top w:val="nil"/>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25" w:type="dxa"/>
            <w:tcBorders>
              <w:top w:val="nil"/>
              <w:left w:val="nil"/>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69"/>
          <w:jc w:val="center"/>
        </w:trPr>
        <w:tc>
          <w:tcPr>
            <w:tcW w:w="252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953" w:type="dxa"/>
            <w:tcBorders>
              <w:top w:val="single" w:sz="8"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024" w:type="dxa"/>
            <w:tcBorders>
              <w:top w:val="single" w:sz="8"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5" w:type="dxa"/>
            <w:tcBorders>
              <w:top w:val="single" w:sz="8"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3" w:type="dxa"/>
            <w:tcBorders>
              <w:top w:val="single" w:sz="8" w:space="0" w:color="auto"/>
              <w:left w:val="nil"/>
              <w:bottom w:val="single" w:sz="12" w:space="0" w:color="auto"/>
              <w:right w:val="nil"/>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8" w:space="0" w:color="auto"/>
              <w:left w:val="single" w:sz="8"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30"/>
          <w:jc w:val="center"/>
        </w:trPr>
        <w:tc>
          <w:tcPr>
            <w:tcW w:w="2520"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Krátkodobé rezervy, z toho:</w:t>
            </w:r>
          </w:p>
        </w:tc>
        <w:tc>
          <w:tcPr>
            <w:tcW w:w="1953" w:type="dxa"/>
            <w:tcBorders>
              <w:top w:val="single" w:sz="12" w:space="0" w:color="auto"/>
              <w:left w:val="single" w:sz="12" w:space="0" w:color="auto"/>
              <w:bottom w:val="single" w:sz="12" w:space="0" w:color="auto"/>
              <w:right w:val="single" w:sz="6" w:space="0" w:color="auto"/>
            </w:tcBorders>
            <w:vAlign w:val="center"/>
          </w:tcPr>
          <w:p w:rsidR="005C56B2" w:rsidRDefault="0076601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15038</w:t>
            </w:r>
          </w:p>
        </w:tc>
        <w:tc>
          <w:tcPr>
            <w:tcW w:w="1024" w:type="dxa"/>
            <w:tcBorders>
              <w:top w:val="single" w:sz="12" w:space="0" w:color="auto"/>
              <w:left w:val="nil"/>
              <w:bottom w:val="single" w:sz="12" w:space="0" w:color="auto"/>
              <w:right w:val="single" w:sz="6" w:space="0" w:color="auto"/>
            </w:tcBorders>
            <w:vAlign w:val="center"/>
          </w:tcPr>
          <w:p w:rsidR="005C56B2" w:rsidRDefault="0076601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13619</w:t>
            </w:r>
          </w:p>
        </w:tc>
        <w:tc>
          <w:tcPr>
            <w:tcW w:w="1135" w:type="dxa"/>
            <w:tcBorders>
              <w:top w:val="single" w:sz="12" w:space="0" w:color="auto"/>
              <w:left w:val="nil"/>
              <w:bottom w:val="single" w:sz="12" w:space="0" w:color="auto"/>
              <w:right w:val="single" w:sz="6" w:space="0" w:color="auto"/>
            </w:tcBorders>
            <w:vAlign w:val="center"/>
          </w:tcPr>
          <w:p w:rsidR="005C56B2" w:rsidRDefault="0076601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15038</w:t>
            </w:r>
          </w:p>
        </w:tc>
        <w:tc>
          <w:tcPr>
            <w:tcW w:w="1133" w:type="dxa"/>
            <w:tcBorders>
              <w:top w:val="single" w:sz="12"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525" w:type="dxa"/>
            <w:tcBorders>
              <w:top w:val="single" w:sz="12" w:space="0" w:color="auto"/>
              <w:left w:val="nil"/>
              <w:bottom w:val="single" w:sz="12" w:space="0" w:color="auto"/>
              <w:right w:val="single" w:sz="12" w:space="0" w:color="auto"/>
            </w:tcBorders>
            <w:vAlign w:val="center"/>
          </w:tcPr>
          <w:p w:rsidR="005C56B2" w:rsidRDefault="0076601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14119</w:t>
            </w:r>
          </w:p>
        </w:tc>
      </w:tr>
      <w:tr w:rsidR="0076601A">
        <w:trPr>
          <w:trHeight w:val="369"/>
          <w:jc w:val="center"/>
        </w:trPr>
        <w:tc>
          <w:tcPr>
            <w:tcW w:w="2520" w:type="dxa"/>
            <w:tcBorders>
              <w:top w:val="single" w:sz="12" w:space="0" w:color="auto"/>
              <w:left w:val="single" w:sz="12" w:space="0" w:color="auto"/>
              <w:bottom w:val="single" w:sz="6" w:space="0" w:color="auto"/>
              <w:right w:val="single" w:sz="12" w:space="0" w:color="auto"/>
            </w:tcBorders>
            <w:vAlign w:val="center"/>
          </w:tcPr>
          <w:p w:rsidR="0076601A" w:rsidRDefault="0076601A">
            <w:pPr>
              <w:widowControl w:val="0"/>
              <w:autoSpaceDE w:val="0"/>
              <w:autoSpaceDN w:val="0"/>
              <w:adjustRightInd w:val="0"/>
              <w:rPr>
                <w:rFonts w:ascii="Arial Narrow" w:hAnsi="Arial Narrow" w:cs="Arial Narrow"/>
                <w:b/>
                <w:bCs/>
                <w:i/>
                <w:iCs/>
                <w:sz w:val="20"/>
                <w:szCs w:val="20"/>
              </w:rPr>
            </w:pPr>
            <w:r>
              <w:rPr>
                <w:rFonts w:ascii="Arial Narrow" w:hAnsi="Arial Narrow" w:cs="Arial Narrow"/>
                <w:b/>
                <w:bCs/>
                <w:i/>
                <w:iCs/>
                <w:sz w:val="20"/>
                <w:szCs w:val="20"/>
              </w:rPr>
              <w:lastRenderedPageBreak/>
              <w:t>Nevyčerpaná dovolenka</w:t>
            </w:r>
          </w:p>
        </w:tc>
        <w:tc>
          <w:tcPr>
            <w:tcW w:w="1953" w:type="dxa"/>
            <w:tcBorders>
              <w:top w:val="single" w:sz="12" w:space="0" w:color="auto"/>
              <w:left w:val="single" w:sz="12" w:space="0" w:color="auto"/>
              <w:bottom w:val="single" w:sz="6" w:space="0" w:color="auto"/>
              <w:right w:val="single" w:sz="6" w:space="0" w:color="auto"/>
            </w:tcBorders>
            <w:vAlign w:val="center"/>
          </w:tcPr>
          <w:p w:rsidR="0076601A" w:rsidRDefault="0076601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14538</w:t>
            </w:r>
          </w:p>
        </w:tc>
        <w:tc>
          <w:tcPr>
            <w:tcW w:w="1024" w:type="dxa"/>
            <w:tcBorders>
              <w:top w:val="single" w:sz="12"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13619</w:t>
            </w:r>
          </w:p>
        </w:tc>
        <w:tc>
          <w:tcPr>
            <w:tcW w:w="1135" w:type="dxa"/>
            <w:tcBorders>
              <w:top w:val="single" w:sz="12" w:space="0" w:color="auto"/>
              <w:left w:val="nil"/>
              <w:bottom w:val="single" w:sz="6" w:space="0" w:color="auto"/>
              <w:right w:val="single" w:sz="6" w:space="0" w:color="auto"/>
            </w:tcBorders>
            <w:vAlign w:val="center"/>
          </w:tcPr>
          <w:p w:rsidR="0076601A" w:rsidRDefault="006933E0"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14538</w:t>
            </w:r>
          </w:p>
        </w:tc>
        <w:tc>
          <w:tcPr>
            <w:tcW w:w="1133" w:type="dxa"/>
            <w:tcBorders>
              <w:top w:val="single" w:sz="12"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525" w:type="dxa"/>
            <w:tcBorders>
              <w:top w:val="single" w:sz="12" w:space="0" w:color="auto"/>
              <w:left w:val="nil"/>
              <w:bottom w:val="single" w:sz="6" w:space="0" w:color="auto"/>
              <w:right w:val="single" w:sz="12" w:space="0" w:color="auto"/>
            </w:tcBorders>
            <w:vAlign w:val="center"/>
          </w:tcPr>
          <w:p w:rsidR="0076601A" w:rsidRDefault="006933E0"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13619</w:t>
            </w:r>
          </w:p>
        </w:tc>
      </w:tr>
      <w:tr w:rsidR="005C56B2">
        <w:trPr>
          <w:trHeight w:val="369"/>
          <w:jc w:val="center"/>
        </w:trPr>
        <w:tc>
          <w:tcPr>
            <w:tcW w:w="252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i/>
                <w:iCs/>
                <w:sz w:val="20"/>
                <w:szCs w:val="20"/>
              </w:rPr>
            </w:pPr>
            <w:r>
              <w:rPr>
                <w:rFonts w:ascii="Arial Narrow" w:hAnsi="Arial Narrow" w:cs="Arial Narrow"/>
                <w:b/>
                <w:bCs/>
                <w:i/>
                <w:iCs/>
                <w:sz w:val="20"/>
                <w:szCs w:val="20"/>
              </w:rPr>
              <w:t>Účtovná závierka - audit</w:t>
            </w:r>
          </w:p>
        </w:tc>
        <w:tc>
          <w:tcPr>
            <w:tcW w:w="1953" w:type="dxa"/>
            <w:tcBorders>
              <w:top w:val="single" w:sz="6" w:space="0" w:color="auto"/>
              <w:left w:val="single" w:sz="12" w:space="0" w:color="auto"/>
              <w:bottom w:val="single" w:sz="6" w:space="0" w:color="auto"/>
              <w:right w:val="single" w:sz="6" w:space="0" w:color="auto"/>
            </w:tcBorders>
            <w:vAlign w:val="center"/>
          </w:tcPr>
          <w:p w:rsidR="005C56B2" w:rsidRDefault="0076601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500</w:t>
            </w:r>
          </w:p>
        </w:tc>
        <w:tc>
          <w:tcPr>
            <w:tcW w:w="1024"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500</w:t>
            </w:r>
          </w:p>
        </w:tc>
        <w:tc>
          <w:tcPr>
            <w:tcW w:w="1135"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1727</w:t>
            </w:r>
          </w:p>
        </w:tc>
        <w:tc>
          <w:tcPr>
            <w:tcW w:w="1133"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500</w:t>
            </w:r>
          </w:p>
        </w:tc>
      </w:tr>
      <w:tr w:rsidR="005C56B2">
        <w:trPr>
          <w:trHeight w:val="369"/>
          <w:jc w:val="center"/>
        </w:trPr>
        <w:tc>
          <w:tcPr>
            <w:tcW w:w="252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953"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024"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5"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3"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2520"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953" w:type="dxa"/>
            <w:tcBorders>
              <w:top w:val="nil"/>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024" w:type="dxa"/>
            <w:tcBorders>
              <w:top w:val="nil"/>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5" w:type="dxa"/>
            <w:tcBorders>
              <w:top w:val="nil"/>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3" w:type="dxa"/>
            <w:tcBorders>
              <w:top w:val="nil"/>
              <w:left w:val="nil"/>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nil"/>
              <w:left w:val="nil"/>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69"/>
          <w:jc w:val="center"/>
        </w:trPr>
        <w:tc>
          <w:tcPr>
            <w:tcW w:w="2520"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953"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024" w:type="dxa"/>
            <w:tcBorders>
              <w:top w:val="single" w:sz="6"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5" w:type="dxa"/>
            <w:tcBorders>
              <w:top w:val="single" w:sz="6"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3" w:type="dxa"/>
            <w:tcBorders>
              <w:top w:val="single" w:sz="6"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nil"/>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bl>
    <w:p w:rsidR="005C56B2" w:rsidRDefault="005C56B2">
      <w:pPr>
        <w:widowControl w:val="0"/>
        <w:autoSpaceDE w:val="0"/>
        <w:autoSpaceDN w:val="0"/>
        <w:adjustRightInd w:val="0"/>
        <w:spacing w:before="120"/>
        <w:rPr>
          <w:rFonts w:ascii="Arial Narrow" w:hAnsi="Arial Narrow" w:cs="Arial Narrow"/>
          <w:sz w:val="22"/>
          <w:szCs w:val="22"/>
        </w:rPr>
      </w:pPr>
      <w:r>
        <w:rPr>
          <w:rFonts w:ascii="Arial Narrow" w:hAnsi="Arial Narrow" w:cs="Arial Narrow"/>
          <w:sz w:val="22"/>
          <w:szCs w:val="22"/>
        </w:rPr>
        <w:t>Tabuľka č. 2</w:t>
      </w:r>
    </w:p>
    <w:tbl>
      <w:tblPr>
        <w:tblW w:w="0" w:type="auto"/>
        <w:jc w:val="center"/>
        <w:tblLayout w:type="fixed"/>
        <w:tblLook w:val="0000"/>
      </w:tblPr>
      <w:tblGrid>
        <w:gridCol w:w="2520"/>
        <w:gridCol w:w="1953"/>
        <w:gridCol w:w="1024"/>
        <w:gridCol w:w="1135"/>
        <w:gridCol w:w="1133"/>
        <w:gridCol w:w="1525"/>
      </w:tblGrid>
      <w:tr w:rsidR="0076601A" w:rsidTr="00F9034A">
        <w:trPr>
          <w:trHeight w:val="330"/>
          <w:jc w:val="center"/>
        </w:trPr>
        <w:tc>
          <w:tcPr>
            <w:tcW w:w="2520" w:type="dxa"/>
            <w:vMerge w:val="restart"/>
            <w:tcBorders>
              <w:top w:val="single" w:sz="12" w:space="0" w:color="auto"/>
              <w:left w:val="single" w:sz="12" w:space="0" w:color="auto"/>
              <w:bottom w:val="nil"/>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ž</w:t>
            </w:r>
          </w:p>
        </w:tc>
        <w:tc>
          <w:tcPr>
            <w:tcW w:w="6770" w:type="dxa"/>
            <w:gridSpan w:val="5"/>
            <w:tcBorders>
              <w:top w:val="single" w:sz="12" w:space="0" w:color="auto"/>
              <w:left w:val="single" w:sz="12" w:space="0" w:color="auto"/>
              <w:bottom w:val="single" w:sz="6" w:space="0" w:color="auto"/>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76601A" w:rsidTr="00F9034A">
        <w:trPr>
          <w:trHeight w:val="345"/>
          <w:jc w:val="center"/>
        </w:trPr>
        <w:tc>
          <w:tcPr>
            <w:tcW w:w="2520" w:type="dxa"/>
            <w:vMerge/>
            <w:tcBorders>
              <w:top w:val="single" w:sz="12" w:space="0" w:color="auto"/>
              <w:left w:val="single" w:sz="12" w:space="0" w:color="auto"/>
              <w:bottom w:val="nil"/>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b/>
                <w:bCs/>
              </w:rPr>
            </w:pPr>
          </w:p>
        </w:tc>
        <w:tc>
          <w:tcPr>
            <w:tcW w:w="1953" w:type="dxa"/>
            <w:tcBorders>
              <w:top w:val="single" w:sz="12" w:space="0" w:color="auto"/>
              <w:left w:val="single" w:sz="12" w:space="0" w:color="auto"/>
              <w:bottom w:val="nil"/>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 na začiatku účtovného obdobia</w:t>
            </w:r>
          </w:p>
        </w:tc>
        <w:tc>
          <w:tcPr>
            <w:tcW w:w="1024" w:type="dxa"/>
            <w:tcBorders>
              <w:top w:val="single" w:sz="12" w:space="0" w:color="auto"/>
              <w:left w:val="single" w:sz="12" w:space="0" w:color="auto"/>
              <w:bottom w:val="nil"/>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Tvorba</w:t>
            </w:r>
          </w:p>
        </w:tc>
        <w:tc>
          <w:tcPr>
            <w:tcW w:w="1135" w:type="dxa"/>
            <w:tcBorders>
              <w:top w:val="single" w:sz="12" w:space="0" w:color="auto"/>
              <w:left w:val="single" w:sz="12" w:space="0" w:color="auto"/>
              <w:bottom w:val="nil"/>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Použitie</w:t>
            </w:r>
          </w:p>
        </w:tc>
        <w:tc>
          <w:tcPr>
            <w:tcW w:w="1133" w:type="dxa"/>
            <w:tcBorders>
              <w:top w:val="single" w:sz="12" w:space="0" w:color="auto"/>
              <w:left w:val="single" w:sz="12" w:space="0" w:color="auto"/>
              <w:bottom w:val="nil"/>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Zrušenie</w:t>
            </w:r>
          </w:p>
        </w:tc>
        <w:tc>
          <w:tcPr>
            <w:tcW w:w="1525" w:type="dxa"/>
            <w:tcBorders>
              <w:top w:val="single" w:sz="12" w:space="0" w:color="auto"/>
              <w:left w:val="single" w:sz="12" w:space="0" w:color="auto"/>
              <w:bottom w:val="nil"/>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Stav</w:t>
            </w:r>
            <w:r>
              <w:rPr>
                <w:rFonts w:ascii="Arial Narrow" w:hAnsi="Arial Narrow" w:cs="Arial Narrow"/>
                <w:b/>
                <w:bCs/>
                <w:sz w:val="22"/>
                <w:szCs w:val="22"/>
              </w:rPr>
              <w:br/>
              <w:t>na konci účtovného obdobia</w:t>
            </w:r>
          </w:p>
        </w:tc>
      </w:tr>
      <w:tr w:rsidR="0076601A" w:rsidTr="00F9034A">
        <w:trPr>
          <w:trHeight w:val="330"/>
          <w:jc w:val="center"/>
        </w:trPr>
        <w:tc>
          <w:tcPr>
            <w:tcW w:w="2520" w:type="dxa"/>
            <w:tcBorders>
              <w:top w:val="nil"/>
              <w:left w:val="single" w:sz="12"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953" w:type="dxa"/>
            <w:tcBorders>
              <w:top w:val="nil"/>
              <w:left w:val="single" w:sz="12"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024" w:type="dxa"/>
            <w:tcBorders>
              <w:top w:val="nil"/>
              <w:left w:val="single" w:sz="12"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135" w:type="dxa"/>
            <w:tcBorders>
              <w:top w:val="nil"/>
              <w:left w:val="single" w:sz="12"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133" w:type="dxa"/>
            <w:tcBorders>
              <w:top w:val="nil"/>
              <w:left w:val="single" w:sz="12"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525" w:type="dxa"/>
            <w:tcBorders>
              <w:top w:val="nil"/>
              <w:left w:val="single" w:sz="12"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76601A" w:rsidTr="00F9034A">
        <w:trPr>
          <w:trHeight w:val="330"/>
          <w:jc w:val="center"/>
        </w:trPr>
        <w:tc>
          <w:tcPr>
            <w:tcW w:w="2520" w:type="dxa"/>
            <w:tcBorders>
              <w:top w:val="single" w:sz="12" w:space="0" w:color="auto"/>
              <w:left w:val="single" w:sz="12"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rPr>
            </w:pPr>
            <w:r>
              <w:rPr>
                <w:rFonts w:ascii="Arial Narrow" w:hAnsi="Arial Narrow" w:cs="Arial Narrow"/>
                <w:b/>
                <w:bCs/>
                <w:sz w:val="22"/>
                <w:szCs w:val="22"/>
              </w:rPr>
              <w:t>Dlhodobé rezervy, z toho:</w:t>
            </w:r>
          </w:p>
        </w:tc>
        <w:tc>
          <w:tcPr>
            <w:tcW w:w="1953" w:type="dxa"/>
            <w:tcBorders>
              <w:top w:val="single" w:sz="12" w:space="0" w:color="auto"/>
              <w:left w:val="single" w:sz="12" w:space="0" w:color="auto"/>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24" w:type="dxa"/>
            <w:tcBorders>
              <w:top w:val="single" w:sz="12"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5" w:type="dxa"/>
            <w:tcBorders>
              <w:top w:val="single" w:sz="12"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3" w:type="dxa"/>
            <w:tcBorders>
              <w:top w:val="single" w:sz="12"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25" w:type="dxa"/>
            <w:tcBorders>
              <w:top w:val="single" w:sz="12" w:space="0" w:color="auto"/>
              <w:left w:val="nil"/>
              <w:bottom w:val="single" w:sz="12" w:space="0" w:color="auto"/>
              <w:right w:val="single" w:sz="12"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76601A" w:rsidTr="00F9034A">
        <w:trPr>
          <w:trHeight w:val="369"/>
          <w:jc w:val="center"/>
        </w:trPr>
        <w:tc>
          <w:tcPr>
            <w:tcW w:w="2520" w:type="dxa"/>
            <w:tcBorders>
              <w:top w:val="single" w:sz="12" w:space="0" w:color="auto"/>
              <w:left w:val="single" w:sz="12" w:space="0" w:color="auto"/>
              <w:bottom w:val="single" w:sz="6"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rPr>
            </w:pPr>
          </w:p>
        </w:tc>
        <w:tc>
          <w:tcPr>
            <w:tcW w:w="1953" w:type="dxa"/>
            <w:tcBorders>
              <w:top w:val="single" w:sz="12" w:space="0" w:color="auto"/>
              <w:left w:val="single" w:sz="12" w:space="0" w:color="auto"/>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24" w:type="dxa"/>
            <w:tcBorders>
              <w:top w:val="single" w:sz="12"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5" w:type="dxa"/>
            <w:tcBorders>
              <w:top w:val="single" w:sz="12"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3" w:type="dxa"/>
            <w:tcBorders>
              <w:top w:val="single" w:sz="12"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25" w:type="dxa"/>
            <w:tcBorders>
              <w:top w:val="single" w:sz="12" w:space="0" w:color="auto"/>
              <w:left w:val="nil"/>
              <w:bottom w:val="single" w:sz="6" w:space="0" w:color="auto"/>
              <w:right w:val="single" w:sz="12"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76601A" w:rsidTr="00F9034A">
        <w:trPr>
          <w:trHeight w:val="369"/>
          <w:jc w:val="center"/>
        </w:trPr>
        <w:tc>
          <w:tcPr>
            <w:tcW w:w="2520" w:type="dxa"/>
            <w:tcBorders>
              <w:top w:val="nil"/>
              <w:left w:val="single" w:sz="12" w:space="0" w:color="auto"/>
              <w:bottom w:val="single" w:sz="6"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rPr>
            </w:pPr>
          </w:p>
        </w:tc>
        <w:tc>
          <w:tcPr>
            <w:tcW w:w="1953" w:type="dxa"/>
            <w:tcBorders>
              <w:top w:val="nil"/>
              <w:left w:val="single" w:sz="12" w:space="0" w:color="auto"/>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24" w:type="dxa"/>
            <w:tcBorders>
              <w:top w:val="nil"/>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5" w:type="dxa"/>
            <w:tcBorders>
              <w:top w:val="nil"/>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3" w:type="dxa"/>
            <w:tcBorders>
              <w:top w:val="nil"/>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25" w:type="dxa"/>
            <w:tcBorders>
              <w:top w:val="nil"/>
              <w:left w:val="nil"/>
              <w:bottom w:val="single" w:sz="6" w:space="0" w:color="auto"/>
              <w:right w:val="single" w:sz="12"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76601A" w:rsidTr="00F9034A">
        <w:trPr>
          <w:trHeight w:val="369"/>
          <w:jc w:val="center"/>
        </w:trPr>
        <w:tc>
          <w:tcPr>
            <w:tcW w:w="2520" w:type="dxa"/>
            <w:tcBorders>
              <w:top w:val="nil"/>
              <w:left w:val="single" w:sz="12" w:space="0" w:color="auto"/>
              <w:bottom w:val="single" w:sz="6"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rPr>
            </w:pPr>
          </w:p>
        </w:tc>
        <w:tc>
          <w:tcPr>
            <w:tcW w:w="1953" w:type="dxa"/>
            <w:tcBorders>
              <w:top w:val="nil"/>
              <w:left w:val="single" w:sz="12" w:space="0" w:color="auto"/>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024" w:type="dxa"/>
            <w:tcBorders>
              <w:top w:val="nil"/>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5" w:type="dxa"/>
            <w:tcBorders>
              <w:top w:val="nil"/>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3" w:type="dxa"/>
            <w:tcBorders>
              <w:top w:val="nil"/>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525" w:type="dxa"/>
            <w:tcBorders>
              <w:top w:val="nil"/>
              <w:left w:val="nil"/>
              <w:bottom w:val="single" w:sz="6" w:space="0" w:color="auto"/>
              <w:right w:val="single" w:sz="12"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76601A" w:rsidTr="00F9034A">
        <w:trPr>
          <w:trHeight w:val="369"/>
          <w:jc w:val="center"/>
        </w:trPr>
        <w:tc>
          <w:tcPr>
            <w:tcW w:w="2520" w:type="dxa"/>
            <w:tcBorders>
              <w:top w:val="nil"/>
              <w:left w:val="single" w:sz="12"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b/>
                <w:bCs/>
              </w:rPr>
            </w:pPr>
          </w:p>
        </w:tc>
        <w:tc>
          <w:tcPr>
            <w:tcW w:w="1953" w:type="dxa"/>
            <w:tcBorders>
              <w:top w:val="single" w:sz="8" w:space="0" w:color="auto"/>
              <w:left w:val="single" w:sz="12" w:space="0" w:color="auto"/>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024" w:type="dxa"/>
            <w:tcBorders>
              <w:top w:val="single" w:sz="8"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135" w:type="dxa"/>
            <w:tcBorders>
              <w:top w:val="single" w:sz="8"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133" w:type="dxa"/>
            <w:tcBorders>
              <w:top w:val="single" w:sz="8" w:space="0" w:color="auto"/>
              <w:left w:val="nil"/>
              <w:bottom w:val="single" w:sz="12" w:space="0" w:color="auto"/>
              <w:right w:val="nil"/>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8" w:space="0" w:color="auto"/>
              <w:left w:val="single" w:sz="8"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r>
      <w:tr w:rsidR="0076601A" w:rsidTr="00F9034A">
        <w:trPr>
          <w:trHeight w:val="330"/>
          <w:jc w:val="center"/>
        </w:trPr>
        <w:tc>
          <w:tcPr>
            <w:tcW w:w="2520" w:type="dxa"/>
            <w:tcBorders>
              <w:top w:val="single" w:sz="12" w:space="0" w:color="auto"/>
              <w:left w:val="single" w:sz="12"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rPr>
            </w:pPr>
            <w:r>
              <w:rPr>
                <w:rFonts w:ascii="Arial Narrow" w:hAnsi="Arial Narrow" w:cs="Arial Narrow"/>
                <w:b/>
                <w:bCs/>
                <w:sz w:val="22"/>
                <w:szCs w:val="22"/>
              </w:rPr>
              <w:t>Krátkodobé rezervy, z toho:</w:t>
            </w:r>
          </w:p>
        </w:tc>
        <w:tc>
          <w:tcPr>
            <w:tcW w:w="1953" w:type="dxa"/>
            <w:tcBorders>
              <w:top w:val="single" w:sz="12" w:space="0" w:color="auto"/>
              <w:left w:val="single" w:sz="12" w:space="0" w:color="auto"/>
              <w:bottom w:val="single" w:sz="12" w:space="0" w:color="auto"/>
              <w:right w:val="single" w:sz="6" w:space="0" w:color="auto"/>
            </w:tcBorders>
            <w:vAlign w:val="center"/>
          </w:tcPr>
          <w:p w:rsidR="0076601A" w:rsidRDefault="0076601A"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17691</w:t>
            </w:r>
          </w:p>
        </w:tc>
        <w:tc>
          <w:tcPr>
            <w:tcW w:w="1024" w:type="dxa"/>
            <w:tcBorders>
              <w:top w:val="single" w:sz="12"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15038</w:t>
            </w:r>
          </w:p>
        </w:tc>
        <w:tc>
          <w:tcPr>
            <w:tcW w:w="1135" w:type="dxa"/>
            <w:tcBorders>
              <w:top w:val="single" w:sz="12"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17691</w:t>
            </w:r>
          </w:p>
        </w:tc>
        <w:tc>
          <w:tcPr>
            <w:tcW w:w="1133" w:type="dxa"/>
            <w:tcBorders>
              <w:top w:val="single" w:sz="12"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525" w:type="dxa"/>
            <w:tcBorders>
              <w:top w:val="single" w:sz="12" w:space="0" w:color="auto"/>
              <w:left w:val="nil"/>
              <w:bottom w:val="single" w:sz="12" w:space="0" w:color="auto"/>
              <w:right w:val="single" w:sz="12" w:space="0" w:color="auto"/>
            </w:tcBorders>
            <w:vAlign w:val="center"/>
          </w:tcPr>
          <w:p w:rsidR="0076601A" w:rsidRDefault="0076601A"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15038</w:t>
            </w:r>
          </w:p>
        </w:tc>
      </w:tr>
      <w:tr w:rsidR="0076601A" w:rsidTr="00F9034A">
        <w:trPr>
          <w:trHeight w:val="369"/>
          <w:jc w:val="center"/>
        </w:trPr>
        <w:tc>
          <w:tcPr>
            <w:tcW w:w="2520" w:type="dxa"/>
            <w:tcBorders>
              <w:top w:val="single" w:sz="12" w:space="0" w:color="auto"/>
              <w:left w:val="single" w:sz="12" w:space="0" w:color="auto"/>
              <w:bottom w:val="single" w:sz="6"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b/>
                <w:bCs/>
                <w:i/>
                <w:iCs/>
                <w:sz w:val="20"/>
                <w:szCs w:val="20"/>
              </w:rPr>
            </w:pPr>
            <w:r>
              <w:rPr>
                <w:rFonts w:ascii="Arial Narrow" w:hAnsi="Arial Narrow" w:cs="Arial Narrow"/>
                <w:b/>
                <w:bCs/>
                <w:i/>
                <w:iCs/>
                <w:sz w:val="20"/>
                <w:szCs w:val="20"/>
              </w:rPr>
              <w:t>Nevyčerpaná dovolenka</w:t>
            </w:r>
          </w:p>
        </w:tc>
        <w:tc>
          <w:tcPr>
            <w:tcW w:w="1953" w:type="dxa"/>
            <w:tcBorders>
              <w:top w:val="single" w:sz="12" w:space="0" w:color="auto"/>
              <w:left w:val="single" w:sz="12" w:space="0" w:color="auto"/>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15964</w:t>
            </w:r>
          </w:p>
        </w:tc>
        <w:tc>
          <w:tcPr>
            <w:tcW w:w="1024" w:type="dxa"/>
            <w:tcBorders>
              <w:top w:val="single" w:sz="12"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14538</w:t>
            </w:r>
          </w:p>
        </w:tc>
        <w:tc>
          <w:tcPr>
            <w:tcW w:w="1135" w:type="dxa"/>
            <w:tcBorders>
              <w:top w:val="single" w:sz="12"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15964</w:t>
            </w:r>
          </w:p>
        </w:tc>
        <w:tc>
          <w:tcPr>
            <w:tcW w:w="1133" w:type="dxa"/>
            <w:tcBorders>
              <w:top w:val="single" w:sz="12"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12" w:space="0" w:color="auto"/>
              <w:left w:val="nil"/>
              <w:bottom w:val="single" w:sz="6" w:space="0" w:color="auto"/>
              <w:right w:val="single" w:sz="12"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14538</w:t>
            </w:r>
          </w:p>
        </w:tc>
      </w:tr>
      <w:tr w:rsidR="0076601A" w:rsidTr="00F9034A">
        <w:trPr>
          <w:trHeight w:val="369"/>
          <w:jc w:val="center"/>
        </w:trPr>
        <w:tc>
          <w:tcPr>
            <w:tcW w:w="2520" w:type="dxa"/>
            <w:tcBorders>
              <w:top w:val="single" w:sz="6" w:space="0" w:color="auto"/>
              <w:left w:val="single" w:sz="12" w:space="0" w:color="auto"/>
              <w:bottom w:val="single" w:sz="6"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b/>
                <w:bCs/>
                <w:i/>
                <w:iCs/>
                <w:sz w:val="20"/>
                <w:szCs w:val="20"/>
              </w:rPr>
            </w:pPr>
            <w:r>
              <w:rPr>
                <w:rFonts w:ascii="Arial Narrow" w:hAnsi="Arial Narrow" w:cs="Arial Narrow"/>
                <w:b/>
                <w:bCs/>
                <w:i/>
                <w:iCs/>
                <w:sz w:val="20"/>
                <w:szCs w:val="20"/>
              </w:rPr>
              <w:t>Účtovná závierka - audit</w:t>
            </w:r>
          </w:p>
        </w:tc>
        <w:tc>
          <w:tcPr>
            <w:tcW w:w="1953" w:type="dxa"/>
            <w:tcBorders>
              <w:top w:val="single" w:sz="6" w:space="0" w:color="auto"/>
              <w:left w:val="single" w:sz="12" w:space="0" w:color="auto"/>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1727</w:t>
            </w:r>
          </w:p>
        </w:tc>
        <w:tc>
          <w:tcPr>
            <w:tcW w:w="1024" w:type="dxa"/>
            <w:tcBorders>
              <w:top w:val="single" w:sz="6"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500</w:t>
            </w:r>
          </w:p>
        </w:tc>
        <w:tc>
          <w:tcPr>
            <w:tcW w:w="1135" w:type="dxa"/>
            <w:tcBorders>
              <w:top w:val="single" w:sz="6"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1727</w:t>
            </w:r>
          </w:p>
        </w:tc>
        <w:tc>
          <w:tcPr>
            <w:tcW w:w="1133" w:type="dxa"/>
            <w:tcBorders>
              <w:top w:val="single" w:sz="6"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nil"/>
              <w:bottom w:val="single" w:sz="6" w:space="0" w:color="auto"/>
              <w:right w:val="single" w:sz="12"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500</w:t>
            </w:r>
          </w:p>
        </w:tc>
      </w:tr>
      <w:tr w:rsidR="0076601A" w:rsidTr="00F9034A">
        <w:trPr>
          <w:trHeight w:val="369"/>
          <w:jc w:val="center"/>
        </w:trPr>
        <w:tc>
          <w:tcPr>
            <w:tcW w:w="2520" w:type="dxa"/>
            <w:tcBorders>
              <w:top w:val="single" w:sz="6" w:space="0" w:color="auto"/>
              <w:left w:val="single" w:sz="12" w:space="0" w:color="auto"/>
              <w:bottom w:val="single" w:sz="6"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rPr>
            </w:pPr>
          </w:p>
        </w:tc>
        <w:tc>
          <w:tcPr>
            <w:tcW w:w="1953" w:type="dxa"/>
            <w:tcBorders>
              <w:top w:val="single" w:sz="6" w:space="0" w:color="auto"/>
              <w:left w:val="single" w:sz="12" w:space="0" w:color="auto"/>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024" w:type="dxa"/>
            <w:tcBorders>
              <w:top w:val="single" w:sz="6"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135" w:type="dxa"/>
            <w:tcBorders>
              <w:top w:val="single" w:sz="6"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133" w:type="dxa"/>
            <w:tcBorders>
              <w:top w:val="single" w:sz="6" w:space="0" w:color="auto"/>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nil"/>
              <w:bottom w:val="single" w:sz="6" w:space="0" w:color="auto"/>
              <w:right w:val="single" w:sz="12"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r>
      <w:tr w:rsidR="0076601A" w:rsidTr="00F9034A">
        <w:trPr>
          <w:trHeight w:val="369"/>
          <w:jc w:val="center"/>
        </w:trPr>
        <w:tc>
          <w:tcPr>
            <w:tcW w:w="2520" w:type="dxa"/>
            <w:tcBorders>
              <w:top w:val="nil"/>
              <w:left w:val="single" w:sz="12" w:space="0" w:color="auto"/>
              <w:bottom w:val="single" w:sz="6"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rPr>
            </w:pPr>
          </w:p>
        </w:tc>
        <w:tc>
          <w:tcPr>
            <w:tcW w:w="1953" w:type="dxa"/>
            <w:tcBorders>
              <w:top w:val="nil"/>
              <w:left w:val="single" w:sz="12" w:space="0" w:color="auto"/>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024" w:type="dxa"/>
            <w:tcBorders>
              <w:top w:val="nil"/>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135" w:type="dxa"/>
            <w:tcBorders>
              <w:top w:val="nil"/>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133" w:type="dxa"/>
            <w:tcBorders>
              <w:top w:val="nil"/>
              <w:left w:val="nil"/>
              <w:bottom w:val="single" w:sz="6"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525" w:type="dxa"/>
            <w:tcBorders>
              <w:top w:val="nil"/>
              <w:left w:val="nil"/>
              <w:bottom w:val="single" w:sz="6" w:space="0" w:color="auto"/>
              <w:right w:val="single" w:sz="12"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r>
      <w:tr w:rsidR="0076601A" w:rsidTr="00F9034A">
        <w:trPr>
          <w:trHeight w:val="369"/>
          <w:jc w:val="center"/>
        </w:trPr>
        <w:tc>
          <w:tcPr>
            <w:tcW w:w="2520" w:type="dxa"/>
            <w:tcBorders>
              <w:top w:val="single" w:sz="6" w:space="0" w:color="auto"/>
              <w:left w:val="single" w:sz="12" w:space="0" w:color="auto"/>
              <w:bottom w:val="single" w:sz="12" w:space="0" w:color="auto"/>
              <w:right w:val="single" w:sz="12" w:space="0" w:color="auto"/>
            </w:tcBorders>
            <w:vAlign w:val="center"/>
          </w:tcPr>
          <w:p w:rsidR="0076601A" w:rsidRDefault="0076601A" w:rsidP="00F9034A">
            <w:pPr>
              <w:widowControl w:val="0"/>
              <w:autoSpaceDE w:val="0"/>
              <w:autoSpaceDN w:val="0"/>
              <w:adjustRightInd w:val="0"/>
              <w:rPr>
                <w:rFonts w:ascii="Arial Narrow" w:hAnsi="Arial Narrow" w:cs="Arial Narrow"/>
                <w:b/>
                <w:bCs/>
              </w:rPr>
            </w:pPr>
          </w:p>
        </w:tc>
        <w:tc>
          <w:tcPr>
            <w:tcW w:w="1953" w:type="dxa"/>
            <w:tcBorders>
              <w:top w:val="single" w:sz="6" w:space="0" w:color="auto"/>
              <w:left w:val="single" w:sz="12" w:space="0" w:color="auto"/>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024" w:type="dxa"/>
            <w:tcBorders>
              <w:top w:val="single" w:sz="6"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135" w:type="dxa"/>
            <w:tcBorders>
              <w:top w:val="single" w:sz="6"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133" w:type="dxa"/>
            <w:tcBorders>
              <w:top w:val="single" w:sz="6" w:space="0" w:color="auto"/>
              <w:left w:val="nil"/>
              <w:bottom w:val="single" w:sz="12" w:space="0" w:color="auto"/>
              <w:right w:val="single" w:sz="6"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nil"/>
              <w:bottom w:val="single" w:sz="12" w:space="0" w:color="auto"/>
              <w:right w:val="single" w:sz="12" w:space="0" w:color="auto"/>
            </w:tcBorders>
            <w:vAlign w:val="center"/>
          </w:tcPr>
          <w:p w:rsidR="0076601A" w:rsidRDefault="0076601A" w:rsidP="00F9034A">
            <w:pPr>
              <w:widowControl w:val="0"/>
              <w:autoSpaceDE w:val="0"/>
              <w:autoSpaceDN w:val="0"/>
              <w:adjustRightInd w:val="0"/>
              <w:jc w:val="right"/>
              <w:rPr>
                <w:rFonts w:ascii="Arial Narrow" w:hAnsi="Arial Narrow" w:cs="Arial Narrow"/>
                <w:b/>
                <w:bCs/>
                <w:i/>
                <w:iCs/>
                <w:sz w:val="20"/>
                <w:szCs w:val="20"/>
              </w:rPr>
            </w:pPr>
          </w:p>
        </w:tc>
      </w:tr>
    </w:tbl>
    <w:p w:rsidR="0076601A" w:rsidRDefault="0076601A">
      <w:pPr>
        <w:widowControl w:val="0"/>
        <w:autoSpaceDE w:val="0"/>
        <w:autoSpaceDN w:val="0"/>
        <w:adjustRightInd w:val="0"/>
        <w:spacing w:before="120"/>
        <w:rPr>
          <w:rFonts w:ascii="Arial Narrow" w:hAnsi="Arial Narrow" w:cs="Arial Narrow"/>
          <w:sz w:val="22"/>
          <w:szCs w:val="22"/>
        </w:rPr>
      </w:pPr>
    </w:p>
    <w:p w:rsidR="005C56B2" w:rsidRDefault="005C56B2">
      <w:pPr>
        <w:keepNext/>
        <w:widowControl w:val="0"/>
        <w:autoSpaceDE w:val="0"/>
        <w:autoSpaceDN w:val="0"/>
        <w:adjustRightInd w:val="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ind w:right="-142"/>
        <w:jc w:val="both"/>
        <w:rPr>
          <w:rFonts w:ascii="Arial Narrow" w:hAnsi="Arial Narrow" w:cs="Arial Narrow"/>
          <w:sz w:val="22"/>
          <w:szCs w:val="22"/>
        </w:rPr>
      </w:pPr>
      <w:proofErr w:type="spellStart"/>
      <w:r>
        <w:rPr>
          <w:rFonts w:ascii="Arial Narrow" w:hAnsi="Arial Narrow" w:cs="Arial Narrow"/>
          <w:b/>
          <w:bCs/>
          <w:sz w:val="22"/>
          <w:szCs w:val="22"/>
        </w:rPr>
        <w:t>G.c,d</w:t>
      </w:r>
      <w:proofErr w:type="spellEnd"/>
      <w:r>
        <w:rPr>
          <w:rFonts w:ascii="Arial Narrow" w:hAnsi="Arial Narrow" w:cs="Arial Narrow"/>
          <w:b/>
          <w:bCs/>
          <w:sz w:val="22"/>
          <w:szCs w:val="22"/>
        </w:rPr>
        <w:t xml:space="preserve">).  </w:t>
      </w:r>
      <w:r>
        <w:rPr>
          <w:rFonts w:ascii="Arial Narrow" w:hAnsi="Arial Narrow" w:cs="Arial Narrow"/>
          <w:sz w:val="22"/>
          <w:szCs w:val="22"/>
        </w:rPr>
        <w:t xml:space="preserve">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 </w:t>
      </w:r>
    </w:p>
    <w:p w:rsidR="005C56B2" w:rsidRDefault="005C56B2">
      <w:pPr>
        <w:keepNext/>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G. písm. c) a d) </w:t>
      </w:r>
      <w:r>
        <w:rPr>
          <w:rFonts w:ascii="Arial Narrow" w:hAnsi="Arial Narrow" w:cs="Arial Narrow"/>
          <w:kern w:val="28"/>
          <w:sz w:val="22"/>
          <w:szCs w:val="22"/>
          <w:u w:val="single"/>
        </w:rPr>
        <w:t>o záväzkoch</w:t>
      </w:r>
    </w:p>
    <w:tbl>
      <w:tblPr>
        <w:tblW w:w="0" w:type="auto"/>
        <w:jc w:val="center"/>
        <w:tblLayout w:type="fixed"/>
        <w:tblLook w:val="0000"/>
      </w:tblPr>
      <w:tblGrid>
        <w:gridCol w:w="3756"/>
        <w:gridCol w:w="2922"/>
        <w:gridCol w:w="2610"/>
      </w:tblGrid>
      <w:tr w:rsidR="005C56B2">
        <w:trPr>
          <w:trHeight w:val="920"/>
          <w:jc w:val="center"/>
        </w:trPr>
        <w:tc>
          <w:tcPr>
            <w:tcW w:w="3756"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922"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610"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E15553">
        <w:trPr>
          <w:trHeight w:val="397"/>
          <w:jc w:val="center"/>
        </w:trPr>
        <w:tc>
          <w:tcPr>
            <w:tcW w:w="3756" w:type="dxa"/>
            <w:tcBorders>
              <w:top w:val="single" w:sz="12" w:space="0" w:color="auto"/>
              <w:left w:val="single" w:sz="12" w:space="0" w:color="auto"/>
              <w:bottom w:val="single" w:sz="12" w:space="0" w:color="auto"/>
              <w:right w:val="single" w:sz="12" w:space="0" w:color="auto"/>
            </w:tcBorders>
            <w:vAlign w:val="center"/>
          </w:tcPr>
          <w:p w:rsidR="00E15553" w:rsidRDefault="00E15553">
            <w:pPr>
              <w:widowControl w:val="0"/>
              <w:autoSpaceDE w:val="0"/>
              <w:autoSpaceDN w:val="0"/>
              <w:adjustRightInd w:val="0"/>
              <w:rPr>
                <w:rFonts w:ascii="Arial Narrow" w:hAnsi="Arial Narrow" w:cs="Arial Narrow"/>
              </w:rPr>
            </w:pPr>
            <w:r>
              <w:rPr>
                <w:rFonts w:ascii="Arial Narrow" w:hAnsi="Arial Narrow" w:cs="Arial Narrow"/>
                <w:b/>
                <w:bCs/>
                <w:sz w:val="22"/>
                <w:szCs w:val="22"/>
              </w:rPr>
              <w:t>Dlhodobé záväzky spolu</w:t>
            </w:r>
          </w:p>
        </w:tc>
        <w:tc>
          <w:tcPr>
            <w:tcW w:w="2922" w:type="dxa"/>
            <w:tcBorders>
              <w:top w:val="single" w:sz="12" w:space="0" w:color="auto"/>
              <w:left w:val="single" w:sz="12" w:space="0" w:color="auto"/>
              <w:bottom w:val="single" w:sz="12" w:space="0" w:color="auto"/>
              <w:right w:val="single" w:sz="8" w:space="0" w:color="auto"/>
            </w:tcBorders>
            <w:vAlign w:val="center"/>
          </w:tcPr>
          <w:p w:rsidR="00E15553" w:rsidRDefault="00297EFA" w:rsidP="006C0290">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16033</w:t>
            </w:r>
          </w:p>
        </w:tc>
        <w:tc>
          <w:tcPr>
            <w:tcW w:w="2610" w:type="dxa"/>
            <w:tcBorders>
              <w:top w:val="single" w:sz="12" w:space="0" w:color="auto"/>
              <w:left w:val="nil"/>
              <w:bottom w:val="single" w:sz="12" w:space="0" w:color="auto"/>
              <w:right w:val="single" w:sz="12" w:space="0" w:color="auto"/>
            </w:tcBorders>
            <w:vAlign w:val="center"/>
          </w:tcPr>
          <w:p w:rsidR="00E15553" w:rsidRDefault="00E15553"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32595</w:t>
            </w:r>
          </w:p>
        </w:tc>
      </w:tr>
      <w:tr w:rsidR="00E15553">
        <w:trPr>
          <w:trHeight w:val="567"/>
          <w:jc w:val="center"/>
        </w:trPr>
        <w:tc>
          <w:tcPr>
            <w:tcW w:w="3756" w:type="dxa"/>
            <w:tcBorders>
              <w:top w:val="single" w:sz="12" w:space="0" w:color="auto"/>
              <w:left w:val="single" w:sz="12" w:space="0" w:color="auto"/>
              <w:bottom w:val="single" w:sz="8" w:space="0" w:color="auto"/>
              <w:right w:val="single" w:sz="12" w:space="0" w:color="auto"/>
            </w:tcBorders>
            <w:vAlign w:val="center"/>
          </w:tcPr>
          <w:p w:rsidR="00E15553" w:rsidRDefault="00E15553">
            <w:pPr>
              <w:widowControl w:val="0"/>
              <w:autoSpaceDE w:val="0"/>
              <w:autoSpaceDN w:val="0"/>
              <w:adjustRightInd w:val="0"/>
              <w:rPr>
                <w:rFonts w:ascii="Arial Narrow" w:hAnsi="Arial Narrow" w:cs="Arial Narrow"/>
              </w:rPr>
            </w:pPr>
            <w:r>
              <w:rPr>
                <w:rFonts w:ascii="Arial Narrow" w:hAnsi="Arial Narrow" w:cs="Arial Narrow"/>
                <w:sz w:val="22"/>
                <w:szCs w:val="22"/>
              </w:rPr>
              <w:t>Záväzky so zostatkovou dobou splatnosti nad päť rokov</w:t>
            </w:r>
          </w:p>
        </w:tc>
        <w:tc>
          <w:tcPr>
            <w:tcW w:w="2922" w:type="dxa"/>
            <w:tcBorders>
              <w:top w:val="single" w:sz="12" w:space="0" w:color="auto"/>
              <w:left w:val="single" w:sz="12" w:space="0" w:color="auto"/>
              <w:bottom w:val="single" w:sz="8" w:space="0" w:color="auto"/>
              <w:right w:val="single" w:sz="8" w:space="0" w:color="auto"/>
            </w:tcBorders>
            <w:vAlign w:val="center"/>
          </w:tcPr>
          <w:p w:rsidR="00E15553" w:rsidRDefault="00E15553">
            <w:pPr>
              <w:widowControl w:val="0"/>
              <w:autoSpaceDE w:val="0"/>
              <w:autoSpaceDN w:val="0"/>
              <w:adjustRightInd w:val="0"/>
              <w:spacing w:after="200" w:line="276" w:lineRule="auto"/>
              <w:jc w:val="right"/>
              <w:rPr>
                <w:rFonts w:ascii="Arial Narrow" w:hAnsi="Arial Narrow" w:cs="Arial Narrow"/>
                <w:sz w:val="18"/>
                <w:szCs w:val="18"/>
              </w:rPr>
            </w:pPr>
          </w:p>
        </w:tc>
        <w:tc>
          <w:tcPr>
            <w:tcW w:w="2610" w:type="dxa"/>
            <w:tcBorders>
              <w:top w:val="single" w:sz="12" w:space="0" w:color="auto"/>
              <w:left w:val="nil"/>
              <w:bottom w:val="single" w:sz="8" w:space="0" w:color="auto"/>
              <w:right w:val="single" w:sz="12" w:space="0" w:color="auto"/>
            </w:tcBorders>
            <w:vAlign w:val="center"/>
          </w:tcPr>
          <w:p w:rsidR="00E15553" w:rsidRDefault="00E15553" w:rsidP="00F9034A">
            <w:pPr>
              <w:widowControl w:val="0"/>
              <w:autoSpaceDE w:val="0"/>
              <w:autoSpaceDN w:val="0"/>
              <w:adjustRightInd w:val="0"/>
              <w:spacing w:after="200" w:line="276" w:lineRule="auto"/>
              <w:jc w:val="right"/>
              <w:rPr>
                <w:rFonts w:ascii="Arial Narrow" w:hAnsi="Arial Narrow" w:cs="Arial Narrow"/>
                <w:sz w:val="18"/>
                <w:szCs w:val="18"/>
              </w:rPr>
            </w:pPr>
          </w:p>
        </w:tc>
      </w:tr>
      <w:tr w:rsidR="00E15553">
        <w:trPr>
          <w:trHeight w:val="567"/>
          <w:jc w:val="center"/>
        </w:trPr>
        <w:tc>
          <w:tcPr>
            <w:tcW w:w="3756" w:type="dxa"/>
            <w:tcBorders>
              <w:top w:val="single" w:sz="8" w:space="0" w:color="auto"/>
              <w:left w:val="single" w:sz="12" w:space="0" w:color="auto"/>
              <w:bottom w:val="single" w:sz="12" w:space="0" w:color="auto"/>
              <w:right w:val="single" w:sz="12" w:space="0" w:color="auto"/>
            </w:tcBorders>
            <w:vAlign w:val="center"/>
          </w:tcPr>
          <w:p w:rsidR="00E15553" w:rsidRDefault="00E15553">
            <w:pPr>
              <w:widowControl w:val="0"/>
              <w:autoSpaceDE w:val="0"/>
              <w:autoSpaceDN w:val="0"/>
              <w:adjustRightInd w:val="0"/>
              <w:rPr>
                <w:rFonts w:ascii="Arial Narrow" w:hAnsi="Arial Narrow" w:cs="Arial Narrow"/>
              </w:rPr>
            </w:pPr>
            <w:r>
              <w:rPr>
                <w:rFonts w:ascii="Arial Narrow" w:hAnsi="Arial Narrow" w:cs="Arial Narrow"/>
                <w:sz w:val="22"/>
                <w:szCs w:val="22"/>
              </w:rPr>
              <w:t>Záväzky so zostatkovou dobou splatnosti jeden rok až päť rokov</w:t>
            </w:r>
          </w:p>
        </w:tc>
        <w:tc>
          <w:tcPr>
            <w:tcW w:w="2922" w:type="dxa"/>
            <w:tcBorders>
              <w:top w:val="single" w:sz="8" w:space="0" w:color="auto"/>
              <w:left w:val="single" w:sz="12" w:space="0" w:color="auto"/>
              <w:bottom w:val="single" w:sz="12" w:space="0" w:color="auto"/>
              <w:right w:val="single" w:sz="8" w:space="0" w:color="auto"/>
            </w:tcBorders>
            <w:vAlign w:val="center"/>
          </w:tcPr>
          <w:p w:rsidR="00E15553" w:rsidRDefault="00297EFA" w:rsidP="006C0290">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16033</w:t>
            </w:r>
          </w:p>
        </w:tc>
        <w:tc>
          <w:tcPr>
            <w:tcW w:w="2610" w:type="dxa"/>
            <w:tcBorders>
              <w:top w:val="single" w:sz="8" w:space="0" w:color="auto"/>
              <w:left w:val="nil"/>
              <w:bottom w:val="single" w:sz="12" w:space="0" w:color="auto"/>
              <w:right w:val="single" w:sz="12" w:space="0" w:color="auto"/>
            </w:tcBorders>
            <w:vAlign w:val="center"/>
          </w:tcPr>
          <w:p w:rsidR="00E15553" w:rsidRDefault="00E15553" w:rsidP="00F9034A">
            <w:pPr>
              <w:widowControl w:val="0"/>
              <w:autoSpaceDE w:val="0"/>
              <w:autoSpaceDN w:val="0"/>
              <w:adjustRightInd w:val="0"/>
              <w:spacing w:after="200" w:line="276" w:lineRule="auto"/>
              <w:jc w:val="right"/>
              <w:rPr>
                <w:rFonts w:ascii="Arial Narrow" w:hAnsi="Arial Narrow" w:cs="Arial Narrow"/>
                <w:sz w:val="18"/>
                <w:szCs w:val="18"/>
              </w:rPr>
            </w:pPr>
            <w:r>
              <w:rPr>
                <w:rFonts w:ascii="Arial Narrow" w:hAnsi="Arial Narrow" w:cs="Arial Narrow"/>
                <w:sz w:val="18"/>
                <w:szCs w:val="18"/>
              </w:rPr>
              <w:t>32595</w:t>
            </w:r>
          </w:p>
        </w:tc>
      </w:tr>
      <w:tr w:rsidR="00E15553">
        <w:trPr>
          <w:trHeight w:val="397"/>
          <w:jc w:val="center"/>
        </w:trPr>
        <w:tc>
          <w:tcPr>
            <w:tcW w:w="3756" w:type="dxa"/>
            <w:tcBorders>
              <w:top w:val="single" w:sz="12" w:space="0" w:color="auto"/>
              <w:left w:val="single" w:sz="12" w:space="0" w:color="auto"/>
              <w:bottom w:val="single" w:sz="12" w:space="0" w:color="auto"/>
              <w:right w:val="single" w:sz="12" w:space="0" w:color="auto"/>
            </w:tcBorders>
            <w:vAlign w:val="center"/>
          </w:tcPr>
          <w:p w:rsidR="00E15553" w:rsidRDefault="00E15553">
            <w:pPr>
              <w:widowControl w:val="0"/>
              <w:autoSpaceDE w:val="0"/>
              <w:autoSpaceDN w:val="0"/>
              <w:adjustRightInd w:val="0"/>
              <w:rPr>
                <w:rFonts w:ascii="Arial Narrow" w:hAnsi="Arial Narrow" w:cs="Arial Narrow"/>
                <w:b/>
                <w:bCs/>
              </w:rPr>
            </w:pPr>
            <w:r>
              <w:rPr>
                <w:rFonts w:ascii="Arial Narrow" w:hAnsi="Arial Narrow" w:cs="Arial Narrow"/>
                <w:b/>
                <w:bCs/>
                <w:sz w:val="22"/>
                <w:szCs w:val="22"/>
              </w:rPr>
              <w:lastRenderedPageBreak/>
              <w:t>Krátkodobé záväzky spolu</w:t>
            </w:r>
          </w:p>
        </w:tc>
        <w:tc>
          <w:tcPr>
            <w:tcW w:w="2922" w:type="dxa"/>
            <w:tcBorders>
              <w:top w:val="single" w:sz="12" w:space="0" w:color="auto"/>
              <w:left w:val="single" w:sz="12" w:space="0" w:color="auto"/>
              <w:bottom w:val="single" w:sz="12" w:space="0" w:color="auto"/>
              <w:right w:val="single" w:sz="8" w:space="0" w:color="auto"/>
            </w:tcBorders>
            <w:vAlign w:val="center"/>
          </w:tcPr>
          <w:p w:rsidR="00E15553" w:rsidRDefault="00234DA4" w:rsidP="00D0511C">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286248</w:t>
            </w:r>
          </w:p>
        </w:tc>
        <w:tc>
          <w:tcPr>
            <w:tcW w:w="2610" w:type="dxa"/>
            <w:tcBorders>
              <w:top w:val="single" w:sz="12" w:space="0" w:color="auto"/>
              <w:left w:val="nil"/>
              <w:bottom w:val="single" w:sz="12" w:space="0" w:color="auto"/>
              <w:right w:val="single" w:sz="12" w:space="0" w:color="auto"/>
            </w:tcBorders>
            <w:vAlign w:val="center"/>
          </w:tcPr>
          <w:p w:rsidR="00E15553" w:rsidRDefault="00E15553"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260814</w:t>
            </w:r>
          </w:p>
        </w:tc>
      </w:tr>
      <w:tr w:rsidR="00E15553">
        <w:trPr>
          <w:trHeight w:val="567"/>
          <w:jc w:val="center"/>
        </w:trPr>
        <w:tc>
          <w:tcPr>
            <w:tcW w:w="3756" w:type="dxa"/>
            <w:tcBorders>
              <w:top w:val="single" w:sz="12" w:space="0" w:color="auto"/>
              <w:left w:val="single" w:sz="12" w:space="0" w:color="auto"/>
              <w:bottom w:val="single" w:sz="8" w:space="0" w:color="auto"/>
              <w:right w:val="single" w:sz="12" w:space="0" w:color="auto"/>
            </w:tcBorders>
            <w:vAlign w:val="center"/>
          </w:tcPr>
          <w:p w:rsidR="00E15553" w:rsidRDefault="00E15553">
            <w:pPr>
              <w:widowControl w:val="0"/>
              <w:autoSpaceDE w:val="0"/>
              <w:autoSpaceDN w:val="0"/>
              <w:adjustRightInd w:val="0"/>
              <w:rPr>
                <w:rFonts w:ascii="Arial Narrow" w:hAnsi="Arial Narrow" w:cs="Arial Narrow"/>
              </w:rPr>
            </w:pPr>
            <w:r>
              <w:rPr>
                <w:rFonts w:ascii="Arial Narrow" w:hAnsi="Arial Narrow" w:cs="Arial Narrow"/>
                <w:sz w:val="22"/>
                <w:szCs w:val="22"/>
              </w:rPr>
              <w:t>Záväzky so zostatkovou dobou splatnosti do jedného roka vrátane</w:t>
            </w:r>
          </w:p>
        </w:tc>
        <w:tc>
          <w:tcPr>
            <w:tcW w:w="2922" w:type="dxa"/>
            <w:tcBorders>
              <w:top w:val="single" w:sz="12" w:space="0" w:color="auto"/>
              <w:left w:val="single" w:sz="12" w:space="0" w:color="auto"/>
              <w:bottom w:val="single" w:sz="8" w:space="0" w:color="auto"/>
              <w:right w:val="single" w:sz="8" w:space="0" w:color="auto"/>
            </w:tcBorders>
            <w:vAlign w:val="center"/>
          </w:tcPr>
          <w:p w:rsidR="00E15553" w:rsidRDefault="00234DA4" w:rsidP="00234DA4">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286248</w:t>
            </w:r>
          </w:p>
        </w:tc>
        <w:tc>
          <w:tcPr>
            <w:tcW w:w="2610" w:type="dxa"/>
            <w:tcBorders>
              <w:top w:val="single" w:sz="12" w:space="0" w:color="auto"/>
              <w:left w:val="nil"/>
              <w:bottom w:val="single" w:sz="8" w:space="0" w:color="auto"/>
              <w:right w:val="single" w:sz="12" w:space="0" w:color="auto"/>
            </w:tcBorders>
            <w:vAlign w:val="center"/>
          </w:tcPr>
          <w:p w:rsidR="00E15553" w:rsidRDefault="00E15553"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260814</w:t>
            </w:r>
          </w:p>
        </w:tc>
      </w:tr>
      <w:tr w:rsidR="005C56B2">
        <w:trPr>
          <w:trHeight w:val="397"/>
          <w:jc w:val="center"/>
        </w:trPr>
        <w:tc>
          <w:tcPr>
            <w:tcW w:w="3756" w:type="dxa"/>
            <w:tcBorders>
              <w:top w:val="single" w:sz="8"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Záväzky po lehote splatnosti</w:t>
            </w:r>
          </w:p>
        </w:tc>
        <w:tc>
          <w:tcPr>
            <w:tcW w:w="2922" w:type="dxa"/>
            <w:tcBorders>
              <w:top w:val="single" w:sz="8" w:space="0" w:color="auto"/>
              <w:left w:val="single" w:sz="12" w:space="0" w:color="auto"/>
              <w:bottom w:val="single" w:sz="12" w:space="0" w:color="auto"/>
              <w:right w:val="single" w:sz="8"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2610" w:type="dxa"/>
            <w:tcBorders>
              <w:top w:val="single" w:sz="8" w:space="0" w:color="auto"/>
              <w:left w:val="nil"/>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bl>
    <w:p w:rsidR="005C56B2" w:rsidRDefault="005C56B2">
      <w:pPr>
        <w:widowControl w:val="0"/>
        <w:autoSpaceDE w:val="0"/>
        <w:autoSpaceDN w:val="0"/>
        <w:adjustRightInd w:val="0"/>
        <w:jc w:val="both"/>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G.e</w:t>
      </w:r>
      <w:proofErr w:type="spellEnd"/>
      <w:r>
        <w:rPr>
          <w:rFonts w:ascii="Arial Narrow" w:hAnsi="Arial Narrow" w:cs="Arial Narrow"/>
          <w:b/>
          <w:bCs/>
          <w:sz w:val="22"/>
          <w:szCs w:val="22"/>
        </w:rPr>
        <w:t xml:space="preserve">).  </w:t>
      </w:r>
      <w:r>
        <w:rPr>
          <w:rFonts w:ascii="Arial Narrow" w:hAnsi="Arial Narrow" w:cs="Arial Narrow"/>
          <w:sz w:val="22"/>
          <w:szCs w:val="22"/>
        </w:rPr>
        <w:t>Hodnota záväzku zabezpečenom záložným právom alebo zabezpečeným inou formou zabezpečenia a to s uvedením formy zabezpečenia:</w:t>
      </w: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G.f</w:t>
      </w:r>
      <w:proofErr w:type="spellEnd"/>
      <w:r>
        <w:rPr>
          <w:rFonts w:ascii="Arial Narrow" w:hAnsi="Arial Narrow" w:cs="Arial Narrow"/>
          <w:b/>
          <w:bCs/>
          <w:sz w:val="22"/>
          <w:szCs w:val="22"/>
        </w:rPr>
        <w:t xml:space="preserve">).  </w:t>
      </w:r>
      <w:r>
        <w:rPr>
          <w:rFonts w:ascii="Arial Narrow" w:hAnsi="Arial Narrow" w:cs="Arial Narrow"/>
          <w:sz w:val="22"/>
          <w:szCs w:val="22"/>
        </w:rPr>
        <w:t xml:space="preserve">Spôsob vzniku </w:t>
      </w:r>
      <w:r>
        <w:rPr>
          <w:rFonts w:ascii="Arial Narrow" w:hAnsi="Arial Narrow" w:cs="Arial Narrow"/>
          <w:b/>
          <w:bCs/>
          <w:sz w:val="22"/>
          <w:szCs w:val="22"/>
          <w:u w:val="single"/>
        </w:rPr>
        <w:t>odloženého daňového záväzku</w:t>
      </w:r>
      <w:r>
        <w:rPr>
          <w:rFonts w:ascii="Arial Narrow" w:hAnsi="Arial Narrow" w:cs="Arial Narrow"/>
          <w:sz w:val="22"/>
          <w:szCs w:val="22"/>
        </w:rPr>
        <w:t>:</w:t>
      </w:r>
    </w:p>
    <w:p w:rsidR="005C56B2" w:rsidRDefault="005C56B2">
      <w:pPr>
        <w:widowControl w:val="0"/>
        <w:autoSpaceDE w:val="0"/>
        <w:autoSpaceDN w:val="0"/>
        <w:adjustRightInd w:val="0"/>
        <w:jc w:val="both"/>
        <w:rPr>
          <w:rFonts w:ascii="Arial Narrow" w:hAnsi="Arial Narrow" w:cs="Arial Narrow"/>
          <w:kern w:val="28"/>
          <w:sz w:val="22"/>
          <w:szCs w:val="22"/>
        </w:rPr>
      </w:pPr>
      <w:r>
        <w:rPr>
          <w:rFonts w:ascii="Arial Narrow" w:hAnsi="Arial Narrow" w:cs="Arial Narrow"/>
          <w:kern w:val="28"/>
          <w:sz w:val="22"/>
          <w:szCs w:val="22"/>
        </w:rPr>
        <w:t>Informácie k prílohe č. 3 časti G. písm. f) o </w:t>
      </w:r>
      <w:r>
        <w:rPr>
          <w:rFonts w:ascii="Arial Narrow" w:hAnsi="Arial Narrow" w:cs="Arial Narrow"/>
          <w:kern w:val="28"/>
          <w:sz w:val="22"/>
          <w:szCs w:val="22"/>
          <w:u w:val="single"/>
        </w:rPr>
        <w:t>odloženom daňovom záväzku</w:t>
      </w:r>
    </w:p>
    <w:tbl>
      <w:tblPr>
        <w:tblW w:w="0" w:type="auto"/>
        <w:tblLayout w:type="fixed"/>
        <w:tblLook w:val="0000"/>
      </w:tblPr>
      <w:tblGrid>
        <w:gridCol w:w="4985"/>
        <w:gridCol w:w="2211"/>
        <w:gridCol w:w="2092"/>
      </w:tblGrid>
      <w:tr w:rsidR="005C56B2">
        <w:trPr>
          <w:trHeight w:val="990"/>
        </w:trPr>
        <w:tc>
          <w:tcPr>
            <w:tcW w:w="4985"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211"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092"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624"/>
        </w:trPr>
        <w:tc>
          <w:tcPr>
            <w:tcW w:w="498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Dočasné rozdiely medzi účtovnou hodnotou majetku a daňovou základňou, z toho:</w:t>
            </w:r>
          </w:p>
        </w:tc>
        <w:tc>
          <w:tcPr>
            <w:tcW w:w="2211" w:type="dxa"/>
            <w:tcBorders>
              <w:top w:val="single" w:sz="12"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12"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odpočítateľné</w:t>
            </w:r>
          </w:p>
        </w:tc>
        <w:tc>
          <w:tcPr>
            <w:tcW w:w="2211" w:type="dxa"/>
            <w:tcBorders>
              <w:top w:val="nil"/>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zdaniteľné</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63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Dočasné rozdiely medzi účtovnou hodnotou záväzkov a daňovou základňou, z toho:</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odpočítateľné</w:t>
            </w:r>
          </w:p>
        </w:tc>
        <w:tc>
          <w:tcPr>
            <w:tcW w:w="2211" w:type="dxa"/>
            <w:tcBorders>
              <w:top w:val="nil"/>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zdaniteľné</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3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Možnosť umorovať daňovú stratu v budúcnosti</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97"/>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Možnosť previesť nevyužité daňové odpočty</w:t>
            </w:r>
          </w:p>
        </w:tc>
        <w:tc>
          <w:tcPr>
            <w:tcW w:w="2211" w:type="dxa"/>
            <w:tcBorders>
              <w:top w:val="nil"/>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Sadzba dane z príjmov ( v %)</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Odložená daňová pohľadávka</w:t>
            </w:r>
          </w:p>
        </w:tc>
        <w:tc>
          <w:tcPr>
            <w:tcW w:w="2211"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092"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Uplatnená daňová pohľadávka</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Zaúčtovaná ako náklad</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Zaúčtovaná do vlastného imania</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Odložený daňový záväzok</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Zmena odloženého daňového záväzku</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Zaúčtovaná ako náklad </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Zaúčtovaná do vlastného imania</w:t>
            </w:r>
          </w:p>
        </w:tc>
        <w:tc>
          <w:tcPr>
            <w:tcW w:w="2211"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92"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40"/>
        </w:trPr>
        <w:tc>
          <w:tcPr>
            <w:tcW w:w="498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Iné</w:t>
            </w:r>
          </w:p>
        </w:tc>
        <w:tc>
          <w:tcPr>
            <w:tcW w:w="2211"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092"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keepNext/>
        <w:widowControl w:val="0"/>
        <w:autoSpaceDE w:val="0"/>
        <w:autoSpaceDN w:val="0"/>
        <w:adjustRightInd w:val="0"/>
        <w:ind w:left="36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u w:val="single"/>
        </w:rPr>
      </w:pPr>
      <w:proofErr w:type="spellStart"/>
      <w:r>
        <w:rPr>
          <w:rFonts w:ascii="Arial Narrow" w:hAnsi="Arial Narrow" w:cs="Arial Narrow"/>
          <w:b/>
          <w:bCs/>
          <w:sz w:val="22"/>
          <w:szCs w:val="22"/>
        </w:rPr>
        <w:t>G.g</w:t>
      </w:r>
      <w:proofErr w:type="spellEnd"/>
      <w:r>
        <w:rPr>
          <w:rFonts w:ascii="Arial Narrow" w:hAnsi="Arial Narrow" w:cs="Arial Narrow"/>
          <w:b/>
          <w:bCs/>
          <w:sz w:val="22"/>
          <w:szCs w:val="22"/>
        </w:rPr>
        <w:t xml:space="preserve">).  </w:t>
      </w:r>
      <w:r>
        <w:rPr>
          <w:rFonts w:ascii="Arial Narrow" w:hAnsi="Arial Narrow" w:cs="Arial Narrow"/>
          <w:sz w:val="22"/>
          <w:szCs w:val="22"/>
          <w:u w:val="single"/>
        </w:rPr>
        <w:t>Záväzky zo sociálneho fondu:</w:t>
      </w:r>
    </w:p>
    <w:p w:rsidR="005C56B2" w:rsidRDefault="005C56B2">
      <w:pPr>
        <w:keepNext/>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lastRenderedPageBreak/>
        <w:t xml:space="preserve">Informácie k prílohe č. 3 časti G. písm. g) </w:t>
      </w:r>
      <w:r>
        <w:rPr>
          <w:rFonts w:ascii="Arial Narrow" w:hAnsi="Arial Narrow" w:cs="Arial Narrow"/>
          <w:kern w:val="28"/>
          <w:sz w:val="22"/>
          <w:szCs w:val="22"/>
          <w:u w:val="single"/>
        </w:rPr>
        <w:t>o záväzkoch zo sociálneho fondu</w:t>
      </w:r>
    </w:p>
    <w:tbl>
      <w:tblPr>
        <w:tblW w:w="0" w:type="auto"/>
        <w:jc w:val="center"/>
        <w:tblLayout w:type="fixed"/>
        <w:tblLook w:val="0000"/>
      </w:tblPr>
      <w:tblGrid>
        <w:gridCol w:w="3958"/>
        <w:gridCol w:w="2645"/>
        <w:gridCol w:w="2685"/>
      </w:tblGrid>
      <w:tr w:rsidR="005C56B2">
        <w:trPr>
          <w:trHeight w:val="825"/>
          <w:jc w:val="center"/>
        </w:trPr>
        <w:tc>
          <w:tcPr>
            <w:tcW w:w="3958"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2645"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1C6B07">
        <w:trPr>
          <w:trHeight w:val="397"/>
          <w:jc w:val="center"/>
        </w:trPr>
        <w:tc>
          <w:tcPr>
            <w:tcW w:w="3958" w:type="dxa"/>
            <w:tcBorders>
              <w:top w:val="single" w:sz="12" w:space="0" w:color="auto"/>
              <w:left w:val="single" w:sz="12" w:space="0" w:color="auto"/>
              <w:bottom w:val="single" w:sz="6" w:space="0" w:color="auto"/>
              <w:right w:val="single" w:sz="12" w:space="0" w:color="auto"/>
            </w:tcBorders>
            <w:vAlign w:val="center"/>
          </w:tcPr>
          <w:p w:rsidR="001C6B07" w:rsidRDefault="001C6B07">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Začiatočný stav sociálneho fondu</w:t>
            </w:r>
          </w:p>
        </w:tc>
        <w:tc>
          <w:tcPr>
            <w:tcW w:w="2645" w:type="dxa"/>
            <w:tcBorders>
              <w:top w:val="single" w:sz="12" w:space="0" w:color="auto"/>
              <w:left w:val="single" w:sz="12" w:space="0" w:color="auto"/>
              <w:bottom w:val="single" w:sz="6" w:space="0" w:color="auto"/>
              <w:right w:val="single" w:sz="8" w:space="0" w:color="auto"/>
            </w:tcBorders>
            <w:vAlign w:val="center"/>
          </w:tcPr>
          <w:p w:rsidR="001C6B07" w:rsidRDefault="001C6B07">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2926</w:t>
            </w:r>
          </w:p>
        </w:tc>
        <w:tc>
          <w:tcPr>
            <w:tcW w:w="2685" w:type="dxa"/>
            <w:tcBorders>
              <w:top w:val="single" w:sz="12" w:space="0" w:color="auto"/>
              <w:left w:val="nil"/>
              <w:bottom w:val="single" w:sz="6" w:space="0" w:color="auto"/>
              <w:right w:val="single" w:sz="12" w:space="0" w:color="auto"/>
            </w:tcBorders>
            <w:vAlign w:val="center"/>
          </w:tcPr>
          <w:p w:rsidR="001C6B07" w:rsidRDefault="001C6B07"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3251</w:t>
            </w:r>
          </w:p>
        </w:tc>
      </w:tr>
      <w:tr w:rsidR="001C6B07">
        <w:trPr>
          <w:trHeight w:val="397"/>
          <w:jc w:val="center"/>
        </w:trPr>
        <w:tc>
          <w:tcPr>
            <w:tcW w:w="3958" w:type="dxa"/>
            <w:tcBorders>
              <w:top w:val="single" w:sz="6" w:space="0" w:color="auto"/>
              <w:left w:val="single" w:sz="12" w:space="0" w:color="auto"/>
              <w:bottom w:val="single" w:sz="6" w:space="0" w:color="auto"/>
              <w:right w:val="single" w:sz="12" w:space="0" w:color="auto"/>
            </w:tcBorders>
            <w:vAlign w:val="center"/>
          </w:tcPr>
          <w:p w:rsidR="001C6B07" w:rsidRDefault="001C6B07">
            <w:pPr>
              <w:widowControl w:val="0"/>
              <w:autoSpaceDE w:val="0"/>
              <w:autoSpaceDN w:val="0"/>
              <w:adjustRightInd w:val="0"/>
              <w:rPr>
                <w:rFonts w:ascii="Arial Narrow" w:hAnsi="Arial Narrow" w:cs="Arial Narrow"/>
              </w:rPr>
            </w:pPr>
            <w:r>
              <w:rPr>
                <w:rFonts w:ascii="Arial Narrow" w:hAnsi="Arial Narrow" w:cs="Arial Narrow"/>
                <w:sz w:val="22"/>
                <w:szCs w:val="22"/>
              </w:rPr>
              <w:t>Tvorba sociálneho fondu na ťarchu nákladov</w:t>
            </w:r>
          </w:p>
        </w:tc>
        <w:tc>
          <w:tcPr>
            <w:tcW w:w="2645" w:type="dxa"/>
            <w:tcBorders>
              <w:top w:val="nil"/>
              <w:left w:val="single" w:sz="12" w:space="0" w:color="auto"/>
              <w:bottom w:val="single" w:sz="6" w:space="0" w:color="auto"/>
              <w:right w:val="single" w:sz="8" w:space="0" w:color="auto"/>
            </w:tcBorders>
            <w:vAlign w:val="center"/>
          </w:tcPr>
          <w:p w:rsidR="001C6B07" w:rsidRDefault="00021F1A" w:rsidP="00021F1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2527</w:t>
            </w:r>
          </w:p>
        </w:tc>
        <w:tc>
          <w:tcPr>
            <w:tcW w:w="2685" w:type="dxa"/>
            <w:tcBorders>
              <w:top w:val="nil"/>
              <w:left w:val="nil"/>
              <w:bottom w:val="single" w:sz="6" w:space="0" w:color="auto"/>
              <w:right w:val="single" w:sz="12" w:space="0" w:color="auto"/>
            </w:tcBorders>
            <w:vAlign w:val="center"/>
          </w:tcPr>
          <w:p w:rsidR="001C6B07" w:rsidRDefault="001C6B07"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2300</w:t>
            </w:r>
          </w:p>
        </w:tc>
      </w:tr>
      <w:tr w:rsidR="001C6B07">
        <w:trPr>
          <w:trHeight w:val="397"/>
          <w:jc w:val="center"/>
        </w:trPr>
        <w:tc>
          <w:tcPr>
            <w:tcW w:w="3958" w:type="dxa"/>
            <w:tcBorders>
              <w:top w:val="single" w:sz="6" w:space="0" w:color="auto"/>
              <w:left w:val="single" w:sz="12" w:space="0" w:color="auto"/>
              <w:bottom w:val="single" w:sz="6" w:space="0" w:color="auto"/>
              <w:right w:val="single" w:sz="12" w:space="0" w:color="auto"/>
            </w:tcBorders>
            <w:vAlign w:val="center"/>
          </w:tcPr>
          <w:p w:rsidR="001C6B07" w:rsidRDefault="001C6B07">
            <w:pPr>
              <w:widowControl w:val="0"/>
              <w:autoSpaceDE w:val="0"/>
              <w:autoSpaceDN w:val="0"/>
              <w:adjustRightInd w:val="0"/>
              <w:rPr>
                <w:rFonts w:ascii="Arial Narrow" w:hAnsi="Arial Narrow" w:cs="Arial Narrow"/>
              </w:rPr>
            </w:pPr>
            <w:r>
              <w:rPr>
                <w:rFonts w:ascii="Arial Narrow" w:hAnsi="Arial Narrow" w:cs="Arial Narrow"/>
                <w:sz w:val="22"/>
                <w:szCs w:val="22"/>
              </w:rPr>
              <w:t>Tvorba sociálneho fondu zo zisku</w:t>
            </w:r>
          </w:p>
        </w:tc>
        <w:tc>
          <w:tcPr>
            <w:tcW w:w="2645" w:type="dxa"/>
            <w:tcBorders>
              <w:top w:val="nil"/>
              <w:left w:val="single" w:sz="12" w:space="0" w:color="auto"/>
              <w:bottom w:val="single" w:sz="6" w:space="0" w:color="auto"/>
              <w:right w:val="single" w:sz="8" w:space="0" w:color="auto"/>
            </w:tcBorders>
            <w:vAlign w:val="center"/>
          </w:tcPr>
          <w:p w:rsidR="001C6B07" w:rsidRDefault="001C6B07">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2685" w:type="dxa"/>
            <w:tcBorders>
              <w:top w:val="nil"/>
              <w:left w:val="nil"/>
              <w:bottom w:val="single" w:sz="6" w:space="0" w:color="auto"/>
              <w:right w:val="single" w:sz="12" w:space="0" w:color="auto"/>
            </w:tcBorders>
            <w:vAlign w:val="center"/>
          </w:tcPr>
          <w:p w:rsidR="001C6B07" w:rsidRDefault="001C6B07"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1C6B07">
        <w:trPr>
          <w:trHeight w:val="397"/>
          <w:jc w:val="center"/>
        </w:trPr>
        <w:tc>
          <w:tcPr>
            <w:tcW w:w="3958" w:type="dxa"/>
            <w:tcBorders>
              <w:top w:val="single" w:sz="6" w:space="0" w:color="auto"/>
              <w:left w:val="single" w:sz="12" w:space="0" w:color="auto"/>
              <w:bottom w:val="single" w:sz="6" w:space="0" w:color="auto"/>
              <w:right w:val="single" w:sz="12" w:space="0" w:color="auto"/>
            </w:tcBorders>
            <w:vAlign w:val="center"/>
          </w:tcPr>
          <w:p w:rsidR="001C6B07" w:rsidRDefault="001C6B07">
            <w:pPr>
              <w:widowControl w:val="0"/>
              <w:autoSpaceDE w:val="0"/>
              <w:autoSpaceDN w:val="0"/>
              <w:adjustRightInd w:val="0"/>
              <w:rPr>
                <w:rFonts w:ascii="Arial Narrow" w:hAnsi="Arial Narrow" w:cs="Arial Narrow"/>
              </w:rPr>
            </w:pPr>
            <w:r>
              <w:rPr>
                <w:rFonts w:ascii="Arial Narrow" w:hAnsi="Arial Narrow" w:cs="Arial Narrow"/>
                <w:sz w:val="22"/>
                <w:szCs w:val="22"/>
              </w:rPr>
              <w:t>Ostatná tvorba sociálneho fondu</w:t>
            </w:r>
          </w:p>
        </w:tc>
        <w:tc>
          <w:tcPr>
            <w:tcW w:w="2645" w:type="dxa"/>
            <w:tcBorders>
              <w:top w:val="nil"/>
              <w:left w:val="single" w:sz="12" w:space="0" w:color="auto"/>
              <w:bottom w:val="single" w:sz="6" w:space="0" w:color="auto"/>
              <w:right w:val="single" w:sz="8" w:space="0" w:color="auto"/>
            </w:tcBorders>
            <w:vAlign w:val="center"/>
          </w:tcPr>
          <w:p w:rsidR="001C6B07" w:rsidRDefault="001C6B07">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2685" w:type="dxa"/>
            <w:tcBorders>
              <w:top w:val="nil"/>
              <w:left w:val="nil"/>
              <w:bottom w:val="single" w:sz="6" w:space="0" w:color="auto"/>
              <w:right w:val="single" w:sz="12" w:space="0" w:color="auto"/>
            </w:tcBorders>
            <w:vAlign w:val="center"/>
          </w:tcPr>
          <w:p w:rsidR="001C6B07" w:rsidRDefault="001C6B07"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1C6B07">
        <w:trPr>
          <w:trHeight w:val="397"/>
          <w:jc w:val="center"/>
        </w:trPr>
        <w:tc>
          <w:tcPr>
            <w:tcW w:w="3958" w:type="dxa"/>
            <w:tcBorders>
              <w:top w:val="single" w:sz="6" w:space="0" w:color="auto"/>
              <w:left w:val="single" w:sz="12" w:space="0" w:color="auto"/>
              <w:bottom w:val="single" w:sz="6" w:space="0" w:color="auto"/>
              <w:right w:val="single" w:sz="12" w:space="0" w:color="auto"/>
            </w:tcBorders>
            <w:vAlign w:val="center"/>
          </w:tcPr>
          <w:p w:rsidR="001C6B07" w:rsidRDefault="001C6B07">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Tvorba sociálneho fondu spolu</w:t>
            </w:r>
          </w:p>
        </w:tc>
        <w:tc>
          <w:tcPr>
            <w:tcW w:w="2645" w:type="dxa"/>
            <w:tcBorders>
              <w:top w:val="nil"/>
              <w:left w:val="single" w:sz="12" w:space="0" w:color="auto"/>
              <w:bottom w:val="single" w:sz="6" w:space="0" w:color="auto"/>
              <w:right w:val="single" w:sz="8" w:space="0" w:color="auto"/>
            </w:tcBorders>
            <w:vAlign w:val="center"/>
          </w:tcPr>
          <w:p w:rsidR="001C6B07" w:rsidRDefault="001C6B07">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2685" w:type="dxa"/>
            <w:tcBorders>
              <w:top w:val="nil"/>
              <w:left w:val="nil"/>
              <w:bottom w:val="single" w:sz="6" w:space="0" w:color="auto"/>
              <w:right w:val="single" w:sz="12" w:space="0" w:color="auto"/>
            </w:tcBorders>
            <w:vAlign w:val="center"/>
          </w:tcPr>
          <w:p w:rsidR="001C6B07" w:rsidRDefault="001C6B07"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1C6B07">
        <w:trPr>
          <w:trHeight w:val="397"/>
          <w:jc w:val="center"/>
        </w:trPr>
        <w:tc>
          <w:tcPr>
            <w:tcW w:w="3958" w:type="dxa"/>
            <w:tcBorders>
              <w:top w:val="single" w:sz="6" w:space="0" w:color="auto"/>
              <w:left w:val="single" w:sz="12" w:space="0" w:color="auto"/>
              <w:bottom w:val="single" w:sz="6" w:space="0" w:color="auto"/>
              <w:right w:val="single" w:sz="12" w:space="0" w:color="auto"/>
            </w:tcBorders>
            <w:vAlign w:val="center"/>
          </w:tcPr>
          <w:p w:rsidR="001C6B07" w:rsidRDefault="001C6B07">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 xml:space="preserve">Čerpanie sociálneho fondu </w:t>
            </w:r>
          </w:p>
        </w:tc>
        <w:tc>
          <w:tcPr>
            <w:tcW w:w="2645" w:type="dxa"/>
            <w:tcBorders>
              <w:top w:val="single" w:sz="6" w:space="0" w:color="auto"/>
              <w:left w:val="single" w:sz="12" w:space="0" w:color="auto"/>
              <w:bottom w:val="single" w:sz="6" w:space="0" w:color="auto"/>
              <w:right w:val="single" w:sz="8" w:space="0" w:color="auto"/>
            </w:tcBorders>
            <w:vAlign w:val="center"/>
          </w:tcPr>
          <w:p w:rsidR="001C6B07" w:rsidRDefault="00021F1A" w:rsidP="00302C58">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429</w:t>
            </w:r>
            <w:r w:rsidR="00302C58">
              <w:rPr>
                <w:rFonts w:ascii="Arial Narrow" w:hAnsi="Arial Narrow" w:cs="Arial Narrow"/>
                <w:b/>
                <w:bCs/>
                <w:i/>
                <w:iCs/>
                <w:sz w:val="20"/>
                <w:szCs w:val="20"/>
              </w:rPr>
              <w:t>6</w:t>
            </w:r>
          </w:p>
        </w:tc>
        <w:tc>
          <w:tcPr>
            <w:tcW w:w="2685" w:type="dxa"/>
            <w:tcBorders>
              <w:top w:val="single" w:sz="6" w:space="0" w:color="auto"/>
              <w:left w:val="nil"/>
              <w:bottom w:val="single" w:sz="6" w:space="0" w:color="auto"/>
              <w:right w:val="single" w:sz="12" w:space="0" w:color="auto"/>
            </w:tcBorders>
            <w:vAlign w:val="center"/>
          </w:tcPr>
          <w:p w:rsidR="001C6B07" w:rsidRDefault="001C6B07"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2625</w:t>
            </w:r>
          </w:p>
        </w:tc>
      </w:tr>
      <w:tr w:rsidR="001C6B07">
        <w:trPr>
          <w:trHeight w:val="397"/>
          <w:jc w:val="center"/>
        </w:trPr>
        <w:tc>
          <w:tcPr>
            <w:tcW w:w="3958" w:type="dxa"/>
            <w:tcBorders>
              <w:top w:val="single" w:sz="6" w:space="0" w:color="auto"/>
              <w:left w:val="single" w:sz="12" w:space="0" w:color="auto"/>
              <w:bottom w:val="single" w:sz="12" w:space="0" w:color="auto"/>
              <w:right w:val="single" w:sz="12" w:space="0" w:color="auto"/>
            </w:tcBorders>
            <w:vAlign w:val="center"/>
          </w:tcPr>
          <w:p w:rsidR="001C6B07" w:rsidRDefault="001C6B07">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Konečný zostatok sociálneho fondu</w:t>
            </w:r>
          </w:p>
        </w:tc>
        <w:tc>
          <w:tcPr>
            <w:tcW w:w="2645" w:type="dxa"/>
            <w:tcBorders>
              <w:top w:val="single" w:sz="6" w:space="0" w:color="auto"/>
              <w:left w:val="single" w:sz="12" w:space="0" w:color="auto"/>
              <w:bottom w:val="single" w:sz="12" w:space="0" w:color="auto"/>
              <w:right w:val="single" w:sz="8" w:space="0" w:color="auto"/>
            </w:tcBorders>
            <w:vAlign w:val="center"/>
          </w:tcPr>
          <w:p w:rsidR="001C6B07" w:rsidRDefault="00297EF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1157</w:t>
            </w:r>
          </w:p>
        </w:tc>
        <w:tc>
          <w:tcPr>
            <w:tcW w:w="2685" w:type="dxa"/>
            <w:tcBorders>
              <w:top w:val="single" w:sz="6" w:space="0" w:color="auto"/>
              <w:left w:val="nil"/>
              <w:bottom w:val="single" w:sz="12" w:space="0" w:color="auto"/>
              <w:right w:val="single" w:sz="12" w:space="0" w:color="auto"/>
            </w:tcBorders>
            <w:vAlign w:val="center"/>
          </w:tcPr>
          <w:p w:rsidR="001C6B07" w:rsidRDefault="001C6B07"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2926</w:t>
            </w: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u w:val="single"/>
        </w:rPr>
      </w:pPr>
      <w:proofErr w:type="spellStart"/>
      <w:r>
        <w:rPr>
          <w:rFonts w:ascii="Arial Narrow" w:hAnsi="Arial Narrow" w:cs="Arial Narrow"/>
          <w:b/>
          <w:bCs/>
          <w:sz w:val="22"/>
          <w:szCs w:val="22"/>
        </w:rPr>
        <w:t>G.h</w:t>
      </w:r>
      <w:proofErr w:type="spellEnd"/>
      <w:r>
        <w:rPr>
          <w:rFonts w:ascii="Arial Narrow" w:hAnsi="Arial Narrow" w:cs="Arial Narrow"/>
          <w:b/>
          <w:bCs/>
          <w:sz w:val="22"/>
          <w:szCs w:val="22"/>
        </w:rPr>
        <w:t xml:space="preserve">).  </w:t>
      </w:r>
      <w:r>
        <w:rPr>
          <w:rFonts w:ascii="Arial Narrow" w:hAnsi="Arial Narrow" w:cs="Arial Narrow"/>
          <w:sz w:val="22"/>
          <w:szCs w:val="22"/>
          <w:u w:val="single"/>
        </w:rPr>
        <w:t>Vydané dlhopisy:</w:t>
      </w:r>
    </w:p>
    <w:p w:rsidR="005C56B2" w:rsidRDefault="005C56B2">
      <w:pPr>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G. písm. h) </w:t>
      </w:r>
      <w:r>
        <w:rPr>
          <w:rFonts w:ascii="Arial Narrow" w:hAnsi="Arial Narrow" w:cs="Arial Narrow"/>
          <w:kern w:val="28"/>
          <w:sz w:val="22"/>
          <w:szCs w:val="22"/>
          <w:u w:val="single"/>
        </w:rPr>
        <w:t>o vydaných dlhopisoch</w:t>
      </w:r>
    </w:p>
    <w:tbl>
      <w:tblPr>
        <w:tblW w:w="0" w:type="auto"/>
        <w:jc w:val="center"/>
        <w:tblLayout w:type="fixed"/>
        <w:tblLook w:val="0000"/>
      </w:tblPr>
      <w:tblGrid>
        <w:gridCol w:w="2192"/>
        <w:gridCol w:w="1420"/>
        <w:gridCol w:w="1419"/>
        <w:gridCol w:w="1419"/>
        <w:gridCol w:w="1419"/>
        <w:gridCol w:w="1419"/>
      </w:tblGrid>
      <w:tr w:rsidR="005C56B2">
        <w:trPr>
          <w:trHeight w:val="345"/>
          <w:jc w:val="center"/>
        </w:trPr>
        <w:tc>
          <w:tcPr>
            <w:tcW w:w="2192"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vydaného dlhopisu</w:t>
            </w:r>
          </w:p>
        </w:tc>
        <w:tc>
          <w:tcPr>
            <w:tcW w:w="1420"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Menovitá hodnota</w:t>
            </w:r>
          </w:p>
        </w:tc>
        <w:tc>
          <w:tcPr>
            <w:tcW w:w="1419"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Počet</w:t>
            </w:r>
          </w:p>
        </w:tc>
        <w:tc>
          <w:tcPr>
            <w:tcW w:w="1419"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Emisný kurz</w:t>
            </w:r>
          </w:p>
        </w:tc>
        <w:tc>
          <w:tcPr>
            <w:tcW w:w="1419"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Úrok</w:t>
            </w:r>
          </w:p>
        </w:tc>
        <w:tc>
          <w:tcPr>
            <w:tcW w:w="1419"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Splatnosť</w:t>
            </w:r>
          </w:p>
        </w:tc>
      </w:tr>
      <w:tr w:rsidR="005C56B2">
        <w:trPr>
          <w:trHeight w:val="397"/>
          <w:jc w:val="center"/>
        </w:trPr>
        <w:tc>
          <w:tcPr>
            <w:tcW w:w="2192"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20"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12"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97"/>
          <w:jc w:val="center"/>
        </w:trPr>
        <w:tc>
          <w:tcPr>
            <w:tcW w:w="2192"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2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97"/>
          <w:jc w:val="center"/>
        </w:trPr>
        <w:tc>
          <w:tcPr>
            <w:tcW w:w="2192"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2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97"/>
          <w:jc w:val="center"/>
        </w:trPr>
        <w:tc>
          <w:tcPr>
            <w:tcW w:w="2192"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20" w:type="dxa"/>
            <w:tcBorders>
              <w:top w:val="nil"/>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nil"/>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nil"/>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nil"/>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419" w:type="dxa"/>
            <w:tcBorders>
              <w:top w:val="nil"/>
              <w:left w:val="nil"/>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bl>
    <w:p w:rsidR="005C56B2" w:rsidRDefault="005C56B2">
      <w:pPr>
        <w:widowControl w:val="0"/>
        <w:autoSpaceDE w:val="0"/>
        <w:autoSpaceDN w:val="0"/>
        <w:adjustRightInd w:val="0"/>
        <w:spacing w:after="200" w:line="276" w:lineRule="auto"/>
        <w:ind w:right="-142"/>
        <w:rPr>
          <w:rFonts w:ascii="Arial Narrow" w:hAnsi="Arial Narrow" w:cs="Arial Narrow"/>
          <w:sz w:val="22"/>
          <w:szCs w:val="22"/>
        </w:rPr>
      </w:pPr>
      <w:proofErr w:type="spellStart"/>
      <w:r>
        <w:rPr>
          <w:rFonts w:ascii="Arial Narrow" w:hAnsi="Arial Narrow" w:cs="Arial Narrow"/>
          <w:sz w:val="22"/>
          <w:szCs w:val="22"/>
        </w:rPr>
        <w:t>G.i</w:t>
      </w:r>
      <w:proofErr w:type="spellEnd"/>
      <w:r>
        <w:rPr>
          <w:rFonts w:ascii="Arial Narrow" w:hAnsi="Arial Narrow" w:cs="Arial Narrow"/>
          <w:sz w:val="22"/>
          <w:szCs w:val="22"/>
        </w:rPr>
        <w:t xml:space="preserve">).  </w:t>
      </w:r>
      <w:r>
        <w:rPr>
          <w:rFonts w:ascii="Arial Narrow" w:hAnsi="Arial Narrow" w:cs="Arial Narrow"/>
          <w:sz w:val="22"/>
          <w:szCs w:val="22"/>
          <w:u w:val="single"/>
        </w:rPr>
        <w:t>Bankové úvery, pôžičky a návratné finančné výpomoci</w:t>
      </w:r>
      <w:r>
        <w:rPr>
          <w:rFonts w:ascii="Arial Narrow" w:hAnsi="Arial Narrow" w:cs="Arial Narrow"/>
          <w:sz w:val="22"/>
          <w:szCs w:val="22"/>
        </w:rPr>
        <w:t xml:space="preserve"> – mena, charakter, hodnota v cudzej mene, výška úroku, splatnosť:</w:t>
      </w:r>
    </w:p>
    <w:p w:rsidR="005C56B2" w:rsidRDefault="005C56B2">
      <w:pPr>
        <w:widowControl w:val="0"/>
        <w:autoSpaceDE w:val="0"/>
        <w:autoSpaceDN w:val="0"/>
        <w:adjustRightInd w:val="0"/>
        <w:jc w:val="both"/>
        <w:rPr>
          <w:rFonts w:ascii="Arial Narrow" w:hAnsi="Arial Narrow" w:cs="Arial Narrow"/>
          <w:kern w:val="28"/>
          <w:sz w:val="22"/>
          <w:szCs w:val="22"/>
          <w:u w:val="single"/>
        </w:rPr>
      </w:pPr>
      <w:r>
        <w:rPr>
          <w:rFonts w:ascii="Arial Narrow" w:hAnsi="Arial Narrow" w:cs="Arial Narrow"/>
          <w:kern w:val="28"/>
          <w:sz w:val="22"/>
          <w:szCs w:val="22"/>
        </w:rPr>
        <w:t xml:space="preserve">Informácie k prílohe č. 3 časti G. písm. i) </w:t>
      </w:r>
      <w:r>
        <w:rPr>
          <w:rFonts w:ascii="Arial Narrow" w:hAnsi="Arial Narrow" w:cs="Arial Narrow"/>
          <w:kern w:val="28"/>
          <w:sz w:val="22"/>
          <w:szCs w:val="22"/>
          <w:u w:val="single"/>
        </w:rPr>
        <w:t>o bankových úveroch, pôžičkách a krátkodobých finančných výpomociach</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Look w:val="0000"/>
      </w:tblPr>
      <w:tblGrid>
        <w:gridCol w:w="2235"/>
        <w:gridCol w:w="850"/>
        <w:gridCol w:w="851"/>
        <w:gridCol w:w="1268"/>
        <w:gridCol w:w="1441"/>
        <w:gridCol w:w="1118"/>
        <w:gridCol w:w="1525"/>
      </w:tblGrid>
      <w:tr w:rsidR="005C56B2">
        <w:trPr>
          <w:trHeight w:val="990"/>
          <w:jc w:val="center"/>
        </w:trPr>
        <w:tc>
          <w:tcPr>
            <w:tcW w:w="223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85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Mena</w:t>
            </w:r>
          </w:p>
        </w:tc>
        <w:tc>
          <w:tcPr>
            <w:tcW w:w="85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Úrok </w:t>
            </w:r>
            <w:r>
              <w:rPr>
                <w:rFonts w:ascii="Arial Narrow" w:hAnsi="Arial Narrow" w:cs="Arial Narrow"/>
                <w:b/>
                <w:bCs/>
                <w:sz w:val="22"/>
                <w:szCs w:val="22"/>
              </w:rPr>
              <w:br/>
              <w:t xml:space="preserve">p. a.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 %</w:t>
            </w:r>
          </w:p>
        </w:tc>
        <w:tc>
          <w:tcPr>
            <w:tcW w:w="126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Dátum splatnosti</w:t>
            </w:r>
          </w:p>
        </w:tc>
        <w:tc>
          <w:tcPr>
            <w:tcW w:w="144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Suma istiny v príslušnej mene</w:t>
            </w:r>
            <w:r>
              <w:rPr>
                <w:rFonts w:ascii="Arial Narrow" w:hAnsi="Arial Narrow" w:cs="Arial Narrow"/>
                <w:b/>
                <w:bCs/>
                <w:sz w:val="22"/>
                <w:szCs w:val="22"/>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Suma istiny v eurách</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 za bežné účtovné obdobie</w:t>
            </w:r>
          </w:p>
        </w:tc>
        <w:tc>
          <w:tcPr>
            <w:tcW w:w="152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Suma istiny v príslušnej mene za </w:t>
            </w:r>
            <w:proofErr w:type="spellStart"/>
            <w:r>
              <w:rPr>
                <w:rFonts w:ascii="Arial Narrow" w:hAnsi="Arial Narrow" w:cs="Arial Narrow"/>
                <w:b/>
                <w:bCs/>
                <w:sz w:val="22"/>
                <w:szCs w:val="22"/>
              </w:rPr>
              <w:t>bezprostred-ne</w:t>
            </w:r>
            <w:proofErr w:type="spellEnd"/>
            <w:r>
              <w:rPr>
                <w:rFonts w:ascii="Arial Narrow" w:hAnsi="Arial Narrow" w:cs="Arial Narrow"/>
                <w:b/>
                <w:bCs/>
                <w:sz w:val="22"/>
                <w:szCs w:val="22"/>
              </w:rPr>
              <w:t xml:space="preserve"> </w:t>
            </w:r>
            <w:proofErr w:type="spellStart"/>
            <w:r>
              <w:rPr>
                <w:rFonts w:ascii="Arial Narrow" w:hAnsi="Arial Narrow" w:cs="Arial Narrow"/>
                <w:b/>
                <w:bCs/>
                <w:sz w:val="22"/>
                <w:szCs w:val="22"/>
              </w:rPr>
              <w:t>predchá-dzajúce</w:t>
            </w:r>
            <w:proofErr w:type="spellEnd"/>
            <w:r>
              <w:rPr>
                <w:rFonts w:ascii="Arial Narrow" w:hAnsi="Arial Narrow" w:cs="Arial Narrow"/>
                <w:b/>
                <w:bCs/>
                <w:sz w:val="22"/>
                <w:szCs w:val="22"/>
              </w:rPr>
              <w:t xml:space="preserve"> účtovné obdobie</w:t>
            </w:r>
          </w:p>
        </w:tc>
      </w:tr>
      <w:tr w:rsidR="005C56B2">
        <w:trPr>
          <w:trHeight w:val="330"/>
          <w:jc w:val="center"/>
        </w:trPr>
        <w:tc>
          <w:tcPr>
            <w:tcW w:w="223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85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85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26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44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11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152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r>
      <w:tr w:rsidR="005C56B2">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Dlhodobé bankové úvery</w:t>
            </w:r>
          </w:p>
        </w:tc>
      </w:tr>
      <w:tr w:rsidR="005C56B2">
        <w:trPr>
          <w:trHeight w:val="397"/>
          <w:jc w:val="center"/>
        </w:trPr>
        <w:tc>
          <w:tcPr>
            <w:tcW w:w="2235" w:type="dxa"/>
            <w:tcBorders>
              <w:top w:val="single" w:sz="12" w:space="0" w:color="auto"/>
              <w:left w:val="single" w:sz="12" w:space="0" w:color="auto"/>
              <w:bottom w:val="single" w:sz="6" w:space="0" w:color="auto"/>
              <w:right w:val="single" w:sz="12" w:space="0" w:color="auto"/>
            </w:tcBorders>
            <w:vAlign w:val="center"/>
          </w:tcPr>
          <w:p w:rsidR="005C56B2" w:rsidRDefault="001100AB">
            <w:pPr>
              <w:widowControl w:val="0"/>
              <w:autoSpaceDE w:val="0"/>
              <w:autoSpaceDN w:val="0"/>
              <w:adjustRightInd w:val="0"/>
              <w:rPr>
                <w:rFonts w:ascii="Arial Narrow" w:hAnsi="Arial Narrow" w:cs="Arial Narrow"/>
                <w:b/>
                <w:bCs/>
                <w:i/>
                <w:iCs/>
                <w:sz w:val="20"/>
                <w:szCs w:val="20"/>
              </w:rPr>
            </w:pPr>
            <w:r>
              <w:rPr>
                <w:rFonts w:ascii="Arial Narrow" w:hAnsi="Arial Narrow" w:cs="Arial Narrow"/>
                <w:b/>
                <w:bCs/>
                <w:i/>
                <w:iCs/>
                <w:sz w:val="20"/>
                <w:szCs w:val="20"/>
              </w:rPr>
              <w:t>Úver na pôdu</w:t>
            </w:r>
          </w:p>
        </w:tc>
        <w:tc>
          <w:tcPr>
            <w:tcW w:w="850" w:type="dxa"/>
            <w:tcBorders>
              <w:top w:val="single" w:sz="12" w:space="0" w:color="auto"/>
              <w:left w:val="single" w:sz="12" w:space="0" w:color="auto"/>
              <w:bottom w:val="single" w:sz="6" w:space="0" w:color="auto"/>
              <w:right w:val="single" w:sz="6" w:space="0" w:color="auto"/>
            </w:tcBorders>
            <w:vAlign w:val="center"/>
          </w:tcPr>
          <w:p w:rsidR="005C56B2" w:rsidRDefault="00297EF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eur</w:t>
            </w:r>
            <w:r w:rsidR="005C56B2">
              <w:rPr>
                <w:rFonts w:ascii="Arial Narrow" w:hAnsi="Arial Narrow" w:cs="Arial Narrow"/>
                <w:b/>
                <w:bCs/>
                <w:i/>
                <w:iCs/>
                <w:sz w:val="20"/>
                <w:szCs w:val="20"/>
              </w:rPr>
              <w:t> </w:t>
            </w: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297EF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2,5</w:t>
            </w:r>
            <w:r w:rsidR="005C56B2">
              <w:rPr>
                <w:rFonts w:ascii="Arial Narrow" w:hAnsi="Arial Narrow" w:cs="Arial Narrow"/>
                <w:b/>
                <w:bCs/>
                <w:i/>
                <w:iCs/>
                <w:sz w:val="20"/>
                <w:szCs w:val="20"/>
              </w:rPr>
              <w:t> </w:t>
            </w:r>
          </w:p>
        </w:tc>
        <w:tc>
          <w:tcPr>
            <w:tcW w:w="126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441" w:type="dxa"/>
            <w:tcBorders>
              <w:top w:val="single" w:sz="12" w:space="0" w:color="auto"/>
              <w:left w:val="single" w:sz="6" w:space="0" w:color="auto"/>
              <w:bottom w:val="single" w:sz="6" w:space="0" w:color="auto"/>
              <w:right w:val="single" w:sz="6" w:space="0" w:color="auto"/>
            </w:tcBorders>
            <w:vAlign w:val="center"/>
          </w:tcPr>
          <w:p w:rsidR="005C56B2" w:rsidRDefault="00145489">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42798</w:t>
            </w:r>
          </w:p>
        </w:tc>
        <w:tc>
          <w:tcPr>
            <w:tcW w:w="1118" w:type="dxa"/>
            <w:tcBorders>
              <w:top w:val="single" w:sz="12"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97"/>
          <w:jc w:val="center"/>
        </w:trPr>
        <w:tc>
          <w:tcPr>
            <w:tcW w:w="223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i/>
                <w:iCs/>
                <w:sz w:val="20"/>
                <w:szCs w:val="20"/>
              </w:rPr>
            </w:pPr>
            <w:r>
              <w:rPr>
                <w:rFonts w:ascii="Arial Narrow" w:hAnsi="Arial Narrow" w:cs="Arial Narrow"/>
                <w:b/>
                <w:bCs/>
                <w:i/>
                <w:iCs/>
                <w:sz w:val="20"/>
                <w:szCs w:val="20"/>
              </w:rPr>
              <w:t> </w:t>
            </w:r>
          </w:p>
        </w:tc>
        <w:tc>
          <w:tcPr>
            <w:tcW w:w="85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6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44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18"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97"/>
          <w:jc w:val="center"/>
        </w:trPr>
        <w:tc>
          <w:tcPr>
            <w:tcW w:w="223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i/>
                <w:iCs/>
                <w:sz w:val="20"/>
                <w:szCs w:val="20"/>
              </w:rPr>
            </w:pPr>
            <w:r>
              <w:rPr>
                <w:rFonts w:ascii="Arial Narrow" w:hAnsi="Arial Narrow" w:cs="Arial Narrow"/>
                <w:b/>
                <w:bCs/>
                <w:i/>
                <w:iCs/>
                <w:sz w:val="20"/>
                <w:szCs w:val="20"/>
              </w:rPr>
              <w:lastRenderedPageBreak/>
              <w:t> </w:t>
            </w:r>
          </w:p>
        </w:tc>
        <w:tc>
          <w:tcPr>
            <w:tcW w:w="85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6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441"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18"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Krátkodobé bankové úvery</w:t>
            </w:r>
          </w:p>
        </w:tc>
      </w:tr>
      <w:tr w:rsidR="005C56B2">
        <w:trPr>
          <w:trHeight w:val="397"/>
          <w:jc w:val="center"/>
        </w:trPr>
        <w:tc>
          <w:tcPr>
            <w:tcW w:w="2235" w:type="dxa"/>
            <w:tcBorders>
              <w:top w:val="single" w:sz="12" w:space="0" w:color="auto"/>
              <w:left w:val="single" w:sz="12" w:space="0" w:color="auto"/>
              <w:bottom w:val="single" w:sz="6" w:space="0" w:color="auto"/>
              <w:right w:val="single" w:sz="12" w:space="0" w:color="auto"/>
            </w:tcBorders>
            <w:vAlign w:val="center"/>
          </w:tcPr>
          <w:p w:rsidR="005C56B2" w:rsidRDefault="001100AB">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Dotačný úver</w:t>
            </w:r>
          </w:p>
        </w:tc>
        <w:tc>
          <w:tcPr>
            <w:tcW w:w="850" w:type="dxa"/>
            <w:tcBorders>
              <w:top w:val="single" w:sz="12" w:space="0" w:color="auto"/>
              <w:left w:val="single" w:sz="12" w:space="0" w:color="auto"/>
              <w:bottom w:val="single" w:sz="6" w:space="0" w:color="auto"/>
              <w:right w:val="single" w:sz="6" w:space="0" w:color="auto"/>
            </w:tcBorders>
            <w:vAlign w:val="center"/>
          </w:tcPr>
          <w:p w:rsidR="005C56B2" w:rsidRDefault="001100AB">
            <w:pPr>
              <w:widowControl w:val="0"/>
              <w:autoSpaceDE w:val="0"/>
              <w:autoSpaceDN w:val="0"/>
              <w:adjustRightInd w:val="0"/>
              <w:spacing w:after="200" w:line="276" w:lineRule="auto"/>
              <w:jc w:val="center"/>
              <w:rPr>
                <w:rFonts w:ascii="Arial Narrow" w:hAnsi="Arial Narrow" w:cs="Arial Narrow"/>
                <w:b/>
                <w:bCs/>
                <w:i/>
                <w:iCs/>
                <w:sz w:val="20"/>
                <w:szCs w:val="20"/>
              </w:rPr>
            </w:pPr>
            <w:r>
              <w:rPr>
                <w:rFonts w:ascii="Arial Narrow" w:hAnsi="Arial Narrow" w:cs="Arial Narrow"/>
                <w:b/>
                <w:bCs/>
                <w:i/>
                <w:iCs/>
                <w:sz w:val="20"/>
                <w:szCs w:val="20"/>
              </w:rPr>
              <w:t>eur</w:t>
            </w:r>
          </w:p>
        </w:tc>
        <w:tc>
          <w:tcPr>
            <w:tcW w:w="851" w:type="dxa"/>
            <w:tcBorders>
              <w:top w:val="single" w:sz="12" w:space="0" w:color="auto"/>
              <w:left w:val="single" w:sz="6" w:space="0" w:color="auto"/>
              <w:bottom w:val="single" w:sz="6" w:space="0" w:color="auto"/>
              <w:right w:val="single" w:sz="6" w:space="0" w:color="auto"/>
            </w:tcBorders>
            <w:vAlign w:val="center"/>
          </w:tcPr>
          <w:p w:rsidR="005C56B2" w:rsidRDefault="001100AB">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4</w:t>
            </w:r>
          </w:p>
        </w:tc>
        <w:tc>
          <w:tcPr>
            <w:tcW w:w="126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441" w:type="dxa"/>
            <w:tcBorders>
              <w:top w:val="single" w:sz="12" w:space="0" w:color="auto"/>
              <w:left w:val="single" w:sz="6" w:space="0" w:color="auto"/>
              <w:bottom w:val="single" w:sz="6" w:space="0" w:color="auto"/>
              <w:right w:val="single" w:sz="6" w:space="0" w:color="auto"/>
            </w:tcBorders>
            <w:vAlign w:val="center"/>
          </w:tcPr>
          <w:p w:rsidR="005C56B2" w:rsidRDefault="001100AB">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100000</w:t>
            </w:r>
          </w:p>
        </w:tc>
        <w:tc>
          <w:tcPr>
            <w:tcW w:w="1118" w:type="dxa"/>
            <w:tcBorders>
              <w:top w:val="single" w:sz="12"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12" w:space="0" w:color="auto"/>
              <w:left w:val="single" w:sz="6" w:space="0" w:color="auto"/>
              <w:bottom w:val="single" w:sz="6" w:space="0" w:color="auto"/>
              <w:right w:val="single" w:sz="12"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97"/>
          <w:jc w:val="center"/>
        </w:trPr>
        <w:tc>
          <w:tcPr>
            <w:tcW w:w="2235" w:type="dxa"/>
            <w:tcBorders>
              <w:top w:val="single" w:sz="6" w:space="0" w:color="auto"/>
              <w:left w:val="single" w:sz="12" w:space="0" w:color="auto"/>
              <w:bottom w:val="single" w:sz="6" w:space="0" w:color="auto"/>
              <w:right w:val="single" w:sz="12" w:space="0" w:color="auto"/>
            </w:tcBorders>
            <w:vAlign w:val="center"/>
          </w:tcPr>
          <w:p w:rsidR="005C56B2" w:rsidRDefault="001100AB">
            <w:pPr>
              <w:widowControl w:val="0"/>
              <w:autoSpaceDE w:val="0"/>
              <w:autoSpaceDN w:val="0"/>
              <w:adjustRightInd w:val="0"/>
              <w:spacing w:after="200" w:line="276" w:lineRule="auto"/>
              <w:rPr>
                <w:rFonts w:ascii="Arial Narrow" w:hAnsi="Arial Narrow" w:cs="Arial Narrow"/>
                <w:b/>
                <w:bCs/>
                <w:i/>
                <w:iCs/>
                <w:sz w:val="20"/>
                <w:szCs w:val="20"/>
              </w:rPr>
            </w:pPr>
            <w:r>
              <w:rPr>
                <w:rFonts w:ascii="Arial Narrow" w:hAnsi="Arial Narrow" w:cs="Arial Narrow"/>
                <w:b/>
                <w:bCs/>
                <w:i/>
                <w:iCs/>
                <w:sz w:val="20"/>
                <w:szCs w:val="20"/>
              </w:rPr>
              <w:t>Dotačný úver</w:t>
            </w:r>
          </w:p>
        </w:tc>
        <w:tc>
          <w:tcPr>
            <w:tcW w:w="850" w:type="dxa"/>
            <w:tcBorders>
              <w:top w:val="single" w:sz="6" w:space="0" w:color="auto"/>
              <w:left w:val="single" w:sz="12" w:space="0" w:color="auto"/>
              <w:bottom w:val="single" w:sz="6" w:space="0" w:color="auto"/>
              <w:right w:val="single" w:sz="6" w:space="0" w:color="auto"/>
            </w:tcBorders>
            <w:vAlign w:val="center"/>
          </w:tcPr>
          <w:p w:rsidR="005C56B2" w:rsidRDefault="001100AB">
            <w:pPr>
              <w:widowControl w:val="0"/>
              <w:autoSpaceDE w:val="0"/>
              <w:autoSpaceDN w:val="0"/>
              <w:adjustRightInd w:val="0"/>
              <w:spacing w:after="200" w:line="276" w:lineRule="auto"/>
              <w:jc w:val="center"/>
              <w:rPr>
                <w:rFonts w:ascii="Arial Narrow" w:hAnsi="Arial Narrow" w:cs="Arial Narrow"/>
                <w:b/>
                <w:bCs/>
                <w:i/>
                <w:iCs/>
                <w:sz w:val="20"/>
                <w:szCs w:val="20"/>
              </w:rPr>
            </w:pPr>
            <w:r>
              <w:rPr>
                <w:rFonts w:ascii="Arial Narrow" w:hAnsi="Arial Narrow" w:cs="Arial Narrow"/>
                <w:b/>
                <w:bCs/>
                <w:i/>
                <w:iCs/>
                <w:sz w:val="20"/>
                <w:szCs w:val="20"/>
              </w:rPr>
              <w:t>eur</w:t>
            </w:r>
          </w:p>
        </w:tc>
        <w:tc>
          <w:tcPr>
            <w:tcW w:w="851" w:type="dxa"/>
            <w:tcBorders>
              <w:top w:val="single" w:sz="6" w:space="0" w:color="auto"/>
              <w:left w:val="single" w:sz="6" w:space="0" w:color="auto"/>
              <w:bottom w:val="single" w:sz="6" w:space="0" w:color="auto"/>
              <w:right w:val="single" w:sz="6" w:space="0" w:color="auto"/>
            </w:tcBorders>
            <w:vAlign w:val="center"/>
          </w:tcPr>
          <w:p w:rsidR="005C56B2" w:rsidRDefault="001100AB">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2,5</w:t>
            </w:r>
          </w:p>
        </w:tc>
        <w:tc>
          <w:tcPr>
            <w:tcW w:w="126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441" w:type="dxa"/>
            <w:tcBorders>
              <w:top w:val="single" w:sz="6" w:space="0" w:color="auto"/>
              <w:left w:val="single" w:sz="6" w:space="0" w:color="auto"/>
              <w:bottom w:val="single" w:sz="6" w:space="0" w:color="auto"/>
              <w:right w:val="single" w:sz="6" w:space="0" w:color="auto"/>
            </w:tcBorders>
            <w:vAlign w:val="center"/>
          </w:tcPr>
          <w:p w:rsidR="005C56B2" w:rsidRDefault="00145489">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59989</w:t>
            </w:r>
          </w:p>
        </w:tc>
        <w:tc>
          <w:tcPr>
            <w:tcW w:w="1118"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single" w:sz="6" w:space="0" w:color="auto"/>
              <w:bottom w:val="single" w:sz="6" w:space="0" w:color="auto"/>
              <w:right w:val="single" w:sz="12"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97"/>
          <w:jc w:val="center"/>
        </w:trPr>
        <w:tc>
          <w:tcPr>
            <w:tcW w:w="223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i/>
                <w:iCs/>
                <w:sz w:val="20"/>
                <w:szCs w:val="20"/>
              </w:rPr>
            </w:pPr>
          </w:p>
        </w:tc>
        <w:tc>
          <w:tcPr>
            <w:tcW w:w="850"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26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441"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18" w:type="dxa"/>
            <w:tcBorders>
              <w:top w:val="single" w:sz="6" w:space="0" w:color="auto"/>
              <w:left w:val="single" w:sz="6" w:space="0" w:color="auto"/>
              <w:bottom w:val="single" w:sz="12"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2</w:t>
      </w:r>
    </w:p>
    <w:tbl>
      <w:tblPr>
        <w:tblW w:w="0" w:type="auto"/>
        <w:jc w:val="center"/>
        <w:tblLayout w:type="fixed"/>
        <w:tblLook w:val="0000"/>
      </w:tblPr>
      <w:tblGrid>
        <w:gridCol w:w="2235"/>
        <w:gridCol w:w="877"/>
        <w:gridCol w:w="824"/>
        <w:gridCol w:w="1275"/>
        <w:gridCol w:w="1418"/>
        <w:gridCol w:w="1134"/>
        <w:gridCol w:w="1525"/>
      </w:tblGrid>
      <w:tr w:rsidR="005C56B2">
        <w:trPr>
          <w:trHeight w:val="990"/>
          <w:jc w:val="center"/>
        </w:trPr>
        <w:tc>
          <w:tcPr>
            <w:tcW w:w="223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87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Mena</w:t>
            </w:r>
          </w:p>
        </w:tc>
        <w:tc>
          <w:tcPr>
            <w:tcW w:w="82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Úrok </w:t>
            </w:r>
            <w:r>
              <w:rPr>
                <w:rFonts w:ascii="Arial Narrow" w:hAnsi="Arial Narrow" w:cs="Arial Narrow"/>
                <w:b/>
                <w:bCs/>
                <w:sz w:val="22"/>
                <w:szCs w:val="22"/>
              </w:rPr>
              <w:br/>
              <w:t xml:space="preserve">p. a.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 %</w:t>
            </w:r>
          </w:p>
        </w:tc>
        <w:tc>
          <w:tcPr>
            <w:tcW w:w="127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Dátum splatnosti</w:t>
            </w:r>
          </w:p>
        </w:tc>
        <w:tc>
          <w:tcPr>
            <w:tcW w:w="141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Suma istiny v príslušnej mene</w:t>
            </w:r>
            <w:r>
              <w:rPr>
                <w:rFonts w:ascii="Arial Narrow" w:hAnsi="Arial Narrow" w:cs="Arial Narrow"/>
                <w:b/>
                <w:bCs/>
                <w:sz w:val="22"/>
                <w:szCs w:val="22"/>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Suma istiny v eurách</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 za bežné účtovné obdobie</w:t>
            </w:r>
          </w:p>
        </w:tc>
        <w:tc>
          <w:tcPr>
            <w:tcW w:w="152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Suma istiny v príslušnej mene za bezprostredne </w:t>
            </w:r>
            <w:proofErr w:type="spellStart"/>
            <w:r>
              <w:rPr>
                <w:rFonts w:ascii="Arial Narrow" w:hAnsi="Arial Narrow" w:cs="Arial Narrow"/>
                <w:b/>
                <w:bCs/>
                <w:sz w:val="22"/>
                <w:szCs w:val="22"/>
              </w:rPr>
              <w:t>predchádzajú-ce</w:t>
            </w:r>
            <w:proofErr w:type="spellEnd"/>
            <w:r>
              <w:rPr>
                <w:rFonts w:ascii="Arial Narrow" w:hAnsi="Arial Narrow" w:cs="Arial Narrow"/>
                <w:b/>
                <w:bCs/>
                <w:sz w:val="22"/>
                <w:szCs w:val="22"/>
              </w:rPr>
              <w:t xml:space="preserve"> účtovné obdobie</w:t>
            </w:r>
          </w:p>
        </w:tc>
      </w:tr>
      <w:tr w:rsidR="005C56B2">
        <w:trPr>
          <w:trHeight w:val="330"/>
          <w:jc w:val="center"/>
        </w:trPr>
        <w:tc>
          <w:tcPr>
            <w:tcW w:w="223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87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82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27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41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13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152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r>
      <w:tr w:rsidR="005C56B2">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Dlhodobé pôžičky</w:t>
            </w:r>
          </w:p>
        </w:tc>
      </w:tr>
      <w:tr w:rsidR="005C56B2">
        <w:trPr>
          <w:trHeight w:val="397"/>
          <w:jc w:val="center"/>
        </w:trPr>
        <w:tc>
          <w:tcPr>
            <w:tcW w:w="223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i/>
                <w:iCs/>
                <w:sz w:val="20"/>
                <w:szCs w:val="20"/>
              </w:rPr>
            </w:pPr>
            <w:r>
              <w:rPr>
                <w:rFonts w:ascii="Arial Narrow" w:hAnsi="Arial Narrow" w:cs="Arial Narrow"/>
                <w:b/>
                <w:bCs/>
                <w:i/>
                <w:iCs/>
                <w:sz w:val="20"/>
                <w:szCs w:val="20"/>
              </w:rPr>
              <w:t> </w:t>
            </w:r>
          </w:p>
        </w:tc>
        <w:tc>
          <w:tcPr>
            <w:tcW w:w="877"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824"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75"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418"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4" w:type="dxa"/>
            <w:tcBorders>
              <w:top w:val="single" w:sz="12"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97"/>
          <w:jc w:val="center"/>
        </w:trPr>
        <w:tc>
          <w:tcPr>
            <w:tcW w:w="223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i/>
                <w:iCs/>
                <w:sz w:val="20"/>
                <w:szCs w:val="20"/>
              </w:rPr>
            </w:pPr>
            <w:r>
              <w:rPr>
                <w:rFonts w:ascii="Arial Narrow" w:hAnsi="Arial Narrow" w:cs="Arial Narrow"/>
                <w:b/>
                <w:bCs/>
                <w:i/>
                <w:iCs/>
                <w:sz w:val="20"/>
                <w:szCs w:val="20"/>
              </w:rPr>
              <w:t> </w:t>
            </w:r>
          </w:p>
        </w:tc>
        <w:tc>
          <w:tcPr>
            <w:tcW w:w="87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82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75"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41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4"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97"/>
          <w:jc w:val="center"/>
        </w:trPr>
        <w:tc>
          <w:tcPr>
            <w:tcW w:w="223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i/>
                <w:iCs/>
                <w:sz w:val="20"/>
                <w:szCs w:val="20"/>
              </w:rPr>
            </w:pPr>
            <w:r>
              <w:rPr>
                <w:rFonts w:ascii="Arial Narrow" w:hAnsi="Arial Narrow" w:cs="Arial Narrow"/>
                <w:b/>
                <w:bCs/>
                <w:i/>
                <w:iCs/>
                <w:sz w:val="20"/>
                <w:szCs w:val="20"/>
              </w:rPr>
              <w:t> </w:t>
            </w:r>
          </w:p>
        </w:tc>
        <w:tc>
          <w:tcPr>
            <w:tcW w:w="87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82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75"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41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134"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Krátkodobé pôžičky</w:t>
            </w:r>
          </w:p>
        </w:tc>
      </w:tr>
      <w:tr w:rsidR="005C56B2">
        <w:trPr>
          <w:trHeight w:val="397"/>
          <w:jc w:val="center"/>
        </w:trPr>
        <w:tc>
          <w:tcPr>
            <w:tcW w:w="223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p>
        </w:tc>
        <w:tc>
          <w:tcPr>
            <w:tcW w:w="877"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b/>
                <w:bCs/>
                <w:i/>
                <w:iCs/>
                <w:sz w:val="20"/>
                <w:szCs w:val="20"/>
              </w:rPr>
            </w:pPr>
          </w:p>
        </w:tc>
        <w:tc>
          <w:tcPr>
            <w:tcW w:w="824"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275" w:type="dxa"/>
            <w:tcBorders>
              <w:top w:val="single" w:sz="12"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418" w:type="dxa"/>
            <w:tcBorders>
              <w:top w:val="single" w:sz="12"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4" w:type="dxa"/>
            <w:tcBorders>
              <w:top w:val="single" w:sz="12"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12" w:space="0" w:color="auto"/>
              <w:left w:val="single" w:sz="6" w:space="0" w:color="auto"/>
              <w:bottom w:val="single" w:sz="6" w:space="0" w:color="auto"/>
              <w:right w:val="single" w:sz="12"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97"/>
          <w:jc w:val="center"/>
        </w:trPr>
        <w:tc>
          <w:tcPr>
            <w:tcW w:w="223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spacing w:after="200" w:line="276" w:lineRule="auto"/>
              <w:rPr>
                <w:rFonts w:ascii="Arial Narrow" w:hAnsi="Arial Narrow" w:cs="Arial Narrow"/>
                <w:b/>
                <w:bCs/>
                <w:i/>
                <w:iCs/>
                <w:sz w:val="20"/>
                <w:szCs w:val="20"/>
              </w:rPr>
            </w:pPr>
          </w:p>
        </w:tc>
        <w:tc>
          <w:tcPr>
            <w:tcW w:w="87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center"/>
              <w:rPr>
                <w:rFonts w:ascii="Arial Narrow" w:hAnsi="Arial Narrow" w:cs="Arial Narrow"/>
                <w:b/>
                <w:bCs/>
                <w:i/>
                <w:iCs/>
                <w:sz w:val="20"/>
                <w:szCs w:val="20"/>
              </w:rPr>
            </w:pPr>
          </w:p>
        </w:tc>
        <w:tc>
          <w:tcPr>
            <w:tcW w:w="82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275"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41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4"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single" w:sz="6" w:space="0" w:color="auto"/>
              <w:bottom w:val="single" w:sz="6" w:space="0" w:color="auto"/>
              <w:right w:val="single" w:sz="12"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97"/>
          <w:jc w:val="center"/>
        </w:trPr>
        <w:tc>
          <w:tcPr>
            <w:tcW w:w="223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i/>
                <w:iCs/>
                <w:sz w:val="20"/>
                <w:szCs w:val="20"/>
              </w:rPr>
            </w:pPr>
          </w:p>
        </w:tc>
        <w:tc>
          <w:tcPr>
            <w:tcW w:w="87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82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275"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41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4"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45"/>
          <w:jc w:val="center"/>
        </w:trPr>
        <w:tc>
          <w:tcPr>
            <w:tcW w:w="9288" w:type="dxa"/>
            <w:gridSpan w:val="7"/>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Krátkodobé finančné výpomoci</w:t>
            </w:r>
          </w:p>
        </w:tc>
      </w:tr>
      <w:tr w:rsidR="005C56B2">
        <w:trPr>
          <w:trHeight w:val="397"/>
          <w:jc w:val="center"/>
        </w:trPr>
        <w:tc>
          <w:tcPr>
            <w:tcW w:w="223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i/>
                <w:iCs/>
                <w:sz w:val="20"/>
                <w:szCs w:val="20"/>
              </w:rPr>
            </w:pPr>
          </w:p>
        </w:tc>
        <w:tc>
          <w:tcPr>
            <w:tcW w:w="877"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824"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275"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418"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4"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r w:rsidR="005C56B2">
        <w:trPr>
          <w:trHeight w:val="397"/>
          <w:jc w:val="center"/>
        </w:trPr>
        <w:tc>
          <w:tcPr>
            <w:tcW w:w="223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i/>
                <w:iCs/>
                <w:sz w:val="20"/>
                <w:szCs w:val="20"/>
              </w:rPr>
            </w:pPr>
          </w:p>
        </w:tc>
        <w:tc>
          <w:tcPr>
            <w:tcW w:w="877"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824"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275"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418" w:type="dxa"/>
            <w:tcBorders>
              <w:top w:val="single" w:sz="6"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134" w:type="dxa"/>
            <w:tcBorders>
              <w:top w:val="single" w:sz="6" w:space="0" w:color="auto"/>
              <w:left w:val="single" w:sz="6" w:space="0" w:color="auto"/>
              <w:bottom w:val="single" w:sz="12" w:space="0" w:color="auto"/>
              <w:right w:val="single" w:sz="6" w:space="0" w:color="auto"/>
            </w:tcBorders>
          </w:tcPr>
          <w:p w:rsidR="005C56B2" w:rsidRDefault="005C56B2">
            <w:pPr>
              <w:widowControl w:val="0"/>
              <w:autoSpaceDE w:val="0"/>
              <w:autoSpaceDN w:val="0"/>
              <w:adjustRightInd w:val="0"/>
              <w:jc w:val="right"/>
              <w:rPr>
                <w:rFonts w:ascii="Arial Narrow" w:hAnsi="Arial Narrow" w:cs="Arial Narrow"/>
                <w:b/>
                <w:bCs/>
                <w:i/>
                <w:iCs/>
                <w:sz w:val="20"/>
                <w:szCs w:val="20"/>
              </w:rPr>
            </w:pPr>
          </w:p>
        </w:tc>
        <w:tc>
          <w:tcPr>
            <w:tcW w:w="1525" w:type="dxa"/>
            <w:tcBorders>
              <w:top w:val="single" w:sz="6"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spacing w:after="200" w:line="276" w:lineRule="auto"/>
        <w:ind w:right="-468"/>
        <w:rPr>
          <w:rFonts w:ascii="Arial Narrow" w:hAnsi="Arial Narrow" w:cs="Arial Narrow"/>
          <w:sz w:val="22"/>
          <w:szCs w:val="22"/>
        </w:rPr>
      </w:pPr>
      <w:r>
        <w:rPr>
          <w:rFonts w:ascii="Arial Narrow" w:hAnsi="Arial Narrow" w:cs="Arial Narrow"/>
          <w:b/>
          <w:bCs/>
          <w:sz w:val="22"/>
          <w:szCs w:val="22"/>
        </w:rPr>
        <w:t>G.i.2).</w:t>
      </w:r>
      <w:r>
        <w:rPr>
          <w:rFonts w:ascii="Arial Narrow" w:hAnsi="Arial Narrow" w:cs="Arial Narrow"/>
          <w:sz w:val="22"/>
          <w:szCs w:val="22"/>
        </w:rPr>
        <w:t xml:space="preserve">  Bankové úvery, pôžičky a návratné finančné výpomoci – </w:t>
      </w:r>
      <w:r>
        <w:rPr>
          <w:rFonts w:ascii="Arial Narrow" w:hAnsi="Arial Narrow" w:cs="Arial Narrow"/>
          <w:b/>
          <w:bCs/>
          <w:sz w:val="22"/>
          <w:szCs w:val="22"/>
          <w:u w:val="single"/>
        </w:rPr>
        <w:t>hodnota v eurách a forma zabezpečenia</w:t>
      </w:r>
      <w:r>
        <w:rPr>
          <w:rFonts w:ascii="Arial Narrow" w:hAnsi="Arial Narrow" w:cs="Arial Narrow"/>
          <w:sz w:val="22"/>
          <w:szCs w:val="22"/>
        </w:rPr>
        <w:t>:</w:t>
      </w:r>
    </w:p>
    <w:p w:rsidR="005C56B2" w:rsidRDefault="005C56B2">
      <w:pPr>
        <w:widowControl w:val="0"/>
        <w:autoSpaceDE w:val="0"/>
        <w:autoSpaceDN w:val="0"/>
        <w:adjustRightInd w:val="0"/>
        <w:spacing w:after="200" w:line="276" w:lineRule="auto"/>
        <w:ind w:right="-468"/>
        <w:rPr>
          <w:rFonts w:ascii="Arial Narrow" w:hAnsi="Arial Narrow" w:cs="Arial Narrow"/>
          <w:sz w:val="22"/>
          <w:szCs w:val="22"/>
        </w:rPr>
      </w:pPr>
      <w:proofErr w:type="spellStart"/>
      <w:r>
        <w:rPr>
          <w:rFonts w:ascii="Arial Narrow" w:hAnsi="Arial Narrow" w:cs="Arial Narrow"/>
          <w:b/>
          <w:bCs/>
          <w:sz w:val="22"/>
          <w:szCs w:val="22"/>
        </w:rPr>
        <w:t>G.j</w:t>
      </w:r>
      <w:proofErr w:type="spellEnd"/>
      <w:r>
        <w:rPr>
          <w:rFonts w:ascii="Arial Narrow" w:hAnsi="Arial Narrow" w:cs="Arial Narrow"/>
          <w:b/>
          <w:bCs/>
          <w:sz w:val="22"/>
          <w:szCs w:val="22"/>
        </w:rPr>
        <w:t>).</w:t>
      </w:r>
      <w:r>
        <w:rPr>
          <w:rFonts w:ascii="Arial Narrow" w:hAnsi="Arial Narrow" w:cs="Arial Narrow"/>
          <w:sz w:val="22"/>
          <w:szCs w:val="22"/>
        </w:rPr>
        <w:t xml:space="preserve">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w:t>
      </w:r>
    </w:p>
    <w:p w:rsidR="005C56B2" w:rsidRDefault="005C56B2">
      <w:pPr>
        <w:widowControl w:val="0"/>
        <w:autoSpaceDE w:val="0"/>
        <w:autoSpaceDN w:val="0"/>
        <w:adjustRightInd w:val="0"/>
        <w:spacing w:after="200" w:line="276" w:lineRule="auto"/>
        <w:ind w:right="-468"/>
        <w:rPr>
          <w:rFonts w:ascii="Arial Narrow" w:hAnsi="Arial Narrow" w:cs="Arial Narrow"/>
          <w:sz w:val="22"/>
          <w:szCs w:val="22"/>
        </w:rPr>
      </w:pPr>
      <w:proofErr w:type="spellStart"/>
      <w:r>
        <w:rPr>
          <w:rFonts w:ascii="Arial Narrow" w:hAnsi="Arial Narrow" w:cs="Arial Narrow"/>
          <w:b/>
          <w:bCs/>
          <w:sz w:val="22"/>
          <w:szCs w:val="22"/>
        </w:rPr>
        <w:t>G.k</w:t>
      </w:r>
      <w:proofErr w:type="spellEnd"/>
      <w:r>
        <w:rPr>
          <w:rFonts w:ascii="Arial Narrow" w:hAnsi="Arial Narrow" w:cs="Arial Narrow"/>
          <w:b/>
          <w:bCs/>
          <w:sz w:val="22"/>
          <w:szCs w:val="22"/>
        </w:rPr>
        <w:t>).</w:t>
      </w:r>
      <w:r>
        <w:rPr>
          <w:rFonts w:ascii="Arial Narrow" w:hAnsi="Arial Narrow" w:cs="Arial Narrow"/>
          <w:sz w:val="22"/>
          <w:szCs w:val="22"/>
        </w:rPr>
        <w:t xml:space="preserve">  Významné  </w:t>
      </w:r>
      <w:r>
        <w:rPr>
          <w:rFonts w:ascii="Arial Narrow" w:hAnsi="Arial Narrow" w:cs="Arial Narrow"/>
          <w:sz w:val="22"/>
          <w:szCs w:val="22"/>
          <w:u w:val="single"/>
        </w:rPr>
        <w:t>položky derivátov</w:t>
      </w:r>
      <w:r>
        <w:rPr>
          <w:rFonts w:ascii="Arial Narrow" w:hAnsi="Arial Narrow" w:cs="Arial Narrow"/>
          <w:sz w:val="22"/>
          <w:szCs w:val="22"/>
        </w:rPr>
        <w:t>:</w:t>
      </w:r>
    </w:p>
    <w:p w:rsidR="005C56B2" w:rsidRDefault="005C56B2">
      <w:pPr>
        <w:widowControl w:val="0"/>
        <w:autoSpaceDE w:val="0"/>
        <w:autoSpaceDN w:val="0"/>
        <w:adjustRightInd w:val="0"/>
        <w:rPr>
          <w:rFonts w:ascii="Arial Narrow" w:hAnsi="Arial Narrow" w:cs="Arial Narrow"/>
          <w:sz w:val="22"/>
          <w:szCs w:val="22"/>
        </w:rPr>
      </w:pPr>
    </w:p>
    <w:p w:rsidR="00021F1A" w:rsidRDefault="00021F1A">
      <w:pPr>
        <w:widowControl w:val="0"/>
        <w:autoSpaceDE w:val="0"/>
        <w:autoSpaceDN w:val="0"/>
        <w:adjustRightInd w:val="0"/>
        <w:rPr>
          <w:rFonts w:ascii="Arial Narrow" w:hAnsi="Arial Narrow" w:cs="Arial Narrow"/>
          <w:sz w:val="22"/>
          <w:szCs w:val="22"/>
        </w:rPr>
      </w:pPr>
    </w:p>
    <w:p w:rsidR="00021F1A" w:rsidRDefault="00021F1A">
      <w:pPr>
        <w:widowControl w:val="0"/>
        <w:autoSpaceDE w:val="0"/>
        <w:autoSpaceDN w:val="0"/>
        <w:adjustRightInd w:val="0"/>
        <w:rPr>
          <w:rFonts w:ascii="Arial Narrow" w:hAnsi="Arial Narrow" w:cs="Arial Narrow"/>
          <w:sz w:val="22"/>
          <w:szCs w:val="22"/>
        </w:rPr>
      </w:pPr>
    </w:p>
    <w:p w:rsidR="00021F1A" w:rsidRDefault="00021F1A">
      <w:pPr>
        <w:widowControl w:val="0"/>
        <w:autoSpaceDE w:val="0"/>
        <w:autoSpaceDN w:val="0"/>
        <w:adjustRightInd w:val="0"/>
        <w:rPr>
          <w:rFonts w:ascii="Arial Narrow" w:hAnsi="Arial Narrow" w:cs="Arial Narrow"/>
          <w:sz w:val="22"/>
          <w:szCs w:val="22"/>
        </w:rPr>
      </w:pPr>
    </w:p>
    <w:p w:rsidR="00021F1A" w:rsidRDefault="00021F1A">
      <w:pPr>
        <w:widowControl w:val="0"/>
        <w:autoSpaceDE w:val="0"/>
        <w:autoSpaceDN w:val="0"/>
        <w:adjustRightInd w:val="0"/>
        <w:rPr>
          <w:rFonts w:ascii="Arial Narrow" w:hAnsi="Arial Narrow" w:cs="Arial Narrow"/>
          <w:sz w:val="22"/>
          <w:szCs w:val="22"/>
        </w:rPr>
      </w:pPr>
    </w:p>
    <w:p w:rsidR="005C56B2" w:rsidRDefault="005C56B2">
      <w:pPr>
        <w:keepNext/>
        <w:widowControl w:val="0"/>
        <w:autoSpaceDE w:val="0"/>
        <w:autoSpaceDN w:val="0"/>
        <w:adjustRightInd w:val="0"/>
        <w:jc w:val="both"/>
        <w:rPr>
          <w:rFonts w:ascii="Arial Narrow" w:hAnsi="Arial Narrow" w:cs="Arial Narrow"/>
          <w:kern w:val="28"/>
          <w:sz w:val="22"/>
          <w:szCs w:val="22"/>
        </w:rPr>
      </w:pPr>
      <w:r>
        <w:rPr>
          <w:rFonts w:ascii="Arial Narrow" w:hAnsi="Arial Narrow" w:cs="Arial Narrow"/>
          <w:kern w:val="28"/>
          <w:sz w:val="22"/>
          <w:szCs w:val="22"/>
        </w:rPr>
        <w:lastRenderedPageBreak/>
        <w:t xml:space="preserve">Informácie k prílohe č. 3 časti  G. písm. k) o významných </w:t>
      </w:r>
      <w:r>
        <w:rPr>
          <w:rFonts w:ascii="Arial Narrow" w:hAnsi="Arial Narrow" w:cs="Arial Narrow"/>
          <w:kern w:val="28"/>
          <w:sz w:val="22"/>
          <w:szCs w:val="22"/>
          <w:u w:val="single"/>
        </w:rPr>
        <w:t>položkách derivátov</w:t>
      </w:r>
      <w:r>
        <w:rPr>
          <w:rFonts w:ascii="Arial Narrow" w:hAnsi="Arial Narrow" w:cs="Arial Narrow"/>
          <w:kern w:val="28"/>
          <w:sz w:val="22"/>
          <w:szCs w:val="22"/>
        </w:rPr>
        <w:t xml:space="preserve"> za bežné účtovné obdobie </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1</w:t>
      </w:r>
    </w:p>
    <w:tbl>
      <w:tblPr>
        <w:tblW w:w="0" w:type="auto"/>
        <w:jc w:val="center"/>
        <w:tblLayout w:type="fixed"/>
        <w:tblLook w:val="0000"/>
      </w:tblPr>
      <w:tblGrid>
        <w:gridCol w:w="3963"/>
        <w:gridCol w:w="1491"/>
        <w:gridCol w:w="14"/>
        <w:gridCol w:w="1617"/>
        <w:gridCol w:w="2203"/>
      </w:tblGrid>
      <w:tr w:rsidR="005C56B2">
        <w:trPr>
          <w:trHeight w:val="278"/>
          <w:jc w:val="center"/>
        </w:trPr>
        <w:tc>
          <w:tcPr>
            <w:tcW w:w="3963"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ž</w:t>
            </w:r>
          </w:p>
        </w:tc>
        <w:tc>
          <w:tcPr>
            <w:tcW w:w="3122"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Účtovná hodnota</w:t>
            </w:r>
          </w:p>
        </w:tc>
        <w:tc>
          <w:tcPr>
            <w:tcW w:w="2203"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
        </w:tc>
      </w:tr>
      <w:tr w:rsidR="005C56B2">
        <w:trPr>
          <w:trHeight w:val="284"/>
          <w:jc w:val="center"/>
        </w:trPr>
        <w:tc>
          <w:tcPr>
            <w:tcW w:w="3963"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49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pohľadávky</w:t>
            </w:r>
          </w:p>
        </w:tc>
        <w:tc>
          <w:tcPr>
            <w:tcW w:w="1631" w:type="dxa"/>
            <w:gridSpan w:val="2"/>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záväzku</w:t>
            </w:r>
          </w:p>
        </w:tc>
        <w:tc>
          <w:tcPr>
            <w:tcW w:w="2203"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r>
      <w:tr w:rsidR="005C56B2">
        <w:trPr>
          <w:trHeight w:val="106"/>
          <w:jc w:val="center"/>
        </w:trPr>
        <w:tc>
          <w:tcPr>
            <w:tcW w:w="396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49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631" w:type="dxa"/>
            <w:gridSpan w:val="2"/>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220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r>
      <w:tr w:rsidR="005C56B2">
        <w:trPr>
          <w:trHeight w:val="330"/>
          <w:jc w:val="center"/>
        </w:trPr>
        <w:tc>
          <w:tcPr>
            <w:tcW w:w="3963"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Deriváty určené na obchodovanie, z toho: </w:t>
            </w:r>
          </w:p>
        </w:tc>
        <w:tc>
          <w:tcPr>
            <w:tcW w:w="1491" w:type="dxa"/>
            <w:tcBorders>
              <w:top w:val="single" w:sz="12"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631" w:type="dxa"/>
            <w:gridSpan w:val="2"/>
            <w:tcBorders>
              <w:top w:val="single" w:sz="12"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2203" w:type="dxa"/>
            <w:tcBorders>
              <w:top w:val="single" w:sz="12"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r>
      <w:tr w:rsidR="005C56B2">
        <w:trPr>
          <w:trHeight w:val="397"/>
          <w:jc w:val="center"/>
        </w:trPr>
        <w:tc>
          <w:tcPr>
            <w:tcW w:w="3963"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91"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31" w:type="dxa"/>
            <w:gridSpan w:val="2"/>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3" w:type="dxa"/>
            <w:tcBorders>
              <w:top w:val="single" w:sz="12"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3963"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91"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31" w:type="dxa"/>
            <w:gridSpan w:val="2"/>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3"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3963"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91"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31" w:type="dxa"/>
            <w:gridSpan w:val="2"/>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3"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3963"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491" w:type="dxa"/>
            <w:tcBorders>
              <w:top w:val="single" w:sz="6"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31" w:type="dxa"/>
            <w:gridSpan w:val="2"/>
            <w:tcBorders>
              <w:top w:val="single" w:sz="6"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3" w:type="dxa"/>
            <w:tcBorders>
              <w:top w:val="single" w:sz="6" w:space="0" w:color="auto"/>
              <w:left w:val="nil"/>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3963"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Zabezpečovacie deriváty, z toho:</w:t>
            </w:r>
          </w:p>
        </w:tc>
        <w:tc>
          <w:tcPr>
            <w:tcW w:w="1491" w:type="dxa"/>
            <w:tcBorders>
              <w:top w:val="single" w:sz="12"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31" w:type="dxa"/>
            <w:gridSpan w:val="2"/>
            <w:tcBorders>
              <w:top w:val="single" w:sz="12"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3" w:type="dxa"/>
            <w:tcBorders>
              <w:top w:val="single" w:sz="12" w:space="0" w:color="auto"/>
              <w:left w:val="nil"/>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3963"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505" w:type="dxa"/>
            <w:gridSpan w:val="2"/>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17"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3" w:type="dxa"/>
            <w:tcBorders>
              <w:top w:val="single" w:sz="12"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3963"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505" w:type="dxa"/>
            <w:gridSpan w:val="2"/>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17"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3"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3963"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505" w:type="dxa"/>
            <w:gridSpan w:val="2"/>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17"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3"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97"/>
          <w:jc w:val="center"/>
        </w:trPr>
        <w:tc>
          <w:tcPr>
            <w:tcW w:w="3963"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505" w:type="dxa"/>
            <w:gridSpan w:val="2"/>
            <w:tcBorders>
              <w:top w:val="single" w:sz="6"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17" w:type="dxa"/>
            <w:tcBorders>
              <w:top w:val="single" w:sz="6"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2203" w:type="dxa"/>
            <w:tcBorders>
              <w:top w:val="single" w:sz="6" w:space="0" w:color="auto"/>
              <w:left w:val="nil"/>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Tabuľka č. 2</w:t>
      </w:r>
    </w:p>
    <w:tbl>
      <w:tblPr>
        <w:tblW w:w="0" w:type="auto"/>
        <w:jc w:val="center"/>
        <w:tblLayout w:type="fixed"/>
        <w:tblLook w:val="0000"/>
      </w:tblPr>
      <w:tblGrid>
        <w:gridCol w:w="3955"/>
        <w:gridCol w:w="1682"/>
        <w:gridCol w:w="992"/>
        <w:gridCol w:w="1701"/>
        <w:gridCol w:w="958"/>
      </w:tblGrid>
      <w:tr w:rsidR="005C56B2">
        <w:trPr>
          <w:trHeight w:val="622"/>
          <w:jc w:val="center"/>
        </w:trPr>
        <w:tc>
          <w:tcPr>
            <w:tcW w:w="3955"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ž</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Zmena reálnej hodnoty </w:t>
            </w:r>
            <w:r>
              <w:rPr>
                <w:rFonts w:ascii="Arial Narrow" w:hAnsi="Arial Narrow" w:cs="Arial Narrow"/>
                <w:b/>
                <w:bCs/>
                <w:sz w:val="22"/>
                <w:szCs w:val="22"/>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Zmena reálnej hodnoty (+/-) s vplyvom na</w:t>
            </w:r>
          </w:p>
        </w:tc>
      </w:tr>
      <w:tr w:rsidR="005C56B2">
        <w:trPr>
          <w:trHeight w:val="345"/>
          <w:jc w:val="center"/>
        </w:trPr>
        <w:tc>
          <w:tcPr>
            <w:tcW w:w="3955"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68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výsledok hospodárenia</w:t>
            </w:r>
          </w:p>
        </w:tc>
        <w:tc>
          <w:tcPr>
            <w:tcW w:w="99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vlastné imanie</w:t>
            </w:r>
          </w:p>
        </w:tc>
        <w:tc>
          <w:tcPr>
            <w:tcW w:w="170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výsledok hospodárenia</w:t>
            </w:r>
          </w:p>
        </w:tc>
        <w:tc>
          <w:tcPr>
            <w:tcW w:w="95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vlastné imanie</w:t>
            </w:r>
          </w:p>
        </w:tc>
      </w:tr>
      <w:tr w:rsidR="005C56B2">
        <w:trPr>
          <w:trHeight w:val="149"/>
          <w:jc w:val="center"/>
        </w:trPr>
        <w:tc>
          <w:tcPr>
            <w:tcW w:w="395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682"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992"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70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95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r>
      <w:tr w:rsidR="005C56B2">
        <w:trPr>
          <w:trHeight w:val="369"/>
          <w:jc w:val="center"/>
        </w:trPr>
        <w:tc>
          <w:tcPr>
            <w:tcW w:w="395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Deriváty určené na obchodovanie, z toho:</w:t>
            </w:r>
          </w:p>
        </w:tc>
        <w:tc>
          <w:tcPr>
            <w:tcW w:w="1682"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12" w:space="0" w:color="auto"/>
              <w:left w:val="nil"/>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58" w:type="dxa"/>
            <w:tcBorders>
              <w:top w:val="single" w:sz="12"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395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82"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6" w:space="0" w:color="auto"/>
              <w:left w:val="nil"/>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58"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395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82"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6" w:space="0" w:color="auto"/>
              <w:left w:val="nil"/>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58"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395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682" w:type="dxa"/>
            <w:tcBorders>
              <w:top w:val="single" w:sz="6"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992" w:type="dxa"/>
            <w:tcBorders>
              <w:top w:val="single" w:sz="6" w:space="0" w:color="auto"/>
              <w:left w:val="nil"/>
              <w:bottom w:val="single" w:sz="12"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701" w:type="dxa"/>
            <w:tcBorders>
              <w:top w:val="single" w:sz="6"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958" w:type="dxa"/>
            <w:tcBorders>
              <w:top w:val="single" w:sz="6" w:space="0" w:color="auto"/>
              <w:left w:val="nil"/>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r>
      <w:tr w:rsidR="005C56B2">
        <w:trPr>
          <w:trHeight w:val="369"/>
          <w:jc w:val="center"/>
        </w:trPr>
        <w:tc>
          <w:tcPr>
            <w:tcW w:w="3955"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b/>
                <w:bCs/>
                <w:sz w:val="22"/>
                <w:szCs w:val="22"/>
              </w:rPr>
              <w:t>Zabezpečovacie deriváty, z toho: </w:t>
            </w:r>
          </w:p>
        </w:tc>
        <w:tc>
          <w:tcPr>
            <w:tcW w:w="1682" w:type="dxa"/>
            <w:tcBorders>
              <w:top w:val="single" w:sz="12"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12" w:space="0" w:color="auto"/>
              <w:left w:val="nil"/>
              <w:bottom w:val="single" w:sz="12"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12" w:space="0" w:color="auto"/>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58" w:type="dxa"/>
            <w:tcBorders>
              <w:top w:val="single" w:sz="12" w:space="0" w:color="auto"/>
              <w:left w:val="nil"/>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395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82" w:type="dxa"/>
            <w:tcBorders>
              <w:top w:val="single" w:sz="12"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12" w:space="0" w:color="auto"/>
              <w:left w:val="nil"/>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12"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58" w:type="dxa"/>
            <w:tcBorders>
              <w:top w:val="single" w:sz="12"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395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682"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single" w:sz="6" w:space="0" w:color="auto"/>
              <w:left w:val="nil"/>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single" w:sz="6" w:space="0" w:color="auto"/>
              <w:left w:val="nil"/>
              <w:bottom w:val="single" w:sz="6"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58" w:type="dxa"/>
            <w:tcBorders>
              <w:top w:val="single" w:sz="6" w:space="0" w:color="auto"/>
              <w:left w:val="nil"/>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r w:rsidR="005C56B2">
        <w:trPr>
          <w:trHeight w:val="369"/>
          <w:jc w:val="center"/>
        </w:trPr>
        <w:tc>
          <w:tcPr>
            <w:tcW w:w="395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682" w:type="dxa"/>
            <w:tcBorders>
              <w:top w:val="nil"/>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92" w:type="dxa"/>
            <w:tcBorders>
              <w:top w:val="nil"/>
              <w:left w:val="nil"/>
              <w:bottom w:val="single" w:sz="12"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1701" w:type="dxa"/>
            <w:tcBorders>
              <w:top w:val="nil"/>
              <w:left w:val="nil"/>
              <w:bottom w:val="single" w:sz="12" w:space="0" w:color="auto"/>
              <w:right w:val="single" w:sz="6" w:space="0" w:color="auto"/>
            </w:tcBorders>
            <w:vAlign w:val="center"/>
          </w:tcPr>
          <w:p w:rsidR="005C56B2" w:rsidRDefault="005C56B2">
            <w:pPr>
              <w:widowControl w:val="0"/>
              <w:autoSpaceDE w:val="0"/>
              <w:autoSpaceDN w:val="0"/>
              <w:adjustRightInd w:val="0"/>
              <w:rPr>
                <w:rFonts w:ascii="Arial Narrow" w:hAnsi="Arial Narrow" w:cs="Arial Narrow"/>
              </w:rPr>
            </w:pPr>
          </w:p>
        </w:tc>
        <w:tc>
          <w:tcPr>
            <w:tcW w:w="958" w:type="dxa"/>
            <w:tcBorders>
              <w:top w:val="nil"/>
              <w:left w:val="nil"/>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p>
        </w:tc>
      </w:tr>
    </w:tbl>
    <w:p w:rsidR="005C56B2" w:rsidRDefault="005C56B2">
      <w:pPr>
        <w:widowControl w:val="0"/>
        <w:autoSpaceDE w:val="0"/>
        <w:autoSpaceDN w:val="0"/>
        <w:adjustRightInd w:val="0"/>
        <w:rPr>
          <w:rFonts w:ascii="Arial Narrow" w:hAnsi="Arial Narrow" w:cs="Arial Narrow"/>
          <w:b/>
          <w:bCs/>
          <w:kern w:val="28"/>
          <w:sz w:val="22"/>
          <w:szCs w:val="22"/>
        </w:rPr>
      </w:pPr>
    </w:p>
    <w:p w:rsidR="005C56B2" w:rsidRDefault="005C56B2">
      <w:pPr>
        <w:widowControl w:val="0"/>
        <w:autoSpaceDE w:val="0"/>
        <w:autoSpaceDN w:val="0"/>
        <w:adjustRightInd w:val="0"/>
        <w:spacing w:after="120" w:line="276" w:lineRule="auto"/>
        <w:ind w:right="-471"/>
        <w:jc w:val="both"/>
        <w:rPr>
          <w:rFonts w:ascii="Arial Narrow" w:hAnsi="Arial Narrow" w:cs="Arial Narrow"/>
          <w:sz w:val="22"/>
          <w:szCs w:val="22"/>
        </w:rPr>
      </w:pPr>
      <w:proofErr w:type="spellStart"/>
      <w:r>
        <w:rPr>
          <w:rFonts w:ascii="Arial Narrow" w:hAnsi="Arial Narrow" w:cs="Arial Narrow"/>
          <w:b/>
          <w:bCs/>
          <w:sz w:val="22"/>
          <w:szCs w:val="22"/>
        </w:rPr>
        <w:t>G.l</w:t>
      </w:r>
      <w:proofErr w:type="spellEnd"/>
      <w:r>
        <w:rPr>
          <w:rFonts w:ascii="Arial Narrow" w:hAnsi="Arial Narrow" w:cs="Arial Narrow"/>
          <w:b/>
          <w:bCs/>
          <w:sz w:val="22"/>
          <w:szCs w:val="22"/>
        </w:rPr>
        <w:t>).</w:t>
      </w:r>
      <w:r>
        <w:rPr>
          <w:rFonts w:ascii="Arial Narrow" w:hAnsi="Arial Narrow" w:cs="Arial Narrow"/>
          <w:sz w:val="22"/>
          <w:szCs w:val="22"/>
        </w:rPr>
        <w:t xml:space="preserve">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p>
    <w:p w:rsidR="00021F1A" w:rsidRDefault="00021F1A">
      <w:pPr>
        <w:widowControl w:val="0"/>
        <w:autoSpaceDE w:val="0"/>
        <w:autoSpaceDN w:val="0"/>
        <w:adjustRightInd w:val="0"/>
        <w:spacing w:after="120" w:line="276" w:lineRule="auto"/>
        <w:ind w:right="-471"/>
        <w:jc w:val="both"/>
        <w:rPr>
          <w:rFonts w:ascii="Arial Narrow" w:hAnsi="Arial Narrow" w:cs="Arial Narrow"/>
          <w:sz w:val="22"/>
          <w:szCs w:val="22"/>
        </w:rPr>
      </w:pPr>
    </w:p>
    <w:p w:rsidR="00021F1A" w:rsidRDefault="00021F1A">
      <w:pPr>
        <w:widowControl w:val="0"/>
        <w:autoSpaceDE w:val="0"/>
        <w:autoSpaceDN w:val="0"/>
        <w:adjustRightInd w:val="0"/>
        <w:spacing w:after="120" w:line="276" w:lineRule="auto"/>
        <w:ind w:right="-471"/>
        <w:jc w:val="both"/>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lastRenderedPageBreak/>
        <w:t>Informácie k prílohe č. 3 časti G. písm. l) o </w:t>
      </w:r>
      <w:r>
        <w:rPr>
          <w:rFonts w:ascii="Arial Narrow" w:hAnsi="Arial Narrow" w:cs="Arial Narrow"/>
          <w:kern w:val="28"/>
          <w:sz w:val="22"/>
          <w:szCs w:val="22"/>
          <w:u w:val="single"/>
        </w:rPr>
        <w:t>položkách zabezpečených derivátmi</w:t>
      </w:r>
    </w:p>
    <w:tbl>
      <w:tblPr>
        <w:tblW w:w="0" w:type="auto"/>
        <w:jc w:val="center"/>
        <w:tblLayout w:type="fixed"/>
        <w:tblLook w:val="0000"/>
      </w:tblPr>
      <w:tblGrid>
        <w:gridCol w:w="5300"/>
        <w:gridCol w:w="1984"/>
        <w:gridCol w:w="2004"/>
      </w:tblGrid>
      <w:tr w:rsidR="005C56B2">
        <w:trPr>
          <w:trHeight w:val="352"/>
          <w:jc w:val="center"/>
        </w:trPr>
        <w:tc>
          <w:tcPr>
            <w:tcW w:w="5300"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proofErr w:type="spellStart"/>
            <w:r>
              <w:rPr>
                <w:rFonts w:ascii="Arial Narrow" w:hAnsi="Arial Narrow" w:cs="Arial Narrow"/>
                <w:b/>
                <w:bCs/>
                <w:sz w:val="22"/>
                <w:szCs w:val="22"/>
              </w:rPr>
              <w:t>čž</w:t>
            </w:r>
            <w:proofErr w:type="spellEnd"/>
          </w:p>
        </w:tc>
        <w:tc>
          <w:tcPr>
            <w:tcW w:w="3988" w:type="dxa"/>
            <w:gridSpan w:val="2"/>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Reálna hodnota</w:t>
            </w:r>
          </w:p>
        </w:tc>
      </w:tr>
      <w:tr w:rsidR="005C56B2">
        <w:trPr>
          <w:trHeight w:val="808"/>
          <w:jc w:val="center"/>
        </w:trPr>
        <w:tc>
          <w:tcPr>
            <w:tcW w:w="5300"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98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00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167"/>
          <w:jc w:val="center"/>
        </w:trPr>
        <w:tc>
          <w:tcPr>
            <w:tcW w:w="530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98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200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r>
      <w:tr w:rsidR="005C56B2">
        <w:trPr>
          <w:trHeight w:val="369"/>
          <w:jc w:val="center"/>
        </w:trPr>
        <w:tc>
          <w:tcPr>
            <w:tcW w:w="5300"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Majetok vykázaný v súvahe</w:t>
            </w:r>
          </w:p>
        </w:tc>
        <w:tc>
          <w:tcPr>
            <w:tcW w:w="1984" w:type="dxa"/>
            <w:tcBorders>
              <w:top w:val="single" w:sz="12"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04" w:type="dxa"/>
            <w:tcBorders>
              <w:top w:val="single" w:sz="12"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69"/>
          <w:jc w:val="center"/>
        </w:trPr>
        <w:tc>
          <w:tcPr>
            <w:tcW w:w="530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Záväzok vykázaný v súvahe</w:t>
            </w:r>
          </w:p>
        </w:tc>
        <w:tc>
          <w:tcPr>
            <w:tcW w:w="1984" w:type="dxa"/>
            <w:tcBorders>
              <w:top w:val="nil"/>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04" w:type="dxa"/>
            <w:tcBorders>
              <w:top w:val="nil"/>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69"/>
          <w:jc w:val="center"/>
        </w:trPr>
        <w:tc>
          <w:tcPr>
            <w:tcW w:w="530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Zmluvy, ktoré sa neúčtujú na súvahových účtoch</w:t>
            </w:r>
          </w:p>
        </w:tc>
        <w:tc>
          <w:tcPr>
            <w:tcW w:w="1984" w:type="dxa"/>
            <w:tcBorders>
              <w:top w:val="nil"/>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04" w:type="dxa"/>
            <w:tcBorders>
              <w:top w:val="nil"/>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69"/>
          <w:jc w:val="center"/>
        </w:trPr>
        <w:tc>
          <w:tcPr>
            <w:tcW w:w="5300"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Očakávané budúce obchody dosiaľ zmluvne nezabezpečené</w:t>
            </w:r>
          </w:p>
        </w:tc>
        <w:tc>
          <w:tcPr>
            <w:tcW w:w="1984" w:type="dxa"/>
            <w:tcBorders>
              <w:top w:val="single" w:sz="6" w:space="0" w:color="auto"/>
              <w:left w:val="single" w:sz="12" w:space="0" w:color="auto"/>
              <w:bottom w:val="single" w:sz="6"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04"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69"/>
          <w:jc w:val="center"/>
        </w:trPr>
        <w:tc>
          <w:tcPr>
            <w:tcW w:w="5300"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Spolu</w:t>
            </w:r>
          </w:p>
        </w:tc>
        <w:tc>
          <w:tcPr>
            <w:tcW w:w="1984" w:type="dxa"/>
            <w:tcBorders>
              <w:top w:val="nil"/>
              <w:left w:val="single" w:sz="12" w:space="0" w:color="auto"/>
              <w:bottom w:val="single" w:sz="12" w:space="0" w:color="auto"/>
              <w:right w:val="single" w:sz="8"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2004" w:type="dxa"/>
            <w:tcBorders>
              <w:top w:val="nil"/>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bl>
    <w:p w:rsidR="005C56B2" w:rsidRDefault="005C56B2">
      <w:pPr>
        <w:widowControl w:val="0"/>
        <w:autoSpaceDE w:val="0"/>
        <w:autoSpaceDN w:val="0"/>
        <w:adjustRightInd w:val="0"/>
        <w:ind w:left="36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rFonts w:ascii="Arial Narrow" w:hAnsi="Arial Narrow" w:cs="Arial Narrow"/>
          <w:b/>
          <w:bCs/>
          <w:sz w:val="22"/>
          <w:szCs w:val="22"/>
        </w:rPr>
        <w:t>G.m</w:t>
      </w:r>
      <w:proofErr w:type="spellEnd"/>
      <w:r>
        <w:rPr>
          <w:rFonts w:ascii="Arial Narrow" w:hAnsi="Arial Narrow" w:cs="Arial Narrow"/>
          <w:b/>
          <w:bCs/>
          <w:sz w:val="22"/>
          <w:szCs w:val="22"/>
        </w:rPr>
        <w:t>).</w:t>
      </w:r>
      <w:r>
        <w:rPr>
          <w:rFonts w:ascii="Arial Narrow" w:hAnsi="Arial Narrow" w:cs="Arial Narrow"/>
          <w:sz w:val="22"/>
          <w:szCs w:val="22"/>
        </w:rPr>
        <w:t xml:space="preserve">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bCs/>
          <w:sz w:val="22"/>
          <w:szCs w:val="22"/>
          <w:u w:val="single"/>
        </w:rPr>
        <w:t>nájomcu</w:t>
      </w:r>
      <w:r>
        <w:rPr>
          <w:rFonts w:ascii="Arial Narrow" w:hAnsi="Arial Narrow" w:cs="Arial Narrow"/>
          <w:sz w:val="22"/>
          <w:szCs w:val="22"/>
        </w:rPr>
        <w:t xml:space="preserve">:  </w:t>
      </w:r>
    </w:p>
    <w:p w:rsidR="005C56B2" w:rsidRDefault="005C56B2">
      <w:pPr>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G. písm. m) </w:t>
      </w:r>
      <w:r>
        <w:rPr>
          <w:rFonts w:ascii="Arial Narrow" w:hAnsi="Arial Narrow" w:cs="Arial Narrow"/>
          <w:kern w:val="28"/>
          <w:sz w:val="22"/>
          <w:szCs w:val="22"/>
          <w:u w:val="single"/>
        </w:rPr>
        <w:t>o majetku prenajatom formou finančného prenájmu</w:t>
      </w:r>
    </w:p>
    <w:tbl>
      <w:tblPr>
        <w:tblW w:w="0" w:type="auto"/>
        <w:jc w:val="center"/>
        <w:tblLayout w:type="fixed"/>
        <w:tblLook w:val="0000"/>
      </w:tblPr>
      <w:tblGrid>
        <w:gridCol w:w="1601"/>
        <w:gridCol w:w="1216"/>
        <w:gridCol w:w="1471"/>
        <w:gridCol w:w="1111"/>
        <w:gridCol w:w="1237"/>
        <w:gridCol w:w="1519"/>
        <w:gridCol w:w="1133"/>
      </w:tblGrid>
      <w:tr w:rsidR="005C56B2">
        <w:trPr>
          <w:trHeight w:val="571"/>
          <w:jc w:val="center"/>
        </w:trPr>
        <w:tc>
          <w:tcPr>
            <w:tcW w:w="1601"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br/>
              <w:t>ž</w:t>
            </w:r>
          </w:p>
        </w:tc>
        <w:tc>
          <w:tcPr>
            <w:tcW w:w="3798"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330"/>
          <w:jc w:val="center"/>
        </w:trPr>
        <w:tc>
          <w:tcPr>
            <w:tcW w:w="1601"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3798"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Splatnosť</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Splatnosť</w:t>
            </w:r>
          </w:p>
        </w:tc>
      </w:tr>
      <w:tr w:rsidR="005C56B2">
        <w:trPr>
          <w:trHeight w:val="345"/>
          <w:jc w:val="center"/>
        </w:trPr>
        <w:tc>
          <w:tcPr>
            <w:tcW w:w="1601"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216"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do jedného roka vrátane</w:t>
            </w:r>
          </w:p>
        </w:tc>
        <w:tc>
          <w:tcPr>
            <w:tcW w:w="147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od jedného roka do piatich rokov vrátane</w:t>
            </w:r>
          </w:p>
        </w:tc>
        <w:tc>
          <w:tcPr>
            <w:tcW w:w="1111"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viac ako päť rokov</w:t>
            </w:r>
          </w:p>
        </w:tc>
        <w:tc>
          <w:tcPr>
            <w:tcW w:w="123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do jedného roka vrátane</w:t>
            </w:r>
          </w:p>
        </w:tc>
        <w:tc>
          <w:tcPr>
            <w:tcW w:w="151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od jedného roka do piatich rokov vrátane</w:t>
            </w:r>
          </w:p>
        </w:tc>
        <w:tc>
          <w:tcPr>
            <w:tcW w:w="1133"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viac ako päť rokov</w:t>
            </w:r>
          </w:p>
        </w:tc>
      </w:tr>
      <w:tr w:rsidR="005C56B2">
        <w:trPr>
          <w:trHeight w:val="151"/>
          <w:jc w:val="center"/>
        </w:trPr>
        <w:tc>
          <w:tcPr>
            <w:tcW w:w="160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216"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47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111"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23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51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1133"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r>
      <w:tr w:rsidR="0075259F">
        <w:trPr>
          <w:trHeight w:val="397"/>
          <w:jc w:val="center"/>
        </w:trPr>
        <w:tc>
          <w:tcPr>
            <w:tcW w:w="1601" w:type="dxa"/>
            <w:tcBorders>
              <w:top w:val="single" w:sz="12" w:space="0" w:color="auto"/>
              <w:left w:val="single" w:sz="12" w:space="0" w:color="auto"/>
              <w:bottom w:val="single" w:sz="6" w:space="0" w:color="auto"/>
              <w:right w:val="single" w:sz="12" w:space="0" w:color="auto"/>
            </w:tcBorders>
            <w:vAlign w:val="center"/>
          </w:tcPr>
          <w:p w:rsidR="0075259F" w:rsidRDefault="0075259F">
            <w:pPr>
              <w:widowControl w:val="0"/>
              <w:autoSpaceDE w:val="0"/>
              <w:autoSpaceDN w:val="0"/>
              <w:adjustRightInd w:val="0"/>
              <w:rPr>
                <w:rFonts w:ascii="Arial Narrow" w:hAnsi="Arial Narrow" w:cs="Arial Narrow"/>
              </w:rPr>
            </w:pPr>
            <w:r>
              <w:rPr>
                <w:rFonts w:ascii="Arial Narrow" w:hAnsi="Arial Narrow" w:cs="Arial Narrow"/>
                <w:sz w:val="22"/>
                <w:szCs w:val="22"/>
              </w:rPr>
              <w:t>Istina</w:t>
            </w:r>
          </w:p>
        </w:tc>
        <w:tc>
          <w:tcPr>
            <w:tcW w:w="1216" w:type="dxa"/>
            <w:tcBorders>
              <w:top w:val="single" w:sz="12" w:space="0" w:color="auto"/>
              <w:left w:val="single" w:sz="12" w:space="0" w:color="auto"/>
              <w:bottom w:val="single" w:sz="6" w:space="0" w:color="auto"/>
              <w:right w:val="single" w:sz="6" w:space="0" w:color="auto"/>
            </w:tcBorders>
            <w:vAlign w:val="center"/>
          </w:tcPr>
          <w:p w:rsidR="0075259F" w:rsidRDefault="000E0243" w:rsidP="0075259F">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8104</w:t>
            </w:r>
          </w:p>
        </w:tc>
        <w:tc>
          <w:tcPr>
            <w:tcW w:w="1471" w:type="dxa"/>
            <w:tcBorders>
              <w:top w:val="single" w:sz="12" w:space="0" w:color="auto"/>
              <w:left w:val="nil"/>
              <w:bottom w:val="single" w:sz="6" w:space="0" w:color="auto"/>
              <w:right w:val="single" w:sz="6" w:space="0" w:color="auto"/>
            </w:tcBorders>
            <w:vAlign w:val="center"/>
          </w:tcPr>
          <w:p w:rsidR="0075259F" w:rsidRDefault="00A640D0">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21564</w:t>
            </w:r>
          </w:p>
        </w:tc>
        <w:tc>
          <w:tcPr>
            <w:tcW w:w="1111" w:type="dxa"/>
            <w:tcBorders>
              <w:top w:val="single" w:sz="12" w:space="0" w:color="auto"/>
              <w:left w:val="nil"/>
              <w:bottom w:val="single" w:sz="6" w:space="0" w:color="auto"/>
              <w:right w:val="single" w:sz="8" w:space="0" w:color="auto"/>
            </w:tcBorders>
            <w:vAlign w:val="center"/>
          </w:tcPr>
          <w:p w:rsidR="0075259F" w:rsidRDefault="0075259F">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37" w:type="dxa"/>
            <w:tcBorders>
              <w:top w:val="single" w:sz="12" w:space="0" w:color="auto"/>
              <w:left w:val="single" w:sz="12" w:space="0" w:color="auto"/>
              <w:bottom w:val="single" w:sz="6" w:space="0" w:color="auto"/>
              <w:right w:val="single" w:sz="6" w:space="0" w:color="auto"/>
            </w:tcBorders>
            <w:vAlign w:val="center"/>
          </w:tcPr>
          <w:p w:rsidR="0075259F" w:rsidRDefault="0075259F"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10517</w:t>
            </w:r>
          </w:p>
        </w:tc>
        <w:tc>
          <w:tcPr>
            <w:tcW w:w="1519" w:type="dxa"/>
            <w:tcBorders>
              <w:top w:val="single" w:sz="12" w:space="0" w:color="auto"/>
              <w:left w:val="nil"/>
              <w:bottom w:val="single" w:sz="6" w:space="0" w:color="auto"/>
              <w:right w:val="single" w:sz="6" w:space="0" w:color="auto"/>
            </w:tcBorders>
            <w:vAlign w:val="center"/>
          </w:tcPr>
          <w:p w:rsidR="0075259F" w:rsidRDefault="0075259F"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21565</w:t>
            </w:r>
          </w:p>
        </w:tc>
        <w:tc>
          <w:tcPr>
            <w:tcW w:w="1133" w:type="dxa"/>
            <w:tcBorders>
              <w:top w:val="single" w:sz="12" w:space="0" w:color="auto"/>
              <w:left w:val="nil"/>
              <w:bottom w:val="single" w:sz="6" w:space="0" w:color="auto"/>
              <w:right w:val="single" w:sz="8" w:space="0" w:color="auto"/>
            </w:tcBorders>
            <w:vAlign w:val="center"/>
          </w:tcPr>
          <w:p w:rsidR="0075259F" w:rsidRDefault="0075259F">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75259F">
        <w:trPr>
          <w:trHeight w:val="397"/>
          <w:jc w:val="center"/>
        </w:trPr>
        <w:tc>
          <w:tcPr>
            <w:tcW w:w="1601" w:type="dxa"/>
            <w:tcBorders>
              <w:top w:val="single" w:sz="6" w:space="0" w:color="auto"/>
              <w:left w:val="single" w:sz="12" w:space="0" w:color="auto"/>
              <w:bottom w:val="single" w:sz="6" w:space="0" w:color="auto"/>
              <w:right w:val="single" w:sz="12" w:space="0" w:color="auto"/>
            </w:tcBorders>
            <w:vAlign w:val="center"/>
          </w:tcPr>
          <w:p w:rsidR="0075259F" w:rsidRDefault="0075259F">
            <w:pPr>
              <w:widowControl w:val="0"/>
              <w:autoSpaceDE w:val="0"/>
              <w:autoSpaceDN w:val="0"/>
              <w:adjustRightInd w:val="0"/>
              <w:rPr>
                <w:rFonts w:ascii="Arial Narrow" w:hAnsi="Arial Narrow" w:cs="Arial Narrow"/>
              </w:rPr>
            </w:pPr>
            <w:r>
              <w:rPr>
                <w:rFonts w:ascii="Arial Narrow" w:hAnsi="Arial Narrow" w:cs="Arial Narrow"/>
                <w:sz w:val="22"/>
                <w:szCs w:val="22"/>
              </w:rPr>
              <w:t>Finančný náklad</w:t>
            </w:r>
          </w:p>
        </w:tc>
        <w:tc>
          <w:tcPr>
            <w:tcW w:w="1216" w:type="dxa"/>
            <w:tcBorders>
              <w:top w:val="single" w:sz="6" w:space="0" w:color="auto"/>
              <w:left w:val="single" w:sz="12" w:space="0" w:color="auto"/>
              <w:bottom w:val="single" w:sz="6" w:space="0" w:color="auto"/>
              <w:right w:val="single" w:sz="6" w:space="0" w:color="auto"/>
            </w:tcBorders>
            <w:vAlign w:val="center"/>
          </w:tcPr>
          <w:p w:rsidR="0075259F" w:rsidRDefault="000E0243">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2428</w:t>
            </w:r>
          </w:p>
        </w:tc>
        <w:tc>
          <w:tcPr>
            <w:tcW w:w="1471" w:type="dxa"/>
            <w:tcBorders>
              <w:top w:val="single" w:sz="6" w:space="0" w:color="auto"/>
              <w:left w:val="nil"/>
              <w:bottom w:val="single" w:sz="6" w:space="0" w:color="auto"/>
              <w:right w:val="single" w:sz="6" w:space="0" w:color="auto"/>
            </w:tcBorders>
            <w:vAlign w:val="center"/>
          </w:tcPr>
          <w:p w:rsidR="0075259F" w:rsidRDefault="000E0243">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2698</w:t>
            </w:r>
          </w:p>
        </w:tc>
        <w:tc>
          <w:tcPr>
            <w:tcW w:w="1111" w:type="dxa"/>
            <w:tcBorders>
              <w:top w:val="single" w:sz="6" w:space="0" w:color="auto"/>
              <w:left w:val="nil"/>
              <w:bottom w:val="single" w:sz="6" w:space="0" w:color="auto"/>
              <w:right w:val="single" w:sz="8" w:space="0" w:color="auto"/>
            </w:tcBorders>
            <w:vAlign w:val="center"/>
          </w:tcPr>
          <w:p w:rsidR="0075259F" w:rsidRDefault="0075259F">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37" w:type="dxa"/>
            <w:tcBorders>
              <w:top w:val="nil"/>
              <w:left w:val="single" w:sz="12" w:space="0" w:color="auto"/>
              <w:bottom w:val="single" w:sz="6" w:space="0" w:color="auto"/>
              <w:right w:val="single" w:sz="6" w:space="0" w:color="auto"/>
            </w:tcBorders>
            <w:vAlign w:val="center"/>
          </w:tcPr>
          <w:p w:rsidR="0075259F" w:rsidRDefault="0075259F"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2733</w:t>
            </w:r>
          </w:p>
        </w:tc>
        <w:tc>
          <w:tcPr>
            <w:tcW w:w="1519" w:type="dxa"/>
            <w:tcBorders>
              <w:top w:val="nil"/>
              <w:left w:val="nil"/>
              <w:bottom w:val="single" w:sz="6" w:space="0" w:color="auto"/>
              <w:right w:val="single" w:sz="6" w:space="0" w:color="auto"/>
            </w:tcBorders>
            <w:vAlign w:val="center"/>
          </w:tcPr>
          <w:p w:rsidR="0075259F" w:rsidRDefault="0075259F" w:rsidP="00F9034A">
            <w:pPr>
              <w:widowControl w:val="0"/>
              <w:autoSpaceDE w:val="0"/>
              <w:autoSpaceDN w:val="0"/>
              <w:adjustRightInd w:val="0"/>
              <w:jc w:val="right"/>
              <w:rPr>
                <w:rFonts w:ascii="Arial Narrow" w:hAnsi="Arial Narrow" w:cs="Arial Narrow"/>
                <w:b/>
                <w:bCs/>
                <w:i/>
                <w:iCs/>
                <w:sz w:val="20"/>
                <w:szCs w:val="20"/>
              </w:rPr>
            </w:pPr>
          </w:p>
        </w:tc>
        <w:tc>
          <w:tcPr>
            <w:tcW w:w="1133" w:type="dxa"/>
            <w:tcBorders>
              <w:top w:val="nil"/>
              <w:left w:val="nil"/>
              <w:bottom w:val="single" w:sz="6" w:space="0" w:color="auto"/>
              <w:right w:val="single" w:sz="8" w:space="0" w:color="auto"/>
            </w:tcBorders>
            <w:vAlign w:val="center"/>
          </w:tcPr>
          <w:p w:rsidR="0075259F" w:rsidRDefault="0075259F">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75259F">
        <w:trPr>
          <w:trHeight w:val="397"/>
          <w:jc w:val="center"/>
        </w:trPr>
        <w:tc>
          <w:tcPr>
            <w:tcW w:w="1601" w:type="dxa"/>
            <w:tcBorders>
              <w:top w:val="single" w:sz="6" w:space="0" w:color="auto"/>
              <w:left w:val="single" w:sz="12" w:space="0" w:color="auto"/>
              <w:bottom w:val="single" w:sz="12" w:space="0" w:color="auto"/>
              <w:right w:val="single" w:sz="12" w:space="0" w:color="auto"/>
            </w:tcBorders>
            <w:vAlign w:val="center"/>
          </w:tcPr>
          <w:p w:rsidR="0075259F" w:rsidRDefault="0075259F">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Spolu</w:t>
            </w:r>
          </w:p>
        </w:tc>
        <w:tc>
          <w:tcPr>
            <w:tcW w:w="1216" w:type="dxa"/>
            <w:tcBorders>
              <w:top w:val="single" w:sz="6" w:space="0" w:color="auto"/>
              <w:left w:val="single" w:sz="12" w:space="0" w:color="auto"/>
              <w:bottom w:val="single" w:sz="12" w:space="0" w:color="auto"/>
              <w:right w:val="single" w:sz="6" w:space="0" w:color="auto"/>
            </w:tcBorders>
            <w:vAlign w:val="center"/>
          </w:tcPr>
          <w:p w:rsidR="0075259F" w:rsidRDefault="000E0243">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10532</w:t>
            </w:r>
          </w:p>
        </w:tc>
        <w:tc>
          <w:tcPr>
            <w:tcW w:w="1471" w:type="dxa"/>
            <w:tcBorders>
              <w:top w:val="single" w:sz="6" w:space="0" w:color="auto"/>
              <w:left w:val="nil"/>
              <w:bottom w:val="single" w:sz="12" w:space="0" w:color="auto"/>
              <w:right w:val="single" w:sz="6" w:space="0" w:color="auto"/>
            </w:tcBorders>
            <w:vAlign w:val="center"/>
          </w:tcPr>
          <w:p w:rsidR="0075259F" w:rsidRDefault="000E0243" w:rsidP="003430C0">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24262</w:t>
            </w:r>
          </w:p>
        </w:tc>
        <w:tc>
          <w:tcPr>
            <w:tcW w:w="1111" w:type="dxa"/>
            <w:tcBorders>
              <w:top w:val="single" w:sz="6" w:space="0" w:color="auto"/>
              <w:left w:val="nil"/>
              <w:bottom w:val="single" w:sz="12" w:space="0" w:color="auto"/>
              <w:right w:val="single" w:sz="8" w:space="0" w:color="auto"/>
            </w:tcBorders>
            <w:vAlign w:val="center"/>
          </w:tcPr>
          <w:p w:rsidR="0075259F" w:rsidRDefault="0075259F">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237" w:type="dxa"/>
            <w:tcBorders>
              <w:top w:val="nil"/>
              <w:left w:val="single" w:sz="12" w:space="0" w:color="auto"/>
              <w:bottom w:val="single" w:sz="12" w:space="0" w:color="auto"/>
              <w:right w:val="single" w:sz="6" w:space="0" w:color="auto"/>
            </w:tcBorders>
            <w:vAlign w:val="center"/>
          </w:tcPr>
          <w:p w:rsidR="0075259F" w:rsidRDefault="0075259F"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10517</w:t>
            </w:r>
          </w:p>
        </w:tc>
        <w:tc>
          <w:tcPr>
            <w:tcW w:w="1519" w:type="dxa"/>
            <w:tcBorders>
              <w:top w:val="nil"/>
              <w:left w:val="nil"/>
              <w:bottom w:val="single" w:sz="12" w:space="0" w:color="auto"/>
              <w:right w:val="single" w:sz="6" w:space="0" w:color="auto"/>
            </w:tcBorders>
            <w:vAlign w:val="center"/>
          </w:tcPr>
          <w:p w:rsidR="0075259F" w:rsidRDefault="0075259F"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21565</w:t>
            </w:r>
          </w:p>
        </w:tc>
        <w:tc>
          <w:tcPr>
            <w:tcW w:w="1133" w:type="dxa"/>
            <w:tcBorders>
              <w:top w:val="nil"/>
              <w:left w:val="nil"/>
              <w:bottom w:val="single" w:sz="12" w:space="0" w:color="auto"/>
              <w:right w:val="single" w:sz="8" w:space="0" w:color="auto"/>
            </w:tcBorders>
            <w:vAlign w:val="center"/>
          </w:tcPr>
          <w:p w:rsidR="0075259F" w:rsidRDefault="0075259F">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shd w:val="clear" w:color="auto" w:fill="FFFFFF"/>
        <w:autoSpaceDE w:val="0"/>
        <w:autoSpaceDN w:val="0"/>
        <w:adjustRightInd w:val="0"/>
        <w:spacing w:after="200" w:line="276" w:lineRule="auto"/>
        <w:ind w:left="360"/>
        <w:rPr>
          <w:rFonts w:ascii="Arial Narrow" w:hAnsi="Arial Narrow" w:cs="Arial Narrow"/>
          <w:b/>
          <w:bCs/>
          <w:i/>
          <w:iCs/>
          <w:sz w:val="26"/>
          <w:szCs w:val="26"/>
        </w:rPr>
      </w:pPr>
      <w:r>
        <w:rPr>
          <w:rFonts w:ascii="Arial Narrow" w:hAnsi="Arial Narrow" w:cs="Arial Narrow"/>
          <w:b/>
          <w:bCs/>
          <w:i/>
          <w:iCs/>
          <w:sz w:val="26"/>
          <w:szCs w:val="26"/>
        </w:rPr>
        <w:t>H. Informácie o výnosoch:</w:t>
      </w:r>
    </w:p>
    <w:p w:rsidR="005C56B2" w:rsidRDefault="005C56B2">
      <w:pPr>
        <w:widowControl w:val="0"/>
        <w:autoSpaceDE w:val="0"/>
        <w:autoSpaceDN w:val="0"/>
        <w:adjustRightInd w:val="0"/>
        <w:spacing w:after="60"/>
        <w:rPr>
          <w:b/>
          <w:bCs/>
          <w:kern w:val="28"/>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H.a</w:t>
      </w:r>
      <w:proofErr w:type="spellEnd"/>
      <w:r>
        <w:rPr>
          <w:b/>
          <w:bCs/>
          <w:sz w:val="22"/>
          <w:szCs w:val="22"/>
        </w:rPr>
        <w:t xml:space="preserve">). </w:t>
      </w:r>
      <w:r>
        <w:rPr>
          <w:rFonts w:ascii="Arial Narrow" w:hAnsi="Arial Narrow" w:cs="Arial Narrow"/>
          <w:sz w:val="22"/>
          <w:szCs w:val="22"/>
          <w:u w:val="single"/>
        </w:rPr>
        <w:t>Sumy tržieb za vlastné výkony a tovar</w:t>
      </w:r>
      <w:r>
        <w:rPr>
          <w:rFonts w:ascii="Arial Narrow" w:hAnsi="Arial Narrow" w:cs="Arial Narrow"/>
          <w:sz w:val="22"/>
          <w:szCs w:val="22"/>
        </w:rPr>
        <w:t xml:space="preserve"> s uvedením ich opisu a hodnoty tržieb podľa jednotlivých typov výrobkov a služieb účtovnej jednotky a hlavných oblastí odbytu:</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H.b</w:t>
      </w:r>
      <w:proofErr w:type="spellEnd"/>
      <w:r>
        <w:rPr>
          <w:b/>
          <w:bCs/>
          <w:sz w:val="22"/>
          <w:szCs w:val="22"/>
        </w:rPr>
        <w:t xml:space="preserve">).  </w:t>
      </w:r>
      <w:r>
        <w:rPr>
          <w:rFonts w:ascii="Arial Narrow" w:hAnsi="Arial Narrow" w:cs="Arial Narrow"/>
          <w:sz w:val="22"/>
          <w:szCs w:val="22"/>
          <w:u w:val="single"/>
        </w:rPr>
        <w:t>Zmeny stavu zásob vlastnej výroby</w:t>
      </w:r>
      <w:r>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C56B2" w:rsidRDefault="005C56B2">
      <w:pPr>
        <w:widowControl w:val="0"/>
        <w:autoSpaceDE w:val="0"/>
        <w:autoSpaceDN w:val="0"/>
        <w:adjustRightInd w:val="0"/>
        <w:jc w:val="both"/>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H. písm. b) </w:t>
      </w:r>
      <w:r>
        <w:rPr>
          <w:rFonts w:ascii="Arial Narrow" w:hAnsi="Arial Narrow" w:cs="Arial Narrow"/>
          <w:kern w:val="28"/>
          <w:sz w:val="22"/>
          <w:szCs w:val="22"/>
          <w:u w:val="single"/>
        </w:rPr>
        <w:t>o zmene stavu vnútroorganizačných zásob</w:t>
      </w:r>
    </w:p>
    <w:tbl>
      <w:tblPr>
        <w:tblW w:w="0" w:type="auto"/>
        <w:jc w:val="center"/>
        <w:tblLayout w:type="fixed"/>
        <w:tblLook w:val="0000"/>
      </w:tblPr>
      <w:tblGrid>
        <w:gridCol w:w="2532"/>
        <w:gridCol w:w="1140"/>
        <w:gridCol w:w="1257"/>
        <w:gridCol w:w="1417"/>
        <w:gridCol w:w="1134"/>
        <w:gridCol w:w="1914"/>
      </w:tblGrid>
      <w:tr w:rsidR="005C56B2">
        <w:trPr>
          <w:trHeight w:val="990"/>
          <w:jc w:val="center"/>
        </w:trPr>
        <w:tc>
          <w:tcPr>
            <w:tcW w:w="2532"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lastRenderedPageBreak/>
              <w:t>ž</w:t>
            </w:r>
          </w:p>
        </w:tc>
        <w:tc>
          <w:tcPr>
            <w:tcW w:w="1140"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Zmena stavu vnútroorganizačných </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zásob </w:t>
            </w:r>
          </w:p>
        </w:tc>
      </w:tr>
      <w:tr w:rsidR="005C56B2">
        <w:trPr>
          <w:trHeight w:val="930"/>
          <w:jc w:val="center"/>
        </w:trPr>
        <w:tc>
          <w:tcPr>
            <w:tcW w:w="2532"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140"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Konečný zostatok</w:t>
            </w:r>
          </w:p>
        </w:tc>
        <w:tc>
          <w:tcPr>
            <w:tcW w:w="125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Konečný zostatok</w:t>
            </w:r>
          </w:p>
        </w:tc>
        <w:tc>
          <w:tcPr>
            <w:tcW w:w="141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Začiatočný stav</w:t>
            </w:r>
          </w:p>
        </w:tc>
        <w:tc>
          <w:tcPr>
            <w:tcW w:w="113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1914"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144"/>
          <w:jc w:val="center"/>
        </w:trPr>
        <w:tc>
          <w:tcPr>
            <w:tcW w:w="2532"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140"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1257"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1417"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134"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1914"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r>
      <w:tr w:rsidR="00A41939">
        <w:trPr>
          <w:trHeight w:val="567"/>
          <w:jc w:val="center"/>
        </w:trPr>
        <w:tc>
          <w:tcPr>
            <w:tcW w:w="2532" w:type="dxa"/>
            <w:tcBorders>
              <w:top w:val="single" w:sz="12" w:space="0" w:color="auto"/>
              <w:left w:val="single" w:sz="12" w:space="0" w:color="auto"/>
              <w:bottom w:val="single" w:sz="6" w:space="0" w:color="auto"/>
              <w:right w:val="single" w:sz="12" w:space="0" w:color="auto"/>
            </w:tcBorders>
            <w:vAlign w:val="center"/>
          </w:tcPr>
          <w:p w:rsidR="00A41939" w:rsidRDefault="00A41939">
            <w:pPr>
              <w:widowControl w:val="0"/>
              <w:autoSpaceDE w:val="0"/>
              <w:autoSpaceDN w:val="0"/>
              <w:adjustRightInd w:val="0"/>
              <w:rPr>
                <w:rFonts w:ascii="Arial Narrow" w:hAnsi="Arial Narrow" w:cs="Arial Narrow"/>
              </w:rPr>
            </w:pPr>
            <w:r>
              <w:rPr>
                <w:rFonts w:ascii="Arial Narrow" w:hAnsi="Arial Narrow" w:cs="Arial Narrow"/>
                <w:sz w:val="22"/>
                <w:szCs w:val="22"/>
              </w:rPr>
              <w:t>Nedokončená výroba </w:t>
            </w:r>
            <w:r>
              <w:rPr>
                <w:rFonts w:ascii="Arial Narrow" w:hAnsi="Arial Narrow" w:cs="Arial Narrow"/>
                <w:sz w:val="22"/>
                <w:szCs w:val="22"/>
              </w:rPr>
              <w:br/>
              <w:t>a polotovary vlastnej výroby</w:t>
            </w:r>
          </w:p>
        </w:tc>
        <w:tc>
          <w:tcPr>
            <w:tcW w:w="1140" w:type="dxa"/>
            <w:tcBorders>
              <w:top w:val="single" w:sz="12" w:space="0" w:color="auto"/>
              <w:left w:val="single" w:sz="12" w:space="0" w:color="auto"/>
              <w:bottom w:val="single" w:sz="6" w:space="0" w:color="auto"/>
              <w:right w:val="single" w:sz="6" w:space="0" w:color="auto"/>
            </w:tcBorders>
            <w:vAlign w:val="center"/>
          </w:tcPr>
          <w:p w:rsidR="00A41939" w:rsidRDefault="00A41939" w:rsidP="00A41939">
            <w:pPr>
              <w:widowControl w:val="0"/>
              <w:autoSpaceDE w:val="0"/>
              <w:autoSpaceDN w:val="0"/>
              <w:adjustRightInd w:val="0"/>
              <w:rPr>
                <w:rFonts w:ascii="Arial Narrow" w:hAnsi="Arial Narrow" w:cs="Arial Narrow"/>
              </w:rPr>
            </w:pPr>
            <w:r>
              <w:rPr>
                <w:rFonts w:ascii="Arial Narrow" w:hAnsi="Arial Narrow" w:cs="Arial Narrow"/>
                <w:sz w:val="22"/>
                <w:szCs w:val="22"/>
              </w:rPr>
              <w:t> 77729</w:t>
            </w:r>
          </w:p>
        </w:tc>
        <w:tc>
          <w:tcPr>
            <w:tcW w:w="1257" w:type="dxa"/>
            <w:tcBorders>
              <w:top w:val="single" w:sz="12" w:space="0" w:color="auto"/>
              <w:left w:val="single" w:sz="6" w:space="0" w:color="auto"/>
              <w:bottom w:val="single" w:sz="6" w:space="0" w:color="auto"/>
              <w:right w:val="single" w:sz="6"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 70690</w:t>
            </w:r>
          </w:p>
        </w:tc>
        <w:tc>
          <w:tcPr>
            <w:tcW w:w="1417" w:type="dxa"/>
            <w:tcBorders>
              <w:top w:val="single" w:sz="12" w:space="0" w:color="auto"/>
              <w:left w:val="nil"/>
              <w:bottom w:val="single" w:sz="6" w:space="0" w:color="auto"/>
              <w:right w:val="single" w:sz="12"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28109 </w:t>
            </w:r>
          </w:p>
        </w:tc>
        <w:tc>
          <w:tcPr>
            <w:tcW w:w="1134" w:type="dxa"/>
            <w:tcBorders>
              <w:top w:val="single" w:sz="12" w:space="0" w:color="auto"/>
              <w:left w:val="single" w:sz="12" w:space="0" w:color="auto"/>
              <w:bottom w:val="single" w:sz="6" w:space="0" w:color="auto"/>
              <w:right w:val="single" w:sz="12" w:space="0" w:color="auto"/>
            </w:tcBorders>
            <w:vAlign w:val="center"/>
          </w:tcPr>
          <w:p w:rsidR="00A41939" w:rsidRDefault="00A41939" w:rsidP="00A41939">
            <w:pPr>
              <w:widowControl w:val="0"/>
              <w:autoSpaceDE w:val="0"/>
              <w:autoSpaceDN w:val="0"/>
              <w:adjustRightInd w:val="0"/>
              <w:rPr>
                <w:rFonts w:ascii="Arial Narrow" w:hAnsi="Arial Narrow" w:cs="Arial Narrow"/>
              </w:rPr>
            </w:pPr>
            <w:r>
              <w:rPr>
                <w:rFonts w:ascii="Arial Narrow" w:hAnsi="Arial Narrow" w:cs="Arial Narrow"/>
                <w:sz w:val="22"/>
                <w:szCs w:val="22"/>
              </w:rPr>
              <w:t>7039 </w:t>
            </w:r>
          </w:p>
        </w:tc>
        <w:tc>
          <w:tcPr>
            <w:tcW w:w="1914" w:type="dxa"/>
            <w:tcBorders>
              <w:top w:val="single" w:sz="12" w:space="0" w:color="auto"/>
              <w:left w:val="single" w:sz="12" w:space="0" w:color="auto"/>
              <w:bottom w:val="single" w:sz="6" w:space="0" w:color="auto"/>
              <w:right w:val="single" w:sz="12"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42581 </w:t>
            </w:r>
          </w:p>
        </w:tc>
      </w:tr>
      <w:tr w:rsidR="00A41939">
        <w:trPr>
          <w:trHeight w:val="397"/>
          <w:jc w:val="center"/>
        </w:trPr>
        <w:tc>
          <w:tcPr>
            <w:tcW w:w="2532" w:type="dxa"/>
            <w:tcBorders>
              <w:top w:val="single" w:sz="6" w:space="0" w:color="auto"/>
              <w:left w:val="single" w:sz="12" w:space="0" w:color="auto"/>
              <w:bottom w:val="single" w:sz="6" w:space="0" w:color="auto"/>
              <w:right w:val="single" w:sz="12" w:space="0" w:color="auto"/>
            </w:tcBorders>
            <w:vAlign w:val="center"/>
          </w:tcPr>
          <w:p w:rsidR="00A41939" w:rsidRDefault="00A41939">
            <w:pPr>
              <w:widowControl w:val="0"/>
              <w:autoSpaceDE w:val="0"/>
              <w:autoSpaceDN w:val="0"/>
              <w:adjustRightInd w:val="0"/>
              <w:rPr>
                <w:rFonts w:ascii="Arial Narrow" w:hAnsi="Arial Narrow" w:cs="Arial Narrow"/>
              </w:rPr>
            </w:pPr>
            <w:r>
              <w:rPr>
                <w:rFonts w:ascii="Arial Narrow" w:hAnsi="Arial Narrow" w:cs="Arial Narrow"/>
                <w:sz w:val="22"/>
                <w:szCs w:val="22"/>
              </w:rPr>
              <w:t>Výrobky</w:t>
            </w:r>
          </w:p>
        </w:tc>
        <w:tc>
          <w:tcPr>
            <w:tcW w:w="1140" w:type="dxa"/>
            <w:tcBorders>
              <w:top w:val="single" w:sz="6" w:space="0" w:color="auto"/>
              <w:left w:val="single" w:sz="12" w:space="0" w:color="auto"/>
              <w:bottom w:val="single" w:sz="6" w:space="0" w:color="auto"/>
              <w:right w:val="single" w:sz="6" w:space="0" w:color="auto"/>
            </w:tcBorders>
            <w:vAlign w:val="center"/>
          </w:tcPr>
          <w:p w:rsidR="00A41939" w:rsidRDefault="00A41939" w:rsidP="00A41939">
            <w:pPr>
              <w:widowControl w:val="0"/>
              <w:autoSpaceDE w:val="0"/>
              <w:autoSpaceDN w:val="0"/>
              <w:adjustRightInd w:val="0"/>
              <w:rPr>
                <w:rFonts w:ascii="Arial Narrow" w:hAnsi="Arial Narrow" w:cs="Arial Narrow"/>
              </w:rPr>
            </w:pPr>
            <w:r>
              <w:rPr>
                <w:rFonts w:ascii="Arial Narrow" w:hAnsi="Arial Narrow" w:cs="Arial Narrow"/>
                <w:sz w:val="22"/>
                <w:szCs w:val="22"/>
              </w:rPr>
              <w:t> 184182</w:t>
            </w:r>
          </w:p>
        </w:tc>
        <w:tc>
          <w:tcPr>
            <w:tcW w:w="1257" w:type="dxa"/>
            <w:tcBorders>
              <w:top w:val="single" w:sz="6" w:space="0" w:color="auto"/>
              <w:left w:val="single" w:sz="6" w:space="0" w:color="auto"/>
              <w:bottom w:val="single" w:sz="6" w:space="0" w:color="auto"/>
              <w:right w:val="single" w:sz="6"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 188007</w:t>
            </w:r>
          </w:p>
        </w:tc>
        <w:tc>
          <w:tcPr>
            <w:tcW w:w="1417" w:type="dxa"/>
            <w:tcBorders>
              <w:top w:val="single" w:sz="6" w:space="0" w:color="auto"/>
              <w:left w:val="nil"/>
              <w:bottom w:val="single" w:sz="6" w:space="0" w:color="auto"/>
              <w:right w:val="single" w:sz="12"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173589 </w:t>
            </w:r>
          </w:p>
        </w:tc>
        <w:tc>
          <w:tcPr>
            <w:tcW w:w="1134" w:type="dxa"/>
            <w:tcBorders>
              <w:top w:val="single" w:sz="6" w:space="0" w:color="auto"/>
              <w:left w:val="single" w:sz="12" w:space="0" w:color="auto"/>
              <w:bottom w:val="single" w:sz="6" w:space="0" w:color="auto"/>
              <w:right w:val="single" w:sz="12" w:space="0" w:color="auto"/>
            </w:tcBorders>
            <w:vAlign w:val="center"/>
          </w:tcPr>
          <w:p w:rsidR="00A41939" w:rsidRDefault="00A41939">
            <w:pPr>
              <w:widowControl w:val="0"/>
              <w:autoSpaceDE w:val="0"/>
              <w:autoSpaceDN w:val="0"/>
              <w:adjustRightInd w:val="0"/>
              <w:rPr>
                <w:rFonts w:ascii="Arial Narrow" w:hAnsi="Arial Narrow" w:cs="Arial Narrow"/>
              </w:rPr>
            </w:pPr>
            <w:r>
              <w:rPr>
                <w:rFonts w:ascii="Arial Narrow" w:hAnsi="Arial Narrow" w:cs="Arial Narrow"/>
                <w:sz w:val="22"/>
                <w:szCs w:val="22"/>
              </w:rPr>
              <w:t>-3825 </w:t>
            </w:r>
          </w:p>
        </w:tc>
        <w:tc>
          <w:tcPr>
            <w:tcW w:w="1914" w:type="dxa"/>
            <w:tcBorders>
              <w:top w:val="single" w:sz="6" w:space="0" w:color="auto"/>
              <w:left w:val="single" w:sz="12" w:space="0" w:color="auto"/>
              <w:bottom w:val="single" w:sz="6" w:space="0" w:color="auto"/>
              <w:right w:val="single" w:sz="12"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14418 </w:t>
            </w:r>
          </w:p>
        </w:tc>
      </w:tr>
      <w:tr w:rsidR="00A41939">
        <w:trPr>
          <w:trHeight w:val="397"/>
          <w:jc w:val="center"/>
        </w:trPr>
        <w:tc>
          <w:tcPr>
            <w:tcW w:w="2532" w:type="dxa"/>
            <w:tcBorders>
              <w:top w:val="single" w:sz="6" w:space="0" w:color="auto"/>
              <w:left w:val="single" w:sz="12" w:space="0" w:color="auto"/>
              <w:bottom w:val="nil"/>
              <w:right w:val="single" w:sz="12" w:space="0" w:color="auto"/>
            </w:tcBorders>
            <w:vAlign w:val="center"/>
          </w:tcPr>
          <w:p w:rsidR="00A41939" w:rsidRDefault="00A41939">
            <w:pPr>
              <w:widowControl w:val="0"/>
              <w:autoSpaceDE w:val="0"/>
              <w:autoSpaceDN w:val="0"/>
              <w:adjustRightInd w:val="0"/>
              <w:rPr>
                <w:rFonts w:ascii="Arial Narrow" w:hAnsi="Arial Narrow" w:cs="Arial Narrow"/>
              </w:rPr>
            </w:pPr>
            <w:r>
              <w:rPr>
                <w:rFonts w:ascii="Arial Narrow" w:hAnsi="Arial Narrow" w:cs="Arial Narrow"/>
                <w:sz w:val="22"/>
                <w:szCs w:val="22"/>
              </w:rPr>
              <w:t>Zvieratá</w:t>
            </w:r>
          </w:p>
        </w:tc>
        <w:tc>
          <w:tcPr>
            <w:tcW w:w="1140" w:type="dxa"/>
            <w:tcBorders>
              <w:top w:val="single" w:sz="6" w:space="0" w:color="auto"/>
              <w:left w:val="single" w:sz="12" w:space="0" w:color="auto"/>
              <w:bottom w:val="single" w:sz="6" w:space="0" w:color="auto"/>
              <w:right w:val="single" w:sz="6" w:space="0" w:color="auto"/>
            </w:tcBorders>
            <w:vAlign w:val="center"/>
          </w:tcPr>
          <w:p w:rsidR="00A41939" w:rsidRDefault="00A41939" w:rsidP="00A41939">
            <w:pPr>
              <w:widowControl w:val="0"/>
              <w:autoSpaceDE w:val="0"/>
              <w:autoSpaceDN w:val="0"/>
              <w:adjustRightInd w:val="0"/>
              <w:rPr>
                <w:rFonts w:ascii="Arial Narrow" w:hAnsi="Arial Narrow" w:cs="Arial Narrow"/>
              </w:rPr>
            </w:pPr>
            <w:r>
              <w:rPr>
                <w:rFonts w:ascii="Arial Narrow" w:hAnsi="Arial Narrow" w:cs="Arial Narrow"/>
                <w:sz w:val="22"/>
                <w:szCs w:val="22"/>
              </w:rPr>
              <w:t> 405803</w:t>
            </w:r>
          </w:p>
        </w:tc>
        <w:tc>
          <w:tcPr>
            <w:tcW w:w="1257" w:type="dxa"/>
            <w:tcBorders>
              <w:top w:val="single" w:sz="6" w:space="0" w:color="auto"/>
              <w:left w:val="single" w:sz="6" w:space="0" w:color="auto"/>
              <w:bottom w:val="single" w:sz="6" w:space="0" w:color="auto"/>
              <w:right w:val="single" w:sz="6"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 367003</w:t>
            </w:r>
          </w:p>
        </w:tc>
        <w:tc>
          <w:tcPr>
            <w:tcW w:w="1417" w:type="dxa"/>
            <w:tcBorders>
              <w:top w:val="single" w:sz="6" w:space="0" w:color="auto"/>
              <w:left w:val="nil"/>
              <w:bottom w:val="single" w:sz="6" w:space="0" w:color="auto"/>
              <w:right w:val="single" w:sz="12"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501340 </w:t>
            </w:r>
          </w:p>
        </w:tc>
        <w:tc>
          <w:tcPr>
            <w:tcW w:w="1134" w:type="dxa"/>
            <w:tcBorders>
              <w:top w:val="single" w:sz="6" w:space="0" w:color="auto"/>
              <w:left w:val="single" w:sz="12" w:space="0" w:color="auto"/>
              <w:bottom w:val="single" w:sz="6" w:space="0" w:color="auto"/>
              <w:right w:val="single" w:sz="12" w:space="0" w:color="auto"/>
            </w:tcBorders>
            <w:vAlign w:val="center"/>
          </w:tcPr>
          <w:p w:rsidR="00A41939" w:rsidRDefault="00A41939">
            <w:pPr>
              <w:widowControl w:val="0"/>
              <w:autoSpaceDE w:val="0"/>
              <w:autoSpaceDN w:val="0"/>
              <w:adjustRightInd w:val="0"/>
              <w:rPr>
                <w:rFonts w:ascii="Arial Narrow" w:hAnsi="Arial Narrow" w:cs="Arial Narrow"/>
              </w:rPr>
            </w:pPr>
            <w:r>
              <w:rPr>
                <w:rFonts w:ascii="Arial Narrow" w:hAnsi="Arial Narrow" w:cs="Arial Narrow"/>
                <w:sz w:val="22"/>
                <w:szCs w:val="22"/>
              </w:rPr>
              <w:t>38800</w:t>
            </w:r>
          </w:p>
        </w:tc>
        <w:tc>
          <w:tcPr>
            <w:tcW w:w="1914" w:type="dxa"/>
            <w:tcBorders>
              <w:top w:val="single" w:sz="6" w:space="0" w:color="auto"/>
              <w:left w:val="single" w:sz="12" w:space="0" w:color="auto"/>
              <w:bottom w:val="single" w:sz="6" w:space="0" w:color="auto"/>
              <w:right w:val="single" w:sz="12"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-134337 </w:t>
            </w:r>
          </w:p>
        </w:tc>
      </w:tr>
      <w:tr w:rsidR="00A41939">
        <w:trPr>
          <w:trHeight w:val="397"/>
          <w:jc w:val="center"/>
        </w:trPr>
        <w:tc>
          <w:tcPr>
            <w:tcW w:w="2532" w:type="dxa"/>
            <w:tcBorders>
              <w:top w:val="single" w:sz="6" w:space="0" w:color="auto"/>
              <w:left w:val="single" w:sz="12" w:space="0" w:color="auto"/>
              <w:bottom w:val="single" w:sz="6" w:space="0" w:color="auto"/>
              <w:right w:val="single" w:sz="12" w:space="0" w:color="auto"/>
            </w:tcBorders>
            <w:vAlign w:val="center"/>
          </w:tcPr>
          <w:p w:rsidR="00A41939" w:rsidRDefault="00A41939">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Spolu</w:t>
            </w:r>
          </w:p>
        </w:tc>
        <w:tc>
          <w:tcPr>
            <w:tcW w:w="1140" w:type="dxa"/>
            <w:tcBorders>
              <w:top w:val="single" w:sz="6" w:space="0" w:color="auto"/>
              <w:left w:val="single" w:sz="12" w:space="0" w:color="auto"/>
              <w:bottom w:val="single" w:sz="6" w:space="0" w:color="auto"/>
              <w:right w:val="single" w:sz="6" w:space="0" w:color="auto"/>
            </w:tcBorders>
            <w:vAlign w:val="center"/>
          </w:tcPr>
          <w:p w:rsidR="00A41939" w:rsidRDefault="00A41939" w:rsidP="00A41939">
            <w:pPr>
              <w:widowControl w:val="0"/>
              <w:autoSpaceDE w:val="0"/>
              <w:autoSpaceDN w:val="0"/>
              <w:adjustRightInd w:val="0"/>
              <w:rPr>
                <w:rFonts w:ascii="Arial Narrow" w:hAnsi="Arial Narrow" w:cs="Arial Narrow"/>
              </w:rPr>
            </w:pPr>
            <w:r>
              <w:rPr>
                <w:rFonts w:ascii="Arial Narrow" w:hAnsi="Arial Narrow" w:cs="Arial Narrow"/>
                <w:sz w:val="22"/>
                <w:szCs w:val="22"/>
              </w:rPr>
              <w:t> 667714</w:t>
            </w:r>
          </w:p>
        </w:tc>
        <w:tc>
          <w:tcPr>
            <w:tcW w:w="1257" w:type="dxa"/>
            <w:tcBorders>
              <w:top w:val="single" w:sz="6" w:space="0" w:color="auto"/>
              <w:left w:val="single" w:sz="6" w:space="0" w:color="auto"/>
              <w:bottom w:val="single" w:sz="6" w:space="0" w:color="auto"/>
              <w:right w:val="single" w:sz="6"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 625700</w:t>
            </w:r>
          </w:p>
        </w:tc>
        <w:tc>
          <w:tcPr>
            <w:tcW w:w="1417" w:type="dxa"/>
            <w:tcBorders>
              <w:top w:val="single" w:sz="6" w:space="0" w:color="auto"/>
              <w:left w:val="nil"/>
              <w:bottom w:val="single" w:sz="6" w:space="0" w:color="auto"/>
              <w:right w:val="single" w:sz="12"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703038 </w:t>
            </w:r>
          </w:p>
        </w:tc>
        <w:tc>
          <w:tcPr>
            <w:tcW w:w="1134" w:type="dxa"/>
            <w:tcBorders>
              <w:top w:val="single" w:sz="6" w:space="0" w:color="auto"/>
              <w:left w:val="single" w:sz="12" w:space="0" w:color="auto"/>
              <w:bottom w:val="single" w:sz="6" w:space="0" w:color="auto"/>
              <w:right w:val="single" w:sz="12" w:space="0" w:color="auto"/>
            </w:tcBorders>
            <w:vAlign w:val="center"/>
          </w:tcPr>
          <w:p w:rsidR="00A41939" w:rsidRDefault="00A41939">
            <w:pPr>
              <w:widowControl w:val="0"/>
              <w:autoSpaceDE w:val="0"/>
              <w:autoSpaceDN w:val="0"/>
              <w:adjustRightInd w:val="0"/>
              <w:rPr>
                <w:rFonts w:ascii="Arial Narrow" w:hAnsi="Arial Narrow" w:cs="Arial Narrow"/>
              </w:rPr>
            </w:pPr>
            <w:r>
              <w:rPr>
                <w:rFonts w:ascii="Arial Narrow" w:hAnsi="Arial Narrow" w:cs="Arial Narrow"/>
                <w:sz w:val="22"/>
                <w:szCs w:val="22"/>
              </w:rPr>
              <w:t>42014 </w:t>
            </w:r>
          </w:p>
        </w:tc>
        <w:tc>
          <w:tcPr>
            <w:tcW w:w="1914" w:type="dxa"/>
            <w:tcBorders>
              <w:top w:val="single" w:sz="6" w:space="0" w:color="auto"/>
              <w:left w:val="single" w:sz="12" w:space="0" w:color="auto"/>
              <w:bottom w:val="single" w:sz="6" w:space="0" w:color="auto"/>
              <w:right w:val="single" w:sz="12" w:space="0" w:color="auto"/>
            </w:tcBorders>
            <w:vAlign w:val="center"/>
          </w:tcPr>
          <w:p w:rsidR="00A41939" w:rsidRDefault="00A41939" w:rsidP="00F9034A">
            <w:pPr>
              <w:widowControl w:val="0"/>
              <w:autoSpaceDE w:val="0"/>
              <w:autoSpaceDN w:val="0"/>
              <w:adjustRightInd w:val="0"/>
              <w:rPr>
                <w:rFonts w:ascii="Arial Narrow" w:hAnsi="Arial Narrow" w:cs="Arial Narrow"/>
              </w:rPr>
            </w:pPr>
            <w:r>
              <w:rPr>
                <w:rFonts w:ascii="Arial Narrow" w:hAnsi="Arial Narrow" w:cs="Arial Narrow"/>
                <w:sz w:val="22"/>
                <w:szCs w:val="22"/>
              </w:rPr>
              <w:t>-77338 </w:t>
            </w:r>
          </w:p>
        </w:tc>
      </w:tr>
      <w:tr w:rsidR="005C56B2">
        <w:trPr>
          <w:trHeight w:val="397"/>
          <w:jc w:val="center"/>
        </w:trPr>
        <w:tc>
          <w:tcPr>
            <w:tcW w:w="2532"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13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91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97"/>
          <w:jc w:val="center"/>
        </w:trPr>
        <w:tc>
          <w:tcPr>
            <w:tcW w:w="2532"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13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91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97"/>
          <w:jc w:val="center"/>
        </w:trPr>
        <w:tc>
          <w:tcPr>
            <w:tcW w:w="2532"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13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91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397"/>
          <w:jc w:val="center"/>
        </w:trPr>
        <w:tc>
          <w:tcPr>
            <w:tcW w:w="2532"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57" w:type="dxa"/>
            <w:tcBorders>
              <w:top w:val="single" w:sz="6" w:space="0" w:color="auto"/>
              <w:left w:val="single" w:sz="6" w:space="0" w:color="auto"/>
              <w:bottom w:val="single" w:sz="12" w:space="0" w:color="auto"/>
              <w:right w:val="single" w:sz="6"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134"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914"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705"/>
          <w:jc w:val="center"/>
        </w:trPr>
        <w:tc>
          <w:tcPr>
            <w:tcW w:w="2532"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bl>
    <w:p w:rsidR="005C56B2" w:rsidRDefault="005C56B2">
      <w:pPr>
        <w:keepNext/>
        <w:widowControl w:val="0"/>
        <w:autoSpaceDE w:val="0"/>
        <w:autoSpaceDN w:val="0"/>
        <w:adjustRightInd w:val="0"/>
        <w:spacing w:after="60"/>
        <w:jc w:val="both"/>
        <w:rPr>
          <w:b/>
          <w:bCs/>
          <w:kern w:val="28"/>
          <w:sz w:val="22"/>
          <w:szCs w:val="22"/>
        </w:rPr>
      </w:pPr>
    </w:p>
    <w:p w:rsidR="005C56B2" w:rsidRDefault="005C56B2">
      <w:pPr>
        <w:keepNext/>
        <w:widowControl w:val="0"/>
        <w:autoSpaceDE w:val="0"/>
        <w:autoSpaceDN w:val="0"/>
        <w:adjustRightInd w:val="0"/>
        <w:spacing w:after="60"/>
        <w:ind w:left="720"/>
        <w:jc w:val="both"/>
        <w:rPr>
          <w:b/>
          <w:bCs/>
          <w:kern w:val="28"/>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H.c</w:t>
      </w:r>
      <w:proofErr w:type="spellEnd"/>
      <w:r>
        <w:rPr>
          <w:b/>
          <w:bCs/>
          <w:sz w:val="22"/>
          <w:szCs w:val="22"/>
        </w:rPr>
        <w:t>).</w:t>
      </w:r>
      <w:r>
        <w:rPr>
          <w:sz w:val="22"/>
          <w:szCs w:val="22"/>
        </w:rPr>
        <w:t xml:space="preserve">  </w:t>
      </w:r>
      <w:r>
        <w:rPr>
          <w:rFonts w:ascii="Arial Narrow" w:hAnsi="Arial Narrow" w:cs="Arial Narrow"/>
          <w:sz w:val="22"/>
          <w:szCs w:val="22"/>
        </w:rPr>
        <w:t xml:space="preserve">Opis a suma významných položiek </w:t>
      </w:r>
      <w:r>
        <w:rPr>
          <w:rFonts w:ascii="Arial Narrow" w:hAnsi="Arial Narrow" w:cs="Arial Narrow"/>
          <w:sz w:val="22"/>
          <w:szCs w:val="22"/>
          <w:u w:val="single"/>
        </w:rPr>
        <w:t>výnosov pri aktivácii nákladov</w:t>
      </w:r>
      <w:r>
        <w:rPr>
          <w:rFonts w:ascii="Arial Narrow" w:hAnsi="Arial Narrow" w:cs="Arial Narrow"/>
          <w:sz w:val="22"/>
          <w:szCs w:val="22"/>
        </w:rPr>
        <w:t xml:space="preserve">: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H.d</w:t>
      </w:r>
      <w:proofErr w:type="spellEnd"/>
      <w:r>
        <w:rPr>
          <w:b/>
          <w:bCs/>
          <w:sz w:val="22"/>
          <w:szCs w:val="22"/>
        </w:rPr>
        <w:t>).</w:t>
      </w:r>
      <w:r>
        <w:rPr>
          <w:sz w:val="22"/>
          <w:szCs w:val="22"/>
        </w:rPr>
        <w:t xml:space="preserve">  </w:t>
      </w:r>
      <w:r>
        <w:rPr>
          <w:rFonts w:ascii="Arial Narrow" w:hAnsi="Arial Narrow" w:cs="Arial Narrow"/>
          <w:sz w:val="22"/>
          <w:szCs w:val="22"/>
        </w:rPr>
        <w:t xml:space="preserve">Opis a suma ostatných významných položiek </w:t>
      </w:r>
      <w:r>
        <w:rPr>
          <w:rFonts w:ascii="Arial Narrow" w:hAnsi="Arial Narrow" w:cs="Arial Narrow"/>
          <w:sz w:val="22"/>
          <w:szCs w:val="22"/>
          <w:u w:val="single"/>
        </w:rPr>
        <w:t>výnosov z hospodárskej činnosti</w:t>
      </w:r>
      <w:r>
        <w:rPr>
          <w:rFonts w:ascii="Arial Narrow" w:hAnsi="Arial Narrow" w:cs="Arial Narrow"/>
          <w:sz w:val="22"/>
          <w:szCs w:val="22"/>
        </w:rPr>
        <w:t xml:space="preserve">: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H.e</w:t>
      </w:r>
      <w:proofErr w:type="spellEnd"/>
      <w:r>
        <w:rPr>
          <w:b/>
          <w:bCs/>
          <w:sz w:val="22"/>
          <w:szCs w:val="22"/>
        </w:rPr>
        <w:t>).</w:t>
      </w:r>
      <w:r>
        <w:rPr>
          <w:sz w:val="22"/>
          <w:szCs w:val="22"/>
        </w:rPr>
        <w:t xml:space="preserve"> </w:t>
      </w:r>
      <w:r>
        <w:rPr>
          <w:rFonts w:ascii="Arial Narrow" w:hAnsi="Arial Narrow" w:cs="Arial Narrow"/>
          <w:sz w:val="22"/>
          <w:szCs w:val="22"/>
        </w:rPr>
        <w:t xml:space="preserve">Opis a suma významných položiek </w:t>
      </w:r>
      <w:r>
        <w:rPr>
          <w:rFonts w:ascii="Arial Narrow" w:hAnsi="Arial Narrow" w:cs="Arial Narrow"/>
          <w:sz w:val="22"/>
          <w:szCs w:val="22"/>
          <w:u w:val="single"/>
        </w:rPr>
        <w:t>finančných výnosov</w:t>
      </w:r>
      <w:r>
        <w:rPr>
          <w:rFonts w:ascii="Arial Narrow" w:hAnsi="Arial Narrow" w:cs="Arial Narrow"/>
          <w:sz w:val="22"/>
          <w:szCs w:val="22"/>
        </w:rPr>
        <w:t xml:space="preserve"> a celková suma kurzových ziskov; osobitne sa uvádza hodnota kurzových ziskov účtovaná ku dňu, ku ktorému sa zostavuje účtovná závierka.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H.f</w:t>
      </w:r>
      <w:proofErr w:type="spellEnd"/>
      <w:r>
        <w:rPr>
          <w:b/>
          <w:bCs/>
          <w:sz w:val="22"/>
          <w:szCs w:val="22"/>
        </w:rPr>
        <w:t>).</w:t>
      </w:r>
      <w:r>
        <w:rPr>
          <w:sz w:val="22"/>
          <w:szCs w:val="22"/>
        </w:rPr>
        <w:t xml:space="preserve">  </w:t>
      </w:r>
      <w:r>
        <w:rPr>
          <w:rFonts w:ascii="Arial Narrow" w:hAnsi="Arial Narrow" w:cs="Arial Narrow"/>
          <w:sz w:val="22"/>
          <w:szCs w:val="22"/>
        </w:rPr>
        <w:t xml:space="preserve">Suma položiek </w:t>
      </w:r>
      <w:r>
        <w:rPr>
          <w:rFonts w:ascii="Arial Narrow" w:hAnsi="Arial Narrow" w:cs="Arial Narrow"/>
          <w:sz w:val="22"/>
          <w:szCs w:val="22"/>
          <w:u w:val="single"/>
        </w:rPr>
        <w:t>výnosov, ktoré majú výnimočný rozsah alebo výskyt</w:t>
      </w:r>
      <w:r>
        <w:rPr>
          <w:rFonts w:ascii="Arial Narrow" w:hAnsi="Arial Narrow" w:cs="Arial Narrow"/>
          <w:sz w:val="22"/>
          <w:szCs w:val="22"/>
        </w:rPr>
        <w:t xml:space="preserve"> týkajúcich sa bežného účtovného obdobia a ich opis a suma položiek výnosov, ktoré majú výnimočný rozsah alebo výskyt týkajúcich sa predchádzajúcich účtovných období a ich opis:</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H.g</w:t>
      </w:r>
      <w:proofErr w:type="spellEnd"/>
      <w:r>
        <w:rPr>
          <w:b/>
          <w:bCs/>
          <w:sz w:val="22"/>
          <w:szCs w:val="22"/>
        </w:rPr>
        <w:t>).</w:t>
      </w:r>
      <w:r>
        <w:rPr>
          <w:sz w:val="22"/>
          <w:szCs w:val="22"/>
        </w:rPr>
        <w:t xml:space="preserve">  </w:t>
      </w: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C56B2" w:rsidRDefault="005C56B2">
      <w:pPr>
        <w:keepNext/>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lastRenderedPageBreak/>
        <w:t xml:space="preserve">Informácie k prílohe č. 3 časti H. písm. g) </w:t>
      </w:r>
      <w:r>
        <w:rPr>
          <w:rFonts w:ascii="Arial Narrow" w:hAnsi="Arial Narrow" w:cs="Arial Narrow"/>
          <w:kern w:val="28"/>
          <w:sz w:val="22"/>
          <w:szCs w:val="22"/>
          <w:u w:val="single"/>
        </w:rPr>
        <w:t>o čistom obrate</w:t>
      </w:r>
    </w:p>
    <w:tbl>
      <w:tblPr>
        <w:tblW w:w="0" w:type="auto"/>
        <w:jc w:val="center"/>
        <w:tblLayout w:type="fixed"/>
        <w:tblLook w:val="0000"/>
      </w:tblPr>
      <w:tblGrid>
        <w:gridCol w:w="5886"/>
        <w:gridCol w:w="1701"/>
        <w:gridCol w:w="1701"/>
      </w:tblGrid>
      <w:tr w:rsidR="005C56B2">
        <w:trPr>
          <w:trHeight w:val="1005"/>
          <w:jc w:val="center"/>
        </w:trPr>
        <w:tc>
          <w:tcPr>
            <w:tcW w:w="5886"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77234C">
        <w:trPr>
          <w:trHeight w:val="369"/>
          <w:jc w:val="center"/>
        </w:trPr>
        <w:tc>
          <w:tcPr>
            <w:tcW w:w="5886" w:type="dxa"/>
            <w:tcBorders>
              <w:top w:val="single" w:sz="12"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Tržby za vlastné výrobky</w:t>
            </w:r>
          </w:p>
        </w:tc>
        <w:tc>
          <w:tcPr>
            <w:tcW w:w="1701" w:type="dxa"/>
            <w:tcBorders>
              <w:top w:val="single" w:sz="12"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1171145 </w:t>
            </w:r>
          </w:p>
        </w:tc>
        <w:tc>
          <w:tcPr>
            <w:tcW w:w="1701" w:type="dxa"/>
            <w:tcBorders>
              <w:top w:val="single" w:sz="12" w:space="0" w:color="auto"/>
              <w:left w:val="single" w:sz="12" w:space="0" w:color="auto"/>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1242494 </w:t>
            </w:r>
          </w:p>
        </w:tc>
      </w:tr>
      <w:tr w:rsidR="0077234C">
        <w:trPr>
          <w:trHeight w:val="369"/>
          <w:jc w:val="center"/>
        </w:trPr>
        <w:tc>
          <w:tcPr>
            <w:tcW w:w="5886"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Tržby z predaja služieb</w:t>
            </w:r>
          </w:p>
        </w:tc>
        <w:tc>
          <w:tcPr>
            <w:tcW w:w="1701"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15746</w:t>
            </w:r>
          </w:p>
        </w:tc>
        <w:tc>
          <w:tcPr>
            <w:tcW w:w="1701" w:type="dxa"/>
            <w:tcBorders>
              <w:top w:val="single" w:sz="6" w:space="0" w:color="auto"/>
              <w:left w:val="single" w:sz="12" w:space="0" w:color="auto"/>
              <w:bottom w:val="single" w:sz="6" w:space="0" w:color="auto"/>
              <w:right w:val="single" w:sz="12" w:space="0" w:color="auto"/>
            </w:tcBorders>
            <w:vAlign w:val="center"/>
          </w:tcPr>
          <w:p w:rsidR="0077234C" w:rsidRDefault="0077234C"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8466</w:t>
            </w:r>
          </w:p>
        </w:tc>
      </w:tr>
      <w:tr w:rsidR="0077234C">
        <w:trPr>
          <w:trHeight w:val="369"/>
          <w:jc w:val="center"/>
        </w:trPr>
        <w:tc>
          <w:tcPr>
            <w:tcW w:w="5886"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Tržby za tovar</w:t>
            </w:r>
          </w:p>
        </w:tc>
        <w:tc>
          <w:tcPr>
            <w:tcW w:w="1701" w:type="dxa"/>
            <w:tcBorders>
              <w:top w:val="nil"/>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701" w:type="dxa"/>
            <w:tcBorders>
              <w:top w:val="nil"/>
              <w:left w:val="single" w:sz="12" w:space="0" w:color="auto"/>
              <w:bottom w:val="single" w:sz="6" w:space="0" w:color="auto"/>
              <w:right w:val="single" w:sz="12" w:space="0" w:color="auto"/>
            </w:tcBorders>
            <w:vAlign w:val="center"/>
          </w:tcPr>
          <w:p w:rsidR="0077234C" w:rsidRDefault="0077234C"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77234C">
        <w:trPr>
          <w:trHeight w:val="369"/>
          <w:jc w:val="center"/>
        </w:trPr>
        <w:tc>
          <w:tcPr>
            <w:tcW w:w="5886"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Výnosy zo zákazky</w:t>
            </w:r>
          </w:p>
        </w:tc>
        <w:tc>
          <w:tcPr>
            <w:tcW w:w="1701"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701" w:type="dxa"/>
            <w:tcBorders>
              <w:top w:val="single" w:sz="6" w:space="0" w:color="auto"/>
              <w:left w:val="single" w:sz="12" w:space="0" w:color="auto"/>
              <w:bottom w:val="single" w:sz="6" w:space="0" w:color="auto"/>
              <w:right w:val="single" w:sz="12" w:space="0" w:color="auto"/>
            </w:tcBorders>
            <w:vAlign w:val="center"/>
          </w:tcPr>
          <w:p w:rsidR="0077234C" w:rsidRDefault="0077234C"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77234C">
        <w:trPr>
          <w:trHeight w:val="369"/>
          <w:jc w:val="center"/>
        </w:trPr>
        <w:tc>
          <w:tcPr>
            <w:tcW w:w="5886"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Výnosy z nehnuteľnosti na predaj</w:t>
            </w:r>
          </w:p>
        </w:tc>
        <w:tc>
          <w:tcPr>
            <w:tcW w:w="1701" w:type="dxa"/>
            <w:tcBorders>
              <w:top w:val="nil"/>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701" w:type="dxa"/>
            <w:tcBorders>
              <w:top w:val="nil"/>
              <w:left w:val="single" w:sz="12" w:space="0" w:color="auto"/>
              <w:bottom w:val="single" w:sz="6" w:space="0" w:color="auto"/>
              <w:right w:val="single" w:sz="12" w:space="0" w:color="auto"/>
            </w:tcBorders>
            <w:vAlign w:val="center"/>
          </w:tcPr>
          <w:p w:rsidR="0077234C" w:rsidRDefault="0077234C"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77234C">
        <w:trPr>
          <w:trHeight w:val="369"/>
          <w:jc w:val="center"/>
        </w:trPr>
        <w:tc>
          <w:tcPr>
            <w:tcW w:w="5886"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Iné výnosy súvisiace s bežnou činnosťou</w:t>
            </w:r>
          </w:p>
        </w:tc>
        <w:tc>
          <w:tcPr>
            <w:tcW w:w="1701" w:type="dxa"/>
            <w:tcBorders>
              <w:top w:val="nil"/>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spacing w:after="200" w:line="276" w:lineRule="auto"/>
              <w:jc w:val="right"/>
              <w:rPr>
                <w:rFonts w:ascii="Arial Narrow" w:hAnsi="Arial Narrow" w:cs="Arial Narrow"/>
                <w:b/>
                <w:bCs/>
                <w:i/>
                <w:iCs/>
                <w:sz w:val="20"/>
                <w:szCs w:val="20"/>
              </w:rPr>
            </w:pPr>
          </w:p>
        </w:tc>
        <w:tc>
          <w:tcPr>
            <w:tcW w:w="1701" w:type="dxa"/>
            <w:tcBorders>
              <w:top w:val="nil"/>
              <w:left w:val="single" w:sz="12" w:space="0" w:color="auto"/>
              <w:bottom w:val="single" w:sz="6" w:space="0" w:color="auto"/>
              <w:right w:val="single" w:sz="12" w:space="0" w:color="auto"/>
            </w:tcBorders>
            <w:vAlign w:val="center"/>
          </w:tcPr>
          <w:p w:rsidR="0077234C" w:rsidRDefault="0077234C" w:rsidP="00F9034A">
            <w:pPr>
              <w:widowControl w:val="0"/>
              <w:autoSpaceDE w:val="0"/>
              <w:autoSpaceDN w:val="0"/>
              <w:adjustRightInd w:val="0"/>
              <w:spacing w:after="200" w:line="276" w:lineRule="auto"/>
              <w:jc w:val="right"/>
              <w:rPr>
                <w:rFonts w:ascii="Arial Narrow" w:hAnsi="Arial Narrow" w:cs="Arial Narrow"/>
                <w:b/>
                <w:bCs/>
                <w:i/>
                <w:iCs/>
                <w:sz w:val="20"/>
                <w:szCs w:val="20"/>
              </w:rPr>
            </w:pPr>
          </w:p>
        </w:tc>
      </w:tr>
      <w:tr w:rsidR="0077234C">
        <w:trPr>
          <w:trHeight w:val="369"/>
          <w:jc w:val="center"/>
        </w:trPr>
        <w:tc>
          <w:tcPr>
            <w:tcW w:w="5886" w:type="dxa"/>
            <w:tcBorders>
              <w:top w:val="single" w:sz="6" w:space="0" w:color="auto"/>
              <w:left w:val="single" w:sz="12" w:space="0" w:color="auto"/>
              <w:bottom w:val="single" w:sz="12"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vAlign w:val="center"/>
          </w:tcPr>
          <w:p w:rsidR="0077234C" w:rsidRDefault="001100AB" w:rsidP="0077234C">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1186891</w:t>
            </w:r>
          </w:p>
        </w:tc>
        <w:tc>
          <w:tcPr>
            <w:tcW w:w="1701" w:type="dxa"/>
            <w:tcBorders>
              <w:top w:val="nil"/>
              <w:left w:val="single" w:sz="12" w:space="0" w:color="auto"/>
              <w:bottom w:val="single" w:sz="12" w:space="0" w:color="auto"/>
              <w:right w:val="single" w:sz="12" w:space="0" w:color="auto"/>
            </w:tcBorders>
            <w:vAlign w:val="center"/>
          </w:tcPr>
          <w:p w:rsidR="0077234C" w:rsidRDefault="001100AB" w:rsidP="00F9034A">
            <w:pPr>
              <w:widowControl w:val="0"/>
              <w:autoSpaceDE w:val="0"/>
              <w:autoSpaceDN w:val="0"/>
              <w:adjustRightInd w:val="0"/>
              <w:spacing w:after="200" w:line="276" w:lineRule="auto"/>
              <w:jc w:val="right"/>
              <w:rPr>
                <w:rFonts w:ascii="Arial Narrow" w:hAnsi="Arial Narrow" w:cs="Arial Narrow"/>
                <w:b/>
                <w:bCs/>
                <w:i/>
                <w:iCs/>
                <w:sz w:val="20"/>
                <w:szCs w:val="20"/>
              </w:rPr>
            </w:pPr>
            <w:r>
              <w:rPr>
                <w:rFonts w:ascii="Arial Narrow" w:hAnsi="Arial Narrow" w:cs="Arial Narrow"/>
                <w:b/>
                <w:bCs/>
                <w:i/>
                <w:iCs/>
                <w:sz w:val="20"/>
                <w:szCs w:val="20"/>
              </w:rPr>
              <w:t>1250960</w:t>
            </w:r>
          </w:p>
        </w:tc>
      </w:tr>
    </w:tbl>
    <w:p w:rsidR="005C56B2" w:rsidRDefault="005C56B2">
      <w:pPr>
        <w:keepNext/>
        <w:widowControl w:val="0"/>
        <w:autoSpaceDE w:val="0"/>
        <w:autoSpaceDN w:val="0"/>
        <w:adjustRightInd w:val="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shd w:val="clear" w:color="auto" w:fill="FFFFFF"/>
        <w:autoSpaceDE w:val="0"/>
        <w:autoSpaceDN w:val="0"/>
        <w:adjustRightInd w:val="0"/>
        <w:spacing w:after="200" w:line="276" w:lineRule="auto"/>
        <w:ind w:left="360"/>
        <w:rPr>
          <w:rFonts w:ascii="Arial Narrow" w:hAnsi="Arial Narrow" w:cs="Arial Narrow"/>
          <w:b/>
          <w:bCs/>
          <w:i/>
          <w:iCs/>
          <w:sz w:val="26"/>
          <w:szCs w:val="26"/>
        </w:rPr>
      </w:pPr>
      <w:r>
        <w:rPr>
          <w:rFonts w:ascii="Arial Narrow" w:hAnsi="Arial Narrow" w:cs="Arial Narrow"/>
          <w:b/>
          <w:bCs/>
          <w:i/>
          <w:iCs/>
          <w:sz w:val="26"/>
          <w:szCs w:val="26"/>
        </w:rPr>
        <w:t>I. Informácie  o nákladoch</w:t>
      </w:r>
    </w:p>
    <w:p w:rsidR="005C56B2" w:rsidRDefault="005C56B2">
      <w:pPr>
        <w:widowControl w:val="0"/>
        <w:autoSpaceDE w:val="0"/>
        <w:autoSpaceDN w:val="0"/>
        <w:adjustRightInd w:val="0"/>
        <w:spacing w:after="200" w:line="276" w:lineRule="auto"/>
        <w:ind w:right="-468"/>
        <w:jc w:val="both"/>
        <w:rPr>
          <w:rFonts w:ascii="Arial Narrow" w:hAnsi="Arial Narrow" w:cs="Arial Narrow"/>
          <w:sz w:val="22"/>
          <w:szCs w:val="22"/>
        </w:rPr>
      </w:pPr>
      <w:proofErr w:type="spellStart"/>
      <w:r>
        <w:rPr>
          <w:b/>
          <w:bCs/>
          <w:sz w:val="22"/>
          <w:szCs w:val="22"/>
        </w:rPr>
        <w:t>I.a</w:t>
      </w:r>
      <w:proofErr w:type="spellEnd"/>
      <w:r>
        <w:rPr>
          <w:b/>
          <w:bCs/>
          <w:sz w:val="22"/>
          <w:szCs w:val="22"/>
        </w:rPr>
        <w:t>).</w:t>
      </w:r>
      <w:r>
        <w:rPr>
          <w:sz w:val="22"/>
          <w:szCs w:val="22"/>
        </w:rPr>
        <w:t xml:space="preserve">  </w:t>
      </w:r>
      <w:r>
        <w:rPr>
          <w:rFonts w:ascii="Arial Narrow" w:hAnsi="Arial Narrow" w:cs="Arial Narrow"/>
          <w:sz w:val="22"/>
          <w:szCs w:val="22"/>
        </w:rPr>
        <w:t xml:space="preserve">Opis a suma významných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p w:rsidR="005C56B2" w:rsidRDefault="005C56B2">
      <w:pPr>
        <w:widowControl w:val="0"/>
        <w:autoSpaceDE w:val="0"/>
        <w:autoSpaceDN w:val="0"/>
        <w:adjustRightInd w:val="0"/>
        <w:spacing w:after="200" w:line="276" w:lineRule="auto"/>
        <w:ind w:right="-468"/>
        <w:jc w:val="both"/>
        <w:rPr>
          <w:rFonts w:ascii="Arial Narrow" w:hAnsi="Arial Narrow" w:cs="Arial Narrow"/>
          <w:sz w:val="22"/>
          <w:szCs w:val="22"/>
        </w:rPr>
      </w:pPr>
      <w:proofErr w:type="spellStart"/>
      <w:r>
        <w:rPr>
          <w:b/>
          <w:bCs/>
          <w:sz w:val="22"/>
          <w:szCs w:val="22"/>
        </w:rPr>
        <w:t>I.b</w:t>
      </w:r>
      <w:proofErr w:type="spellEnd"/>
      <w:r>
        <w:rPr>
          <w:b/>
          <w:bCs/>
          <w:sz w:val="22"/>
          <w:szCs w:val="22"/>
        </w:rPr>
        <w:t>).</w:t>
      </w:r>
      <w:r>
        <w:rPr>
          <w:rFonts w:ascii="Arial Narrow" w:hAnsi="Arial Narrow" w:cs="Arial Narrow"/>
          <w:sz w:val="22"/>
          <w:szCs w:val="22"/>
        </w:rPr>
        <w:t xml:space="preserve">   Opis a suma významných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5C56B2" w:rsidRDefault="005C56B2">
      <w:pPr>
        <w:widowControl w:val="0"/>
        <w:autoSpaceDE w:val="0"/>
        <w:autoSpaceDN w:val="0"/>
        <w:adjustRightInd w:val="0"/>
        <w:spacing w:after="200" w:line="276" w:lineRule="auto"/>
        <w:ind w:right="-142"/>
        <w:jc w:val="both"/>
        <w:rPr>
          <w:rFonts w:ascii="Arial Narrow" w:hAnsi="Arial Narrow" w:cs="Arial Narrow"/>
          <w:sz w:val="22"/>
          <w:szCs w:val="22"/>
        </w:rPr>
      </w:pPr>
      <w:proofErr w:type="spellStart"/>
      <w:r>
        <w:rPr>
          <w:b/>
          <w:bCs/>
          <w:sz w:val="22"/>
          <w:szCs w:val="22"/>
        </w:rPr>
        <w:t>I.c</w:t>
      </w:r>
      <w:proofErr w:type="spellEnd"/>
      <w:r>
        <w:rPr>
          <w:b/>
          <w:bCs/>
          <w:sz w:val="22"/>
          <w:szCs w:val="22"/>
        </w:rPr>
        <w:t>).</w:t>
      </w:r>
      <w:r>
        <w:rPr>
          <w:rFonts w:ascii="Arial Narrow" w:hAnsi="Arial Narrow" w:cs="Arial Narrow"/>
          <w:sz w:val="22"/>
          <w:szCs w:val="22"/>
        </w:rPr>
        <w:t xml:space="preserve">  Opis a suma významných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p w:rsidR="005C56B2" w:rsidRDefault="005C56B2">
      <w:pPr>
        <w:widowControl w:val="0"/>
        <w:autoSpaceDE w:val="0"/>
        <w:autoSpaceDN w:val="0"/>
        <w:adjustRightInd w:val="0"/>
        <w:spacing w:after="200" w:line="276" w:lineRule="auto"/>
        <w:ind w:right="-142"/>
        <w:jc w:val="both"/>
        <w:rPr>
          <w:rFonts w:ascii="Arial Narrow" w:hAnsi="Arial Narrow" w:cs="Arial Narrow"/>
          <w:sz w:val="22"/>
          <w:szCs w:val="22"/>
        </w:rPr>
      </w:pPr>
      <w:proofErr w:type="spellStart"/>
      <w:r>
        <w:rPr>
          <w:b/>
          <w:bCs/>
          <w:sz w:val="22"/>
          <w:szCs w:val="22"/>
        </w:rPr>
        <w:t>I.d</w:t>
      </w:r>
      <w:proofErr w:type="spellEnd"/>
      <w:r>
        <w:rPr>
          <w:b/>
          <w:bCs/>
          <w:sz w:val="22"/>
          <w:szCs w:val="22"/>
        </w:rPr>
        <w:t>).</w:t>
      </w:r>
      <w:r>
        <w:rPr>
          <w:rFonts w:ascii="Arial Narrow" w:hAnsi="Arial Narrow" w:cs="Arial Narrow"/>
          <w:sz w:val="22"/>
          <w:szCs w:val="22"/>
        </w:rPr>
        <w:t xml:space="preserve">  Opis a suma položiek </w:t>
      </w:r>
      <w:r>
        <w:rPr>
          <w:rFonts w:ascii="Arial Narrow" w:hAnsi="Arial Narrow" w:cs="Arial Narrow"/>
          <w:sz w:val="22"/>
          <w:szCs w:val="22"/>
          <w:u w:val="single"/>
        </w:rPr>
        <w:t>nákladov, ktoré majú výnimočný rozsah alebo výskyt</w:t>
      </w:r>
      <w:r>
        <w:rPr>
          <w:rFonts w:ascii="Arial Narrow" w:hAnsi="Arial Narrow" w:cs="Arial Narrow"/>
          <w:sz w:val="22"/>
          <w:szCs w:val="22"/>
        </w:rPr>
        <w:t xml:space="preserve"> týkajúcich sa bežného účtovného obdobia a položiek nákladov, ktoré majú výnimočný rozsah alebo výskyt týkajúcich sa predchádzajúcich účtovných období:</w:t>
      </w:r>
    </w:p>
    <w:p w:rsidR="005C56B2" w:rsidRDefault="005C56B2">
      <w:pPr>
        <w:widowControl w:val="0"/>
        <w:autoSpaceDE w:val="0"/>
        <w:autoSpaceDN w:val="0"/>
        <w:adjustRightInd w:val="0"/>
        <w:spacing w:after="120" w:line="276" w:lineRule="auto"/>
        <w:ind w:right="-471"/>
        <w:jc w:val="both"/>
        <w:rPr>
          <w:rFonts w:ascii="Arial Narrow" w:hAnsi="Arial Narrow" w:cs="Arial Narrow"/>
          <w:sz w:val="22"/>
          <w:szCs w:val="22"/>
        </w:rPr>
      </w:pPr>
      <w:proofErr w:type="spellStart"/>
      <w:r>
        <w:rPr>
          <w:b/>
          <w:bCs/>
          <w:sz w:val="22"/>
          <w:szCs w:val="22"/>
        </w:rPr>
        <w:t>I.e</w:t>
      </w:r>
      <w:proofErr w:type="spellEnd"/>
      <w:r>
        <w:rPr>
          <w:b/>
          <w:bCs/>
          <w:sz w:val="22"/>
          <w:szCs w:val="22"/>
        </w:rPr>
        <w:t>).</w:t>
      </w:r>
      <w:r>
        <w:rPr>
          <w:rFonts w:ascii="Arial Narrow" w:hAnsi="Arial Narrow" w:cs="Arial Narrow"/>
          <w:sz w:val="22"/>
          <w:szCs w:val="22"/>
        </w:rPr>
        <w:t xml:space="preserve">   Opis a celková suma nákladov za overenie individuálnej účtovnej závierky audítorom:</w:t>
      </w:r>
    </w:p>
    <w:p w:rsidR="005C56B2" w:rsidRDefault="005C56B2">
      <w:pPr>
        <w:keepNext/>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I. </w:t>
      </w:r>
      <w:r>
        <w:rPr>
          <w:rFonts w:ascii="Arial Narrow" w:hAnsi="Arial Narrow" w:cs="Arial Narrow"/>
          <w:kern w:val="28"/>
          <w:sz w:val="22"/>
          <w:szCs w:val="22"/>
          <w:u w:val="single"/>
        </w:rPr>
        <w:t>o nákladoch voči audítorovi, audítorskej spoločnosti</w:t>
      </w:r>
    </w:p>
    <w:tbl>
      <w:tblPr>
        <w:tblW w:w="0" w:type="auto"/>
        <w:jc w:val="center"/>
        <w:tblLayout w:type="fixed"/>
        <w:tblLook w:val="0000"/>
      </w:tblPr>
      <w:tblGrid>
        <w:gridCol w:w="5494"/>
        <w:gridCol w:w="1845"/>
        <w:gridCol w:w="1949"/>
      </w:tblGrid>
      <w:tr w:rsidR="005C56B2">
        <w:trPr>
          <w:trHeight w:val="1005"/>
          <w:jc w:val="center"/>
        </w:trPr>
        <w:tc>
          <w:tcPr>
            <w:tcW w:w="5494"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845"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1949"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369"/>
          <w:jc w:val="center"/>
        </w:trPr>
        <w:tc>
          <w:tcPr>
            <w:tcW w:w="5494"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r>
              <w:rPr>
                <w:rFonts w:ascii="Arial Narrow" w:hAnsi="Arial Narrow" w:cs="Arial Narrow"/>
                <w:b/>
                <w:bCs/>
                <w:sz w:val="22"/>
                <w:szCs w:val="22"/>
              </w:rPr>
              <w:t>Náklady voči audítorovi, audítorskej spoločnosti, z toho:</w:t>
            </w:r>
          </w:p>
        </w:tc>
        <w:tc>
          <w:tcPr>
            <w:tcW w:w="1845" w:type="dxa"/>
            <w:tcBorders>
              <w:top w:val="nil"/>
              <w:left w:val="single" w:sz="12" w:space="0" w:color="auto"/>
              <w:bottom w:val="single" w:sz="6" w:space="0" w:color="auto"/>
              <w:right w:val="single" w:sz="12" w:space="0" w:color="auto"/>
            </w:tcBorders>
            <w:vAlign w:val="center"/>
          </w:tcPr>
          <w:p w:rsidR="005C56B2" w:rsidRDefault="001100AB">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500</w:t>
            </w:r>
            <w:r w:rsidR="005C56B2">
              <w:rPr>
                <w:rFonts w:ascii="Arial Narrow" w:hAnsi="Arial Narrow" w:cs="Arial Narrow"/>
                <w:b/>
                <w:bCs/>
                <w:i/>
                <w:iCs/>
                <w:sz w:val="20"/>
                <w:szCs w:val="20"/>
              </w:rPr>
              <w:t> </w:t>
            </w:r>
          </w:p>
        </w:tc>
        <w:tc>
          <w:tcPr>
            <w:tcW w:w="1949" w:type="dxa"/>
            <w:tcBorders>
              <w:top w:val="nil"/>
              <w:left w:val="single" w:sz="12" w:space="0" w:color="auto"/>
              <w:bottom w:val="single" w:sz="6" w:space="0" w:color="auto"/>
              <w:right w:val="single" w:sz="12" w:space="0" w:color="auto"/>
            </w:tcBorders>
            <w:vAlign w:val="center"/>
          </w:tcPr>
          <w:p w:rsidR="005C56B2" w:rsidRDefault="001100AB">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1727</w:t>
            </w:r>
          </w:p>
        </w:tc>
      </w:tr>
      <w:tr w:rsidR="005C56B2">
        <w:trPr>
          <w:trHeight w:val="369"/>
          <w:jc w:val="center"/>
        </w:trPr>
        <w:tc>
          <w:tcPr>
            <w:tcW w:w="5494"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náklady za overenie individuálnej účtovnej závierky</w:t>
            </w:r>
          </w:p>
        </w:tc>
        <w:tc>
          <w:tcPr>
            <w:tcW w:w="184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500 </w:t>
            </w:r>
          </w:p>
        </w:tc>
        <w:tc>
          <w:tcPr>
            <w:tcW w:w="1949" w:type="dxa"/>
            <w:tcBorders>
              <w:top w:val="nil"/>
              <w:left w:val="single" w:sz="12" w:space="0" w:color="auto"/>
              <w:bottom w:val="single" w:sz="6" w:space="0" w:color="auto"/>
              <w:right w:val="single" w:sz="12" w:space="0" w:color="auto"/>
            </w:tcBorders>
            <w:vAlign w:val="center"/>
          </w:tcPr>
          <w:p w:rsidR="005C56B2" w:rsidRDefault="001100AB">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1727</w:t>
            </w:r>
            <w:r w:rsidR="00CB171A">
              <w:rPr>
                <w:rFonts w:ascii="Arial Narrow" w:hAnsi="Arial Narrow" w:cs="Arial Narrow"/>
                <w:b/>
                <w:bCs/>
                <w:i/>
                <w:iCs/>
                <w:sz w:val="20"/>
                <w:szCs w:val="20"/>
              </w:rPr>
              <w:t> </w:t>
            </w:r>
          </w:p>
        </w:tc>
      </w:tr>
      <w:tr w:rsidR="005C56B2">
        <w:trPr>
          <w:trHeight w:val="369"/>
          <w:jc w:val="center"/>
        </w:trPr>
        <w:tc>
          <w:tcPr>
            <w:tcW w:w="549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iné </w:t>
            </w:r>
            <w:proofErr w:type="spellStart"/>
            <w:r>
              <w:rPr>
                <w:rFonts w:ascii="Arial Narrow" w:hAnsi="Arial Narrow" w:cs="Arial Narrow"/>
                <w:sz w:val="22"/>
                <w:szCs w:val="22"/>
              </w:rPr>
              <w:t>uisťovacie</w:t>
            </w:r>
            <w:proofErr w:type="spellEnd"/>
            <w:r>
              <w:rPr>
                <w:rFonts w:ascii="Arial Narrow" w:hAnsi="Arial Narrow" w:cs="Arial Narrow"/>
                <w:sz w:val="22"/>
                <w:szCs w:val="22"/>
              </w:rPr>
              <w:t xml:space="preserve"> audítorské služby</w:t>
            </w:r>
          </w:p>
        </w:tc>
        <w:tc>
          <w:tcPr>
            <w:tcW w:w="184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949"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69"/>
          <w:jc w:val="center"/>
        </w:trPr>
        <w:tc>
          <w:tcPr>
            <w:tcW w:w="5494"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súvisiace audítorské služby</w:t>
            </w:r>
          </w:p>
        </w:tc>
        <w:tc>
          <w:tcPr>
            <w:tcW w:w="184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949"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69"/>
          <w:jc w:val="center"/>
        </w:trPr>
        <w:tc>
          <w:tcPr>
            <w:tcW w:w="5494"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daňové poradenstvo</w:t>
            </w:r>
          </w:p>
        </w:tc>
        <w:tc>
          <w:tcPr>
            <w:tcW w:w="184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949"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369"/>
          <w:jc w:val="center"/>
        </w:trPr>
        <w:tc>
          <w:tcPr>
            <w:tcW w:w="5494"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ostatné neaudítorské služby</w:t>
            </w:r>
          </w:p>
        </w:tc>
        <w:tc>
          <w:tcPr>
            <w:tcW w:w="1845"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949"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bl>
    <w:p w:rsidR="005C56B2" w:rsidRDefault="005C56B2">
      <w:pPr>
        <w:widowControl w:val="0"/>
        <w:shd w:val="clear" w:color="auto" w:fill="FFFFFF"/>
        <w:autoSpaceDE w:val="0"/>
        <w:autoSpaceDN w:val="0"/>
        <w:adjustRightInd w:val="0"/>
        <w:spacing w:after="200" w:line="276" w:lineRule="auto"/>
        <w:rPr>
          <w:rFonts w:ascii="Arial Narrow" w:hAnsi="Arial Narrow" w:cs="Arial Narrow"/>
          <w:b/>
          <w:bCs/>
          <w:i/>
          <w:iCs/>
          <w:sz w:val="26"/>
          <w:szCs w:val="26"/>
        </w:rPr>
      </w:pPr>
      <w:r>
        <w:rPr>
          <w:rFonts w:ascii="Arial Narrow" w:hAnsi="Arial Narrow" w:cs="Arial Narrow"/>
          <w:b/>
          <w:bCs/>
          <w:i/>
          <w:iCs/>
          <w:sz w:val="26"/>
          <w:szCs w:val="26"/>
        </w:rPr>
        <w:lastRenderedPageBreak/>
        <w:t>J.. Informácie  o daniach z príjmov:</w:t>
      </w: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b/>
          <w:bCs/>
          <w:sz w:val="22"/>
          <w:szCs w:val="22"/>
        </w:rPr>
        <w:t>J.a</w:t>
      </w:r>
      <w:proofErr w:type="spellEnd"/>
      <w:r>
        <w:rPr>
          <w:b/>
          <w:bCs/>
          <w:sz w:val="22"/>
          <w:szCs w:val="22"/>
        </w:rPr>
        <w:t>. až e).</w:t>
      </w:r>
      <w:r>
        <w:rPr>
          <w:rFonts w:ascii="Arial Narrow" w:hAnsi="Arial Narrow" w:cs="Arial Narrow"/>
          <w:sz w:val="22"/>
          <w:szCs w:val="22"/>
        </w:rPr>
        <w:t xml:space="preserve">   Informácie o daniach z príjmov:</w:t>
      </w:r>
    </w:p>
    <w:p w:rsidR="005C56B2" w:rsidRDefault="005C56B2">
      <w:pPr>
        <w:keepNext/>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J. písm. a) až e) </w:t>
      </w:r>
      <w:r>
        <w:rPr>
          <w:rFonts w:ascii="Arial Narrow" w:hAnsi="Arial Narrow" w:cs="Arial Narrow"/>
          <w:kern w:val="28"/>
          <w:sz w:val="22"/>
          <w:szCs w:val="22"/>
          <w:u w:val="single"/>
        </w:rPr>
        <w:t>o daniach z príjmov</w:t>
      </w:r>
    </w:p>
    <w:tbl>
      <w:tblPr>
        <w:tblW w:w="0" w:type="auto"/>
        <w:jc w:val="center"/>
        <w:tblLayout w:type="fixed"/>
        <w:tblLook w:val="0000"/>
      </w:tblPr>
      <w:tblGrid>
        <w:gridCol w:w="5779"/>
        <w:gridCol w:w="1664"/>
        <w:gridCol w:w="1845"/>
      </w:tblGrid>
      <w:tr w:rsidR="005C56B2">
        <w:trPr>
          <w:trHeight w:val="840"/>
          <w:jc w:val="center"/>
        </w:trPr>
        <w:tc>
          <w:tcPr>
            <w:tcW w:w="5779"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664"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1845" w:type="dxa"/>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5C56B2">
        <w:trPr>
          <w:trHeight w:val="567"/>
          <w:jc w:val="center"/>
        </w:trPr>
        <w:tc>
          <w:tcPr>
            <w:tcW w:w="577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Suma odloženej daňovej pohľadávky účtovanej ako náklad alebo výnos vyplývajúca zo zmeny sadzby dane z príjmov</w:t>
            </w:r>
          </w:p>
        </w:tc>
        <w:tc>
          <w:tcPr>
            <w:tcW w:w="1664"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845" w:type="dxa"/>
            <w:tcBorders>
              <w:top w:val="single" w:sz="12"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567"/>
          <w:jc w:val="center"/>
        </w:trPr>
        <w:tc>
          <w:tcPr>
            <w:tcW w:w="5779" w:type="dxa"/>
            <w:tcBorders>
              <w:top w:val="single" w:sz="8"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Suma odloženého daňového záväzku účtovaného ako náklad alebo výnos vyplývajúci zo zmeny sadzby dane z príjmov</w:t>
            </w:r>
          </w:p>
        </w:tc>
        <w:tc>
          <w:tcPr>
            <w:tcW w:w="1664"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845" w:type="dxa"/>
            <w:tcBorders>
              <w:top w:val="nil"/>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567"/>
          <w:jc w:val="center"/>
        </w:trPr>
        <w:tc>
          <w:tcPr>
            <w:tcW w:w="5779"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6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c>
          <w:tcPr>
            <w:tcW w:w="184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 </w:t>
            </w:r>
          </w:p>
        </w:tc>
      </w:tr>
      <w:tr w:rsidR="005C56B2">
        <w:trPr>
          <w:trHeight w:val="567"/>
          <w:jc w:val="center"/>
        </w:trPr>
        <w:tc>
          <w:tcPr>
            <w:tcW w:w="5779"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Suma odloženého daňového záväzku, ktorý vznikol </w:t>
            </w:r>
            <w:r>
              <w:rPr>
                <w:rFonts w:ascii="Arial Narrow" w:hAnsi="Arial Narrow" w:cs="Arial Narrow"/>
                <w:sz w:val="22"/>
                <w:szCs w:val="22"/>
              </w:rPr>
              <w:br/>
              <w:t>z dôvodu neúčtovania tej časti odloženej daňovej pohľadávky v bežnom účtovnom období, o ktorej sa účtovalo v predchádzajúcich účtovných obdobiach</w:t>
            </w:r>
          </w:p>
        </w:tc>
        <w:tc>
          <w:tcPr>
            <w:tcW w:w="166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84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567"/>
          <w:jc w:val="center"/>
        </w:trPr>
        <w:tc>
          <w:tcPr>
            <w:tcW w:w="5779" w:type="dxa"/>
            <w:tcBorders>
              <w:top w:val="single" w:sz="6"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64"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845" w:type="dxa"/>
            <w:tcBorders>
              <w:top w:val="single" w:sz="6" w:space="0" w:color="auto"/>
              <w:left w:val="single" w:sz="12" w:space="0" w:color="auto"/>
              <w:bottom w:val="single" w:sz="6"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r w:rsidR="005C56B2">
        <w:trPr>
          <w:trHeight w:val="567"/>
          <w:jc w:val="center"/>
        </w:trPr>
        <w:tc>
          <w:tcPr>
            <w:tcW w:w="5779" w:type="dxa"/>
            <w:tcBorders>
              <w:top w:val="single" w:sz="6"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64"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c>
          <w:tcPr>
            <w:tcW w:w="184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rPr>
                <w:rFonts w:ascii="Arial Narrow" w:hAnsi="Arial Narrow" w:cs="Arial Narrow"/>
              </w:rPr>
            </w:pPr>
            <w:r>
              <w:rPr>
                <w:rFonts w:ascii="Arial Narrow" w:hAnsi="Arial Narrow" w:cs="Arial Narrow"/>
                <w:sz w:val="22"/>
                <w:szCs w:val="22"/>
              </w:rPr>
              <w:t> </w:t>
            </w:r>
          </w:p>
        </w:tc>
      </w:tr>
    </w:tbl>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roofErr w:type="spellStart"/>
      <w:r>
        <w:rPr>
          <w:b/>
          <w:bCs/>
          <w:sz w:val="22"/>
          <w:szCs w:val="22"/>
        </w:rPr>
        <w:t>J.f,g</w:t>
      </w:r>
      <w:proofErr w:type="spellEnd"/>
      <w:r>
        <w:rPr>
          <w:b/>
          <w:bCs/>
          <w:sz w:val="22"/>
          <w:szCs w:val="22"/>
        </w:rPr>
        <w:t>).</w:t>
      </w:r>
      <w:r>
        <w:rPr>
          <w:rFonts w:ascii="Arial Narrow" w:hAnsi="Arial Narrow" w:cs="Arial Narrow"/>
          <w:sz w:val="22"/>
          <w:szCs w:val="22"/>
        </w:rPr>
        <w:t xml:space="preserve">   Informácie o daniach z príjmov:</w:t>
      </w:r>
    </w:p>
    <w:p w:rsidR="005C56B2" w:rsidRDefault="005C56B2">
      <w:pPr>
        <w:widowControl w:val="0"/>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 xml:space="preserve">Informácie k prílohe č. 3  časti J.  písm. f) a g) </w:t>
      </w:r>
      <w:r>
        <w:rPr>
          <w:rFonts w:ascii="Arial Narrow" w:hAnsi="Arial Narrow" w:cs="Arial Narrow"/>
          <w:kern w:val="28"/>
          <w:sz w:val="22"/>
          <w:szCs w:val="22"/>
          <w:u w:val="single"/>
        </w:rPr>
        <w:t>o daniach z príjmov</w:t>
      </w:r>
    </w:p>
    <w:tbl>
      <w:tblPr>
        <w:tblW w:w="0" w:type="auto"/>
        <w:jc w:val="center"/>
        <w:tblLayout w:type="fixed"/>
        <w:tblLook w:val="0000"/>
      </w:tblPr>
      <w:tblGrid>
        <w:gridCol w:w="2802"/>
        <w:gridCol w:w="1675"/>
        <w:gridCol w:w="709"/>
        <w:gridCol w:w="777"/>
        <w:gridCol w:w="1942"/>
        <w:gridCol w:w="718"/>
        <w:gridCol w:w="665"/>
      </w:tblGrid>
      <w:tr w:rsidR="005C56B2">
        <w:trPr>
          <w:trHeight w:val="642"/>
          <w:jc w:val="center"/>
        </w:trPr>
        <w:tc>
          <w:tcPr>
            <w:tcW w:w="2802" w:type="dxa"/>
            <w:vMerge w:val="restart"/>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ž</w:t>
            </w:r>
          </w:p>
        </w:tc>
        <w:tc>
          <w:tcPr>
            <w:tcW w:w="3161"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w:t>
            </w:r>
          </w:p>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 xml:space="preserve"> účtovné obdobie</w:t>
            </w:r>
          </w:p>
        </w:tc>
      </w:tr>
      <w:tr w:rsidR="005C56B2" w:rsidTr="004101E3">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rPr>
                <w:rFonts w:ascii="Arial Narrow" w:hAnsi="Arial Narrow" w:cs="Arial Narrow"/>
                <w:b/>
                <w:bCs/>
              </w:rPr>
            </w:pPr>
          </w:p>
        </w:tc>
        <w:tc>
          <w:tcPr>
            <w:tcW w:w="167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Základ dane</w:t>
            </w:r>
          </w:p>
        </w:tc>
        <w:tc>
          <w:tcPr>
            <w:tcW w:w="709"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Daň</w:t>
            </w:r>
          </w:p>
        </w:tc>
        <w:tc>
          <w:tcPr>
            <w:tcW w:w="777"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Daň v %</w:t>
            </w:r>
          </w:p>
        </w:tc>
        <w:tc>
          <w:tcPr>
            <w:tcW w:w="1942"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Základ dane</w:t>
            </w:r>
          </w:p>
        </w:tc>
        <w:tc>
          <w:tcPr>
            <w:tcW w:w="718"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Daň</w:t>
            </w:r>
          </w:p>
        </w:tc>
        <w:tc>
          <w:tcPr>
            <w:tcW w:w="665" w:type="dxa"/>
            <w:tcBorders>
              <w:top w:val="single" w:sz="12" w:space="0" w:color="auto"/>
              <w:left w:val="single" w:sz="12" w:space="0" w:color="auto"/>
              <w:bottom w:val="nil"/>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Daň v %</w:t>
            </w:r>
          </w:p>
        </w:tc>
      </w:tr>
      <w:tr w:rsidR="005C56B2" w:rsidTr="004101E3">
        <w:trPr>
          <w:trHeight w:val="330"/>
          <w:jc w:val="center"/>
        </w:trPr>
        <w:tc>
          <w:tcPr>
            <w:tcW w:w="2802"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67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b</w:t>
            </w:r>
          </w:p>
        </w:tc>
        <w:tc>
          <w:tcPr>
            <w:tcW w:w="709"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c</w:t>
            </w:r>
          </w:p>
        </w:tc>
        <w:tc>
          <w:tcPr>
            <w:tcW w:w="777"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d</w:t>
            </w:r>
          </w:p>
        </w:tc>
        <w:tc>
          <w:tcPr>
            <w:tcW w:w="1942"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18"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f</w:t>
            </w:r>
          </w:p>
        </w:tc>
        <w:tc>
          <w:tcPr>
            <w:tcW w:w="665" w:type="dxa"/>
            <w:tcBorders>
              <w:top w:val="nil"/>
              <w:left w:val="single" w:sz="12" w:space="0" w:color="auto"/>
              <w:bottom w:val="single" w:sz="12" w:space="0" w:color="auto"/>
              <w:right w:val="single" w:sz="12" w:space="0" w:color="auto"/>
            </w:tcBorders>
            <w:vAlign w:val="center"/>
          </w:tcPr>
          <w:p w:rsidR="005C56B2" w:rsidRDefault="005C56B2">
            <w:pPr>
              <w:widowControl w:val="0"/>
              <w:autoSpaceDE w:val="0"/>
              <w:autoSpaceDN w:val="0"/>
              <w:adjustRightInd w:val="0"/>
              <w:jc w:val="center"/>
              <w:rPr>
                <w:rFonts w:ascii="Arial Narrow" w:hAnsi="Arial Narrow" w:cs="Arial Narrow"/>
              </w:rPr>
            </w:pPr>
            <w:r>
              <w:rPr>
                <w:rFonts w:ascii="Arial Narrow" w:hAnsi="Arial Narrow" w:cs="Arial Narrow"/>
                <w:sz w:val="22"/>
                <w:szCs w:val="22"/>
              </w:rPr>
              <w:t>g</w:t>
            </w:r>
          </w:p>
        </w:tc>
      </w:tr>
      <w:tr w:rsidR="0077234C" w:rsidTr="004101E3">
        <w:trPr>
          <w:trHeight w:val="397"/>
          <w:jc w:val="center"/>
        </w:trPr>
        <w:tc>
          <w:tcPr>
            <w:tcW w:w="2802" w:type="dxa"/>
            <w:tcBorders>
              <w:top w:val="single" w:sz="12"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Výsledok hospodárenia </w:t>
            </w:r>
            <w:r>
              <w:rPr>
                <w:rFonts w:ascii="Arial Narrow" w:hAnsi="Arial Narrow" w:cs="Arial Narrow"/>
                <w:sz w:val="22"/>
                <w:szCs w:val="22"/>
              </w:rPr>
              <w:br/>
              <w:t>pred zdanením, z toho:</w:t>
            </w:r>
          </w:p>
        </w:tc>
        <w:tc>
          <w:tcPr>
            <w:tcW w:w="1675" w:type="dxa"/>
            <w:tcBorders>
              <w:top w:val="single" w:sz="12" w:space="0" w:color="auto"/>
              <w:left w:val="single" w:sz="12" w:space="0" w:color="auto"/>
              <w:bottom w:val="single" w:sz="6" w:space="0" w:color="auto"/>
              <w:right w:val="single" w:sz="6" w:space="0" w:color="auto"/>
            </w:tcBorders>
            <w:vAlign w:val="center"/>
          </w:tcPr>
          <w:p w:rsidR="0077234C" w:rsidRDefault="001100AB" w:rsidP="0077234C">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3410</w:t>
            </w:r>
          </w:p>
        </w:tc>
        <w:tc>
          <w:tcPr>
            <w:tcW w:w="709" w:type="dxa"/>
            <w:tcBorders>
              <w:top w:val="single" w:sz="12" w:space="0" w:color="auto"/>
              <w:left w:val="nil"/>
              <w:bottom w:val="single" w:sz="6" w:space="0" w:color="auto"/>
              <w:right w:val="single" w:sz="6" w:space="0" w:color="auto"/>
            </w:tcBorders>
            <w:vAlign w:val="center"/>
          </w:tcPr>
          <w:p w:rsidR="0077234C" w:rsidRDefault="0077234C">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777" w:type="dxa"/>
            <w:tcBorders>
              <w:top w:val="single" w:sz="12" w:space="0" w:color="auto"/>
              <w:left w:val="nil"/>
              <w:bottom w:val="single" w:sz="6" w:space="0" w:color="auto"/>
              <w:right w:val="single" w:sz="12" w:space="0" w:color="auto"/>
            </w:tcBorders>
            <w:vAlign w:val="center"/>
          </w:tcPr>
          <w:p w:rsidR="0077234C" w:rsidRDefault="0077234C">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1942" w:type="dxa"/>
            <w:tcBorders>
              <w:top w:val="single" w:sz="12" w:space="0" w:color="auto"/>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5210</w:t>
            </w:r>
          </w:p>
        </w:tc>
        <w:tc>
          <w:tcPr>
            <w:tcW w:w="718" w:type="dxa"/>
            <w:tcBorders>
              <w:top w:val="single" w:sz="12" w:space="0" w:color="auto"/>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665" w:type="dxa"/>
            <w:tcBorders>
              <w:top w:val="single" w:sz="12" w:space="0" w:color="auto"/>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r>
      <w:tr w:rsidR="0077234C" w:rsidTr="004101E3">
        <w:trPr>
          <w:trHeight w:val="397"/>
          <w:jc w:val="center"/>
        </w:trPr>
        <w:tc>
          <w:tcPr>
            <w:tcW w:w="2802" w:type="dxa"/>
            <w:tcBorders>
              <w:top w:val="nil"/>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teoretická daň </w:t>
            </w:r>
          </w:p>
        </w:tc>
        <w:tc>
          <w:tcPr>
            <w:tcW w:w="1675" w:type="dxa"/>
            <w:tcBorders>
              <w:top w:val="nil"/>
              <w:left w:val="single" w:sz="12" w:space="0" w:color="auto"/>
              <w:bottom w:val="single" w:sz="6" w:space="0" w:color="auto"/>
              <w:right w:val="single" w:sz="6" w:space="0" w:color="auto"/>
            </w:tcBorders>
            <w:vAlign w:val="center"/>
          </w:tcPr>
          <w:p w:rsidR="0077234C" w:rsidRDefault="0077234C">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709" w:type="dxa"/>
            <w:tcBorders>
              <w:top w:val="nil"/>
              <w:left w:val="nil"/>
              <w:bottom w:val="single" w:sz="6" w:space="0" w:color="auto"/>
              <w:right w:val="single" w:sz="6" w:space="0" w:color="auto"/>
            </w:tcBorders>
            <w:vAlign w:val="center"/>
          </w:tcPr>
          <w:p w:rsidR="0077234C" w:rsidRDefault="001100AB">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750</w:t>
            </w:r>
          </w:p>
        </w:tc>
        <w:tc>
          <w:tcPr>
            <w:tcW w:w="777" w:type="dxa"/>
            <w:tcBorders>
              <w:top w:val="nil"/>
              <w:left w:val="nil"/>
              <w:bottom w:val="single" w:sz="6" w:space="0" w:color="auto"/>
              <w:right w:val="single" w:sz="12"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22</w:t>
            </w:r>
          </w:p>
        </w:tc>
        <w:tc>
          <w:tcPr>
            <w:tcW w:w="1942" w:type="dxa"/>
            <w:tcBorders>
              <w:top w:val="nil"/>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718" w:type="dxa"/>
            <w:tcBorders>
              <w:top w:val="nil"/>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1146</w:t>
            </w:r>
          </w:p>
        </w:tc>
        <w:tc>
          <w:tcPr>
            <w:tcW w:w="665" w:type="dxa"/>
            <w:tcBorders>
              <w:top w:val="nil"/>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22</w:t>
            </w:r>
          </w:p>
        </w:tc>
      </w:tr>
      <w:tr w:rsidR="0077234C" w:rsidTr="004101E3">
        <w:trPr>
          <w:trHeight w:val="397"/>
          <w:jc w:val="center"/>
        </w:trPr>
        <w:tc>
          <w:tcPr>
            <w:tcW w:w="2802"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Daňovo neuznané náklady</w:t>
            </w:r>
          </w:p>
        </w:tc>
        <w:tc>
          <w:tcPr>
            <w:tcW w:w="1675" w:type="dxa"/>
            <w:tcBorders>
              <w:top w:val="single" w:sz="6" w:space="0" w:color="auto"/>
              <w:left w:val="single" w:sz="12" w:space="0" w:color="auto"/>
              <w:bottom w:val="single" w:sz="6" w:space="0" w:color="auto"/>
              <w:right w:val="single" w:sz="6" w:space="0" w:color="auto"/>
            </w:tcBorders>
            <w:vAlign w:val="center"/>
          </w:tcPr>
          <w:p w:rsidR="0077234C" w:rsidRDefault="001100AB">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2354</w:t>
            </w:r>
          </w:p>
        </w:tc>
        <w:tc>
          <w:tcPr>
            <w:tcW w:w="709" w:type="dxa"/>
            <w:tcBorders>
              <w:top w:val="single" w:sz="6" w:space="0" w:color="auto"/>
              <w:left w:val="nil"/>
              <w:bottom w:val="single" w:sz="6" w:space="0" w:color="auto"/>
              <w:right w:val="single" w:sz="6" w:space="0" w:color="auto"/>
            </w:tcBorders>
            <w:vAlign w:val="center"/>
          </w:tcPr>
          <w:p w:rsidR="0077234C" w:rsidRDefault="00FD3CA9" w:rsidP="004101E3">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517</w:t>
            </w:r>
          </w:p>
        </w:tc>
        <w:tc>
          <w:tcPr>
            <w:tcW w:w="777" w:type="dxa"/>
            <w:tcBorders>
              <w:top w:val="single" w:sz="6" w:space="0" w:color="auto"/>
              <w:left w:val="nil"/>
              <w:bottom w:val="single" w:sz="6" w:space="0" w:color="auto"/>
              <w:right w:val="single" w:sz="12" w:space="0" w:color="auto"/>
            </w:tcBorders>
            <w:vAlign w:val="center"/>
          </w:tcPr>
          <w:p w:rsidR="0077234C" w:rsidRDefault="00FD3CA9">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22</w:t>
            </w:r>
          </w:p>
        </w:tc>
        <w:tc>
          <w:tcPr>
            <w:tcW w:w="1942" w:type="dxa"/>
            <w:tcBorders>
              <w:top w:val="single" w:sz="6" w:space="0" w:color="auto"/>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718" w:type="dxa"/>
            <w:tcBorders>
              <w:top w:val="single" w:sz="6" w:space="0" w:color="auto"/>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665" w:type="dxa"/>
            <w:tcBorders>
              <w:top w:val="single" w:sz="6" w:space="0" w:color="auto"/>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r>
      <w:tr w:rsidR="0077234C" w:rsidTr="004101E3">
        <w:trPr>
          <w:trHeight w:val="397"/>
          <w:jc w:val="center"/>
        </w:trPr>
        <w:tc>
          <w:tcPr>
            <w:tcW w:w="2802"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Výnosy nepodliehajúce dani</w:t>
            </w:r>
          </w:p>
        </w:tc>
        <w:tc>
          <w:tcPr>
            <w:tcW w:w="1675" w:type="dxa"/>
            <w:tcBorders>
              <w:top w:val="single" w:sz="6" w:space="0" w:color="auto"/>
              <w:left w:val="single" w:sz="12" w:space="0" w:color="auto"/>
              <w:bottom w:val="single" w:sz="6" w:space="0" w:color="auto"/>
              <w:right w:val="single" w:sz="6" w:space="0" w:color="auto"/>
            </w:tcBorders>
            <w:vAlign w:val="center"/>
          </w:tcPr>
          <w:p w:rsidR="0077234C" w:rsidRDefault="001100AB">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3</w:t>
            </w:r>
          </w:p>
        </w:tc>
        <w:tc>
          <w:tcPr>
            <w:tcW w:w="709" w:type="dxa"/>
            <w:tcBorders>
              <w:top w:val="single" w:sz="6" w:space="0" w:color="auto"/>
              <w:left w:val="nil"/>
              <w:bottom w:val="single" w:sz="6" w:space="0" w:color="auto"/>
              <w:right w:val="single" w:sz="6" w:space="0" w:color="auto"/>
            </w:tcBorders>
            <w:vAlign w:val="center"/>
          </w:tcPr>
          <w:p w:rsidR="0077234C" w:rsidRDefault="004101E3">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0</w:t>
            </w:r>
          </w:p>
        </w:tc>
        <w:tc>
          <w:tcPr>
            <w:tcW w:w="777" w:type="dxa"/>
            <w:tcBorders>
              <w:top w:val="single" w:sz="6" w:space="0" w:color="auto"/>
              <w:left w:val="nil"/>
              <w:bottom w:val="single" w:sz="6" w:space="0" w:color="auto"/>
              <w:right w:val="single" w:sz="12" w:space="0" w:color="auto"/>
            </w:tcBorders>
            <w:vAlign w:val="center"/>
          </w:tcPr>
          <w:p w:rsidR="0077234C" w:rsidRDefault="00FD3CA9">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22</w:t>
            </w:r>
          </w:p>
        </w:tc>
        <w:tc>
          <w:tcPr>
            <w:tcW w:w="1942" w:type="dxa"/>
            <w:tcBorders>
              <w:top w:val="single" w:sz="6" w:space="0" w:color="auto"/>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718" w:type="dxa"/>
            <w:tcBorders>
              <w:top w:val="single" w:sz="6" w:space="0" w:color="auto"/>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665" w:type="dxa"/>
            <w:tcBorders>
              <w:top w:val="single" w:sz="6" w:space="0" w:color="auto"/>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r>
      <w:tr w:rsidR="0077234C" w:rsidTr="004101E3">
        <w:trPr>
          <w:trHeight w:val="397"/>
          <w:jc w:val="center"/>
        </w:trPr>
        <w:tc>
          <w:tcPr>
            <w:tcW w:w="2802"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Vplyv nezúčtovanej odloženej daňovej pohľadávky</w:t>
            </w:r>
          </w:p>
        </w:tc>
        <w:tc>
          <w:tcPr>
            <w:tcW w:w="1675" w:type="dxa"/>
            <w:tcBorders>
              <w:top w:val="single" w:sz="6" w:space="0" w:color="auto"/>
              <w:left w:val="single" w:sz="12" w:space="0" w:color="auto"/>
              <w:bottom w:val="single" w:sz="6" w:space="0" w:color="auto"/>
              <w:right w:val="single" w:sz="6"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709" w:type="dxa"/>
            <w:tcBorders>
              <w:top w:val="single" w:sz="6" w:space="0" w:color="auto"/>
              <w:left w:val="nil"/>
              <w:bottom w:val="single" w:sz="6" w:space="0" w:color="auto"/>
              <w:right w:val="single" w:sz="6"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777" w:type="dxa"/>
            <w:tcBorders>
              <w:top w:val="single" w:sz="6" w:space="0" w:color="auto"/>
              <w:left w:val="nil"/>
              <w:bottom w:val="single" w:sz="6" w:space="0" w:color="auto"/>
              <w:right w:val="single" w:sz="12"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1942" w:type="dxa"/>
            <w:tcBorders>
              <w:top w:val="single" w:sz="6" w:space="0" w:color="auto"/>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718" w:type="dxa"/>
            <w:tcBorders>
              <w:top w:val="single" w:sz="6" w:space="0" w:color="auto"/>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665" w:type="dxa"/>
            <w:tcBorders>
              <w:top w:val="single" w:sz="6" w:space="0" w:color="auto"/>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r>
      <w:tr w:rsidR="0077234C" w:rsidTr="004101E3">
        <w:trPr>
          <w:trHeight w:val="397"/>
          <w:jc w:val="center"/>
        </w:trPr>
        <w:tc>
          <w:tcPr>
            <w:tcW w:w="2802"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Umorenie daňovej straty</w:t>
            </w:r>
          </w:p>
        </w:tc>
        <w:tc>
          <w:tcPr>
            <w:tcW w:w="1675" w:type="dxa"/>
            <w:tcBorders>
              <w:top w:val="single" w:sz="6" w:space="0" w:color="auto"/>
              <w:left w:val="single" w:sz="12" w:space="0" w:color="auto"/>
              <w:bottom w:val="single" w:sz="6" w:space="0" w:color="auto"/>
              <w:right w:val="single" w:sz="6"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709" w:type="dxa"/>
            <w:tcBorders>
              <w:top w:val="single" w:sz="6" w:space="0" w:color="auto"/>
              <w:left w:val="nil"/>
              <w:bottom w:val="single" w:sz="6" w:space="0" w:color="auto"/>
              <w:right w:val="single" w:sz="6"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777" w:type="dxa"/>
            <w:tcBorders>
              <w:top w:val="single" w:sz="6" w:space="0" w:color="auto"/>
              <w:left w:val="nil"/>
              <w:bottom w:val="single" w:sz="6" w:space="0" w:color="auto"/>
              <w:right w:val="single" w:sz="12"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1942" w:type="dxa"/>
            <w:tcBorders>
              <w:top w:val="single" w:sz="6" w:space="0" w:color="auto"/>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718" w:type="dxa"/>
            <w:tcBorders>
              <w:top w:val="single" w:sz="6" w:space="0" w:color="auto"/>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665" w:type="dxa"/>
            <w:tcBorders>
              <w:top w:val="single" w:sz="6" w:space="0" w:color="auto"/>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r>
      <w:tr w:rsidR="0077234C" w:rsidTr="004101E3">
        <w:trPr>
          <w:trHeight w:val="397"/>
          <w:jc w:val="center"/>
        </w:trPr>
        <w:tc>
          <w:tcPr>
            <w:tcW w:w="2802" w:type="dxa"/>
            <w:tcBorders>
              <w:top w:val="nil"/>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lastRenderedPageBreak/>
              <w:t>Zmena sadzby dane</w:t>
            </w:r>
          </w:p>
        </w:tc>
        <w:tc>
          <w:tcPr>
            <w:tcW w:w="1675" w:type="dxa"/>
            <w:tcBorders>
              <w:top w:val="nil"/>
              <w:left w:val="single" w:sz="12" w:space="0" w:color="auto"/>
              <w:bottom w:val="single" w:sz="6" w:space="0" w:color="auto"/>
              <w:right w:val="single" w:sz="6"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709" w:type="dxa"/>
            <w:tcBorders>
              <w:top w:val="nil"/>
              <w:left w:val="nil"/>
              <w:bottom w:val="single" w:sz="6" w:space="0" w:color="auto"/>
              <w:right w:val="single" w:sz="6"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777" w:type="dxa"/>
            <w:tcBorders>
              <w:top w:val="nil"/>
              <w:left w:val="nil"/>
              <w:bottom w:val="single" w:sz="6" w:space="0" w:color="auto"/>
              <w:right w:val="single" w:sz="12"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1942" w:type="dxa"/>
            <w:tcBorders>
              <w:top w:val="nil"/>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718" w:type="dxa"/>
            <w:tcBorders>
              <w:top w:val="nil"/>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665" w:type="dxa"/>
            <w:tcBorders>
              <w:top w:val="nil"/>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r>
      <w:tr w:rsidR="0077234C" w:rsidTr="004101E3">
        <w:trPr>
          <w:trHeight w:val="397"/>
          <w:jc w:val="center"/>
        </w:trPr>
        <w:tc>
          <w:tcPr>
            <w:tcW w:w="2802" w:type="dxa"/>
            <w:tcBorders>
              <w:top w:val="nil"/>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Iné</w:t>
            </w:r>
          </w:p>
        </w:tc>
        <w:tc>
          <w:tcPr>
            <w:tcW w:w="1675" w:type="dxa"/>
            <w:tcBorders>
              <w:top w:val="nil"/>
              <w:left w:val="single" w:sz="12" w:space="0" w:color="auto"/>
              <w:bottom w:val="single" w:sz="6" w:space="0" w:color="auto"/>
              <w:right w:val="single" w:sz="6"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709" w:type="dxa"/>
            <w:tcBorders>
              <w:top w:val="nil"/>
              <w:left w:val="nil"/>
              <w:bottom w:val="single" w:sz="6" w:space="0" w:color="auto"/>
              <w:right w:val="single" w:sz="6"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777" w:type="dxa"/>
            <w:tcBorders>
              <w:top w:val="nil"/>
              <w:left w:val="nil"/>
              <w:bottom w:val="single" w:sz="6" w:space="0" w:color="auto"/>
              <w:right w:val="single" w:sz="12"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1942" w:type="dxa"/>
            <w:tcBorders>
              <w:top w:val="nil"/>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718" w:type="dxa"/>
            <w:tcBorders>
              <w:top w:val="nil"/>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665" w:type="dxa"/>
            <w:tcBorders>
              <w:top w:val="nil"/>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r>
      <w:tr w:rsidR="0077234C" w:rsidTr="004101E3">
        <w:trPr>
          <w:trHeight w:val="397"/>
          <w:jc w:val="center"/>
        </w:trPr>
        <w:tc>
          <w:tcPr>
            <w:tcW w:w="2802" w:type="dxa"/>
            <w:tcBorders>
              <w:top w:val="nil"/>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Spolu</w:t>
            </w:r>
          </w:p>
        </w:tc>
        <w:tc>
          <w:tcPr>
            <w:tcW w:w="1675" w:type="dxa"/>
            <w:tcBorders>
              <w:top w:val="nil"/>
              <w:left w:val="single" w:sz="12" w:space="0" w:color="auto"/>
              <w:bottom w:val="single" w:sz="6" w:space="0" w:color="auto"/>
              <w:right w:val="single" w:sz="6" w:space="0" w:color="auto"/>
            </w:tcBorders>
            <w:vAlign w:val="center"/>
          </w:tcPr>
          <w:p w:rsidR="0077234C" w:rsidRDefault="001100AB">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5760</w:t>
            </w:r>
          </w:p>
        </w:tc>
        <w:tc>
          <w:tcPr>
            <w:tcW w:w="709" w:type="dxa"/>
            <w:tcBorders>
              <w:top w:val="nil"/>
              <w:left w:val="nil"/>
              <w:bottom w:val="single" w:sz="6" w:space="0" w:color="auto"/>
              <w:right w:val="single" w:sz="6" w:space="0" w:color="auto"/>
            </w:tcBorders>
            <w:vAlign w:val="center"/>
          </w:tcPr>
          <w:p w:rsidR="0077234C" w:rsidRDefault="001100AB">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1267</w:t>
            </w:r>
          </w:p>
        </w:tc>
        <w:tc>
          <w:tcPr>
            <w:tcW w:w="777" w:type="dxa"/>
            <w:tcBorders>
              <w:top w:val="nil"/>
              <w:left w:val="nil"/>
              <w:bottom w:val="single" w:sz="6" w:space="0" w:color="auto"/>
              <w:right w:val="single" w:sz="12"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22</w:t>
            </w:r>
          </w:p>
        </w:tc>
        <w:tc>
          <w:tcPr>
            <w:tcW w:w="1942" w:type="dxa"/>
            <w:tcBorders>
              <w:top w:val="nil"/>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5210</w:t>
            </w:r>
          </w:p>
        </w:tc>
        <w:tc>
          <w:tcPr>
            <w:tcW w:w="718" w:type="dxa"/>
            <w:tcBorders>
              <w:top w:val="nil"/>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1146</w:t>
            </w:r>
          </w:p>
        </w:tc>
        <w:tc>
          <w:tcPr>
            <w:tcW w:w="665" w:type="dxa"/>
            <w:tcBorders>
              <w:top w:val="nil"/>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22</w:t>
            </w:r>
          </w:p>
        </w:tc>
      </w:tr>
      <w:tr w:rsidR="0077234C" w:rsidTr="004101E3">
        <w:trPr>
          <w:trHeight w:val="397"/>
          <w:jc w:val="center"/>
        </w:trPr>
        <w:tc>
          <w:tcPr>
            <w:tcW w:w="2802" w:type="dxa"/>
            <w:tcBorders>
              <w:top w:val="nil"/>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Splatná daň z príjmov</w:t>
            </w:r>
          </w:p>
        </w:tc>
        <w:tc>
          <w:tcPr>
            <w:tcW w:w="1675" w:type="dxa"/>
            <w:tcBorders>
              <w:top w:val="nil"/>
              <w:left w:val="single" w:sz="12" w:space="0" w:color="auto"/>
              <w:bottom w:val="single" w:sz="6" w:space="0" w:color="auto"/>
              <w:right w:val="single" w:sz="6" w:space="0" w:color="auto"/>
            </w:tcBorders>
            <w:vAlign w:val="center"/>
          </w:tcPr>
          <w:p w:rsidR="0077234C" w:rsidRDefault="0077234C">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709" w:type="dxa"/>
            <w:tcBorders>
              <w:top w:val="nil"/>
              <w:left w:val="nil"/>
              <w:bottom w:val="single" w:sz="6" w:space="0" w:color="auto"/>
              <w:right w:val="single" w:sz="6" w:space="0" w:color="auto"/>
            </w:tcBorders>
            <w:vAlign w:val="center"/>
          </w:tcPr>
          <w:p w:rsidR="0077234C" w:rsidRDefault="00234DA4">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2880</w:t>
            </w:r>
          </w:p>
        </w:tc>
        <w:tc>
          <w:tcPr>
            <w:tcW w:w="777" w:type="dxa"/>
            <w:tcBorders>
              <w:top w:val="nil"/>
              <w:left w:val="nil"/>
              <w:bottom w:val="single" w:sz="6" w:space="0" w:color="auto"/>
              <w:right w:val="single" w:sz="12"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1942" w:type="dxa"/>
            <w:tcBorders>
              <w:top w:val="nil"/>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718" w:type="dxa"/>
            <w:tcBorders>
              <w:top w:val="nil"/>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2880</w:t>
            </w:r>
          </w:p>
        </w:tc>
        <w:tc>
          <w:tcPr>
            <w:tcW w:w="665" w:type="dxa"/>
            <w:tcBorders>
              <w:top w:val="nil"/>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r>
      <w:tr w:rsidR="0077234C" w:rsidTr="004101E3">
        <w:trPr>
          <w:trHeight w:val="397"/>
          <w:jc w:val="center"/>
        </w:trPr>
        <w:tc>
          <w:tcPr>
            <w:tcW w:w="2802" w:type="dxa"/>
            <w:tcBorders>
              <w:top w:val="single" w:sz="6" w:space="0" w:color="auto"/>
              <w:left w:val="single" w:sz="12" w:space="0" w:color="auto"/>
              <w:bottom w:val="single" w:sz="6"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Odložená daň z príjmov</w:t>
            </w:r>
          </w:p>
        </w:tc>
        <w:tc>
          <w:tcPr>
            <w:tcW w:w="1675" w:type="dxa"/>
            <w:tcBorders>
              <w:top w:val="single" w:sz="6" w:space="0" w:color="auto"/>
              <w:left w:val="single" w:sz="12" w:space="0" w:color="auto"/>
              <w:bottom w:val="single" w:sz="6" w:space="0" w:color="auto"/>
              <w:right w:val="single" w:sz="6" w:space="0" w:color="auto"/>
            </w:tcBorders>
            <w:vAlign w:val="center"/>
          </w:tcPr>
          <w:p w:rsidR="0077234C" w:rsidRDefault="0077234C">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709" w:type="dxa"/>
            <w:tcBorders>
              <w:top w:val="single" w:sz="6" w:space="0" w:color="auto"/>
              <w:left w:val="nil"/>
              <w:bottom w:val="single" w:sz="6" w:space="0" w:color="auto"/>
              <w:right w:val="single" w:sz="6"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p>
        </w:tc>
        <w:tc>
          <w:tcPr>
            <w:tcW w:w="777" w:type="dxa"/>
            <w:tcBorders>
              <w:top w:val="single" w:sz="6" w:space="0" w:color="auto"/>
              <w:left w:val="nil"/>
              <w:bottom w:val="single" w:sz="6" w:space="0" w:color="auto"/>
              <w:right w:val="single" w:sz="12"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22</w:t>
            </w:r>
          </w:p>
        </w:tc>
        <w:tc>
          <w:tcPr>
            <w:tcW w:w="1942" w:type="dxa"/>
            <w:tcBorders>
              <w:top w:val="single" w:sz="6" w:space="0" w:color="auto"/>
              <w:left w:val="single" w:sz="12" w:space="0" w:color="auto"/>
              <w:bottom w:val="single" w:sz="6" w:space="0" w:color="auto"/>
              <w:right w:val="single" w:sz="6" w:space="0" w:color="auto"/>
            </w:tcBorders>
            <w:vAlign w:val="center"/>
          </w:tcPr>
          <w:p w:rsidR="0077234C" w:rsidRDefault="0077234C"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718" w:type="dxa"/>
            <w:tcBorders>
              <w:top w:val="single" w:sz="6" w:space="0" w:color="auto"/>
              <w:left w:val="nil"/>
              <w:bottom w:val="single" w:sz="6"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p>
        </w:tc>
        <w:tc>
          <w:tcPr>
            <w:tcW w:w="665" w:type="dxa"/>
            <w:tcBorders>
              <w:top w:val="single" w:sz="6" w:space="0" w:color="auto"/>
              <w:left w:val="nil"/>
              <w:bottom w:val="single" w:sz="6"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22</w:t>
            </w:r>
          </w:p>
        </w:tc>
      </w:tr>
      <w:tr w:rsidR="0077234C" w:rsidTr="004101E3">
        <w:trPr>
          <w:trHeight w:val="397"/>
          <w:jc w:val="center"/>
        </w:trPr>
        <w:tc>
          <w:tcPr>
            <w:tcW w:w="2802" w:type="dxa"/>
            <w:tcBorders>
              <w:top w:val="nil"/>
              <w:left w:val="single" w:sz="12" w:space="0" w:color="auto"/>
              <w:bottom w:val="single" w:sz="12" w:space="0" w:color="auto"/>
              <w:right w:val="single" w:sz="12" w:space="0" w:color="auto"/>
            </w:tcBorders>
            <w:vAlign w:val="center"/>
          </w:tcPr>
          <w:p w:rsidR="0077234C" w:rsidRDefault="0077234C">
            <w:pPr>
              <w:widowControl w:val="0"/>
              <w:autoSpaceDE w:val="0"/>
              <w:autoSpaceDN w:val="0"/>
              <w:adjustRightInd w:val="0"/>
              <w:rPr>
                <w:rFonts w:ascii="Arial Narrow" w:hAnsi="Arial Narrow" w:cs="Arial Narrow"/>
              </w:rPr>
            </w:pPr>
            <w:r>
              <w:rPr>
                <w:rFonts w:ascii="Arial Narrow" w:hAnsi="Arial Narrow" w:cs="Arial Narrow"/>
                <w:sz w:val="22"/>
                <w:szCs w:val="22"/>
              </w:rPr>
              <w:t xml:space="preserve">Celková daň z príjmov </w:t>
            </w:r>
          </w:p>
        </w:tc>
        <w:tc>
          <w:tcPr>
            <w:tcW w:w="1675" w:type="dxa"/>
            <w:tcBorders>
              <w:top w:val="nil"/>
              <w:left w:val="single" w:sz="12" w:space="0" w:color="auto"/>
              <w:bottom w:val="single" w:sz="12" w:space="0" w:color="auto"/>
              <w:right w:val="single" w:sz="6" w:space="0" w:color="auto"/>
            </w:tcBorders>
            <w:vAlign w:val="center"/>
          </w:tcPr>
          <w:p w:rsidR="0077234C" w:rsidRDefault="0077234C">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709" w:type="dxa"/>
            <w:tcBorders>
              <w:top w:val="nil"/>
              <w:left w:val="nil"/>
              <w:bottom w:val="single" w:sz="12" w:space="0" w:color="auto"/>
              <w:right w:val="single" w:sz="6" w:space="0" w:color="auto"/>
            </w:tcBorders>
            <w:vAlign w:val="center"/>
          </w:tcPr>
          <w:p w:rsidR="0077234C" w:rsidRDefault="00234DA4">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2800</w:t>
            </w:r>
          </w:p>
        </w:tc>
        <w:tc>
          <w:tcPr>
            <w:tcW w:w="777" w:type="dxa"/>
            <w:tcBorders>
              <w:top w:val="nil"/>
              <w:left w:val="nil"/>
              <w:bottom w:val="single" w:sz="12" w:space="0" w:color="auto"/>
              <w:right w:val="single" w:sz="12" w:space="0" w:color="auto"/>
            </w:tcBorders>
            <w:vAlign w:val="center"/>
          </w:tcPr>
          <w:p w:rsidR="0077234C" w:rsidRDefault="0077234C">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22</w:t>
            </w:r>
          </w:p>
        </w:tc>
        <w:tc>
          <w:tcPr>
            <w:tcW w:w="1942" w:type="dxa"/>
            <w:tcBorders>
              <w:top w:val="nil"/>
              <w:left w:val="single" w:sz="12" w:space="0" w:color="auto"/>
              <w:bottom w:val="single" w:sz="12" w:space="0" w:color="auto"/>
              <w:right w:val="single" w:sz="6" w:space="0" w:color="auto"/>
            </w:tcBorders>
            <w:vAlign w:val="center"/>
          </w:tcPr>
          <w:p w:rsidR="0077234C" w:rsidRDefault="0077234C" w:rsidP="00F9034A">
            <w:pPr>
              <w:widowControl w:val="0"/>
              <w:autoSpaceDE w:val="0"/>
              <w:autoSpaceDN w:val="0"/>
              <w:adjustRightInd w:val="0"/>
              <w:jc w:val="center"/>
              <w:rPr>
                <w:rFonts w:ascii="Arial Narrow" w:hAnsi="Arial Narrow" w:cs="Arial Narrow"/>
              </w:rPr>
            </w:pPr>
            <w:r>
              <w:rPr>
                <w:rFonts w:ascii="Arial Narrow" w:hAnsi="Arial Narrow" w:cs="Arial Narrow"/>
                <w:sz w:val="22"/>
                <w:szCs w:val="22"/>
              </w:rPr>
              <w:t>x</w:t>
            </w:r>
          </w:p>
        </w:tc>
        <w:tc>
          <w:tcPr>
            <w:tcW w:w="718" w:type="dxa"/>
            <w:tcBorders>
              <w:top w:val="nil"/>
              <w:left w:val="nil"/>
              <w:bottom w:val="single" w:sz="12" w:space="0" w:color="auto"/>
              <w:right w:val="single" w:sz="6"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2880</w:t>
            </w:r>
          </w:p>
        </w:tc>
        <w:tc>
          <w:tcPr>
            <w:tcW w:w="665" w:type="dxa"/>
            <w:tcBorders>
              <w:top w:val="nil"/>
              <w:left w:val="nil"/>
              <w:bottom w:val="single" w:sz="12" w:space="0" w:color="auto"/>
              <w:right w:val="single" w:sz="12" w:space="0" w:color="auto"/>
            </w:tcBorders>
            <w:vAlign w:val="center"/>
          </w:tcPr>
          <w:p w:rsidR="0077234C" w:rsidRDefault="0077234C" w:rsidP="00F9034A">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22</w:t>
            </w:r>
          </w:p>
        </w:tc>
      </w:tr>
    </w:tbl>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autoSpaceDE w:val="0"/>
        <w:autoSpaceDN w:val="0"/>
        <w:adjustRightInd w:val="0"/>
        <w:rPr>
          <w:rFonts w:ascii="Arial Narrow" w:hAnsi="Arial Narrow" w:cs="Arial Narrow"/>
          <w:sz w:val="22"/>
          <w:szCs w:val="22"/>
        </w:rPr>
      </w:pPr>
    </w:p>
    <w:p w:rsidR="005C56B2" w:rsidRDefault="005C56B2">
      <w:pPr>
        <w:widowControl w:val="0"/>
        <w:shd w:val="clear" w:color="auto" w:fill="FFFFFF"/>
        <w:autoSpaceDE w:val="0"/>
        <w:autoSpaceDN w:val="0"/>
        <w:adjustRightInd w:val="0"/>
        <w:spacing w:after="200" w:line="276" w:lineRule="auto"/>
        <w:ind w:left="360"/>
        <w:rPr>
          <w:rFonts w:ascii="Arial Narrow" w:hAnsi="Arial Narrow" w:cs="Arial Narrow"/>
          <w:b/>
          <w:bCs/>
          <w:i/>
          <w:iCs/>
          <w:sz w:val="26"/>
          <w:szCs w:val="26"/>
        </w:rPr>
      </w:pPr>
      <w:r>
        <w:rPr>
          <w:rFonts w:ascii="Arial Narrow" w:hAnsi="Arial Narrow" w:cs="Arial Narrow"/>
          <w:b/>
          <w:bCs/>
          <w:i/>
          <w:iCs/>
          <w:sz w:val="26"/>
          <w:szCs w:val="26"/>
        </w:rPr>
        <w:t>K.  údaje na podsúvahových účtoch</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r>
        <w:rPr>
          <w:rFonts w:ascii="Arial Narrow" w:hAnsi="Arial Narrow" w:cs="Arial Narrow"/>
          <w:sz w:val="22"/>
          <w:szCs w:val="22"/>
        </w:rPr>
        <w:t>Tu sa uvádzajú informácie o</w:t>
      </w:r>
      <w:r>
        <w:rPr>
          <w:rFonts w:ascii="Arial Narrow" w:hAnsi="Arial Narrow" w:cs="Arial Narrow"/>
          <w:b/>
          <w:bCs/>
          <w:sz w:val="22"/>
          <w:szCs w:val="22"/>
        </w:rPr>
        <w:t xml:space="preserve"> </w:t>
      </w:r>
      <w:r>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p>
    <w:p w:rsidR="005C56B2" w:rsidRDefault="005C56B2">
      <w:pPr>
        <w:widowControl w:val="0"/>
        <w:autoSpaceDE w:val="0"/>
        <w:autoSpaceDN w:val="0"/>
        <w:adjustRightInd w:val="0"/>
        <w:spacing w:after="200" w:line="276" w:lineRule="auto"/>
        <w:ind w:right="-468"/>
        <w:jc w:val="both"/>
        <w:rPr>
          <w:rFonts w:ascii="Arial Narrow" w:hAnsi="Arial Narrow" w:cs="Arial Narrow"/>
          <w:b/>
          <w:bCs/>
          <w:sz w:val="22"/>
          <w:szCs w:val="22"/>
        </w:rPr>
      </w:pPr>
    </w:p>
    <w:p w:rsidR="005C56B2" w:rsidRDefault="005C56B2">
      <w:pPr>
        <w:widowControl w:val="0"/>
        <w:shd w:val="clear" w:color="auto" w:fill="FFFFFF"/>
        <w:autoSpaceDE w:val="0"/>
        <w:autoSpaceDN w:val="0"/>
        <w:adjustRightInd w:val="0"/>
        <w:spacing w:after="200" w:line="276" w:lineRule="auto"/>
        <w:ind w:left="360"/>
        <w:rPr>
          <w:rFonts w:ascii="Arial Narrow" w:hAnsi="Arial Narrow" w:cs="Arial Narrow"/>
          <w:b/>
          <w:bCs/>
          <w:i/>
          <w:iCs/>
          <w:sz w:val="26"/>
          <w:szCs w:val="26"/>
        </w:rPr>
      </w:pPr>
      <w:r>
        <w:rPr>
          <w:rFonts w:ascii="Arial Narrow" w:hAnsi="Arial Narrow" w:cs="Arial Narrow"/>
          <w:b/>
          <w:bCs/>
          <w:i/>
          <w:iCs/>
          <w:sz w:val="26"/>
          <w:szCs w:val="26"/>
        </w:rPr>
        <w:t xml:space="preserve">L.  údaje  o iných aktívach a iných  pasívach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L.a</w:t>
      </w:r>
      <w:proofErr w:type="spellEnd"/>
      <w:r>
        <w:rPr>
          <w:b/>
          <w:bCs/>
          <w:sz w:val="22"/>
          <w:szCs w:val="22"/>
        </w:rPr>
        <w:t>).</w:t>
      </w:r>
      <w:r>
        <w:rPr>
          <w:rFonts w:ascii="Arial Narrow" w:hAnsi="Arial Narrow" w:cs="Arial Narrow"/>
          <w:sz w:val="22"/>
          <w:szCs w:val="22"/>
        </w:rPr>
        <w:t xml:space="preserve">  </w:t>
      </w:r>
      <w:r>
        <w:rPr>
          <w:rFonts w:ascii="Arial Narrow" w:hAnsi="Arial Narrow" w:cs="Arial Narrow"/>
          <w:b/>
          <w:bCs/>
          <w:sz w:val="22"/>
          <w:szCs w:val="22"/>
          <w:u w:val="single"/>
        </w:rPr>
        <w:t>Podmienené záväzky</w:t>
      </w:r>
      <w:r>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L.b</w:t>
      </w:r>
      <w:proofErr w:type="spellEnd"/>
      <w:r>
        <w:rPr>
          <w:b/>
          <w:bCs/>
          <w:sz w:val="22"/>
          <w:szCs w:val="22"/>
        </w:rPr>
        <w:t>).</w:t>
      </w:r>
      <w:r>
        <w:rPr>
          <w:rFonts w:ascii="Arial Narrow" w:hAnsi="Arial Narrow" w:cs="Arial Narrow"/>
          <w:sz w:val="22"/>
          <w:szCs w:val="22"/>
        </w:rPr>
        <w:t xml:space="preserve">  Opis a hodnota </w:t>
      </w:r>
      <w:r>
        <w:rPr>
          <w:rFonts w:ascii="Arial Narrow" w:hAnsi="Arial Narrow" w:cs="Arial Narrow"/>
          <w:b/>
          <w:bCs/>
          <w:sz w:val="22"/>
          <w:szCs w:val="22"/>
          <w:u w:val="single"/>
        </w:rPr>
        <w:t>podmienených záväzkov voči spriazneným osobám</w:t>
      </w:r>
      <w:r>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L.c</w:t>
      </w:r>
      <w:proofErr w:type="spellEnd"/>
      <w:r>
        <w:rPr>
          <w:b/>
          <w:bCs/>
          <w:sz w:val="22"/>
          <w:szCs w:val="22"/>
        </w:rPr>
        <w:t>).</w:t>
      </w:r>
      <w:r>
        <w:rPr>
          <w:rFonts w:ascii="Arial Narrow" w:hAnsi="Arial Narrow" w:cs="Arial Narrow"/>
          <w:sz w:val="22"/>
          <w:szCs w:val="22"/>
        </w:rPr>
        <w:t xml:space="preserve">     </w:t>
      </w:r>
      <w:r>
        <w:rPr>
          <w:rFonts w:ascii="Arial Narrow" w:hAnsi="Arial Narrow" w:cs="Arial Narrow"/>
          <w:b/>
          <w:bCs/>
          <w:sz w:val="22"/>
          <w:szCs w:val="22"/>
          <w:u w:val="single"/>
        </w:rPr>
        <w:t>Podmienený majetok</w:t>
      </w:r>
      <w:r>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C56B2" w:rsidRDefault="005C56B2">
      <w:pPr>
        <w:widowControl w:val="0"/>
        <w:autoSpaceDE w:val="0"/>
        <w:autoSpaceDN w:val="0"/>
        <w:adjustRightInd w:val="0"/>
        <w:spacing w:after="200" w:line="276" w:lineRule="auto"/>
        <w:ind w:right="-468"/>
        <w:rPr>
          <w:rFonts w:ascii="Arial Narrow" w:hAnsi="Arial Narrow" w:cs="Arial Narrow"/>
          <w:b/>
          <w:bCs/>
          <w:sz w:val="22"/>
          <w:szCs w:val="22"/>
        </w:rPr>
      </w:pPr>
    </w:p>
    <w:p w:rsidR="005C56B2" w:rsidRDefault="005C56B2">
      <w:pPr>
        <w:widowControl w:val="0"/>
        <w:shd w:val="clear" w:color="auto" w:fill="FFFFFF"/>
        <w:autoSpaceDE w:val="0"/>
        <w:autoSpaceDN w:val="0"/>
        <w:adjustRightInd w:val="0"/>
        <w:spacing w:after="200" w:line="276" w:lineRule="auto"/>
        <w:ind w:left="360"/>
        <w:jc w:val="center"/>
        <w:rPr>
          <w:rFonts w:ascii="Arial Narrow" w:hAnsi="Arial Narrow" w:cs="Arial Narrow"/>
          <w:b/>
          <w:bCs/>
          <w:i/>
          <w:iCs/>
          <w:sz w:val="26"/>
          <w:szCs w:val="26"/>
        </w:rPr>
      </w:pPr>
      <w:r>
        <w:rPr>
          <w:rFonts w:ascii="Arial Narrow" w:hAnsi="Arial Narrow" w:cs="Arial Narrow"/>
          <w:b/>
          <w:bCs/>
          <w:i/>
          <w:iCs/>
          <w:sz w:val="26"/>
          <w:szCs w:val="26"/>
        </w:rPr>
        <w:t xml:space="preserve">M. Príjmy a výhody členov štatutárneho orgánu, dozorného orgánu a iného orgánu účtovnej jednotky: </w:t>
      </w:r>
    </w:p>
    <w:p w:rsidR="005C56B2" w:rsidRDefault="005C56B2">
      <w:pPr>
        <w:widowControl w:val="0"/>
        <w:autoSpaceDE w:val="0"/>
        <w:autoSpaceDN w:val="0"/>
        <w:adjustRightInd w:val="0"/>
        <w:ind w:left="720"/>
        <w:jc w:val="both"/>
        <w:rPr>
          <w:rFonts w:ascii="Arial Narrow" w:hAnsi="Arial Narrow" w:cs="Arial Narrow"/>
          <w:sz w:val="22"/>
          <w:szCs w:val="22"/>
        </w:rPr>
      </w:pPr>
    </w:p>
    <w:p w:rsidR="005C56B2" w:rsidRDefault="005C56B2">
      <w:pPr>
        <w:widowControl w:val="0"/>
        <w:autoSpaceDE w:val="0"/>
        <w:autoSpaceDN w:val="0"/>
        <w:adjustRightInd w:val="0"/>
        <w:spacing w:after="120" w:line="276" w:lineRule="auto"/>
        <w:jc w:val="both"/>
        <w:rPr>
          <w:rFonts w:ascii="Arial Narrow" w:hAnsi="Arial Narrow" w:cs="Arial Narrow"/>
          <w:sz w:val="22"/>
          <w:szCs w:val="22"/>
        </w:rPr>
      </w:pPr>
      <w:proofErr w:type="spellStart"/>
      <w:r>
        <w:rPr>
          <w:b/>
          <w:bCs/>
          <w:sz w:val="22"/>
          <w:szCs w:val="22"/>
        </w:rPr>
        <w:t>M.a</w:t>
      </w:r>
      <w:proofErr w:type="spellEnd"/>
      <w:r>
        <w:rPr>
          <w:b/>
          <w:bCs/>
          <w:sz w:val="22"/>
          <w:szCs w:val="22"/>
        </w:rPr>
        <w:t>. až e).</w:t>
      </w:r>
      <w:r>
        <w:rPr>
          <w:rFonts w:ascii="Arial Narrow" w:hAnsi="Arial Narrow" w:cs="Arial Narrow"/>
          <w:sz w:val="22"/>
          <w:szCs w:val="22"/>
        </w:rPr>
        <w:t xml:space="preserve">   </w:t>
      </w:r>
      <w:r>
        <w:rPr>
          <w:rFonts w:ascii="Arial Narrow" w:hAnsi="Arial Narrow" w:cs="Arial Narrow"/>
          <w:sz w:val="22"/>
          <w:szCs w:val="22"/>
          <w:u w:val="single"/>
        </w:rPr>
        <w:t>Priznané odmeny (záruky, pôžičky – istina a úroky, iné plnenia)</w:t>
      </w:r>
      <w:r>
        <w:rPr>
          <w:rFonts w:ascii="Arial Narrow" w:hAnsi="Arial Narrow" w:cs="Arial Narrow"/>
          <w:sz w:val="22"/>
          <w:szCs w:val="22"/>
        </w:rPr>
        <w:t xml:space="preserve"> za účtovné obdobie v členení za jednotlivé orgány (z dôvodu ochrany osobných údajov sa neuvádzajú mená konkrétnych fyzických osôb):</w:t>
      </w:r>
    </w:p>
    <w:p w:rsidR="005C56B2" w:rsidRDefault="005C56B2">
      <w:pPr>
        <w:widowControl w:val="0"/>
        <w:autoSpaceDE w:val="0"/>
        <w:autoSpaceDN w:val="0"/>
        <w:adjustRightInd w:val="0"/>
        <w:spacing w:after="120" w:line="276" w:lineRule="auto"/>
        <w:ind w:right="-471"/>
        <w:jc w:val="both"/>
        <w:rPr>
          <w:rFonts w:ascii="Arial Narrow" w:hAnsi="Arial Narrow" w:cs="Arial Narrow"/>
          <w:sz w:val="22"/>
          <w:szCs w:val="22"/>
        </w:rPr>
      </w:pPr>
      <w:r>
        <w:rPr>
          <w:rFonts w:ascii="Arial Narrow" w:hAnsi="Arial Narrow" w:cs="Arial Narrow"/>
          <w:sz w:val="22"/>
          <w:szCs w:val="22"/>
        </w:rPr>
        <w:t>Štatutárny orgán:</w:t>
      </w:r>
    </w:p>
    <w:p w:rsidR="005C56B2" w:rsidRDefault="005C56B2">
      <w:pPr>
        <w:widowControl w:val="0"/>
        <w:autoSpaceDE w:val="0"/>
        <w:autoSpaceDN w:val="0"/>
        <w:adjustRightInd w:val="0"/>
        <w:spacing w:after="120" w:line="276" w:lineRule="auto"/>
        <w:ind w:right="-471"/>
        <w:jc w:val="both"/>
        <w:rPr>
          <w:rFonts w:ascii="Arial Narrow" w:hAnsi="Arial Narrow" w:cs="Arial Narrow"/>
          <w:sz w:val="22"/>
          <w:szCs w:val="22"/>
        </w:rPr>
      </w:pPr>
      <w:r>
        <w:rPr>
          <w:rFonts w:ascii="Arial Narrow" w:hAnsi="Arial Narrow" w:cs="Arial Narrow"/>
          <w:sz w:val="22"/>
          <w:szCs w:val="22"/>
        </w:rPr>
        <w:t>Dozorný orgán:</w:t>
      </w:r>
    </w:p>
    <w:p w:rsidR="005C56B2" w:rsidRDefault="005C56B2">
      <w:pPr>
        <w:widowControl w:val="0"/>
        <w:autoSpaceDE w:val="0"/>
        <w:autoSpaceDN w:val="0"/>
        <w:adjustRightInd w:val="0"/>
        <w:spacing w:after="120" w:line="276" w:lineRule="auto"/>
        <w:ind w:right="-471"/>
        <w:jc w:val="both"/>
        <w:rPr>
          <w:rFonts w:ascii="Arial Narrow" w:hAnsi="Arial Narrow" w:cs="Arial Narrow"/>
          <w:sz w:val="22"/>
          <w:szCs w:val="22"/>
        </w:rPr>
      </w:pPr>
      <w:r>
        <w:rPr>
          <w:rFonts w:ascii="Arial Narrow" w:hAnsi="Arial Narrow" w:cs="Arial Narrow"/>
          <w:sz w:val="22"/>
          <w:szCs w:val="22"/>
        </w:rPr>
        <w:t>Iný orgán:</w:t>
      </w:r>
    </w:p>
    <w:p w:rsidR="005C56B2" w:rsidRDefault="005C56B2">
      <w:pPr>
        <w:widowControl w:val="0"/>
        <w:autoSpaceDE w:val="0"/>
        <w:autoSpaceDN w:val="0"/>
        <w:adjustRightInd w:val="0"/>
        <w:jc w:val="both"/>
        <w:rPr>
          <w:rFonts w:ascii="Arial Narrow" w:hAnsi="Arial Narrow" w:cs="Arial Narrow"/>
          <w:sz w:val="22"/>
          <w:szCs w:val="22"/>
        </w:rPr>
      </w:pPr>
    </w:p>
    <w:p w:rsidR="005C56B2" w:rsidRDefault="005C56B2">
      <w:pPr>
        <w:widowControl w:val="0"/>
        <w:autoSpaceDE w:val="0"/>
        <w:autoSpaceDN w:val="0"/>
        <w:adjustRightInd w:val="0"/>
        <w:ind w:left="720"/>
        <w:jc w:val="both"/>
        <w:rPr>
          <w:rFonts w:ascii="Arial Narrow" w:hAnsi="Arial Narrow" w:cs="Arial Narrow"/>
          <w:sz w:val="22"/>
          <w:szCs w:val="22"/>
        </w:rPr>
      </w:pPr>
    </w:p>
    <w:p w:rsidR="005C56B2" w:rsidRDefault="005C56B2">
      <w:pPr>
        <w:widowControl w:val="0"/>
        <w:shd w:val="clear" w:color="auto" w:fill="FFFFFF"/>
        <w:autoSpaceDE w:val="0"/>
        <w:autoSpaceDN w:val="0"/>
        <w:adjustRightInd w:val="0"/>
        <w:spacing w:after="200" w:line="276" w:lineRule="auto"/>
        <w:ind w:left="360"/>
        <w:jc w:val="center"/>
        <w:rPr>
          <w:rFonts w:ascii="Arial Narrow" w:hAnsi="Arial Narrow" w:cs="Arial Narrow"/>
          <w:b/>
          <w:bCs/>
          <w:i/>
          <w:iCs/>
          <w:sz w:val="26"/>
          <w:szCs w:val="26"/>
        </w:rPr>
      </w:pPr>
      <w:r>
        <w:rPr>
          <w:rFonts w:ascii="Arial Narrow" w:hAnsi="Arial Narrow" w:cs="Arial Narrow"/>
          <w:b/>
          <w:bCs/>
          <w:i/>
          <w:iCs/>
          <w:sz w:val="26"/>
          <w:szCs w:val="26"/>
        </w:rPr>
        <w:lastRenderedPageBreak/>
        <w:t xml:space="preserve">N. Informácie o ekonomických vzťahoch účtovnej jednotky a spriaznených osôb: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N.a,b</w:t>
      </w:r>
      <w:proofErr w:type="spellEnd"/>
      <w:r>
        <w:rPr>
          <w:b/>
          <w:bCs/>
          <w:sz w:val="22"/>
          <w:szCs w:val="22"/>
        </w:rPr>
        <w:t>).</w:t>
      </w:r>
      <w:r>
        <w:rPr>
          <w:rFonts w:ascii="Arial Narrow" w:hAnsi="Arial Narrow" w:cs="Arial Narrow"/>
          <w:sz w:val="22"/>
          <w:szCs w:val="22"/>
        </w:rPr>
        <w:t xml:space="preserve">   </w:t>
      </w:r>
      <w:r>
        <w:rPr>
          <w:rFonts w:ascii="Arial Narrow" w:hAnsi="Arial Narrow" w:cs="Arial Narrow"/>
          <w:sz w:val="22"/>
          <w:szCs w:val="22"/>
          <w:u w:val="single"/>
        </w:rPr>
        <w:t>Zoznam obchodov</w:t>
      </w:r>
      <w:r>
        <w:rPr>
          <w:rFonts w:ascii="Arial Narrow" w:hAnsi="Arial Narrow" w:cs="Arial Narrow"/>
          <w:sz w:val="22"/>
          <w:szCs w:val="22"/>
        </w:rPr>
        <w:t xml:space="preserve"> medzi účtovnou jednotkou a </w:t>
      </w:r>
      <w:r>
        <w:rPr>
          <w:rFonts w:ascii="Arial Narrow" w:hAnsi="Arial Narrow" w:cs="Arial Narrow"/>
          <w:sz w:val="22"/>
          <w:szCs w:val="22"/>
          <w:u w:val="single"/>
        </w:rPr>
        <w:t>spriaznenými osobami</w:t>
      </w:r>
      <w:r>
        <w:rPr>
          <w:rFonts w:ascii="Arial Narrow" w:hAnsi="Arial Narrow" w:cs="Arial Narrow"/>
          <w:sz w:val="22"/>
          <w:szCs w:val="22"/>
        </w:rPr>
        <w:t>, pričom sa uvedie najmä – druh obchodu (napr. kúpa alebo predaj, tovar alebo služby, licenčné právo, pôžička) a finančná hodnota obchodu:</w:t>
      </w:r>
    </w:p>
    <w:p w:rsidR="005C56B2" w:rsidRDefault="005C56B2">
      <w:pPr>
        <w:widowControl w:val="0"/>
        <w:shd w:val="clear" w:color="auto" w:fill="FFFFFF"/>
        <w:autoSpaceDE w:val="0"/>
        <w:autoSpaceDN w:val="0"/>
        <w:adjustRightInd w:val="0"/>
        <w:spacing w:after="200" w:line="276" w:lineRule="auto"/>
        <w:ind w:left="360"/>
        <w:jc w:val="center"/>
        <w:rPr>
          <w:rFonts w:ascii="Arial Narrow" w:hAnsi="Arial Narrow" w:cs="Arial Narrow"/>
          <w:b/>
          <w:bCs/>
          <w:i/>
          <w:iCs/>
          <w:sz w:val="26"/>
          <w:szCs w:val="26"/>
        </w:rPr>
      </w:pPr>
      <w:r>
        <w:rPr>
          <w:rFonts w:ascii="Arial Narrow" w:hAnsi="Arial Narrow" w:cs="Arial Narrow"/>
          <w:b/>
          <w:bCs/>
          <w:i/>
          <w:iCs/>
          <w:sz w:val="26"/>
          <w:szCs w:val="26"/>
        </w:rPr>
        <w:t xml:space="preserve">O. Následné udalosti – informácie o skutočnostiach, ktoré nastali po dni, ku ktorému sa zostavuje účtovná závierka, do dňa zostavenia účtovnej závierky </w:t>
      </w:r>
    </w:p>
    <w:p w:rsidR="005C56B2" w:rsidRDefault="005C56B2">
      <w:pPr>
        <w:widowControl w:val="0"/>
        <w:autoSpaceDE w:val="0"/>
        <w:autoSpaceDN w:val="0"/>
        <w:adjustRightInd w:val="0"/>
        <w:ind w:left="1004" w:right="-468"/>
        <w:jc w:val="both"/>
        <w:rPr>
          <w:rFonts w:ascii="Arial Narrow" w:hAnsi="Arial Narrow" w:cs="Arial Narrow"/>
          <w:sz w:val="22"/>
          <w:szCs w:val="22"/>
        </w:rPr>
      </w:pP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O.a</w:t>
      </w:r>
      <w:proofErr w:type="spellEnd"/>
      <w:r>
        <w:rPr>
          <w:b/>
          <w:bCs/>
          <w:sz w:val="22"/>
          <w:szCs w:val="22"/>
        </w:rPr>
        <w:t>).</w:t>
      </w:r>
      <w:r>
        <w:rPr>
          <w:rFonts w:ascii="Arial Narrow" w:hAnsi="Arial Narrow" w:cs="Arial Narrow"/>
          <w:sz w:val="22"/>
          <w:szCs w:val="22"/>
        </w:rPr>
        <w:t xml:space="preserve">   </w:t>
      </w:r>
      <w:r>
        <w:rPr>
          <w:rFonts w:ascii="Arial Narrow" w:hAnsi="Arial Narrow" w:cs="Arial Narrow"/>
          <w:sz w:val="22"/>
          <w:szCs w:val="22"/>
          <w:u w:val="single"/>
        </w:rPr>
        <w:t>Pokles alebo zvýšenie trhovej ceny finančného majetku</w:t>
      </w:r>
      <w:r>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O.b</w:t>
      </w:r>
      <w:proofErr w:type="spellEnd"/>
      <w:r>
        <w:rPr>
          <w:b/>
          <w:bCs/>
          <w:sz w:val="22"/>
          <w:szCs w:val="22"/>
        </w:rPr>
        <w:t>).</w:t>
      </w:r>
      <w:r>
        <w:rPr>
          <w:rFonts w:ascii="Arial Narrow" w:hAnsi="Arial Narrow" w:cs="Arial Narrow"/>
          <w:sz w:val="22"/>
          <w:szCs w:val="22"/>
        </w:rPr>
        <w:t xml:space="preserve">   </w:t>
      </w:r>
      <w:r>
        <w:rPr>
          <w:rFonts w:ascii="Arial Narrow" w:hAnsi="Arial Narrow" w:cs="Arial Narrow"/>
          <w:sz w:val="22"/>
          <w:szCs w:val="22"/>
          <w:u w:val="single"/>
        </w:rPr>
        <w:t>Dôvody pre zmenu výšky rezerv a opravných položiek</w:t>
      </w:r>
      <w:r>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O.c</w:t>
      </w:r>
      <w:proofErr w:type="spellEnd"/>
      <w:r>
        <w:rPr>
          <w:b/>
          <w:bCs/>
          <w:sz w:val="22"/>
          <w:szCs w:val="22"/>
        </w:rPr>
        <w:t>).</w:t>
      </w:r>
      <w:r>
        <w:rPr>
          <w:rFonts w:ascii="Arial Narrow" w:hAnsi="Arial Narrow" w:cs="Arial Narrow"/>
          <w:sz w:val="22"/>
          <w:szCs w:val="22"/>
        </w:rPr>
        <w:t xml:space="preserve">     Zmena spoločníkov účtovnej jednotky: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O.d</w:t>
      </w:r>
      <w:proofErr w:type="spellEnd"/>
      <w:r>
        <w:rPr>
          <w:b/>
          <w:bCs/>
          <w:sz w:val="22"/>
          <w:szCs w:val="22"/>
        </w:rPr>
        <w:t>).</w:t>
      </w:r>
      <w:r>
        <w:rPr>
          <w:rFonts w:ascii="Arial Narrow" w:hAnsi="Arial Narrow" w:cs="Arial Narrow"/>
          <w:sz w:val="22"/>
          <w:szCs w:val="22"/>
        </w:rPr>
        <w:t xml:space="preserve">   Prijaté rozhodnutia o predaji účtovnej jednotky alebo jej časti:</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O.e</w:t>
      </w:r>
      <w:proofErr w:type="spellEnd"/>
      <w:r>
        <w:rPr>
          <w:b/>
          <w:bCs/>
          <w:sz w:val="22"/>
          <w:szCs w:val="22"/>
        </w:rPr>
        <w:t>)</w:t>
      </w:r>
      <w:r>
        <w:rPr>
          <w:rFonts w:ascii="Arial Narrow" w:hAnsi="Arial Narrow" w:cs="Arial Narrow"/>
          <w:sz w:val="22"/>
          <w:szCs w:val="22"/>
        </w:rPr>
        <w:t xml:space="preserve">     Zmeny významných položiek dlhodobého finančného majetku:</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O.f</w:t>
      </w:r>
      <w:proofErr w:type="spellEnd"/>
      <w:r>
        <w:rPr>
          <w:b/>
          <w:bCs/>
          <w:sz w:val="22"/>
          <w:szCs w:val="22"/>
        </w:rPr>
        <w:t>).</w:t>
      </w:r>
      <w:r>
        <w:rPr>
          <w:rFonts w:ascii="Arial Narrow" w:hAnsi="Arial Narrow" w:cs="Arial Narrow"/>
          <w:sz w:val="22"/>
          <w:szCs w:val="22"/>
        </w:rPr>
        <w:t xml:space="preserve">  Začatie alebo ukončenie činnosti časti účtovnej jednotky, napríklad odštepného závodu, organizačnej zložky, prevádzkarne: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O.g</w:t>
      </w:r>
      <w:proofErr w:type="spellEnd"/>
      <w:r>
        <w:rPr>
          <w:b/>
          <w:bCs/>
          <w:sz w:val="22"/>
          <w:szCs w:val="22"/>
        </w:rPr>
        <w:t>).</w:t>
      </w:r>
      <w:r>
        <w:rPr>
          <w:rFonts w:ascii="Arial Narrow" w:hAnsi="Arial Narrow" w:cs="Arial Narrow"/>
          <w:sz w:val="22"/>
          <w:szCs w:val="22"/>
        </w:rPr>
        <w:t xml:space="preserve">   Vydané dlhopisy a iné cenné papiere: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O.h</w:t>
      </w:r>
      <w:proofErr w:type="spellEnd"/>
      <w:r>
        <w:rPr>
          <w:b/>
          <w:bCs/>
          <w:sz w:val="22"/>
          <w:szCs w:val="22"/>
        </w:rPr>
        <w:t>).</w:t>
      </w:r>
      <w:r>
        <w:rPr>
          <w:rFonts w:ascii="Arial Narrow" w:hAnsi="Arial Narrow" w:cs="Arial Narrow"/>
          <w:sz w:val="22"/>
          <w:szCs w:val="22"/>
        </w:rPr>
        <w:t xml:space="preserve">   Zlúčenie, splynutie, rozdelenie a zmena právnej formy účtovnej jednotky: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O.i</w:t>
      </w:r>
      <w:proofErr w:type="spellEnd"/>
      <w:r>
        <w:rPr>
          <w:b/>
          <w:bCs/>
          <w:sz w:val="22"/>
          <w:szCs w:val="22"/>
        </w:rPr>
        <w:t>).</w:t>
      </w:r>
      <w:r>
        <w:rPr>
          <w:rFonts w:ascii="Arial Narrow" w:hAnsi="Arial Narrow" w:cs="Arial Narrow"/>
          <w:sz w:val="22"/>
          <w:szCs w:val="22"/>
        </w:rPr>
        <w:t xml:space="preserve">    Mimoriadne udalosti, ak majú vplyv na hospodárenie účtovnej jednotky, napr. živelná pohroma: </w:t>
      </w:r>
    </w:p>
    <w:p w:rsidR="005C56B2" w:rsidRDefault="005C56B2">
      <w:pPr>
        <w:widowControl w:val="0"/>
        <w:autoSpaceDE w:val="0"/>
        <w:autoSpaceDN w:val="0"/>
        <w:adjustRightInd w:val="0"/>
        <w:spacing w:after="200" w:line="276" w:lineRule="auto"/>
        <w:jc w:val="both"/>
        <w:rPr>
          <w:rFonts w:ascii="Arial Narrow" w:hAnsi="Arial Narrow" w:cs="Arial Narrow"/>
          <w:sz w:val="22"/>
          <w:szCs w:val="22"/>
        </w:rPr>
      </w:pPr>
      <w:proofErr w:type="spellStart"/>
      <w:r>
        <w:rPr>
          <w:b/>
          <w:bCs/>
          <w:sz w:val="22"/>
          <w:szCs w:val="22"/>
        </w:rPr>
        <w:t>O.j</w:t>
      </w:r>
      <w:proofErr w:type="spellEnd"/>
      <w:r>
        <w:rPr>
          <w:b/>
          <w:bCs/>
          <w:sz w:val="22"/>
          <w:szCs w:val="22"/>
        </w:rPr>
        <w:t>)</w:t>
      </w:r>
      <w:r>
        <w:rPr>
          <w:rFonts w:ascii="Arial Narrow" w:hAnsi="Arial Narrow" w:cs="Arial Narrow"/>
          <w:sz w:val="22"/>
          <w:szCs w:val="22"/>
        </w:rPr>
        <w:t xml:space="preserve">     Získanie alebo odobratie licencií alebo iných povolení významných pre činnosť účtovnej jednotky:</w:t>
      </w:r>
    </w:p>
    <w:p w:rsidR="005C56B2" w:rsidRDefault="005C56B2">
      <w:pPr>
        <w:widowControl w:val="0"/>
        <w:autoSpaceDE w:val="0"/>
        <w:autoSpaceDN w:val="0"/>
        <w:adjustRightInd w:val="0"/>
        <w:ind w:left="1004" w:right="-468"/>
        <w:jc w:val="both"/>
        <w:rPr>
          <w:rFonts w:ascii="Arial Narrow" w:hAnsi="Arial Narrow" w:cs="Arial Narrow"/>
          <w:sz w:val="22"/>
          <w:szCs w:val="22"/>
        </w:rPr>
      </w:pPr>
    </w:p>
    <w:p w:rsidR="000475AD" w:rsidRDefault="000475AD">
      <w:pPr>
        <w:widowControl w:val="0"/>
        <w:autoSpaceDE w:val="0"/>
        <w:autoSpaceDN w:val="0"/>
        <w:adjustRightInd w:val="0"/>
        <w:ind w:left="1004" w:right="-468"/>
        <w:jc w:val="both"/>
        <w:rPr>
          <w:rFonts w:ascii="Arial Narrow" w:hAnsi="Arial Narrow" w:cs="Arial Narrow"/>
          <w:sz w:val="22"/>
          <w:szCs w:val="22"/>
        </w:rPr>
      </w:pPr>
    </w:p>
    <w:p w:rsidR="007B6E17" w:rsidRDefault="007B6E17">
      <w:pPr>
        <w:widowControl w:val="0"/>
        <w:autoSpaceDE w:val="0"/>
        <w:autoSpaceDN w:val="0"/>
        <w:adjustRightInd w:val="0"/>
        <w:ind w:left="1004" w:right="-468"/>
        <w:jc w:val="both"/>
        <w:rPr>
          <w:rFonts w:ascii="Arial Narrow" w:hAnsi="Arial Narrow" w:cs="Arial Narrow"/>
          <w:sz w:val="22"/>
          <w:szCs w:val="22"/>
        </w:rPr>
      </w:pPr>
    </w:p>
    <w:p w:rsidR="007B6E17" w:rsidRDefault="007B6E17">
      <w:pPr>
        <w:widowControl w:val="0"/>
        <w:autoSpaceDE w:val="0"/>
        <w:autoSpaceDN w:val="0"/>
        <w:adjustRightInd w:val="0"/>
        <w:ind w:left="1004" w:right="-468"/>
        <w:jc w:val="both"/>
        <w:rPr>
          <w:rFonts w:ascii="Arial Narrow" w:hAnsi="Arial Narrow" w:cs="Arial Narrow"/>
          <w:sz w:val="22"/>
          <w:szCs w:val="22"/>
        </w:rPr>
      </w:pPr>
    </w:p>
    <w:p w:rsidR="007B6E17" w:rsidRDefault="007B6E17">
      <w:pPr>
        <w:widowControl w:val="0"/>
        <w:autoSpaceDE w:val="0"/>
        <w:autoSpaceDN w:val="0"/>
        <w:adjustRightInd w:val="0"/>
        <w:ind w:left="1004" w:right="-468"/>
        <w:jc w:val="both"/>
        <w:rPr>
          <w:rFonts w:ascii="Arial Narrow" w:hAnsi="Arial Narrow" w:cs="Arial Narrow"/>
          <w:sz w:val="22"/>
          <w:szCs w:val="22"/>
        </w:rPr>
      </w:pPr>
    </w:p>
    <w:p w:rsidR="007B6E17" w:rsidRDefault="007B6E17">
      <w:pPr>
        <w:widowControl w:val="0"/>
        <w:autoSpaceDE w:val="0"/>
        <w:autoSpaceDN w:val="0"/>
        <w:adjustRightInd w:val="0"/>
        <w:ind w:left="1004" w:right="-468"/>
        <w:jc w:val="both"/>
        <w:rPr>
          <w:rFonts w:ascii="Arial Narrow" w:hAnsi="Arial Narrow" w:cs="Arial Narrow"/>
          <w:sz w:val="22"/>
          <w:szCs w:val="22"/>
        </w:rPr>
      </w:pPr>
    </w:p>
    <w:p w:rsidR="007B6E17" w:rsidRDefault="007B6E17">
      <w:pPr>
        <w:widowControl w:val="0"/>
        <w:autoSpaceDE w:val="0"/>
        <w:autoSpaceDN w:val="0"/>
        <w:adjustRightInd w:val="0"/>
        <w:ind w:left="1004" w:right="-468"/>
        <w:jc w:val="both"/>
        <w:rPr>
          <w:rFonts w:ascii="Arial Narrow" w:hAnsi="Arial Narrow" w:cs="Arial Narrow"/>
          <w:sz w:val="22"/>
          <w:szCs w:val="22"/>
        </w:rPr>
      </w:pPr>
    </w:p>
    <w:p w:rsidR="007B6E17" w:rsidRDefault="007B6E17">
      <w:pPr>
        <w:widowControl w:val="0"/>
        <w:autoSpaceDE w:val="0"/>
        <w:autoSpaceDN w:val="0"/>
        <w:adjustRightInd w:val="0"/>
        <w:ind w:left="1004" w:right="-468"/>
        <w:jc w:val="both"/>
        <w:rPr>
          <w:rFonts w:ascii="Arial Narrow" w:hAnsi="Arial Narrow" w:cs="Arial Narrow"/>
          <w:sz w:val="22"/>
          <w:szCs w:val="22"/>
        </w:rPr>
      </w:pPr>
    </w:p>
    <w:p w:rsidR="007B6E17" w:rsidRDefault="007B6E17">
      <w:pPr>
        <w:widowControl w:val="0"/>
        <w:autoSpaceDE w:val="0"/>
        <w:autoSpaceDN w:val="0"/>
        <w:adjustRightInd w:val="0"/>
        <w:ind w:left="1004" w:right="-468"/>
        <w:jc w:val="both"/>
        <w:rPr>
          <w:rFonts w:ascii="Arial Narrow" w:hAnsi="Arial Narrow" w:cs="Arial Narrow"/>
          <w:sz w:val="22"/>
          <w:szCs w:val="22"/>
        </w:rPr>
      </w:pPr>
    </w:p>
    <w:p w:rsidR="007B6E17" w:rsidRDefault="007B6E17">
      <w:pPr>
        <w:widowControl w:val="0"/>
        <w:autoSpaceDE w:val="0"/>
        <w:autoSpaceDN w:val="0"/>
        <w:adjustRightInd w:val="0"/>
        <w:ind w:left="1004" w:right="-468"/>
        <w:jc w:val="both"/>
        <w:rPr>
          <w:rFonts w:ascii="Arial Narrow" w:hAnsi="Arial Narrow" w:cs="Arial Narrow"/>
          <w:sz w:val="22"/>
          <w:szCs w:val="22"/>
        </w:rPr>
      </w:pPr>
    </w:p>
    <w:p w:rsidR="00021F1A" w:rsidRDefault="00021F1A">
      <w:pPr>
        <w:widowControl w:val="0"/>
        <w:autoSpaceDE w:val="0"/>
        <w:autoSpaceDN w:val="0"/>
        <w:adjustRightInd w:val="0"/>
        <w:ind w:left="1004" w:right="-468"/>
        <w:jc w:val="both"/>
        <w:rPr>
          <w:rFonts w:ascii="Arial Narrow" w:hAnsi="Arial Narrow" w:cs="Arial Narrow"/>
          <w:sz w:val="22"/>
          <w:szCs w:val="22"/>
        </w:rPr>
      </w:pPr>
    </w:p>
    <w:p w:rsidR="00021F1A" w:rsidRDefault="00021F1A">
      <w:pPr>
        <w:widowControl w:val="0"/>
        <w:autoSpaceDE w:val="0"/>
        <w:autoSpaceDN w:val="0"/>
        <w:adjustRightInd w:val="0"/>
        <w:ind w:left="1004" w:right="-468"/>
        <w:jc w:val="both"/>
        <w:rPr>
          <w:rFonts w:ascii="Arial Narrow" w:hAnsi="Arial Narrow" w:cs="Arial Narrow"/>
          <w:sz w:val="22"/>
          <w:szCs w:val="22"/>
        </w:rPr>
      </w:pPr>
    </w:p>
    <w:p w:rsidR="00021F1A" w:rsidRDefault="00021F1A">
      <w:pPr>
        <w:widowControl w:val="0"/>
        <w:autoSpaceDE w:val="0"/>
        <w:autoSpaceDN w:val="0"/>
        <w:adjustRightInd w:val="0"/>
        <w:ind w:left="1004" w:right="-468"/>
        <w:jc w:val="both"/>
        <w:rPr>
          <w:rFonts w:ascii="Arial Narrow" w:hAnsi="Arial Narrow" w:cs="Arial Narrow"/>
          <w:sz w:val="22"/>
          <w:szCs w:val="22"/>
        </w:rPr>
      </w:pPr>
    </w:p>
    <w:p w:rsidR="00021F1A" w:rsidRDefault="00021F1A">
      <w:pPr>
        <w:widowControl w:val="0"/>
        <w:autoSpaceDE w:val="0"/>
        <w:autoSpaceDN w:val="0"/>
        <w:adjustRightInd w:val="0"/>
        <w:ind w:left="1004" w:right="-468"/>
        <w:jc w:val="both"/>
        <w:rPr>
          <w:rFonts w:ascii="Arial Narrow" w:hAnsi="Arial Narrow" w:cs="Arial Narrow"/>
          <w:sz w:val="22"/>
          <w:szCs w:val="22"/>
        </w:rPr>
      </w:pPr>
    </w:p>
    <w:p w:rsidR="00021F1A" w:rsidRDefault="00021F1A">
      <w:pPr>
        <w:widowControl w:val="0"/>
        <w:autoSpaceDE w:val="0"/>
        <w:autoSpaceDN w:val="0"/>
        <w:adjustRightInd w:val="0"/>
        <w:ind w:left="1004" w:right="-468"/>
        <w:jc w:val="both"/>
        <w:rPr>
          <w:rFonts w:ascii="Arial Narrow" w:hAnsi="Arial Narrow" w:cs="Arial Narrow"/>
          <w:sz w:val="22"/>
          <w:szCs w:val="22"/>
        </w:rPr>
      </w:pPr>
    </w:p>
    <w:p w:rsidR="007B6E17" w:rsidRDefault="007B6E17">
      <w:pPr>
        <w:widowControl w:val="0"/>
        <w:autoSpaceDE w:val="0"/>
        <w:autoSpaceDN w:val="0"/>
        <w:adjustRightInd w:val="0"/>
        <w:ind w:left="1004" w:right="-468"/>
        <w:jc w:val="both"/>
        <w:rPr>
          <w:rFonts w:ascii="Arial Narrow" w:hAnsi="Arial Narrow" w:cs="Arial Narrow"/>
          <w:sz w:val="22"/>
          <w:szCs w:val="22"/>
        </w:rPr>
      </w:pPr>
    </w:p>
    <w:p w:rsidR="007B6E17" w:rsidRDefault="007B6E17">
      <w:pPr>
        <w:widowControl w:val="0"/>
        <w:autoSpaceDE w:val="0"/>
        <w:autoSpaceDN w:val="0"/>
        <w:adjustRightInd w:val="0"/>
        <w:ind w:left="1004" w:right="-468"/>
        <w:jc w:val="both"/>
        <w:rPr>
          <w:rFonts w:ascii="Arial Narrow" w:hAnsi="Arial Narrow" w:cs="Arial Narrow"/>
          <w:sz w:val="22"/>
          <w:szCs w:val="22"/>
        </w:rPr>
      </w:pPr>
    </w:p>
    <w:p w:rsidR="005C56B2" w:rsidRDefault="005C56B2">
      <w:pPr>
        <w:widowControl w:val="0"/>
        <w:shd w:val="clear" w:color="auto" w:fill="FFFFFF"/>
        <w:autoSpaceDE w:val="0"/>
        <w:autoSpaceDN w:val="0"/>
        <w:adjustRightInd w:val="0"/>
        <w:spacing w:after="200" w:line="276" w:lineRule="auto"/>
        <w:ind w:left="360"/>
        <w:rPr>
          <w:rFonts w:ascii="Arial Narrow" w:hAnsi="Arial Narrow" w:cs="Arial Narrow"/>
          <w:b/>
          <w:bCs/>
          <w:i/>
          <w:iCs/>
          <w:sz w:val="26"/>
          <w:szCs w:val="26"/>
        </w:rPr>
      </w:pPr>
      <w:r>
        <w:rPr>
          <w:rFonts w:ascii="Arial Narrow" w:hAnsi="Arial Narrow" w:cs="Arial Narrow"/>
          <w:b/>
          <w:bCs/>
          <w:i/>
          <w:iCs/>
          <w:sz w:val="26"/>
          <w:szCs w:val="26"/>
        </w:rPr>
        <w:lastRenderedPageBreak/>
        <w:t xml:space="preserve">P. Prehľad  zmien vlastného imania  </w:t>
      </w:r>
    </w:p>
    <w:p w:rsidR="005C56B2" w:rsidRDefault="005C56B2">
      <w:pPr>
        <w:widowControl w:val="0"/>
        <w:suppressAutoHyphens/>
        <w:autoSpaceDE w:val="0"/>
        <w:autoSpaceDN w:val="0"/>
        <w:adjustRightInd w:val="0"/>
        <w:spacing w:line="200" w:lineRule="atLeast"/>
        <w:jc w:val="center"/>
        <w:rPr>
          <w:b/>
          <w:bCs/>
          <w:kern w:val="1"/>
        </w:rPr>
      </w:pPr>
      <w:r>
        <w:rPr>
          <w:b/>
          <w:bCs/>
          <w:kern w:val="1"/>
          <w:sz w:val="28"/>
          <w:szCs w:val="28"/>
        </w:rPr>
        <w:t>P. Informácie k údajom o zmenách vlastného imania</w:t>
      </w:r>
    </w:p>
    <w:p w:rsidR="005C56B2" w:rsidRDefault="005C56B2">
      <w:pPr>
        <w:keepNext/>
        <w:widowControl w:val="0"/>
        <w:tabs>
          <w:tab w:val="left" w:pos="360"/>
        </w:tabs>
        <w:suppressAutoHyphens/>
        <w:autoSpaceDE w:val="0"/>
        <w:autoSpaceDN w:val="0"/>
        <w:adjustRightInd w:val="0"/>
        <w:rPr>
          <w:kern w:val="1"/>
        </w:rPr>
      </w:pPr>
      <w:r>
        <w:rPr>
          <w:b/>
          <w:bCs/>
          <w:kern w:val="1"/>
        </w:rPr>
        <w:t>37. P. Zmeny vlastného imania</w:t>
      </w:r>
    </w:p>
    <w:p w:rsidR="005C56B2" w:rsidRDefault="005C56B2">
      <w:pPr>
        <w:widowControl w:val="0"/>
        <w:tabs>
          <w:tab w:val="left" w:pos="360"/>
        </w:tabs>
        <w:suppressAutoHyphens/>
        <w:autoSpaceDE w:val="0"/>
        <w:autoSpaceDN w:val="0"/>
        <w:adjustRightInd w:val="0"/>
        <w:rPr>
          <w:kern w:val="1"/>
        </w:rPr>
      </w:pPr>
    </w:p>
    <w:p w:rsidR="005C56B2" w:rsidRDefault="005C56B2">
      <w:pPr>
        <w:widowControl w:val="0"/>
        <w:tabs>
          <w:tab w:val="left" w:pos="360"/>
        </w:tabs>
        <w:suppressAutoHyphens/>
        <w:autoSpaceDE w:val="0"/>
        <w:autoSpaceDN w:val="0"/>
        <w:adjustRightInd w:val="0"/>
        <w:rPr>
          <w:kern w:val="1"/>
          <w:sz w:val="18"/>
          <w:szCs w:val="18"/>
        </w:rPr>
      </w:pPr>
      <w:r>
        <w:rPr>
          <w:kern w:val="1"/>
        </w:rPr>
        <w:t>Tabuľka č. 1</w:t>
      </w:r>
    </w:p>
    <w:tbl>
      <w:tblPr>
        <w:tblW w:w="0" w:type="auto"/>
        <w:tblLayout w:type="fixed"/>
        <w:tblCellMar>
          <w:left w:w="10" w:type="dxa"/>
          <w:right w:w="10" w:type="dxa"/>
        </w:tblCellMar>
        <w:tblLook w:val="0000"/>
      </w:tblPr>
      <w:tblGrid>
        <w:gridCol w:w="2153"/>
        <w:gridCol w:w="1427"/>
        <w:gridCol w:w="1427"/>
        <w:gridCol w:w="1427"/>
        <w:gridCol w:w="1427"/>
        <w:gridCol w:w="1767"/>
      </w:tblGrid>
      <w:tr w:rsidR="005C56B2">
        <w:trPr>
          <w:trHeight w:val="396"/>
        </w:trPr>
        <w:tc>
          <w:tcPr>
            <w:tcW w:w="2153" w:type="dxa"/>
            <w:tcBorders>
              <w:top w:val="single" w:sz="8" w:space="0" w:color="000000"/>
              <w:left w:val="single" w:sz="8" w:space="0" w:color="000000"/>
              <w:bottom w:val="nil"/>
              <w:right w:val="nil"/>
            </w:tcBorders>
            <w:vAlign w:val="center"/>
          </w:tcPr>
          <w:p w:rsidR="005C56B2" w:rsidRDefault="005C56B2">
            <w:pPr>
              <w:widowControl w:val="0"/>
              <w:suppressAutoHyphens/>
              <w:autoSpaceDE w:val="0"/>
              <w:autoSpaceDN w:val="0"/>
              <w:adjustRightInd w:val="0"/>
              <w:spacing w:line="200" w:lineRule="atLeast"/>
              <w:jc w:val="center"/>
              <w:rPr>
                <w:b/>
                <w:bCs/>
                <w:kern w:val="1"/>
                <w:sz w:val="18"/>
                <w:szCs w:val="18"/>
              </w:rPr>
            </w:pPr>
            <w:r>
              <w:rPr>
                <w:b/>
                <w:bCs/>
                <w:kern w:val="1"/>
                <w:sz w:val="18"/>
                <w:szCs w:val="18"/>
              </w:rPr>
              <w:t>Položka vlastného imania</w:t>
            </w:r>
          </w:p>
        </w:tc>
        <w:tc>
          <w:tcPr>
            <w:tcW w:w="7475" w:type="dxa"/>
            <w:gridSpan w:val="5"/>
            <w:tcBorders>
              <w:top w:val="single" w:sz="8" w:space="0" w:color="000000"/>
              <w:left w:val="single" w:sz="8" w:space="0" w:color="000000"/>
              <w:bottom w:val="single" w:sz="8"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b/>
                <w:bCs/>
                <w:kern w:val="1"/>
              </w:rPr>
            </w:pPr>
            <w:r>
              <w:rPr>
                <w:b/>
                <w:bCs/>
                <w:kern w:val="1"/>
                <w:sz w:val="18"/>
                <w:szCs w:val="18"/>
              </w:rPr>
              <w:t xml:space="preserve">Bežné účtovné obdobie </w:t>
            </w:r>
          </w:p>
        </w:tc>
      </w:tr>
      <w:tr w:rsidR="005C56B2">
        <w:tc>
          <w:tcPr>
            <w:tcW w:w="2153" w:type="dxa"/>
            <w:tcBorders>
              <w:top w:val="single" w:sz="8" w:space="0" w:color="000000"/>
              <w:left w:val="single" w:sz="8" w:space="0" w:color="000000"/>
              <w:bottom w:val="nil"/>
              <w:right w:val="nil"/>
            </w:tcBorders>
            <w:vAlign w:val="center"/>
          </w:tcPr>
          <w:p w:rsidR="005C56B2" w:rsidRDefault="005C56B2">
            <w:pPr>
              <w:widowControl w:val="0"/>
              <w:suppressAutoHyphens/>
              <w:autoSpaceDE w:val="0"/>
              <w:autoSpaceDN w:val="0"/>
              <w:adjustRightInd w:val="0"/>
              <w:spacing w:line="200" w:lineRule="atLeast"/>
              <w:rPr>
                <w:b/>
                <w:bCs/>
                <w:kern w:val="1"/>
                <w:sz w:val="18"/>
                <w:szCs w:val="18"/>
              </w:rPr>
            </w:pPr>
          </w:p>
        </w:tc>
        <w:tc>
          <w:tcPr>
            <w:tcW w:w="1427" w:type="dxa"/>
            <w:tcBorders>
              <w:top w:val="single" w:sz="8" w:space="0" w:color="000000"/>
              <w:left w:val="single" w:sz="8" w:space="0" w:color="000000"/>
              <w:bottom w:val="nil"/>
              <w:right w:val="nil"/>
            </w:tcBorders>
            <w:vAlign w:val="center"/>
          </w:tcPr>
          <w:p w:rsidR="005C56B2" w:rsidRDefault="005C56B2">
            <w:pPr>
              <w:widowControl w:val="0"/>
              <w:suppressAutoHyphens/>
              <w:autoSpaceDE w:val="0"/>
              <w:autoSpaceDN w:val="0"/>
              <w:adjustRightInd w:val="0"/>
              <w:spacing w:line="200" w:lineRule="atLeast"/>
              <w:jc w:val="center"/>
              <w:rPr>
                <w:b/>
                <w:bCs/>
                <w:kern w:val="1"/>
                <w:sz w:val="18"/>
                <w:szCs w:val="18"/>
              </w:rPr>
            </w:pPr>
            <w:r>
              <w:rPr>
                <w:b/>
                <w:bCs/>
                <w:kern w:val="1"/>
                <w:sz w:val="18"/>
                <w:szCs w:val="18"/>
              </w:rPr>
              <w:t xml:space="preserve">Stav na začiatku účtovného obdobia  </w:t>
            </w:r>
          </w:p>
        </w:tc>
        <w:tc>
          <w:tcPr>
            <w:tcW w:w="1427" w:type="dxa"/>
            <w:tcBorders>
              <w:top w:val="single" w:sz="8" w:space="0" w:color="000000"/>
              <w:left w:val="single" w:sz="8" w:space="0" w:color="000000"/>
              <w:bottom w:val="nil"/>
              <w:right w:val="nil"/>
            </w:tcBorders>
            <w:vAlign w:val="center"/>
          </w:tcPr>
          <w:p w:rsidR="005C56B2" w:rsidRDefault="005C56B2">
            <w:pPr>
              <w:widowControl w:val="0"/>
              <w:suppressAutoHyphens/>
              <w:autoSpaceDE w:val="0"/>
              <w:autoSpaceDN w:val="0"/>
              <w:adjustRightInd w:val="0"/>
              <w:spacing w:line="200" w:lineRule="atLeast"/>
              <w:jc w:val="center"/>
              <w:rPr>
                <w:b/>
                <w:bCs/>
                <w:kern w:val="1"/>
                <w:sz w:val="18"/>
                <w:szCs w:val="18"/>
              </w:rPr>
            </w:pPr>
            <w:r>
              <w:rPr>
                <w:b/>
                <w:bCs/>
                <w:kern w:val="1"/>
                <w:sz w:val="18"/>
                <w:szCs w:val="18"/>
              </w:rPr>
              <w:t>Prírastky</w:t>
            </w:r>
          </w:p>
        </w:tc>
        <w:tc>
          <w:tcPr>
            <w:tcW w:w="1427" w:type="dxa"/>
            <w:tcBorders>
              <w:top w:val="single" w:sz="8" w:space="0" w:color="000000"/>
              <w:left w:val="single" w:sz="8" w:space="0" w:color="000000"/>
              <w:bottom w:val="nil"/>
              <w:right w:val="nil"/>
            </w:tcBorders>
            <w:vAlign w:val="center"/>
          </w:tcPr>
          <w:p w:rsidR="005C56B2" w:rsidRDefault="005C56B2">
            <w:pPr>
              <w:widowControl w:val="0"/>
              <w:suppressAutoHyphens/>
              <w:autoSpaceDE w:val="0"/>
              <w:autoSpaceDN w:val="0"/>
              <w:adjustRightInd w:val="0"/>
              <w:spacing w:line="200" w:lineRule="atLeast"/>
              <w:jc w:val="center"/>
              <w:rPr>
                <w:b/>
                <w:bCs/>
                <w:kern w:val="1"/>
                <w:sz w:val="18"/>
                <w:szCs w:val="18"/>
              </w:rPr>
            </w:pPr>
            <w:r>
              <w:rPr>
                <w:b/>
                <w:bCs/>
                <w:kern w:val="1"/>
                <w:sz w:val="18"/>
                <w:szCs w:val="18"/>
              </w:rPr>
              <w:t xml:space="preserve">Úbytky </w:t>
            </w:r>
          </w:p>
        </w:tc>
        <w:tc>
          <w:tcPr>
            <w:tcW w:w="1427" w:type="dxa"/>
            <w:tcBorders>
              <w:top w:val="single" w:sz="8" w:space="0" w:color="000000"/>
              <w:left w:val="single" w:sz="8" w:space="0" w:color="000000"/>
              <w:bottom w:val="nil"/>
              <w:right w:val="nil"/>
            </w:tcBorders>
            <w:vAlign w:val="center"/>
          </w:tcPr>
          <w:p w:rsidR="005C56B2" w:rsidRDefault="005C56B2">
            <w:pPr>
              <w:widowControl w:val="0"/>
              <w:suppressAutoHyphens/>
              <w:autoSpaceDE w:val="0"/>
              <w:autoSpaceDN w:val="0"/>
              <w:adjustRightInd w:val="0"/>
              <w:spacing w:line="200" w:lineRule="atLeast"/>
              <w:jc w:val="center"/>
              <w:rPr>
                <w:b/>
                <w:bCs/>
                <w:kern w:val="1"/>
                <w:sz w:val="18"/>
                <w:szCs w:val="18"/>
              </w:rPr>
            </w:pPr>
            <w:r>
              <w:rPr>
                <w:b/>
                <w:bCs/>
                <w:kern w:val="1"/>
                <w:sz w:val="18"/>
                <w:szCs w:val="18"/>
              </w:rPr>
              <w:t>Presuny</w:t>
            </w:r>
          </w:p>
        </w:tc>
        <w:tc>
          <w:tcPr>
            <w:tcW w:w="1767" w:type="dxa"/>
            <w:tcBorders>
              <w:top w:val="single" w:sz="8" w:space="0" w:color="000000"/>
              <w:left w:val="single" w:sz="8" w:space="0" w:color="000000"/>
              <w:bottom w:val="nil"/>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b/>
                <w:bCs/>
                <w:kern w:val="1"/>
              </w:rPr>
            </w:pPr>
            <w:r>
              <w:rPr>
                <w:b/>
                <w:bCs/>
                <w:kern w:val="1"/>
                <w:sz w:val="18"/>
                <w:szCs w:val="18"/>
              </w:rPr>
              <w:t>Stav na konci účtovného obdobia</w:t>
            </w:r>
          </w:p>
        </w:tc>
      </w:tr>
      <w:tr w:rsidR="005C56B2">
        <w:trPr>
          <w:trHeight w:val="330"/>
        </w:trPr>
        <w:tc>
          <w:tcPr>
            <w:tcW w:w="2153" w:type="dxa"/>
            <w:tcBorders>
              <w:top w:val="nil"/>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sz w:val="18"/>
                <w:szCs w:val="18"/>
              </w:rPr>
            </w:pPr>
            <w:r>
              <w:rPr>
                <w:kern w:val="1"/>
                <w:sz w:val="18"/>
                <w:szCs w:val="18"/>
              </w:rPr>
              <w:t>a</w:t>
            </w:r>
          </w:p>
        </w:tc>
        <w:tc>
          <w:tcPr>
            <w:tcW w:w="1427" w:type="dxa"/>
            <w:tcBorders>
              <w:top w:val="nil"/>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sz w:val="18"/>
                <w:szCs w:val="18"/>
              </w:rPr>
            </w:pPr>
            <w:r>
              <w:rPr>
                <w:kern w:val="1"/>
                <w:sz w:val="18"/>
                <w:szCs w:val="18"/>
              </w:rPr>
              <w:t>b</w:t>
            </w:r>
          </w:p>
        </w:tc>
        <w:tc>
          <w:tcPr>
            <w:tcW w:w="1427" w:type="dxa"/>
            <w:tcBorders>
              <w:top w:val="nil"/>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sz w:val="18"/>
                <w:szCs w:val="18"/>
              </w:rPr>
            </w:pPr>
            <w:r>
              <w:rPr>
                <w:kern w:val="1"/>
                <w:sz w:val="18"/>
                <w:szCs w:val="18"/>
              </w:rPr>
              <w:t>c</w:t>
            </w:r>
          </w:p>
        </w:tc>
        <w:tc>
          <w:tcPr>
            <w:tcW w:w="1427" w:type="dxa"/>
            <w:tcBorders>
              <w:top w:val="nil"/>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sz w:val="18"/>
                <w:szCs w:val="18"/>
              </w:rPr>
            </w:pPr>
            <w:r>
              <w:rPr>
                <w:kern w:val="1"/>
                <w:sz w:val="18"/>
                <w:szCs w:val="18"/>
              </w:rPr>
              <w:t>d</w:t>
            </w:r>
          </w:p>
        </w:tc>
        <w:tc>
          <w:tcPr>
            <w:tcW w:w="1427" w:type="dxa"/>
            <w:tcBorders>
              <w:top w:val="nil"/>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sz w:val="18"/>
                <w:szCs w:val="18"/>
              </w:rPr>
            </w:pPr>
            <w:r>
              <w:rPr>
                <w:kern w:val="1"/>
                <w:sz w:val="18"/>
                <w:szCs w:val="18"/>
              </w:rPr>
              <w:t>e</w:t>
            </w:r>
          </w:p>
        </w:tc>
        <w:tc>
          <w:tcPr>
            <w:tcW w:w="1767" w:type="dxa"/>
            <w:tcBorders>
              <w:top w:val="nil"/>
              <w:left w:val="single" w:sz="8" w:space="0" w:color="000000"/>
              <w:bottom w:val="single" w:sz="8"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b/>
                <w:bCs/>
                <w:kern w:val="1"/>
              </w:rPr>
            </w:pPr>
            <w:r>
              <w:rPr>
                <w:kern w:val="1"/>
                <w:sz w:val="18"/>
                <w:szCs w:val="18"/>
              </w:rPr>
              <w:t>f</w:t>
            </w:r>
          </w:p>
        </w:tc>
      </w:tr>
      <w:tr w:rsidR="005C56B2">
        <w:trPr>
          <w:trHeight w:val="397"/>
        </w:trPr>
        <w:tc>
          <w:tcPr>
            <w:tcW w:w="2153" w:type="dxa"/>
            <w:tcBorders>
              <w:top w:val="single" w:sz="8"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Základné imanie</w:t>
            </w:r>
          </w:p>
        </w:tc>
        <w:tc>
          <w:tcPr>
            <w:tcW w:w="1427" w:type="dxa"/>
            <w:tcBorders>
              <w:top w:val="single" w:sz="8" w:space="0" w:color="000000"/>
              <w:left w:val="single" w:sz="8" w:space="0" w:color="000000"/>
              <w:bottom w:val="single" w:sz="2" w:space="0" w:color="000000"/>
              <w:right w:val="nil"/>
            </w:tcBorders>
            <w:vAlign w:val="center"/>
          </w:tcPr>
          <w:p w:rsidR="005C56B2" w:rsidRDefault="00E61241">
            <w:pPr>
              <w:widowControl w:val="0"/>
              <w:suppressAutoHyphens/>
              <w:autoSpaceDE w:val="0"/>
              <w:autoSpaceDN w:val="0"/>
              <w:adjustRightInd w:val="0"/>
              <w:spacing w:line="200" w:lineRule="atLeast"/>
              <w:jc w:val="center"/>
              <w:rPr>
                <w:kern w:val="1"/>
              </w:rPr>
            </w:pPr>
            <w:r>
              <w:rPr>
                <w:kern w:val="1"/>
              </w:rPr>
              <w:t>463357</w:t>
            </w:r>
          </w:p>
        </w:tc>
        <w:tc>
          <w:tcPr>
            <w:tcW w:w="1427" w:type="dxa"/>
            <w:tcBorders>
              <w:top w:val="single" w:sz="8" w:space="0" w:color="000000"/>
              <w:left w:val="single" w:sz="2" w:space="0" w:color="000000"/>
              <w:bottom w:val="single" w:sz="2" w:space="0" w:color="000000"/>
              <w:right w:val="nil"/>
            </w:tcBorders>
            <w:vAlign w:val="center"/>
          </w:tcPr>
          <w:p w:rsidR="005C56B2" w:rsidRDefault="00234DA4" w:rsidP="00234DA4">
            <w:pPr>
              <w:widowControl w:val="0"/>
              <w:suppressAutoHyphens/>
              <w:autoSpaceDE w:val="0"/>
              <w:autoSpaceDN w:val="0"/>
              <w:adjustRightInd w:val="0"/>
              <w:spacing w:line="200" w:lineRule="atLeast"/>
              <w:jc w:val="center"/>
              <w:rPr>
                <w:kern w:val="1"/>
              </w:rPr>
            </w:pPr>
            <w:r>
              <w:rPr>
                <w:kern w:val="1"/>
                <w:sz w:val="22"/>
                <w:szCs w:val="22"/>
              </w:rPr>
              <w:t>332</w:t>
            </w:r>
          </w:p>
        </w:tc>
        <w:tc>
          <w:tcPr>
            <w:tcW w:w="1427" w:type="dxa"/>
            <w:tcBorders>
              <w:top w:val="single" w:sz="8"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8"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8" w:space="0" w:color="000000"/>
              <w:left w:val="single" w:sz="2" w:space="0" w:color="000000"/>
              <w:bottom w:val="single" w:sz="2" w:space="0" w:color="000000"/>
              <w:right w:val="single" w:sz="8" w:space="0" w:color="000000"/>
            </w:tcBorders>
            <w:vAlign w:val="center"/>
          </w:tcPr>
          <w:p w:rsidR="005C56B2" w:rsidRDefault="00E61241">
            <w:pPr>
              <w:widowControl w:val="0"/>
              <w:suppressAutoHyphens/>
              <w:autoSpaceDE w:val="0"/>
              <w:autoSpaceDN w:val="0"/>
              <w:adjustRightInd w:val="0"/>
              <w:spacing w:line="200" w:lineRule="atLeast"/>
              <w:jc w:val="center"/>
              <w:rPr>
                <w:kern w:val="1"/>
              </w:rPr>
            </w:pPr>
            <w:r>
              <w:rPr>
                <w:kern w:val="1"/>
              </w:rPr>
              <w:t>463689</w:t>
            </w:r>
          </w:p>
        </w:tc>
      </w:tr>
      <w:tr w:rsidR="005C56B2">
        <w:trPr>
          <w:trHeight w:val="330"/>
        </w:trPr>
        <w:tc>
          <w:tcPr>
            <w:tcW w:w="2153"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Vlastné akcie a vlastné obchodné podiely</w:t>
            </w:r>
          </w:p>
        </w:tc>
        <w:tc>
          <w:tcPr>
            <w:tcW w:w="1427"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r>
      <w:tr w:rsidR="005C56B2">
        <w:trPr>
          <w:trHeight w:val="330"/>
        </w:trPr>
        <w:tc>
          <w:tcPr>
            <w:tcW w:w="2153" w:type="dxa"/>
            <w:tcBorders>
              <w:top w:val="nil"/>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Zmena základného imania</w:t>
            </w:r>
          </w:p>
        </w:tc>
        <w:tc>
          <w:tcPr>
            <w:tcW w:w="1427"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r>
      <w:tr w:rsidR="005C56B2">
        <w:trPr>
          <w:trHeight w:val="330"/>
        </w:trPr>
        <w:tc>
          <w:tcPr>
            <w:tcW w:w="2153" w:type="dxa"/>
            <w:tcBorders>
              <w:top w:val="nil"/>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Pohľadávky za upísané vlastné imanie</w:t>
            </w:r>
          </w:p>
        </w:tc>
        <w:tc>
          <w:tcPr>
            <w:tcW w:w="1427"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r>
      <w:tr w:rsidR="005C56B2">
        <w:trPr>
          <w:trHeight w:val="397"/>
        </w:trPr>
        <w:tc>
          <w:tcPr>
            <w:tcW w:w="2153"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Emisné ážio</w:t>
            </w:r>
          </w:p>
        </w:tc>
        <w:tc>
          <w:tcPr>
            <w:tcW w:w="1427"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r>
      <w:tr w:rsidR="005C56B2">
        <w:trPr>
          <w:trHeight w:val="330"/>
        </w:trPr>
        <w:tc>
          <w:tcPr>
            <w:tcW w:w="2153" w:type="dxa"/>
            <w:tcBorders>
              <w:top w:val="single" w:sz="2" w:space="0" w:color="000000"/>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Ostatné kapitálové fondy</w:t>
            </w:r>
          </w:p>
        </w:tc>
        <w:tc>
          <w:tcPr>
            <w:tcW w:w="1427" w:type="dxa"/>
            <w:tcBorders>
              <w:top w:val="single" w:sz="2" w:space="0" w:color="000000"/>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342820 </w:t>
            </w:r>
          </w:p>
        </w:tc>
        <w:tc>
          <w:tcPr>
            <w:tcW w:w="1427" w:type="dxa"/>
            <w:tcBorders>
              <w:top w:val="single" w:sz="2" w:space="0" w:color="000000"/>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8"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342820 </w:t>
            </w:r>
          </w:p>
        </w:tc>
      </w:tr>
      <w:tr w:rsidR="005C56B2">
        <w:trPr>
          <w:trHeight w:val="330"/>
        </w:trPr>
        <w:tc>
          <w:tcPr>
            <w:tcW w:w="2153" w:type="dxa"/>
            <w:tcBorders>
              <w:top w:val="single" w:sz="8"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Zákonný rezervný fond (nedeliteľný fond) z kapitálových vkladov</w:t>
            </w:r>
          </w:p>
        </w:tc>
        <w:tc>
          <w:tcPr>
            <w:tcW w:w="1427" w:type="dxa"/>
            <w:tcBorders>
              <w:top w:val="single" w:sz="8" w:space="0" w:color="000000"/>
              <w:left w:val="single" w:sz="8" w:space="0" w:color="000000"/>
              <w:bottom w:val="single" w:sz="2" w:space="0" w:color="000000"/>
              <w:right w:val="nil"/>
            </w:tcBorders>
            <w:vAlign w:val="center"/>
          </w:tcPr>
          <w:p w:rsidR="005C56B2" w:rsidRDefault="00E61241">
            <w:pPr>
              <w:widowControl w:val="0"/>
              <w:suppressAutoHyphens/>
              <w:autoSpaceDE w:val="0"/>
              <w:autoSpaceDN w:val="0"/>
              <w:adjustRightInd w:val="0"/>
              <w:spacing w:line="200" w:lineRule="atLeast"/>
              <w:jc w:val="center"/>
              <w:rPr>
                <w:kern w:val="1"/>
              </w:rPr>
            </w:pPr>
            <w:r>
              <w:rPr>
                <w:kern w:val="1"/>
                <w:sz w:val="22"/>
                <w:szCs w:val="22"/>
              </w:rPr>
              <w:t>8543</w:t>
            </w:r>
          </w:p>
        </w:tc>
        <w:tc>
          <w:tcPr>
            <w:tcW w:w="1427" w:type="dxa"/>
            <w:tcBorders>
              <w:top w:val="single" w:sz="8"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8"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8"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8" w:space="0" w:color="000000"/>
              <w:left w:val="single" w:sz="2" w:space="0" w:color="000000"/>
              <w:bottom w:val="single" w:sz="2" w:space="0" w:color="000000"/>
              <w:right w:val="single" w:sz="8" w:space="0" w:color="000000"/>
            </w:tcBorders>
            <w:vAlign w:val="center"/>
          </w:tcPr>
          <w:p w:rsidR="005C56B2" w:rsidRDefault="00E61241">
            <w:pPr>
              <w:widowControl w:val="0"/>
              <w:suppressAutoHyphens/>
              <w:autoSpaceDE w:val="0"/>
              <w:autoSpaceDN w:val="0"/>
              <w:adjustRightInd w:val="0"/>
              <w:spacing w:line="200" w:lineRule="atLeast"/>
              <w:jc w:val="center"/>
              <w:rPr>
                <w:kern w:val="1"/>
              </w:rPr>
            </w:pPr>
            <w:r>
              <w:rPr>
                <w:kern w:val="1"/>
                <w:sz w:val="22"/>
                <w:szCs w:val="22"/>
              </w:rPr>
              <w:t>8543</w:t>
            </w:r>
          </w:p>
        </w:tc>
      </w:tr>
      <w:tr w:rsidR="005C56B2">
        <w:trPr>
          <w:trHeight w:val="330"/>
        </w:trPr>
        <w:tc>
          <w:tcPr>
            <w:tcW w:w="2153" w:type="dxa"/>
            <w:tcBorders>
              <w:top w:val="nil"/>
              <w:left w:val="single" w:sz="8" w:space="0" w:color="000000"/>
              <w:bottom w:val="nil"/>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Oceňovacie rozdiely z precenenia majetku a záväzkov</w:t>
            </w:r>
          </w:p>
        </w:tc>
        <w:tc>
          <w:tcPr>
            <w:tcW w:w="1427" w:type="dxa"/>
            <w:tcBorders>
              <w:top w:val="single" w:sz="2" w:space="0" w:color="000000"/>
              <w:left w:val="single" w:sz="8" w:space="0" w:color="000000"/>
              <w:bottom w:val="nil"/>
              <w:right w:val="nil"/>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nil"/>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nil"/>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nil"/>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nil"/>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r>
      <w:tr w:rsidR="005C56B2">
        <w:trPr>
          <w:trHeight w:val="330"/>
        </w:trPr>
        <w:tc>
          <w:tcPr>
            <w:tcW w:w="2153" w:type="dxa"/>
            <w:tcBorders>
              <w:top w:val="nil"/>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Oceňovacie rozdiely z kapitálových účastín</w:t>
            </w:r>
          </w:p>
        </w:tc>
        <w:tc>
          <w:tcPr>
            <w:tcW w:w="1427" w:type="dxa"/>
            <w:tcBorders>
              <w:top w:val="nil"/>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nil"/>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nil"/>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nil"/>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nil"/>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r>
      <w:tr w:rsidR="005C56B2">
        <w:trPr>
          <w:trHeight w:val="660"/>
        </w:trPr>
        <w:tc>
          <w:tcPr>
            <w:tcW w:w="2153" w:type="dxa"/>
            <w:tcBorders>
              <w:top w:val="nil"/>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Oceňovacie rozdiely z precenenia pri zlúčení, splynutí a rozdelení</w:t>
            </w:r>
          </w:p>
        </w:tc>
        <w:tc>
          <w:tcPr>
            <w:tcW w:w="1427"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r>
      <w:tr w:rsidR="005C56B2">
        <w:trPr>
          <w:trHeight w:val="330"/>
        </w:trPr>
        <w:tc>
          <w:tcPr>
            <w:tcW w:w="2153"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Zákonný rezervný fond</w:t>
            </w:r>
          </w:p>
        </w:tc>
        <w:tc>
          <w:tcPr>
            <w:tcW w:w="1427"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p>
        </w:tc>
      </w:tr>
      <w:tr w:rsidR="005C56B2">
        <w:trPr>
          <w:trHeight w:val="330"/>
        </w:trPr>
        <w:tc>
          <w:tcPr>
            <w:tcW w:w="2153" w:type="dxa"/>
            <w:tcBorders>
              <w:top w:val="nil"/>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Nedeliteľný fond</w:t>
            </w:r>
          </w:p>
        </w:tc>
        <w:tc>
          <w:tcPr>
            <w:tcW w:w="1427"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13588</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13588</w:t>
            </w:r>
          </w:p>
        </w:tc>
      </w:tr>
      <w:tr w:rsidR="005C56B2">
        <w:trPr>
          <w:trHeight w:val="330"/>
        </w:trPr>
        <w:tc>
          <w:tcPr>
            <w:tcW w:w="2153"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Štatutárne fondy a ostatné fondy</w:t>
            </w:r>
          </w:p>
        </w:tc>
        <w:tc>
          <w:tcPr>
            <w:tcW w:w="1427"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705</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705</w:t>
            </w:r>
          </w:p>
        </w:tc>
      </w:tr>
      <w:tr w:rsidR="005C56B2">
        <w:trPr>
          <w:trHeight w:val="330"/>
        </w:trPr>
        <w:tc>
          <w:tcPr>
            <w:tcW w:w="2153"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Nerozdelený zisk minulých rokov</w:t>
            </w:r>
          </w:p>
        </w:tc>
        <w:tc>
          <w:tcPr>
            <w:tcW w:w="1427" w:type="dxa"/>
            <w:tcBorders>
              <w:top w:val="single" w:sz="2" w:space="0" w:color="000000"/>
              <w:left w:val="single" w:sz="8" w:space="0" w:color="000000"/>
              <w:bottom w:val="single" w:sz="2" w:space="0" w:color="000000"/>
              <w:right w:val="nil"/>
            </w:tcBorders>
            <w:vAlign w:val="center"/>
          </w:tcPr>
          <w:p w:rsidR="005C56B2" w:rsidRDefault="00E61241">
            <w:pPr>
              <w:widowControl w:val="0"/>
              <w:suppressAutoHyphens/>
              <w:autoSpaceDE w:val="0"/>
              <w:autoSpaceDN w:val="0"/>
              <w:adjustRightInd w:val="0"/>
              <w:spacing w:line="200" w:lineRule="atLeast"/>
              <w:jc w:val="center"/>
              <w:rPr>
                <w:kern w:val="1"/>
              </w:rPr>
            </w:pPr>
            <w:r>
              <w:rPr>
                <w:kern w:val="1"/>
                <w:sz w:val="22"/>
                <w:szCs w:val="22"/>
              </w:rPr>
              <w:t>286762</w:t>
            </w:r>
          </w:p>
        </w:tc>
        <w:tc>
          <w:tcPr>
            <w:tcW w:w="1427" w:type="dxa"/>
            <w:tcBorders>
              <w:top w:val="single" w:sz="2" w:space="0" w:color="000000"/>
              <w:left w:val="single" w:sz="2" w:space="0" w:color="000000"/>
              <w:bottom w:val="single" w:sz="2" w:space="0" w:color="000000"/>
              <w:right w:val="nil"/>
            </w:tcBorders>
            <w:vAlign w:val="center"/>
          </w:tcPr>
          <w:p w:rsidR="005C56B2" w:rsidRDefault="00234DA4">
            <w:pPr>
              <w:widowControl w:val="0"/>
              <w:suppressAutoHyphens/>
              <w:autoSpaceDE w:val="0"/>
              <w:autoSpaceDN w:val="0"/>
              <w:adjustRightInd w:val="0"/>
              <w:spacing w:line="200" w:lineRule="atLeast"/>
              <w:jc w:val="center"/>
              <w:rPr>
                <w:kern w:val="1"/>
              </w:rPr>
            </w:pPr>
            <w:r>
              <w:rPr>
                <w:kern w:val="1"/>
              </w:rPr>
              <w:t>2348</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5C56B2" w:rsidRDefault="00987666">
            <w:pPr>
              <w:widowControl w:val="0"/>
              <w:suppressAutoHyphens/>
              <w:autoSpaceDE w:val="0"/>
              <w:autoSpaceDN w:val="0"/>
              <w:adjustRightInd w:val="0"/>
              <w:spacing w:line="200" w:lineRule="atLeast"/>
              <w:jc w:val="center"/>
              <w:rPr>
                <w:kern w:val="1"/>
              </w:rPr>
            </w:pPr>
            <w:r>
              <w:rPr>
                <w:kern w:val="1"/>
                <w:sz w:val="22"/>
                <w:szCs w:val="22"/>
              </w:rPr>
              <w:t>289110</w:t>
            </w:r>
          </w:p>
        </w:tc>
      </w:tr>
      <w:tr w:rsidR="005C56B2">
        <w:trPr>
          <w:trHeight w:val="330"/>
        </w:trPr>
        <w:tc>
          <w:tcPr>
            <w:tcW w:w="2153"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Neuhradená strata minulých rokov</w:t>
            </w:r>
          </w:p>
        </w:tc>
        <w:tc>
          <w:tcPr>
            <w:tcW w:w="1427" w:type="dxa"/>
            <w:tcBorders>
              <w:top w:val="single" w:sz="2"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p>
        </w:tc>
      </w:tr>
      <w:tr w:rsidR="005C56B2">
        <w:trPr>
          <w:trHeight w:val="330"/>
        </w:trPr>
        <w:tc>
          <w:tcPr>
            <w:tcW w:w="2153" w:type="dxa"/>
            <w:tcBorders>
              <w:top w:val="nil"/>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 xml:space="preserve">Výsledok </w:t>
            </w:r>
            <w:proofErr w:type="spellStart"/>
            <w:r>
              <w:rPr>
                <w:kern w:val="1"/>
                <w:sz w:val="18"/>
                <w:szCs w:val="18"/>
              </w:rPr>
              <w:t>hospodá-renia</w:t>
            </w:r>
            <w:proofErr w:type="spellEnd"/>
            <w:r>
              <w:rPr>
                <w:kern w:val="1"/>
                <w:sz w:val="18"/>
                <w:szCs w:val="18"/>
              </w:rPr>
              <w:t> bežného účtovného obdobia</w:t>
            </w:r>
          </w:p>
        </w:tc>
        <w:tc>
          <w:tcPr>
            <w:tcW w:w="1427" w:type="dxa"/>
            <w:tcBorders>
              <w:top w:val="single" w:sz="2" w:space="0" w:color="000000"/>
              <w:left w:val="single" w:sz="8" w:space="0" w:color="000000"/>
              <w:bottom w:val="single" w:sz="8" w:space="0" w:color="000000"/>
              <w:right w:val="nil"/>
            </w:tcBorders>
            <w:vAlign w:val="center"/>
          </w:tcPr>
          <w:p w:rsidR="005C56B2" w:rsidRDefault="00E61241" w:rsidP="00E61241">
            <w:pPr>
              <w:widowControl w:val="0"/>
              <w:suppressAutoHyphens/>
              <w:autoSpaceDE w:val="0"/>
              <w:autoSpaceDN w:val="0"/>
              <w:adjustRightInd w:val="0"/>
              <w:spacing w:line="200" w:lineRule="atLeast"/>
              <w:jc w:val="center"/>
              <w:rPr>
                <w:kern w:val="1"/>
              </w:rPr>
            </w:pPr>
            <w:r>
              <w:rPr>
                <w:kern w:val="1"/>
                <w:sz w:val="22"/>
                <w:szCs w:val="22"/>
              </w:rPr>
              <w:t>2330</w:t>
            </w:r>
          </w:p>
        </w:tc>
        <w:tc>
          <w:tcPr>
            <w:tcW w:w="1427" w:type="dxa"/>
            <w:tcBorders>
              <w:top w:val="single" w:sz="2" w:space="0" w:color="000000"/>
              <w:left w:val="single" w:sz="2" w:space="0" w:color="000000"/>
              <w:bottom w:val="single" w:sz="8" w:space="0" w:color="000000"/>
              <w:right w:val="nil"/>
            </w:tcBorders>
            <w:vAlign w:val="center"/>
          </w:tcPr>
          <w:p w:rsidR="005C56B2" w:rsidRDefault="00234DA4">
            <w:pPr>
              <w:widowControl w:val="0"/>
              <w:suppressAutoHyphens/>
              <w:autoSpaceDE w:val="0"/>
              <w:autoSpaceDN w:val="0"/>
              <w:adjustRightInd w:val="0"/>
              <w:spacing w:line="200" w:lineRule="atLeast"/>
              <w:jc w:val="center"/>
              <w:rPr>
                <w:kern w:val="1"/>
              </w:rPr>
            </w:pPr>
            <w:r>
              <w:rPr>
                <w:kern w:val="1"/>
                <w:sz w:val="22"/>
                <w:szCs w:val="22"/>
              </w:rPr>
              <w:t>530</w:t>
            </w:r>
          </w:p>
        </w:tc>
        <w:tc>
          <w:tcPr>
            <w:tcW w:w="1427" w:type="dxa"/>
            <w:tcBorders>
              <w:top w:val="single" w:sz="2" w:space="0" w:color="000000"/>
              <w:left w:val="single" w:sz="2" w:space="0" w:color="000000"/>
              <w:bottom w:val="single" w:sz="8" w:space="0" w:color="000000"/>
              <w:right w:val="nil"/>
            </w:tcBorders>
            <w:vAlign w:val="center"/>
          </w:tcPr>
          <w:p w:rsidR="005C56B2" w:rsidRDefault="00E61241">
            <w:pPr>
              <w:widowControl w:val="0"/>
              <w:suppressAutoHyphens/>
              <w:autoSpaceDE w:val="0"/>
              <w:autoSpaceDN w:val="0"/>
              <w:adjustRightInd w:val="0"/>
              <w:spacing w:line="200" w:lineRule="atLeast"/>
              <w:jc w:val="center"/>
              <w:rPr>
                <w:kern w:val="1"/>
              </w:rPr>
            </w:pPr>
            <w:r>
              <w:rPr>
                <w:kern w:val="1"/>
                <w:sz w:val="22"/>
                <w:szCs w:val="22"/>
              </w:rPr>
              <w:t>2330</w:t>
            </w:r>
          </w:p>
        </w:tc>
        <w:tc>
          <w:tcPr>
            <w:tcW w:w="1427" w:type="dxa"/>
            <w:tcBorders>
              <w:top w:val="single" w:sz="2" w:space="0" w:color="000000"/>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8" w:space="0" w:color="000000"/>
              <w:right w:val="single" w:sz="8" w:space="0" w:color="000000"/>
            </w:tcBorders>
            <w:vAlign w:val="center"/>
          </w:tcPr>
          <w:p w:rsidR="005C56B2" w:rsidRDefault="00234DA4">
            <w:pPr>
              <w:widowControl w:val="0"/>
              <w:suppressAutoHyphens/>
              <w:autoSpaceDE w:val="0"/>
              <w:autoSpaceDN w:val="0"/>
              <w:adjustRightInd w:val="0"/>
              <w:spacing w:line="200" w:lineRule="atLeast"/>
              <w:jc w:val="center"/>
              <w:rPr>
                <w:kern w:val="1"/>
              </w:rPr>
            </w:pPr>
            <w:r>
              <w:rPr>
                <w:kern w:val="1"/>
                <w:sz w:val="22"/>
                <w:szCs w:val="22"/>
              </w:rPr>
              <w:t>530</w:t>
            </w:r>
          </w:p>
        </w:tc>
      </w:tr>
      <w:tr w:rsidR="005C56B2">
        <w:trPr>
          <w:trHeight w:val="330"/>
        </w:trPr>
        <w:tc>
          <w:tcPr>
            <w:tcW w:w="2153" w:type="dxa"/>
            <w:tcBorders>
              <w:top w:val="single" w:sz="8"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Ostatné položky vlastného imania</w:t>
            </w:r>
          </w:p>
        </w:tc>
        <w:tc>
          <w:tcPr>
            <w:tcW w:w="1427" w:type="dxa"/>
            <w:tcBorders>
              <w:top w:val="single" w:sz="8" w:space="0" w:color="000000"/>
              <w:left w:val="single" w:sz="8"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8"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8"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8" w:space="0" w:color="000000"/>
              <w:left w:val="single" w:sz="2" w:space="0" w:color="000000"/>
              <w:bottom w:val="single" w:sz="2"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8" w:space="0" w:color="000000"/>
              <w:left w:val="single" w:sz="2" w:space="0" w:color="000000"/>
              <w:bottom w:val="single" w:sz="2"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p>
        </w:tc>
      </w:tr>
      <w:tr w:rsidR="005C56B2">
        <w:trPr>
          <w:trHeight w:val="345"/>
        </w:trPr>
        <w:tc>
          <w:tcPr>
            <w:tcW w:w="2153" w:type="dxa"/>
            <w:tcBorders>
              <w:top w:val="nil"/>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Účet 491 - Vlastné imanie fyzickej osoby –podnikateľa</w:t>
            </w:r>
          </w:p>
        </w:tc>
        <w:tc>
          <w:tcPr>
            <w:tcW w:w="1427" w:type="dxa"/>
            <w:tcBorders>
              <w:top w:val="single" w:sz="2" w:space="0" w:color="000000"/>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8"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p>
        </w:tc>
      </w:tr>
      <w:tr w:rsidR="005C56B2">
        <w:trPr>
          <w:trHeight w:val="345"/>
        </w:trPr>
        <w:tc>
          <w:tcPr>
            <w:tcW w:w="2153" w:type="dxa"/>
            <w:tcBorders>
              <w:top w:val="nil"/>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r>
              <w:rPr>
                <w:kern w:val="1"/>
                <w:sz w:val="18"/>
                <w:szCs w:val="18"/>
              </w:rPr>
              <w:t>Vlastné imanie spolu</w:t>
            </w:r>
          </w:p>
        </w:tc>
        <w:tc>
          <w:tcPr>
            <w:tcW w:w="1427" w:type="dxa"/>
            <w:tcBorders>
              <w:top w:val="nil"/>
              <w:left w:val="single" w:sz="8" w:space="0" w:color="000000"/>
              <w:bottom w:val="single" w:sz="8" w:space="0" w:color="000000"/>
              <w:right w:val="nil"/>
            </w:tcBorders>
            <w:vAlign w:val="center"/>
          </w:tcPr>
          <w:p w:rsidR="005C56B2" w:rsidRDefault="00E61241" w:rsidP="00234DA4">
            <w:pPr>
              <w:widowControl w:val="0"/>
              <w:suppressAutoHyphens/>
              <w:autoSpaceDE w:val="0"/>
              <w:autoSpaceDN w:val="0"/>
              <w:adjustRightInd w:val="0"/>
              <w:spacing w:line="200" w:lineRule="atLeast"/>
              <w:jc w:val="center"/>
              <w:rPr>
                <w:kern w:val="1"/>
              </w:rPr>
            </w:pPr>
            <w:r>
              <w:rPr>
                <w:kern w:val="1"/>
              </w:rPr>
              <w:t>111810</w:t>
            </w:r>
            <w:r w:rsidR="00234DA4">
              <w:rPr>
                <w:kern w:val="1"/>
              </w:rPr>
              <w:t>5</w:t>
            </w:r>
          </w:p>
        </w:tc>
        <w:tc>
          <w:tcPr>
            <w:tcW w:w="1427" w:type="dxa"/>
            <w:tcBorders>
              <w:top w:val="nil"/>
              <w:left w:val="single" w:sz="2" w:space="0" w:color="000000"/>
              <w:bottom w:val="single" w:sz="8" w:space="0" w:color="000000"/>
              <w:right w:val="nil"/>
            </w:tcBorders>
            <w:vAlign w:val="center"/>
          </w:tcPr>
          <w:p w:rsidR="005C56B2" w:rsidRDefault="00234DA4">
            <w:pPr>
              <w:widowControl w:val="0"/>
              <w:suppressAutoHyphens/>
              <w:autoSpaceDE w:val="0"/>
              <w:autoSpaceDN w:val="0"/>
              <w:adjustRightInd w:val="0"/>
              <w:spacing w:line="200" w:lineRule="atLeast"/>
              <w:jc w:val="center"/>
              <w:rPr>
                <w:kern w:val="1"/>
              </w:rPr>
            </w:pPr>
            <w:r>
              <w:rPr>
                <w:kern w:val="1"/>
                <w:sz w:val="22"/>
                <w:szCs w:val="22"/>
              </w:rPr>
              <w:t>3210</w:t>
            </w:r>
          </w:p>
        </w:tc>
        <w:tc>
          <w:tcPr>
            <w:tcW w:w="1427" w:type="dxa"/>
            <w:tcBorders>
              <w:top w:val="nil"/>
              <w:left w:val="single" w:sz="2" w:space="0" w:color="000000"/>
              <w:bottom w:val="single" w:sz="8" w:space="0" w:color="000000"/>
              <w:right w:val="nil"/>
            </w:tcBorders>
            <w:vAlign w:val="center"/>
          </w:tcPr>
          <w:p w:rsidR="005C56B2" w:rsidRDefault="00234DA4">
            <w:pPr>
              <w:widowControl w:val="0"/>
              <w:suppressAutoHyphens/>
              <w:autoSpaceDE w:val="0"/>
              <w:autoSpaceDN w:val="0"/>
              <w:adjustRightInd w:val="0"/>
              <w:spacing w:line="200" w:lineRule="atLeast"/>
              <w:jc w:val="center"/>
              <w:rPr>
                <w:kern w:val="1"/>
              </w:rPr>
            </w:pPr>
            <w:r>
              <w:rPr>
                <w:kern w:val="1"/>
                <w:sz w:val="22"/>
                <w:szCs w:val="22"/>
              </w:rPr>
              <w:t>2330</w:t>
            </w:r>
          </w:p>
        </w:tc>
        <w:tc>
          <w:tcPr>
            <w:tcW w:w="1427" w:type="dxa"/>
            <w:tcBorders>
              <w:top w:val="nil"/>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p>
        </w:tc>
        <w:tc>
          <w:tcPr>
            <w:tcW w:w="1767" w:type="dxa"/>
            <w:tcBorders>
              <w:top w:val="nil"/>
              <w:left w:val="single" w:sz="2" w:space="0" w:color="000000"/>
              <w:bottom w:val="single" w:sz="8" w:space="0" w:color="000000"/>
              <w:right w:val="single" w:sz="8" w:space="0" w:color="000000"/>
            </w:tcBorders>
            <w:vAlign w:val="center"/>
          </w:tcPr>
          <w:p w:rsidR="005C56B2" w:rsidRDefault="00E61241" w:rsidP="00234DA4">
            <w:pPr>
              <w:widowControl w:val="0"/>
              <w:suppressAutoHyphens/>
              <w:autoSpaceDE w:val="0"/>
              <w:autoSpaceDN w:val="0"/>
              <w:adjustRightInd w:val="0"/>
              <w:spacing w:line="200" w:lineRule="atLeast"/>
              <w:jc w:val="center"/>
              <w:rPr>
                <w:kern w:val="1"/>
              </w:rPr>
            </w:pPr>
            <w:r>
              <w:rPr>
                <w:kern w:val="1"/>
              </w:rPr>
              <w:t>11</w:t>
            </w:r>
            <w:r w:rsidR="00234DA4">
              <w:rPr>
                <w:kern w:val="1"/>
              </w:rPr>
              <w:t>1985</w:t>
            </w:r>
          </w:p>
        </w:tc>
      </w:tr>
      <w:tr w:rsidR="005C56B2">
        <w:trPr>
          <w:trHeight w:val="345"/>
        </w:trPr>
        <w:tc>
          <w:tcPr>
            <w:tcW w:w="2153" w:type="dxa"/>
            <w:tcBorders>
              <w:top w:val="nil"/>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sz w:val="18"/>
                <w:szCs w:val="18"/>
              </w:rPr>
            </w:pPr>
          </w:p>
        </w:tc>
        <w:tc>
          <w:tcPr>
            <w:tcW w:w="1427" w:type="dxa"/>
            <w:tcBorders>
              <w:top w:val="nil"/>
              <w:left w:val="single" w:sz="8"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nil"/>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nil"/>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jc w:val="center"/>
              <w:rPr>
                <w:kern w:val="1"/>
              </w:rPr>
            </w:pPr>
          </w:p>
        </w:tc>
        <w:tc>
          <w:tcPr>
            <w:tcW w:w="1427" w:type="dxa"/>
            <w:tcBorders>
              <w:top w:val="nil"/>
              <w:left w:val="single" w:sz="2" w:space="0" w:color="000000"/>
              <w:bottom w:val="single" w:sz="8" w:space="0" w:color="000000"/>
              <w:right w:val="nil"/>
            </w:tcBorders>
            <w:vAlign w:val="center"/>
          </w:tcPr>
          <w:p w:rsidR="005C56B2" w:rsidRDefault="005C56B2">
            <w:pPr>
              <w:widowControl w:val="0"/>
              <w:suppressAutoHyphens/>
              <w:autoSpaceDE w:val="0"/>
              <w:autoSpaceDN w:val="0"/>
              <w:adjustRightInd w:val="0"/>
              <w:spacing w:line="200" w:lineRule="atLeast"/>
              <w:rPr>
                <w:kern w:val="1"/>
              </w:rPr>
            </w:pPr>
          </w:p>
        </w:tc>
        <w:tc>
          <w:tcPr>
            <w:tcW w:w="1767" w:type="dxa"/>
            <w:tcBorders>
              <w:top w:val="nil"/>
              <w:left w:val="single" w:sz="2" w:space="0" w:color="000000"/>
              <w:bottom w:val="single" w:sz="8" w:space="0" w:color="000000"/>
              <w:right w:val="single" w:sz="8" w:space="0" w:color="000000"/>
            </w:tcBorders>
            <w:vAlign w:val="center"/>
          </w:tcPr>
          <w:p w:rsidR="005C56B2" w:rsidRDefault="005C56B2">
            <w:pPr>
              <w:widowControl w:val="0"/>
              <w:suppressAutoHyphens/>
              <w:autoSpaceDE w:val="0"/>
              <w:autoSpaceDN w:val="0"/>
              <w:adjustRightInd w:val="0"/>
              <w:spacing w:line="200" w:lineRule="atLeast"/>
              <w:jc w:val="center"/>
              <w:rPr>
                <w:kern w:val="1"/>
              </w:rPr>
            </w:pPr>
          </w:p>
        </w:tc>
      </w:tr>
    </w:tbl>
    <w:p w:rsidR="005C56B2" w:rsidRDefault="005C56B2">
      <w:pPr>
        <w:widowControl w:val="0"/>
        <w:suppressAutoHyphens/>
        <w:autoSpaceDE w:val="0"/>
        <w:autoSpaceDN w:val="0"/>
        <w:adjustRightInd w:val="0"/>
        <w:spacing w:line="200" w:lineRule="atLeast"/>
        <w:rPr>
          <w:kern w:val="1"/>
        </w:rPr>
      </w:pPr>
    </w:p>
    <w:p w:rsidR="005C56B2" w:rsidRDefault="005C56B2">
      <w:pPr>
        <w:widowControl w:val="0"/>
        <w:suppressAutoHyphens/>
        <w:autoSpaceDE w:val="0"/>
        <w:autoSpaceDN w:val="0"/>
        <w:adjustRightInd w:val="0"/>
        <w:spacing w:line="200" w:lineRule="atLeast"/>
        <w:rPr>
          <w:kern w:val="1"/>
        </w:rPr>
      </w:pPr>
    </w:p>
    <w:p w:rsidR="007B6E17" w:rsidRDefault="007B6E17">
      <w:pPr>
        <w:widowControl w:val="0"/>
        <w:suppressAutoHyphens/>
        <w:autoSpaceDE w:val="0"/>
        <w:autoSpaceDN w:val="0"/>
        <w:adjustRightInd w:val="0"/>
        <w:spacing w:line="200" w:lineRule="atLeast"/>
        <w:rPr>
          <w:kern w:val="1"/>
        </w:rPr>
      </w:pPr>
    </w:p>
    <w:p w:rsidR="005C56B2" w:rsidRDefault="005C56B2">
      <w:pPr>
        <w:widowControl w:val="0"/>
        <w:suppressAutoHyphens/>
        <w:autoSpaceDE w:val="0"/>
        <w:autoSpaceDN w:val="0"/>
        <w:adjustRightInd w:val="0"/>
        <w:spacing w:line="200" w:lineRule="atLeast"/>
        <w:rPr>
          <w:kern w:val="1"/>
          <w:sz w:val="18"/>
          <w:szCs w:val="18"/>
        </w:rPr>
      </w:pPr>
      <w:r>
        <w:rPr>
          <w:kern w:val="1"/>
        </w:rPr>
        <w:lastRenderedPageBreak/>
        <w:t xml:space="preserve">Tabuľka č. </w:t>
      </w:r>
      <w:r>
        <w:rPr>
          <w:kern w:val="1"/>
          <w:sz w:val="18"/>
          <w:szCs w:val="18"/>
        </w:rPr>
        <w:t>2</w:t>
      </w:r>
    </w:p>
    <w:tbl>
      <w:tblPr>
        <w:tblW w:w="0" w:type="auto"/>
        <w:tblLayout w:type="fixed"/>
        <w:tblCellMar>
          <w:left w:w="10" w:type="dxa"/>
          <w:right w:w="10" w:type="dxa"/>
        </w:tblCellMar>
        <w:tblLook w:val="0000"/>
      </w:tblPr>
      <w:tblGrid>
        <w:gridCol w:w="2153"/>
        <w:gridCol w:w="1427"/>
        <w:gridCol w:w="1427"/>
        <w:gridCol w:w="1427"/>
        <w:gridCol w:w="1427"/>
        <w:gridCol w:w="1767"/>
      </w:tblGrid>
      <w:tr w:rsidR="0077234C" w:rsidTr="00F9034A">
        <w:trPr>
          <w:trHeight w:val="396"/>
        </w:trPr>
        <w:tc>
          <w:tcPr>
            <w:tcW w:w="2153" w:type="dxa"/>
            <w:tcBorders>
              <w:top w:val="single" w:sz="8" w:space="0" w:color="000000"/>
              <w:left w:val="single" w:sz="8"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jc w:val="center"/>
              <w:rPr>
                <w:b/>
                <w:bCs/>
                <w:kern w:val="1"/>
                <w:sz w:val="18"/>
                <w:szCs w:val="18"/>
              </w:rPr>
            </w:pPr>
            <w:r>
              <w:rPr>
                <w:b/>
                <w:bCs/>
                <w:kern w:val="1"/>
                <w:sz w:val="18"/>
                <w:szCs w:val="18"/>
              </w:rPr>
              <w:t>Položka vlastného imania</w:t>
            </w:r>
          </w:p>
        </w:tc>
        <w:tc>
          <w:tcPr>
            <w:tcW w:w="7475" w:type="dxa"/>
            <w:gridSpan w:val="5"/>
            <w:tcBorders>
              <w:top w:val="single" w:sz="8" w:space="0" w:color="000000"/>
              <w:left w:val="single" w:sz="8" w:space="0" w:color="000000"/>
              <w:bottom w:val="single" w:sz="8"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b/>
                <w:bCs/>
                <w:kern w:val="1"/>
              </w:rPr>
            </w:pPr>
            <w:r>
              <w:rPr>
                <w:b/>
                <w:bCs/>
                <w:kern w:val="1"/>
                <w:sz w:val="18"/>
                <w:szCs w:val="18"/>
              </w:rPr>
              <w:t>Bezprostredne predchádzajúce obdobie</w:t>
            </w:r>
          </w:p>
        </w:tc>
      </w:tr>
      <w:tr w:rsidR="0077234C" w:rsidTr="00F9034A">
        <w:tc>
          <w:tcPr>
            <w:tcW w:w="2153" w:type="dxa"/>
            <w:tcBorders>
              <w:top w:val="single" w:sz="8" w:space="0" w:color="000000"/>
              <w:left w:val="single" w:sz="8"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rPr>
                <w:b/>
                <w:bCs/>
                <w:kern w:val="1"/>
                <w:sz w:val="18"/>
                <w:szCs w:val="18"/>
              </w:rPr>
            </w:pPr>
          </w:p>
        </w:tc>
        <w:tc>
          <w:tcPr>
            <w:tcW w:w="1427" w:type="dxa"/>
            <w:tcBorders>
              <w:top w:val="single" w:sz="8" w:space="0" w:color="000000"/>
              <w:left w:val="single" w:sz="8"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jc w:val="center"/>
              <w:rPr>
                <w:b/>
                <w:bCs/>
                <w:kern w:val="1"/>
                <w:sz w:val="18"/>
                <w:szCs w:val="18"/>
              </w:rPr>
            </w:pPr>
            <w:r>
              <w:rPr>
                <w:b/>
                <w:bCs/>
                <w:kern w:val="1"/>
                <w:sz w:val="18"/>
                <w:szCs w:val="18"/>
              </w:rPr>
              <w:t xml:space="preserve">Stav na začiatku účtovného obdobia  </w:t>
            </w:r>
          </w:p>
        </w:tc>
        <w:tc>
          <w:tcPr>
            <w:tcW w:w="1427" w:type="dxa"/>
            <w:tcBorders>
              <w:top w:val="single" w:sz="8" w:space="0" w:color="000000"/>
              <w:left w:val="single" w:sz="8"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jc w:val="center"/>
              <w:rPr>
                <w:b/>
                <w:bCs/>
                <w:kern w:val="1"/>
                <w:sz w:val="18"/>
                <w:szCs w:val="18"/>
              </w:rPr>
            </w:pPr>
            <w:r>
              <w:rPr>
                <w:b/>
                <w:bCs/>
                <w:kern w:val="1"/>
                <w:sz w:val="18"/>
                <w:szCs w:val="18"/>
              </w:rPr>
              <w:t>Prírastky</w:t>
            </w:r>
          </w:p>
        </w:tc>
        <w:tc>
          <w:tcPr>
            <w:tcW w:w="1427" w:type="dxa"/>
            <w:tcBorders>
              <w:top w:val="single" w:sz="8" w:space="0" w:color="000000"/>
              <w:left w:val="single" w:sz="8"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jc w:val="center"/>
              <w:rPr>
                <w:b/>
                <w:bCs/>
                <w:kern w:val="1"/>
                <w:sz w:val="18"/>
                <w:szCs w:val="18"/>
              </w:rPr>
            </w:pPr>
            <w:r>
              <w:rPr>
                <w:b/>
                <w:bCs/>
                <w:kern w:val="1"/>
                <w:sz w:val="18"/>
                <w:szCs w:val="18"/>
              </w:rPr>
              <w:t xml:space="preserve">Úbytky </w:t>
            </w:r>
          </w:p>
        </w:tc>
        <w:tc>
          <w:tcPr>
            <w:tcW w:w="1427" w:type="dxa"/>
            <w:tcBorders>
              <w:top w:val="single" w:sz="8" w:space="0" w:color="000000"/>
              <w:left w:val="single" w:sz="8"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jc w:val="center"/>
              <w:rPr>
                <w:b/>
                <w:bCs/>
                <w:kern w:val="1"/>
                <w:sz w:val="18"/>
                <w:szCs w:val="18"/>
              </w:rPr>
            </w:pPr>
            <w:r>
              <w:rPr>
                <w:b/>
                <w:bCs/>
                <w:kern w:val="1"/>
                <w:sz w:val="18"/>
                <w:szCs w:val="18"/>
              </w:rPr>
              <w:t>Presuny</w:t>
            </w:r>
          </w:p>
        </w:tc>
        <w:tc>
          <w:tcPr>
            <w:tcW w:w="1767" w:type="dxa"/>
            <w:tcBorders>
              <w:top w:val="single" w:sz="8" w:space="0" w:color="000000"/>
              <w:left w:val="single" w:sz="8" w:space="0" w:color="000000"/>
              <w:bottom w:val="nil"/>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b/>
                <w:bCs/>
                <w:kern w:val="1"/>
              </w:rPr>
            </w:pPr>
            <w:r>
              <w:rPr>
                <w:b/>
                <w:bCs/>
                <w:kern w:val="1"/>
                <w:sz w:val="18"/>
                <w:szCs w:val="18"/>
              </w:rPr>
              <w:t>Stav na konci účtovného obdobia</w:t>
            </w:r>
          </w:p>
        </w:tc>
      </w:tr>
      <w:tr w:rsidR="0077234C" w:rsidTr="00F9034A">
        <w:trPr>
          <w:trHeight w:val="330"/>
        </w:trPr>
        <w:tc>
          <w:tcPr>
            <w:tcW w:w="2153"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sz w:val="18"/>
                <w:szCs w:val="18"/>
              </w:rPr>
            </w:pPr>
            <w:r>
              <w:rPr>
                <w:kern w:val="1"/>
                <w:sz w:val="18"/>
                <w:szCs w:val="18"/>
              </w:rPr>
              <w:t>a</w:t>
            </w:r>
          </w:p>
        </w:tc>
        <w:tc>
          <w:tcPr>
            <w:tcW w:w="1427"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sz w:val="18"/>
                <w:szCs w:val="18"/>
              </w:rPr>
            </w:pPr>
            <w:r>
              <w:rPr>
                <w:kern w:val="1"/>
                <w:sz w:val="18"/>
                <w:szCs w:val="18"/>
              </w:rPr>
              <w:t>b</w:t>
            </w:r>
          </w:p>
        </w:tc>
        <w:tc>
          <w:tcPr>
            <w:tcW w:w="1427"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sz w:val="18"/>
                <w:szCs w:val="18"/>
              </w:rPr>
            </w:pPr>
            <w:r>
              <w:rPr>
                <w:kern w:val="1"/>
                <w:sz w:val="18"/>
                <w:szCs w:val="18"/>
              </w:rPr>
              <w:t>c</w:t>
            </w:r>
          </w:p>
        </w:tc>
        <w:tc>
          <w:tcPr>
            <w:tcW w:w="1427"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sz w:val="18"/>
                <w:szCs w:val="18"/>
              </w:rPr>
            </w:pPr>
            <w:r>
              <w:rPr>
                <w:kern w:val="1"/>
                <w:sz w:val="18"/>
                <w:szCs w:val="18"/>
              </w:rPr>
              <w:t>d</w:t>
            </w:r>
          </w:p>
        </w:tc>
        <w:tc>
          <w:tcPr>
            <w:tcW w:w="1427"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sz w:val="18"/>
                <w:szCs w:val="18"/>
              </w:rPr>
            </w:pPr>
            <w:r>
              <w:rPr>
                <w:kern w:val="1"/>
                <w:sz w:val="18"/>
                <w:szCs w:val="18"/>
              </w:rPr>
              <w:t>e</w:t>
            </w:r>
          </w:p>
        </w:tc>
        <w:tc>
          <w:tcPr>
            <w:tcW w:w="1767" w:type="dxa"/>
            <w:tcBorders>
              <w:top w:val="nil"/>
              <w:left w:val="single" w:sz="8" w:space="0" w:color="000000"/>
              <w:bottom w:val="single" w:sz="8"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b/>
                <w:bCs/>
                <w:kern w:val="1"/>
              </w:rPr>
            </w:pPr>
            <w:r>
              <w:rPr>
                <w:kern w:val="1"/>
                <w:sz w:val="18"/>
                <w:szCs w:val="18"/>
              </w:rPr>
              <w:t>f</w:t>
            </w:r>
          </w:p>
        </w:tc>
      </w:tr>
      <w:tr w:rsidR="0077234C" w:rsidTr="00F9034A">
        <w:trPr>
          <w:trHeight w:val="397"/>
        </w:trPr>
        <w:tc>
          <w:tcPr>
            <w:tcW w:w="2153" w:type="dxa"/>
            <w:tcBorders>
              <w:top w:val="single" w:sz="8"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Základné imanie</w:t>
            </w:r>
          </w:p>
        </w:tc>
        <w:tc>
          <w:tcPr>
            <w:tcW w:w="1427" w:type="dxa"/>
            <w:tcBorders>
              <w:top w:val="single" w:sz="8"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464054</w:t>
            </w:r>
          </w:p>
        </w:tc>
        <w:tc>
          <w:tcPr>
            <w:tcW w:w="1427" w:type="dxa"/>
            <w:tcBorders>
              <w:top w:val="single" w:sz="8"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8"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697</w:t>
            </w:r>
          </w:p>
        </w:tc>
        <w:tc>
          <w:tcPr>
            <w:tcW w:w="1427" w:type="dxa"/>
            <w:tcBorders>
              <w:top w:val="single" w:sz="8"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8"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rPr>
              <w:t>463357</w:t>
            </w:r>
          </w:p>
        </w:tc>
      </w:tr>
      <w:tr w:rsidR="0077234C" w:rsidTr="00F9034A">
        <w:trPr>
          <w:trHeight w:val="330"/>
        </w:trPr>
        <w:tc>
          <w:tcPr>
            <w:tcW w:w="2153"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Vlastné akcie a vlastné obchodné podiely</w:t>
            </w:r>
          </w:p>
        </w:tc>
        <w:tc>
          <w:tcPr>
            <w:tcW w:w="1427"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r>
      <w:tr w:rsidR="0077234C" w:rsidTr="00F9034A">
        <w:trPr>
          <w:trHeight w:val="330"/>
        </w:trPr>
        <w:tc>
          <w:tcPr>
            <w:tcW w:w="2153" w:type="dxa"/>
            <w:tcBorders>
              <w:top w:val="nil"/>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Zmena základného imania</w:t>
            </w:r>
          </w:p>
        </w:tc>
        <w:tc>
          <w:tcPr>
            <w:tcW w:w="1427"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r>
      <w:tr w:rsidR="0077234C" w:rsidTr="00F9034A">
        <w:trPr>
          <w:trHeight w:val="330"/>
        </w:trPr>
        <w:tc>
          <w:tcPr>
            <w:tcW w:w="2153" w:type="dxa"/>
            <w:tcBorders>
              <w:top w:val="nil"/>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Pohľadávky za upísané vlastné imanie</w:t>
            </w:r>
          </w:p>
        </w:tc>
        <w:tc>
          <w:tcPr>
            <w:tcW w:w="1427"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r>
      <w:tr w:rsidR="0077234C" w:rsidTr="00F9034A">
        <w:trPr>
          <w:trHeight w:val="397"/>
        </w:trPr>
        <w:tc>
          <w:tcPr>
            <w:tcW w:w="2153"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Emisné ážio</w:t>
            </w:r>
          </w:p>
        </w:tc>
        <w:tc>
          <w:tcPr>
            <w:tcW w:w="1427"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r>
      <w:tr w:rsidR="0077234C" w:rsidTr="00F9034A">
        <w:trPr>
          <w:trHeight w:val="330"/>
        </w:trPr>
        <w:tc>
          <w:tcPr>
            <w:tcW w:w="2153" w:type="dxa"/>
            <w:tcBorders>
              <w:top w:val="single" w:sz="2" w:space="0" w:color="000000"/>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Ostatné kapitálové fondy</w:t>
            </w:r>
          </w:p>
        </w:tc>
        <w:tc>
          <w:tcPr>
            <w:tcW w:w="1427" w:type="dxa"/>
            <w:tcBorders>
              <w:top w:val="single" w:sz="2" w:space="0" w:color="000000"/>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342820 </w:t>
            </w:r>
          </w:p>
        </w:tc>
        <w:tc>
          <w:tcPr>
            <w:tcW w:w="1427" w:type="dxa"/>
            <w:tcBorders>
              <w:top w:val="single" w:sz="2" w:space="0" w:color="000000"/>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8"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342820 </w:t>
            </w:r>
          </w:p>
        </w:tc>
      </w:tr>
      <w:tr w:rsidR="0077234C" w:rsidTr="00F9034A">
        <w:trPr>
          <w:trHeight w:val="330"/>
        </w:trPr>
        <w:tc>
          <w:tcPr>
            <w:tcW w:w="2153" w:type="dxa"/>
            <w:tcBorders>
              <w:top w:val="single" w:sz="8"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Zákonný rezervný fond (nedeliteľný fond) z kapitálových vkladov</w:t>
            </w:r>
          </w:p>
        </w:tc>
        <w:tc>
          <w:tcPr>
            <w:tcW w:w="1427" w:type="dxa"/>
            <w:tcBorders>
              <w:top w:val="single" w:sz="8"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8543</w:t>
            </w:r>
          </w:p>
        </w:tc>
        <w:tc>
          <w:tcPr>
            <w:tcW w:w="1427" w:type="dxa"/>
            <w:tcBorders>
              <w:top w:val="single" w:sz="8"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8"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8"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8"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rPr>
              <w:t>8543</w:t>
            </w:r>
          </w:p>
        </w:tc>
      </w:tr>
      <w:tr w:rsidR="0077234C" w:rsidTr="00F9034A">
        <w:trPr>
          <w:trHeight w:val="330"/>
        </w:trPr>
        <w:tc>
          <w:tcPr>
            <w:tcW w:w="2153" w:type="dxa"/>
            <w:tcBorders>
              <w:top w:val="nil"/>
              <w:left w:val="single" w:sz="8"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Oceňovacie rozdiely z precenenia majetku a záväzkov</w:t>
            </w:r>
          </w:p>
        </w:tc>
        <w:tc>
          <w:tcPr>
            <w:tcW w:w="1427" w:type="dxa"/>
            <w:tcBorders>
              <w:top w:val="single" w:sz="2" w:space="0" w:color="000000"/>
              <w:left w:val="single" w:sz="8"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single" w:sz="2" w:space="0" w:color="000000"/>
              <w:left w:val="single" w:sz="2"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nil"/>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nil"/>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r>
      <w:tr w:rsidR="0077234C" w:rsidTr="00F9034A">
        <w:trPr>
          <w:trHeight w:val="330"/>
        </w:trPr>
        <w:tc>
          <w:tcPr>
            <w:tcW w:w="2153" w:type="dxa"/>
            <w:tcBorders>
              <w:top w:val="nil"/>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Oceňovacie rozdiely z kapitálových účastín</w:t>
            </w:r>
          </w:p>
        </w:tc>
        <w:tc>
          <w:tcPr>
            <w:tcW w:w="1427" w:type="dxa"/>
            <w:tcBorders>
              <w:top w:val="nil"/>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c>
          <w:tcPr>
            <w:tcW w:w="1427" w:type="dxa"/>
            <w:tcBorders>
              <w:top w:val="nil"/>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nil"/>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nil"/>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nil"/>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r>
      <w:tr w:rsidR="0077234C" w:rsidTr="00F9034A">
        <w:trPr>
          <w:trHeight w:val="660"/>
        </w:trPr>
        <w:tc>
          <w:tcPr>
            <w:tcW w:w="2153" w:type="dxa"/>
            <w:tcBorders>
              <w:top w:val="nil"/>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Oceňovacie rozdiely z precenenia pri zlúčení, splynutí a rozdelení</w:t>
            </w:r>
          </w:p>
        </w:tc>
        <w:tc>
          <w:tcPr>
            <w:tcW w:w="1427"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 </w:t>
            </w:r>
          </w:p>
        </w:tc>
      </w:tr>
      <w:tr w:rsidR="0077234C" w:rsidTr="00F9034A">
        <w:trPr>
          <w:trHeight w:val="330"/>
        </w:trPr>
        <w:tc>
          <w:tcPr>
            <w:tcW w:w="2153"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Zákonný rezervný fond</w:t>
            </w:r>
          </w:p>
        </w:tc>
        <w:tc>
          <w:tcPr>
            <w:tcW w:w="1427"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r>
      <w:tr w:rsidR="0077234C" w:rsidTr="00F9034A">
        <w:trPr>
          <w:trHeight w:val="330"/>
        </w:trPr>
        <w:tc>
          <w:tcPr>
            <w:tcW w:w="2153" w:type="dxa"/>
            <w:tcBorders>
              <w:top w:val="nil"/>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Nedeliteľný fond</w:t>
            </w:r>
          </w:p>
        </w:tc>
        <w:tc>
          <w:tcPr>
            <w:tcW w:w="1427"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13588</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13588</w:t>
            </w:r>
          </w:p>
        </w:tc>
      </w:tr>
      <w:tr w:rsidR="0077234C" w:rsidTr="00F9034A">
        <w:trPr>
          <w:trHeight w:val="330"/>
        </w:trPr>
        <w:tc>
          <w:tcPr>
            <w:tcW w:w="2153"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Štatutárne fondy a ostatné fondy</w:t>
            </w:r>
          </w:p>
        </w:tc>
        <w:tc>
          <w:tcPr>
            <w:tcW w:w="1427"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705</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705</w:t>
            </w:r>
          </w:p>
        </w:tc>
      </w:tr>
      <w:tr w:rsidR="0077234C" w:rsidTr="00F9034A">
        <w:trPr>
          <w:trHeight w:val="330"/>
        </w:trPr>
        <w:tc>
          <w:tcPr>
            <w:tcW w:w="2153"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Nerozdelený zisk minulých rokov</w:t>
            </w:r>
          </w:p>
        </w:tc>
        <w:tc>
          <w:tcPr>
            <w:tcW w:w="1427"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305912</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1006</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20156 </w:t>
            </w: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286762</w:t>
            </w:r>
          </w:p>
        </w:tc>
      </w:tr>
      <w:tr w:rsidR="0077234C" w:rsidTr="00F9034A">
        <w:trPr>
          <w:trHeight w:val="330"/>
        </w:trPr>
        <w:tc>
          <w:tcPr>
            <w:tcW w:w="2153"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Neuhradená strata minulých rokov</w:t>
            </w:r>
          </w:p>
        </w:tc>
        <w:tc>
          <w:tcPr>
            <w:tcW w:w="1427" w:type="dxa"/>
            <w:tcBorders>
              <w:top w:val="single" w:sz="2"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r>
      <w:tr w:rsidR="0077234C" w:rsidTr="00F9034A">
        <w:trPr>
          <w:trHeight w:val="330"/>
        </w:trPr>
        <w:tc>
          <w:tcPr>
            <w:tcW w:w="2153"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 xml:space="preserve">Výsledok </w:t>
            </w:r>
            <w:proofErr w:type="spellStart"/>
            <w:r>
              <w:rPr>
                <w:kern w:val="1"/>
                <w:sz w:val="18"/>
                <w:szCs w:val="18"/>
              </w:rPr>
              <w:t>hospodá-renia</w:t>
            </w:r>
            <w:proofErr w:type="spellEnd"/>
            <w:r>
              <w:rPr>
                <w:kern w:val="1"/>
                <w:sz w:val="18"/>
                <w:szCs w:val="18"/>
              </w:rPr>
              <w:t> bežného účtovného obdobia</w:t>
            </w:r>
          </w:p>
        </w:tc>
        <w:tc>
          <w:tcPr>
            <w:tcW w:w="1427" w:type="dxa"/>
            <w:tcBorders>
              <w:top w:val="single" w:sz="2" w:space="0" w:color="000000"/>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1006</w:t>
            </w:r>
          </w:p>
        </w:tc>
        <w:tc>
          <w:tcPr>
            <w:tcW w:w="1427" w:type="dxa"/>
            <w:tcBorders>
              <w:top w:val="single" w:sz="2" w:space="0" w:color="000000"/>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2330</w:t>
            </w:r>
          </w:p>
        </w:tc>
        <w:tc>
          <w:tcPr>
            <w:tcW w:w="1427" w:type="dxa"/>
            <w:tcBorders>
              <w:top w:val="single" w:sz="2" w:space="0" w:color="000000"/>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1006</w:t>
            </w:r>
          </w:p>
        </w:tc>
        <w:tc>
          <w:tcPr>
            <w:tcW w:w="1427" w:type="dxa"/>
            <w:tcBorders>
              <w:top w:val="single" w:sz="2" w:space="0" w:color="000000"/>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8"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rPr>
              <w:t>2330</w:t>
            </w:r>
          </w:p>
        </w:tc>
      </w:tr>
      <w:tr w:rsidR="0077234C" w:rsidTr="00F9034A">
        <w:trPr>
          <w:trHeight w:val="330"/>
        </w:trPr>
        <w:tc>
          <w:tcPr>
            <w:tcW w:w="2153" w:type="dxa"/>
            <w:tcBorders>
              <w:top w:val="single" w:sz="8"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Ostatné položky vlastného imania</w:t>
            </w:r>
          </w:p>
        </w:tc>
        <w:tc>
          <w:tcPr>
            <w:tcW w:w="1427" w:type="dxa"/>
            <w:tcBorders>
              <w:top w:val="single" w:sz="8" w:space="0" w:color="000000"/>
              <w:left w:val="single" w:sz="8"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8"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8"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8" w:space="0" w:color="000000"/>
              <w:left w:val="single" w:sz="2" w:space="0" w:color="000000"/>
              <w:bottom w:val="single" w:sz="2"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8" w:space="0" w:color="000000"/>
              <w:left w:val="single" w:sz="2" w:space="0" w:color="000000"/>
              <w:bottom w:val="single" w:sz="2"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r>
      <w:tr w:rsidR="0077234C" w:rsidTr="00F9034A">
        <w:trPr>
          <w:trHeight w:val="345"/>
        </w:trPr>
        <w:tc>
          <w:tcPr>
            <w:tcW w:w="2153"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Účet 491 - Vlastné imanie fyzickej osoby –podnikateľa</w:t>
            </w:r>
          </w:p>
        </w:tc>
        <w:tc>
          <w:tcPr>
            <w:tcW w:w="1427" w:type="dxa"/>
            <w:tcBorders>
              <w:top w:val="single" w:sz="2" w:space="0" w:color="000000"/>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single" w:sz="2" w:space="0" w:color="000000"/>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22"/>
                <w:szCs w:val="22"/>
              </w:rPr>
              <w:t> </w:t>
            </w:r>
          </w:p>
        </w:tc>
        <w:tc>
          <w:tcPr>
            <w:tcW w:w="1767" w:type="dxa"/>
            <w:tcBorders>
              <w:top w:val="single" w:sz="2" w:space="0" w:color="000000"/>
              <w:left w:val="single" w:sz="2" w:space="0" w:color="000000"/>
              <w:bottom w:val="single" w:sz="8"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r>
      <w:tr w:rsidR="0077234C" w:rsidTr="00F9034A">
        <w:trPr>
          <w:trHeight w:val="345"/>
        </w:trPr>
        <w:tc>
          <w:tcPr>
            <w:tcW w:w="2153"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r>
              <w:rPr>
                <w:kern w:val="1"/>
                <w:sz w:val="18"/>
                <w:szCs w:val="18"/>
              </w:rPr>
              <w:t>Vlastné imanie spolu</w:t>
            </w:r>
          </w:p>
        </w:tc>
        <w:tc>
          <w:tcPr>
            <w:tcW w:w="1427"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1136628</w:t>
            </w:r>
          </w:p>
        </w:tc>
        <w:tc>
          <w:tcPr>
            <w:tcW w:w="1427" w:type="dxa"/>
            <w:tcBorders>
              <w:top w:val="nil"/>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3336</w:t>
            </w:r>
          </w:p>
        </w:tc>
        <w:tc>
          <w:tcPr>
            <w:tcW w:w="1427" w:type="dxa"/>
            <w:tcBorders>
              <w:top w:val="nil"/>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sz w:val="22"/>
                <w:szCs w:val="22"/>
              </w:rPr>
              <w:t>21859</w:t>
            </w:r>
          </w:p>
        </w:tc>
        <w:tc>
          <w:tcPr>
            <w:tcW w:w="1427" w:type="dxa"/>
            <w:tcBorders>
              <w:top w:val="nil"/>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p>
        </w:tc>
        <w:tc>
          <w:tcPr>
            <w:tcW w:w="1767" w:type="dxa"/>
            <w:tcBorders>
              <w:top w:val="nil"/>
              <w:left w:val="single" w:sz="2" w:space="0" w:color="000000"/>
              <w:bottom w:val="single" w:sz="8"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r>
              <w:rPr>
                <w:kern w:val="1"/>
              </w:rPr>
              <w:t>1118105</w:t>
            </w:r>
          </w:p>
        </w:tc>
      </w:tr>
      <w:tr w:rsidR="0077234C" w:rsidTr="00F9034A">
        <w:trPr>
          <w:trHeight w:val="345"/>
        </w:trPr>
        <w:tc>
          <w:tcPr>
            <w:tcW w:w="2153"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sz w:val="18"/>
                <w:szCs w:val="18"/>
              </w:rPr>
            </w:pPr>
          </w:p>
        </w:tc>
        <w:tc>
          <w:tcPr>
            <w:tcW w:w="1427" w:type="dxa"/>
            <w:tcBorders>
              <w:top w:val="nil"/>
              <w:left w:val="single" w:sz="8"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nil"/>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nil"/>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c>
          <w:tcPr>
            <w:tcW w:w="1427" w:type="dxa"/>
            <w:tcBorders>
              <w:top w:val="nil"/>
              <w:left w:val="single" w:sz="2" w:space="0" w:color="000000"/>
              <w:bottom w:val="single" w:sz="8" w:space="0" w:color="000000"/>
              <w:right w:val="nil"/>
            </w:tcBorders>
            <w:vAlign w:val="center"/>
          </w:tcPr>
          <w:p w:rsidR="0077234C" w:rsidRDefault="0077234C" w:rsidP="00F9034A">
            <w:pPr>
              <w:widowControl w:val="0"/>
              <w:suppressAutoHyphens/>
              <w:autoSpaceDE w:val="0"/>
              <w:autoSpaceDN w:val="0"/>
              <w:adjustRightInd w:val="0"/>
              <w:spacing w:line="200" w:lineRule="atLeast"/>
              <w:rPr>
                <w:kern w:val="1"/>
              </w:rPr>
            </w:pPr>
          </w:p>
        </w:tc>
        <w:tc>
          <w:tcPr>
            <w:tcW w:w="1767" w:type="dxa"/>
            <w:tcBorders>
              <w:top w:val="nil"/>
              <w:left w:val="single" w:sz="2" w:space="0" w:color="000000"/>
              <w:bottom w:val="single" w:sz="8" w:space="0" w:color="000000"/>
              <w:right w:val="single" w:sz="8" w:space="0" w:color="000000"/>
            </w:tcBorders>
            <w:vAlign w:val="center"/>
          </w:tcPr>
          <w:p w:rsidR="0077234C" w:rsidRDefault="0077234C" w:rsidP="00F9034A">
            <w:pPr>
              <w:widowControl w:val="0"/>
              <w:suppressAutoHyphens/>
              <w:autoSpaceDE w:val="0"/>
              <w:autoSpaceDN w:val="0"/>
              <w:adjustRightInd w:val="0"/>
              <w:spacing w:line="200" w:lineRule="atLeast"/>
              <w:jc w:val="center"/>
              <w:rPr>
                <w:kern w:val="1"/>
              </w:rPr>
            </w:pPr>
          </w:p>
        </w:tc>
      </w:tr>
    </w:tbl>
    <w:p w:rsidR="0077234C" w:rsidRDefault="0077234C">
      <w:pPr>
        <w:widowControl w:val="0"/>
        <w:suppressAutoHyphens/>
        <w:autoSpaceDE w:val="0"/>
        <w:autoSpaceDN w:val="0"/>
        <w:adjustRightInd w:val="0"/>
        <w:spacing w:line="200" w:lineRule="atLeast"/>
        <w:rPr>
          <w:kern w:val="1"/>
          <w:sz w:val="18"/>
          <w:szCs w:val="18"/>
        </w:rPr>
      </w:pPr>
    </w:p>
    <w:p w:rsidR="0077234C" w:rsidRDefault="0077234C">
      <w:pPr>
        <w:widowControl w:val="0"/>
        <w:suppressAutoHyphens/>
        <w:autoSpaceDE w:val="0"/>
        <w:autoSpaceDN w:val="0"/>
        <w:adjustRightInd w:val="0"/>
        <w:spacing w:line="200" w:lineRule="atLeast"/>
        <w:rPr>
          <w:kern w:val="1"/>
          <w:sz w:val="18"/>
          <w:szCs w:val="18"/>
        </w:rPr>
      </w:pPr>
    </w:p>
    <w:p w:rsidR="005C56B2" w:rsidRDefault="005C56B2">
      <w:pPr>
        <w:widowControl w:val="0"/>
        <w:tabs>
          <w:tab w:val="left" w:pos="1276"/>
        </w:tabs>
        <w:suppressAutoHyphens/>
        <w:autoSpaceDE w:val="0"/>
        <w:autoSpaceDN w:val="0"/>
        <w:adjustRightInd w:val="0"/>
        <w:spacing w:line="200" w:lineRule="atLeast"/>
        <w:rPr>
          <w:kern w:val="1"/>
        </w:rPr>
      </w:pPr>
    </w:p>
    <w:p w:rsidR="002A6899" w:rsidRDefault="002A6899">
      <w:pPr>
        <w:widowControl w:val="0"/>
        <w:tabs>
          <w:tab w:val="left" w:pos="1276"/>
        </w:tabs>
        <w:suppressAutoHyphens/>
        <w:autoSpaceDE w:val="0"/>
        <w:autoSpaceDN w:val="0"/>
        <w:adjustRightInd w:val="0"/>
        <w:spacing w:line="200" w:lineRule="atLeast"/>
        <w:rPr>
          <w:kern w:val="1"/>
        </w:rPr>
      </w:pPr>
    </w:p>
    <w:p w:rsidR="002A6899" w:rsidRDefault="002A6899">
      <w:pPr>
        <w:widowControl w:val="0"/>
        <w:tabs>
          <w:tab w:val="left" w:pos="1276"/>
        </w:tabs>
        <w:suppressAutoHyphens/>
        <w:autoSpaceDE w:val="0"/>
        <w:autoSpaceDN w:val="0"/>
        <w:adjustRightInd w:val="0"/>
        <w:spacing w:line="200" w:lineRule="atLeast"/>
        <w:rPr>
          <w:kern w:val="1"/>
        </w:rPr>
      </w:pPr>
    </w:p>
    <w:p w:rsidR="002A6899" w:rsidRDefault="002A6899">
      <w:pPr>
        <w:widowControl w:val="0"/>
        <w:tabs>
          <w:tab w:val="left" w:pos="1276"/>
        </w:tabs>
        <w:suppressAutoHyphens/>
        <w:autoSpaceDE w:val="0"/>
        <w:autoSpaceDN w:val="0"/>
        <w:adjustRightInd w:val="0"/>
        <w:spacing w:line="200" w:lineRule="atLeast"/>
        <w:rPr>
          <w:kern w:val="1"/>
        </w:rPr>
      </w:pPr>
    </w:p>
    <w:p w:rsidR="002A6899" w:rsidRDefault="002A6899">
      <w:pPr>
        <w:widowControl w:val="0"/>
        <w:tabs>
          <w:tab w:val="left" w:pos="1276"/>
        </w:tabs>
        <w:suppressAutoHyphens/>
        <w:autoSpaceDE w:val="0"/>
        <w:autoSpaceDN w:val="0"/>
        <w:adjustRightInd w:val="0"/>
        <w:spacing w:line="200" w:lineRule="atLeast"/>
        <w:rPr>
          <w:kern w:val="1"/>
        </w:rPr>
      </w:pPr>
    </w:p>
    <w:p w:rsidR="002A6899" w:rsidRDefault="002A6899">
      <w:pPr>
        <w:widowControl w:val="0"/>
        <w:tabs>
          <w:tab w:val="left" w:pos="1276"/>
        </w:tabs>
        <w:suppressAutoHyphens/>
        <w:autoSpaceDE w:val="0"/>
        <w:autoSpaceDN w:val="0"/>
        <w:adjustRightInd w:val="0"/>
        <w:spacing w:line="200" w:lineRule="atLeast"/>
        <w:rPr>
          <w:kern w:val="1"/>
        </w:rPr>
      </w:pPr>
    </w:p>
    <w:p w:rsidR="00996E98" w:rsidRDefault="00996E98">
      <w:pPr>
        <w:widowControl w:val="0"/>
        <w:tabs>
          <w:tab w:val="left" w:pos="1276"/>
        </w:tabs>
        <w:suppressAutoHyphens/>
        <w:autoSpaceDE w:val="0"/>
        <w:autoSpaceDN w:val="0"/>
        <w:adjustRightInd w:val="0"/>
        <w:spacing w:line="200" w:lineRule="atLeast"/>
        <w:rPr>
          <w:kern w:val="1"/>
        </w:rPr>
      </w:pPr>
    </w:p>
    <w:p w:rsidR="00996E98" w:rsidRPr="002A6899" w:rsidRDefault="00996E98" w:rsidP="002A6899">
      <w:pPr>
        <w:widowControl w:val="0"/>
        <w:suppressAutoHyphens/>
        <w:autoSpaceDE w:val="0"/>
        <w:autoSpaceDN w:val="0"/>
        <w:adjustRightInd w:val="0"/>
        <w:spacing w:line="200" w:lineRule="atLeast"/>
        <w:jc w:val="center"/>
        <w:rPr>
          <w:b/>
          <w:bCs/>
          <w:kern w:val="1"/>
          <w:sz w:val="28"/>
          <w:szCs w:val="28"/>
        </w:rPr>
      </w:pPr>
      <w:r w:rsidRPr="002A6899">
        <w:rPr>
          <w:b/>
          <w:bCs/>
          <w:kern w:val="1"/>
          <w:sz w:val="28"/>
          <w:szCs w:val="28"/>
        </w:rPr>
        <w:lastRenderedPageBreak/>
        <w:t>O. prehľad peňažných tokov pri použití nepriamej metódy</w:t>
      </w:r>
    </w:p>
    <w:p w:rsidR="00996E98" w:rsidRDefault="00996E98">
      <w:pPr>
        <w:widowControl w:val="0"/>
        <w:tabs>
          <w:tab w:val="left" w:pos="1276"/>
        </w:tabs>
        <w:suppressAutoHyphens/>
        <w:autoSpaceDE w:val="0"/>
        <w:autoSpaceDN w:val="0"/>
        <w:adjustRightInd w:val="0"/>
        <w:spacing w:line="200" w:lineRule="atLeast"/>
        <w:rPr>
          <w:kern w:val="1"/>
        </w:rPr>
      </w:pPr>
    </w:p>
    <w:tbl>
      <w:tblPr>
        <w:tblW w:w="0" w:type="auto"/>
        <w:jc w:val="center"/>
        <w:tblLayout w:type="fixed"/>
        <w:tblLook w:val="0000"/>
      </w:tblPr>
      <w:tblGrid>
        <w:gridCol w:w="5779"/>
        <w:gridCol w:w="1664"/>
        <w:gridCol w:w="1845"/>
      </w:tblGrid>
      <w:tr w:rsidR="003A1F25">
        <w:trPr>
          <w:trHeight w:val="840"/>
          <w:jc w:val="center"/>
        </w:trPr>
        <w:tc>
          <w:tcPr>
            <w:tcW w:w="5779" w:type="dxa"/>
            <w:tcBorders>
              <w:top w:val="single" w:sz="12" w:space="0" w:color="auto"/>
              <w:left w:val="single" w:sz="12" w:space="0" w:color="auto"/>
              <w:bottom w:val="single" w:sz="12" w:space="0" w:color="auto"/>
              <w:right w:val="single" w:sz="12" w:space="0" w:color="auto"/>
            </w:tcBorders>
            <w:vAlign w:val="center"/>
          </w:tcPr>
          <w:p w:rsidR="003A1F25" w:rsidRDefault="003A1F25" w:rsidP="003A1F25">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Názov položky</w:t>
            </w:r>
          </w:p>
        </w:tc>
        <w:tc>
          <w:tcPr>
            <w:tcW w:w="1664" w:type="dxa"/>
            <w:tcBorders>
              <w:top w:val="single" w:sz="12" w:space="0" w:color="auto"/>
              <w:left w:val="single" w:sz="12" w:space="0" w:color="auto"/>
              <w:bottom w:val="single" w:sz="12" w:space="0" w:color="auto"/>
              <w:right w:val="single" w:sz="12" w:space="0" w:color="auto"/>
            </w:tcBorders>
            <w:vAlign w:val="center"/>
          </w:tcPr>
          <w:p w:rsidR="003A1F25" w:rsidRDefault="003A1F25" w:rsidP="003A1F25">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Bežné účtovné obdobie</w:t>
            </w:r>
          </w:p>
        </w:tc>
        <w:tc>
          <w:tcPr>
            <w:tcW w:w="1845" w:type="dxa"/>
            <w:tcBorders>
              <w:top w:val="single" w:sz="12" w:space="0" w:color="auto"/>
              <w:left w:val="single" w:sz="12" w:space="0" w:color="auto"/>
              <w:bottom w:val="single" w:sz="12" w:space="0" w:color="auto"/>
              <w:right w:val="single" w:sz="12" w:space="0" w:color="auto"/>
            </w:tcBorders>
            <w:vAlign w:val="center"/>
          </w:tcPr>
          <w:p w:rsidR="003A1F25" w:rsidRDefault="003A1F25" w:rsidP="003A1F25">
            <w:pPr>
              <w:widowControl w:val="0"/>
              <w:autoSpaceDE w:val="0"/>
              <w:autoSpaceDN w:val="0"/>
              <w:adjustRightInd w:val="0"/>
              <w:jc w:val="center"/>
              <w:rPr>
                <w:rFonts w:ascii="Arial Narrow" w:hAnsi="Arial Narrow" w:cs="Arial Narrow"/>
                <w:b/>
                <w:bCs/>
              </w:rPr>
            </w:pPr>
            <w:r>
              <w:rPr>
                <w:rFonts w:ascii="Arial Narrow" w:hAnsi="Arial Narrow" w:cs="Arial Narrow"/>
                <w:b/>
                <w:bCs/>
                <w:sz w:val="22"/>
                <w:szCs w:val="22"/>
              </w:rPr>
              <w:t>Bezprostredne predchádzajúce účtovné obdobie</w:t>
            </w:r>
          </w:p>
        </w:tc>
      </w:tr>
      <w:tr w:rsidR="000475AD">
        <w:trPr>
          <w:trHeight w:val="567"/>
          <w:jc w:val="center"/>
        </w:trPr>
        <w:tc>
          <w:tcPr>
            <w:tcW w:w="5779" w:type="dxa"/>
            <w:tcBorders>
              <w:top w:val="single" w:sz="12" w:space="0" w:color="auto"/>
              <w:left w:val="single" w:sz="12" w:space="0" w:color="auto"/>
              <w:bottom w:val="nil"/>
              <w:right w:val="single" w:sz="12" w:space="0" w:color="auto"/>
            </w:tcBorders>
            <w:vAlign w:val="center"/>
          </w:tcPr>
          <w:p w:rsidR="000475AD"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Výsledok hospodárenia z bežnej činnosti pred zdanením daňou z príjmov</w:t>
            </w:r>
          </w:p>
          <w:p w:rsidR="000475AD" w:rsidRPr="00996E98"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w:t>
            </w:r>
          </w:p>
        </w:tc>
        <w:tc>
          <w:tcPr>
            <w:tcW w:w="1664" w:type="dxa"/>
            <w:tcBorders>
              <w:top w:val="single" w:sz="12" w:space="0" w:color="auto"/>
              <w:left w:val="single" w:sz="12" w:space="0" w:color="auto"/>
              <w:bottom w:val="single" w:sz="6" w:space="0" w:color="auto"/>
              <w:right w:val="single" w:sz="12" w:space="0" w:color="auto"/>
            </w:tcBorders>
            <w:vAlign w:val="center"/>
          </w:tcPr>
          <w:p w:rsidR="000475AD" w:rsidRDefault="007B6658"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530</w:t>
            </w:r>
          </w:p>
        </w:tc>
        <w:tc>
          <w:tcPr>
            <w:tcW w:w="1845" w:type="dxa"/>
            <w:tcBorders>
              <w:top w:val="single" w:sz="12" w:space="0" w:color="auto"/>
              <w:left w:val="single" w:sz="12" w:space="0" w:color="auto"/>
              <w:bottom w:val="single" w:sz="6" w:space="0" w:color="auto"/>
              <w:right w:val="single" w:sz="12"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5210</w:t>
            </w:r>
          </w:p>
        </w:tc>
      </w:tr>
      <w:tr w:rsidR="000475AD">
        <w:trPr>
          <w:trHeight w:val="567"/>
          <w:jc w:val="center"/>
        </w:trPr>
        <w:tc>
          <w:tcPr>
            <w:tcW w:w="5779" w:type="dxa"/>
            <w:tcBorders>
              <w:top w:val="single" w:sz="8" w:space="0" w:color="auto"/>
              <w:left w:val="single" w:sz="12" w:space="0" w:color="auto"/>
              <w:bottom w:val="single" w:sz="6" w:space="0" w:color="auto"/>
              <w:right w:val="single" w:sz="12" w:space="0" w:color="auto"/>
            </w:tcBorders>
            <w:vAlign w:val="center"/>
          </w:tcPr>
          <w:p w:rsidR="000475AD" w:rsidRDefault="000475AD" w:rsidP="00996E98">
            <w:pPr>
              <w:autoSpaceDE w:val="0"/>
              <w:autoSpaceDN w:val="0"/>
              <w:adjustRightInd w:val="0"/>
              <w:rPr>
                <w:rFonts w:ascii="FuturaTEE-BookObli" w:hAnsi="FuturaTEE-BookObli" w:cs="FuturaTEE-BookObli"/>
                <w:i/>
                <w:iCs/>
                <w:sz w:val="18"/>
                <w:szCs w:val="18"/>
              </w:rPr>
            </w:pPr>
            <w:r>
              <w:rPr>
                <w:rFonts w:ascii="FuturaTEE-BookObli" w:hAnsi="FuturaTEE-BookObli" w:cs="FuturaTEE-BookObli"/>
                <w:i/>
                <w:iCs/>
                <w:sz w:val="18"/>
                <w:szCs w:val="18"/>
              </w:rPr>
              <w:t>. Nepeňažné operácie ovplyvňujúce výsledok hospodárenia</w:t>
            </w:r>
          </w:p>
          <w:p w:rsidR="000475AD" w:rsidRDefault="000475AD" w:rsidP="00996E98">
            <w:pPr>
              <w:widowControl w:val="0"/>
              <w:autoSpaceDE w:val="0"/>
              <w:autoSpaceDN w:val="0"/>
              <w:adjustRightInd w:val="0"/>
              <w:rPr>
                <w:rFonts w:ascii="Arial Narrow" w:hAnsi="Arial Narrow" w:cs="Arial Narrow"/>
              </w:rPr>
            </w:pPr>
            <w:r>
              <w:rPr>
                <w:rFonts w:ascii="FuturaTEE-BookObli" w:hAnsi="FuturaTEE-BookObli" w:cs="FuturaTEE-BookObli"/>
                <w:i/>
                <w:iCs/>
                <w:sz w:val="18"/>
                <w:szCs w:val="18"/>
              </w:rPr>
              <w:t>z bežnej činnosti pred zdanením daňou z príjmov (+/-)</w:t>
            </w:r>
          </w:p>
        </w:tc>
        <w:tc>
          <w:tcPr>
            <w:tcW w:w="1664" w:type="dxa"/>
            <w:tcBorders>
              <w:top w:val="nil"/>
              <w:left w:val="single" w:sz="12" w:space="0" w:color="auto"/>
              <w:bottom w:val="single" w:sz="6" w:space="0" w:color="auto"/>
              <w:right w:val="single" w:sz="12" w:space="0" w:color="auto"/>
            </w:tcBorders>
            <w:vAlign w:val="center"/>
          </w:tcPr>
          <w:p w:rsidR="000475AD" w:rsidRDefault="000475AD" w:rsidP="003A1F25">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66722</w:t>
            </w:r>
          </w:p>
        </w:tc>
        <w:tc>
          <w:tcPr>
            <w:tcW w:w="1845" w:type="dxa"/>
            <w:tcBorders>
              <w:top w:val="nil"/>
              <w:left w:val="single" w:sz="12" w:space="0" w:color="auto"/>
              <w:bottom w:val="single" w:sz="6" w:space="0" w:color="auto"/>
              <w:right w:val="single" w:sz="12"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51916</w:t>
            </w:r>
          </w:p>
        </w:tc>
      </w:tr>
      <w:tr w:rsidR="000475AD">
        <w:trPr>
          <w:trHeight w:val="567"/>
          <w:jc w:val="center"/>
        </w:trPr>
        <w:tc>
          <w:tcPr>
            <w:tcW w:w="5779" w:type="dxa"/>
            <w:tcBorders>
              <w:top w:val="single" w:sz="6" w:space="0" w:color="auto"/>
              <w:left w:val="single" w:sz="12" w:space="0" w:color="auto"/>
              <w:bottom w:val="single" w:sz="6" w:space="0" w:color="auto"/>
              <w:right w:val="single" w:sz="12" w:space="0" w:color="auto"/>
            </w:tcBorders>
            <w:vAlign w:val="center"/>
          </w:tcPr>
          <w:p w:rsidR="000475AD"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dlhodobého nehmotného majetku a dlhodobého hmotného</w:t>
            </w:r>
          </w:p>
          <w:p w:rsidR="000475AD" w:rsidRDefault="000475AD" w:rsidP="00996E98">
            <w:pPr>
              <w:widowControl w:val="0"/>
              <w:autoSpaceDE w:val="0"/>
              <w:autoSpaceDN w:val="0"/>
              <w:adjustRightInd w:val="0"/>
              <w:rPr>
                <w:rFonts w:ascii="Arial Narrow" w:hAnsi="Arial Narrow" w:cs="Arial Narrow"/>
              </w:rPr>
            </w:pPr>
            <w:r>
              <w:rPr>
                <w:rFonts w:ascii="FuturaTEE-Book" w:hAnsi="FuturaTEE-Book" w:cs="FuturaTEE-Book"/>
                <w:sz w:val="18"/>
                <w:szCs w:val="18"/>
              </w:rPr>
              <w:t>majetku(+)</w:t>
            </w:r>
          </w:p>
        </w:tc>
        <w:tc>
          <w:tcPr>
            <w:tcW w:w="1664" w:type="dxa"/>
            <w:tcBorders>
              <w:top w:val="single" w:sz="6" w:space="0" w:color="auto"/>
              <w:left w:val="single" w:sz="12" w:space="0" w:color="auto"/>
              <w:bottom w:val="single" w:sz="6" w:space="0" w:color="auto"/>
              <w:right w:val="single" w:sz="12" w:space="0" w:color="auto"/>
            </w:tcBorders>
            <w:vAlign w:val="center"/>
          </w:tcPr>
          <w:p w:rsidR="000475AD" w:rsidRDefault="007B6E17" w:rsidP="003A1F25">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86339</w:t>
            </w:r>
          </w:p>
        </w:tc>
        <w:tc>
          <w:tcPr>
            <w:tcW w:w="1845" w:type="dxa"/>
            <w:tcBorders>
              <w:top w:val="single" w:sz="6" w:space="0" w:color="auto"/>
              <w:left w:val="single" w:sz="12" w:space="0" w:color="auto"/>
              <w:bottom w:val="single" w:sz="6" w:space="0" w:color="auto"/>
              <w:right w:val="single" w:sz="12"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106447</w:t>
            </w:r>
          </w:p>
        </w:tc>
      </w:tr>
      <w:tr w:rsidR="000475AD">
        <w:trPr>
          <w:trHeight w:val="567"/>
          <w:jc w:val="center"/>
        </w:trPr>
        <w:tc>
          <w:tcPr>
            <w:tcW w:w="5779" w:type="dxa"/>
            <w:tcBorders>
              <w:top w:val="single" w:sz="6" w:space="0" w:color="auto"/>
              <w:left w:val="single" w:sz="12" w:space="0" w:color="auto"/>
              <w:bottom w:val="single" w:sz="6" w:space="0" w:color="auto"/>
              <w:right w:val="single" w:sz="12" w:space="0" w:color="auto"/>
            </w:tcBorders>
            <w:vAlign w:val="center"/>
          </w:tcPr>
          <w:p w:rsidR="000475AD"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Zostatková hodnota dlhodobého nehmotného majetku a dlhodobého</w:t>
            </w:r>
          </w:p>
          <w:p w:rsidR="000475AD"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hmotného majetku účtovaná pri vyradení tohto majetku do nákladov</w:t>
            </w:r>
          </w:p>
          <w:p w:rsidR="000475AD"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na bežnú činnosť, s výnimkou jeho predaja (+)</w:t>
            </w:r>
          </w:p>
          <w:p w:rsidR="000475AD" w:rsidRDefault="000475AD" w:rsidP="003A1F25">
            <w:pPr>
              <w:widowControl w:val="0"/>
              <w:autoSpaceDE w:val="0"/>
              <w:autoSpaceDN w:val="0"/>
              <w:adjustRightInd w:val="0"/>
              <w:rPr>
                <w:rFonts w:ascii="Arial Narrow" w:hAnsi="Arial Narrow" w:cs="Arial Narrow"/>
              </w:rPr>
            </w:pPr>
          </w:p>
        </w:tc>
        <w:tc>
          <w:tcPr>
            <w:tcW w:w="1664" w:type="dxa"/>
            <w:tcBorders>
              <w:top w:val="single" w:sz="6" w:space="0" w:color="auto"/>
              <w:left w:val="single" w:sz="12" w:space="0" w:color="auto"/>
              <w:bottom w:val="single" w:sz="6" w:space="0" w:color="auto"/>
              <w:right w:val="single" w:sz="12"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6" w:space="0" w:color="auto"/>
              <w:left w:val="single" w:sz="12" w:space="0" w:color="auto"/>
              <w:bottom w:val="single" w:sz="6" w:space="0" w:color="auto"/>
              <w:right w:val="single" w:sz="12"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sidRPr="00996E98">
              <w:rPr>
                <w:rFonts w:ascii="Arial Narrow" w:hAnsi="Arial Narrow" w:cs="Arial Narrow"/>
                <w:b/>
                <w:bCs/>
                <w:i/>
                <w:iCs/>
                <w:sz w:val="20"/>
                <w:szCs w:val="20"/>
              </w:rPr>
              <w:t> 3300</w:t>
            </w:r>
          </w:p>
        </w:tc>
      </w:tr>
      <w:tr w:rsidR="000475AD">
        <w:trPr>
          <w:trHeight w:val="567"/>
          <w:jc w:val="center"/>
        </w:trPr>
        <w:tc>
          <w:tcPr>
            <w:tcW w:w="5779" w:type="dxa"/>
            <w:tcBorders>
              <w:top w:val="single" w:sz="6" w:space="0" w:color="auto"/>
              <w:left w:val="single" w:sz="12" w:space="0" w:color="auto"/>
              <w:bottom w:val="nil"/>
              <w:right w:val="single" w:sz="12" w:space="0" w:color="auto"/>
            </w:tcBorders>
            <w:vAlign w:val="center"/>
          </w:tcPr>
          <w:p w:rsidR="000475AD" w:rsidRDefault="000475AD" w:rsidP="003A1F25">
            <w:pPr>
              <w:widowControl w:val="0"/>
              <w:autoSpaceDE w:val="0"/>
              <w:autoSpaceDN w:val="0"/>
              <w:adjustRightInd w:val="0"/>
              <w:rPr>
                <w:rFonts w:ascii="Arial Narrow" w:hAnsi="Arial Narrow" w:cs="Arial Narrow"/>
              </w:rPr>
            </w:pPr>
            <w:r>
              <w:rPr>
                <w:rFonts w:ascii="FuturaTEE-Book" w:hAnsi="FuturaTEE-Book" w:cs="FuturaTEE-Book"/>
                <w:sz w:val="18"/>
                <w:szCs w:val="18"/>
              </w:rPr>
              <w:t>Odpis opravnej položky k nadobudnutému majetku (+/-)</w:t>
            </w:r>
          </w:p>
        </w:tc>
        <w:tc>
          <w:tcPr>
            <w:tcW w:w="1664" w:type="dxa"/>
            <w:tcBorders>
              <w:top w:val="single" w:sz="6" w:space="0" w:color="auto"/>
              <w:left w:val="single" w:sz="12" w:space="0" w:color="auto"/>
              <w:bottom w:val="single" w:sz="6" w:space="0" w:color="auto"/>
              <w:right w:val="single" w:sz="12"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r w:rsidRPr="00996E98">
              <w:rPr>
                <w:rFonts w:ascii="Arial Narrow" w:hAnsi="Arial Narrow" w:cs="Arial Narrow"/>
                <w:b/>
                <w:bCs/>
                <w:i/>
                <w:iCs/>
                <w:sz w:val="20"/>
                <w:szCs w:val="20"/>
              </w:rPr>
              <w:t> </w:t>
            </w:r>
          </w:p>
        </w:tc>
        <w:tc>
          <w:tcPr>
            <w:tcW w:w="1845" w:type="dxa"/>
            <w:tcBorders>
              <w:top w:val="single" w:sz="6" w:space="0" w:color="auto"/>
              <w:left w:val="single" w:sz="12" w:space="0" w:color="auto"/>
              <w:bottom w:val="single" w:sz="6" w:space="0" w:color="auto"/>
              <w:right w:val="single" w:sz="12"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sidRPr="00996E98">
              <w:rPr>
                <w:rFonts w:ascii="Arial Narrow" w:hAnsi="Arial Narrow" w:cs="Arial Narrow"/>
                <w:b/>
                <w:bCs/>
                <w:i/>
                <w:iCs/>
                <w:sz w:val="20"/>
                <w:szCs w:val="20"/>
              </w:rPr>
              <w:t> </w:t>
            </w:r>
          </w:p>
        </w:tc>
      </w:tr>
      <w:tr w:rsidR="000475AD">
        <w:trPr>
          <w:trHeight w:val="567"/>
          <w:jc w:val="center"/>
        </w:trPr>
        <w:tc>
          <w:tcPr>
            <w:tcW w:w="5779" w:type="dxa"/>
            <w:tcBorders>
              <w:top w:val="single" w:sz="6" w:space="0" w:color="auto"/>
              <w:left w:val="single" w:sz="12" w:space="0" w:color="auto"/>
              <w:bottom w:val="single" w:sz="6" w:space="0" w:color="auto"/>
              <w:right w:val="single" w:sz="12" w:space="0" w:color="auto"/>
            </w:tcBorders>
            <w:vAlign w:val="center"/>
          </w:tcPr>
          <w:p w:rsidR="000475AD" w:rsidRDefault="000475AD" w:rsidP="003A1F25">
            <w:pPr>
              <w:widowControl w:val="0"/>
              <w:autoSpaceDE w:val="0"/>
              <w:autoSpaceDN w:val="0"/>
              <w:adjustRightInd w:val="0"/>
              <w:rPr>
                <w:rFonts w:ascii="Arial Narrow" w:hAnsi="Arial Narrow" w:cs="Arial Narrow"/>
              </w:rPr>
            </w:pPr>
            <w:r>
              <w:rPr>
                <w:rFonts w:ascii="FuturaTEE-Book" w:hAnsi="FuturaTEE-Book" w:cs="FuturaTEE-Book"/>
                <w:sz w:val="18"/>
                <w:szCs w:val="18"/>
              </w:rPr>
              <w:t>Zmena stavu dlhodobých rezerv (+/-)</w:t>
            </w:r>
          </w:p>
        </w:tc>
        <w:tc>
          <w:tcPr>
            <w:tcW w:w="1664" w:type="dxa"/>
            <w:tcBorders>
              <w:top w:val="nil"/>
              <w:left w:val="single" w:sz="12" w:space="0" w:color="auto"/>
              <w:bottom w:val="single" w:sz="4" w:space="0" w:color="auto"/>
              <w:right w:val="single" w:sz="12"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nil"/>
              <w:left w:val="single" w:sz="12" w:space="0" w:color="auto"/>
              <w:bottom w:val="single" w:sz="4" w:space="0" w:color="auto"/>
              <w:right w:val="single" w:sz="12"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-2653</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A1F25">
            <w:pPr>
              <w:widowControl w:val="0"/>
              <w:autoSpaceDE w:val="0"/>
              <w:autoSpaceDN w:val="0"/>
              <w:adjustRightInd w:val="0"/>
              <w:rPr>
                <w:rFonts w:ascii="Arial Narrow" w:hAnsi="Arial Narrow" w:cs="Arial Narrow"/>
              </w:rPr>
            </w:pPr>
            <w:r>
              <w:rPr>
                <w:rFonts w:ascii="FuturaTEE-Book" w:hAnsi="FuturaTEE-Book" w:cs="FuturaTEE-Book"/>
                <w:sz w:val="18"/>
                <w:szCs w:val="18"/>
              </w:rPr>
              <w:t>Zmena stavu opravných položiek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A1F25">
            <w:pPr>
              <w:widowControl w:val="0"/>
              <w:autoSpaceDE w:val="0"/>
              <w:autoSpaceDN w:val="0"/>
              <w:adjustRightInd w:val="0"/>
              <w:rPr>
                <w:rFonts w:ascii="Arial Narrow" w:hAnsi="Arial Narrow" w:cs="Arial Narrow"/>
              </w:rPr>
            </w:pPr>
            <w:r>
              <w:rPr>
                <w:rFonts w:ascii="FuturaTEE-Book" w:hAnsi="FuturaTEE-Book" w:cs="FuturaTEE-Book"/>
                <w:sz w:val="18"/>
                <w:szCs w:val="18"/>
              </w:rPr>
              <w:t>Zmena stavu položiek časového rozlíšenia nákladov a výnosov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-25184</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-58160</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Dividendy a iné podiely na zisku účtované do výnosov (-)</w:t>
            </w:r>
          </w:p>
          <w:p w:rsidR="000475AD" w:rsidRDefault="000475AD" w:rsidP="003A1F25">
            <w:pPr>
              <w:widowControl w:val="0"/>
              <w:autoSpaceDE w:val="0"/>
              <w:autoSpaceDN w:val="0"/>
              <w:adjustRightInd w:val="0"/>
              <w:rPr>
                <w:rFonts w:ascii="Arial Narrow" w:hAnsi="Arial Narrow" w:cs="Arial Narrow"/>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Úroky účtované do nákladov (+)</w:t>
            </w:r>
          </w:p>
          <w:p w:rsidR="000475AD" w:rsidRDefault="000475AD" w:rsidP="003A1F25">
            <w:pPr>
              <w:widowControl w:val="0"/>
              <w:autoSpaceDE w:val="0"/>
              <w:autoSpaceDN w:val="0"/>
              <w:adjustRightInd w:val="0"/>
              <w:rPr>
                <w:rFonts w:ascii="Arial Narrow" w:hAnsi="Arial Narrow" w:cs="Arial Narrow"/>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7B6E17" w:rsidP="007B6E17">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5570</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4465</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Úroky účtované do výnosov (-)</w:t>
            </w:r>
          </w:p>
          <w:p w:rsidR="000475AD" w:rsidRDefault="000475AD" w:rsidP="003A1F25">
            <w:pPr>
              <w:widowControl w:val="0"/>
              <w:autoSpaceDE w:val="0"/>
              <w:autoSpaceDN w:val="0"/>
              <w:adjustRightInd w:val="0"/>
              <w:rPr>
                <w:rFonts w:ascii="Arial Narrow" w:hAnsi="Arial Narrow" w:cs="Arial Narrow"/>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9E63DB"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w:t>
            </w:r>
            <w:r w:rsidR="007B6E17">
              <w:rPr>
                <w:rFonts w:ascii="Arial Narrow" w:hAnsi="Arial Narrow" w:cs="Arial Narrow"/>
                <w:b/>
                <w:bCs/>
                <w:i/>
                <w:iCs/>
                <w:sz w:val="20"/>
                <w:szCs w:val="20"/>
              </w:rPr>
              <w:t>3</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-1483</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Kurzový zisk vyčíslený k peňažným prostriedkom a peňažným</w:t>
            </w:r>
          </w:p>
          <w:p w:rsidR="000475AD" w:rsidRDefault="000475AD" w:rsidP="00996E98">
            <w:pPr>
              <w:autoSpaceDE w:val="0"/>
              <w:autoSpaceDN w:val="0"/>
              <w:adjustRightInd w:val="0"/>
              <w:rPr>
                <w:rFonts w:ascii="FuturaTEE-Book" w:hAnsi="FuturaTEE-Book" w:cs="FuturaTEE-Book"/>
                <w:sz w:val="18"/>
                <w:szCs w:val="18"/>
              </w:rPr>
            </w:pPr>
            <w:r>
              <w:rPr>
                <w:rFonts w:ascii="FuturaTEE-Book" w:hAnsi="FuturaTEE-Book" w:cs="FuturaTEE-Book"/>
                <w:sz w:val="18"/>
                <w:szCs w:val="18"/>
              </w:rPr>
              <w:t>ekvivalentom ku dňu, ku ktorému sa zostavuje účtovná závierka (-)</w:t>
            </w:r>
          </w:p>
          <w:p w:rsidR="000475AD" w:rsidRDefault="000475AD" w:rsidP="00996E98">
            <w:pPr>
              <w:widowControl w:val="0"/>
              <w:autoSpaceDE w:val="0"/>
              <w:autoSpaceDN w:val="0"/>
              <w:adjustRightInd w:val="0"/>
              <w:rPr>
                <w:rFonts w:ascii="Arial Narrow" w:hAnsi="Arial Narrow" w:cs="Arial Narrow"/>
              </w:rPr>
            </w:pPr>
            <w:r>
              <w:rPr>
                <w:rFonts w:ascii="FuturaTEE-Demi" w:hAnsi="FuturaTEE-Demi" w:cs="FuturaTEE-Demi"/>
                <w:sz w:val="18"/>
                <w:szCs w:val="18"/>
              </w:rPr>
              <w:t>Označenie</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Kurzová strata vyčíslená k peňažným prostriedkom a peňažným</w:t>
            </w:r>
          </w:p>
          <w:p w:rsidR="000475AD" w:rsidRDefault="000475AD" w:rsidP="003748C2">
            <w:pPr>
              <w:widowControl w:val="0"/>
              <w:autoSpaceDE w:val="0"/>
              <w:autoSpaceDN w:val="0"/>
              <w:adjustRightInd w:val="0"/>
              <w:rPr>
                <w:rFonts w:ascii="Arial Narrow" w:hAnsi="Arial Narrow" w:cs="Arial Narrow"/>
              </w:rPr>
            </w:pPr>
            <w:r>
              <w:rPr>
                <w:rFonts w:ascii="FuturaTEE-Book" w:hAnsi="FuturaTEE-Book" w:cs="FuturaTEE-Book"/>
                <w:sz w:val="18"/>
                <w:szCs w:val="18"/>
              </w:rPr>
              <w:t>ekvivalentom ku dňu, ku ktorému sa zostavuje účtovná závierka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Kurzová strata vyčíslená k peňažným prostriedkom a peňažným</w:t>
            </w:r>
          </w:p>
          <w:p w:rsidR="000475AD" w:rsidRDefault="000475AD" w:rsidP="003748C2">
            <w:pPr>
              <w:widowControl w:val="0"/>
              <w:autoSpaceDE w:val="0"/>
              <w:autoSpaceDN w:val="0"/>
              <w:adjustRightInd w:val="0"/>
              <w:rPr>
                <w:rFonts w:ascii="Arial Narrow" w:hAnsi="Arial Narrow" w:cs="Arial Narrow"/>
              </w:rPr>
            </w:pPr>
            <w:r>
              <w:rPr>
                <w:rFonts w:ascii="FuturaTEE-Book" w:hAnsi="FuturaTEE-Book" w:cs="FuturaTEE-Book"/>
                <w:sz w:val="18"/>
                <w:szCs w:val="18"/>
              </w:rPr>
              <w:t>ekvivalentom ku dňu, ku ktorému sa zostavuje účtovná závierka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Výsledok z predaja dlhodobého majetku, s výnimkou majetku, ktorý</w:t>
            </w:r>
          </w:p>
          <w:p w:rsidR="000475AD" w:rsidRPr="003748C2"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sa považuje za peňažný ekvivalent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Ostatné položky nepeňažného charakteru, ktoré ovplyvňujú výsledok</w:t>
            </w:r>
          </w:p>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hospodárenia z bežnej činnosti, s výnimkou tých, ktoré sa uvádzajú</w:t>
            </w:r>
          </w:p>
          <w:p w:rsidR="000475AD" w:rsidRPr="003748C2"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osobitne v iných častiach prehľadu peňažných tokov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BookObli" w:hAnsi="FuturaTEE-BookObli" w:cs="FuturaTEE-BookObli"/>
                <w:i/>
                <w:iCs/>
                <w:sz w:val="18"/>
                <w:szCs w:val="18"/>
              </w:rPr>
            </w:pPr>
            <w:r>
              <w:rPr>
                <w:rFonts w:ascii="FuturaTEE-BookObli" w:hAnsi="FuturaTEE-BookObli" w:cs="FuturaTEE-BookObli"/>
                <w:i/>
                <w:iCs/>
                <w:sz w:val="18"/>
                <w:szCs w:val="18"/>
              </w:rPr>
              <w:t>Vplyv zmien stavu pracovného kapitálu, ktorým sa na účely tohto</w:t>
            </w:r>
          </w:p>
          <w:p w:rsidR="000475AD" w:rsidRDefault="000475AD" w:rsidP="003748C2">
            <w:pPr>
              <w:autoSpaceDE w:val="0"/>
              <w:autoSpaceDN w:val="0"/>
              <w:adjustRightInd w:val="0"/>
              <w:rPr>
                <w:rFonts w:ascii="FuturaTEE-BookObli" w:hAnsi="FuturaTEE-BookObli" w:cs="FuturaTEE-BookObli"/>
                <w:i/>
                <w:iCs/>
                <w:sz w:val="18"/>
                <w:szCs w:val="18"/>
              </w:rPr>
            </w:pPr>
            <w:r>
              <w:rPr>
                <w:rFonts w:ascii="FuturaTEE-BookObli" w:hAnsi="FuturaTEE-BookObli" w:cs="FuturaTEE-BookObli"/>
                <w:i/>
                <w:iCs/>
                <w:sz w:val="18"/>
                <w:szCs w:val="18"/>
              </w:rPr>
              <w:t>opatrenia rozumie rozdiel medzi obežným majetkom a krátkodobými</w:t>
            </w:r>
          </w:p>
          <w:p w:rsidR="000475AD" w:rsidRDefault="000475AD" w:rsidP="003748C2">
            <w:pPr>
              <w:autoSpaceDE w:val="0"/>
              <w:autoSpaceDN w:val="0"/>
              <w:adjustRightInd w:val="0"/>
              <w:rPr>
                <w:rFonts w:ascii="FuturaTEE-BookObli" w:hAnsi="FuturaTEE-BookObli" w:cs="FuturaTEE-BookObli"/>
                <w:i/>
                <w:iCs/>
                <w:sz w:val="18"/>
                <w:szCs w:val="18"/>
              </w:rPr>
            </w:pPr>
            <w:r>
              <w:rPr>
                <w:rFonts w:ascii="FuturaTEE-BookObli" w:hAnsi="FuturaTEE-BookObli" w:cs="FuturaTEE-BookObli"/>
                <w:i/>
                <w:iCs/>
                <w:sz w:val="18"/>
                <w:szCs w:val="18"/>
              </w:rPr>
              <w:t>záväzkami s výnimkou položiek obežného majetku, ktoré sú súčasťou</w:t>
            </w:r>
          </w:p>
          <w:p w:rsidR="000475AD" w:rsidRDefault="000475AD" w:rsidP="003748C2">
            <w:pPr>
              <w:autoSpaceDE w:val="0"/>
              <w:autoSpaceDN w:val="0"/>
              <w:adjustRightInd w:val="0"/>
              <w:rPr>
                <w:rFonts w:ascii="FuturaTEE-BookObli" w:hAnsi="FuturaTEE-BookObli" w:cs="FuturaTEE-BookObli"/>
                <w:i/>
                <w:iCs/>
                <w:sz w:val="18"/>
                <w:szCs w:val="18"/>
              </w:rPr>
            </w:pPr>
            <w:r>
              <w:rPr>
                <w:rFonts w:ascii="FuturaTEE-BookObli" w:hAnsi="FuturaTEE-BookObli" w:cs="FuturaTEE-BookObli"/>
                <w:i/>
                <w:iCs/>
                <w:sz w:val="18"/>
                <w:szCs w:val="18"/>
              </w:rPr>
              <w:t>peňažných prostriedkov a peňažných ekvivalentov, na výsledok</w:t>
            </w:r>
          </w:p>
          <w:p w:rsidR="000475AD" w:rsidRDefault="000475AD" w:rsidP="003748C2">
            <w:pPr>
              <w:widowControl w:val="0"/>
              <w:autoSpaceDE w:val="0"/>
              <w:autoSpaceDN w:val="0"/>
              <w:adjustRightInd w:val="0"/>
              <w:rPr>
                <w:rFonts w:ascii="Arial Narrow" w:hAnsi="Arial Narrow" w:cs="Arial Narrow"/>
              </w:rPr>
            </w:pPr>
            <w:r>
              <w:rPr>
                <w:rFonts w:ascii="FuturaTEE-BookObli" w:hAnsi="FuturaTEE-BookObli" w:cs="FuturaTEE-BookObli"/>
                <w:i/>
                <w:iCs/>
                <w:sz w:val="18"/>
                <w:szCs w:val="18"/>
              </w:rPr>
              <w:t>hospodárenia z bežnej činnosti</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-199397</w:t>
            </w:r>
            <w:r w:rsidR="000475AD">
              <w:rPr>
                <w:rFonts w:ascii="Arial Narrow" w:hAnsi="Arial Narrow" w:cs="Arial Narrow"/>
                <w:b/>
                <w:bCs/>
                <w:i/>
                <w:iCs/>
                <w:sz w:val="20"/>
                <w:szCs w:val="20"/>
              </w:rPr>
              <w:t>0</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28420</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A1F25">
            <w:pPr>
              <w:widowControl w:val="0"/>
              <w:autoSpaceDE w:val="0"/>
              <w:autoSpaceDN w:val="0"/>
              <w:adjustRightInd w:val="0"/>
              <w:rPr>
                <w:rFonts w:ascii="Arial Narrow" w:hAnsi="Arial Narrow" w:cs="Arial Narrow"/>
              </w:rPr>
            </w:pPr>
            <w:r>
              <w:rPr>
                <w:rFonts w:ascii="FuturaTEE-Book" w:hAnsi="FuturaTEE-Book" w:cs="FuturaTEE-Book"/>
                <w:sz w:val="18"/>
                <w:szCs w:val="18"/>
              </w:rPr>
              <w:t>Zmena stavu pohľadávok z prevádzkovej činnosti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-175217</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-610</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A1F25">
            <w:pPr>
              <w:widowControl w:val="0"/>
              <w:autoSpaceDE w:val="0"/>
              <w:autoSpaceDN w:val="0"/>
              <w:adjustRightInd w:val="0"/>
              <w:rPr>
                <w:rFonts w:ascii="Arial Narrow" w:hAnsi="Arial Narrow" w:cs="Arial Narrow"/>
              </w:rPr>
            </w:pPr>
            <w:r>
              <w:rPr>
                <w:rFonts w:ascii="FuturaTEE-Book" w:hAnsi="FuturaTEE-Book" w:cs="FuturaTEE-Book"/>
                <w:sz w:val="18"/>
                <w:szCs w:val="18"/>
              </w:rPr>
              <w:lastRenderedPageBreak/>
              <w:t>Zmena stavu záväzkov z prevádzkovej činnosti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15885</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-54142</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A1F25">
            <w:pPr>
              <w:widowControl w:val="0"/>
              <w:autoSpaceDE w:val="0"/>
              <w:autoSpaceDN w:val="0"/>
              <w:adjustRightInd w:val="0"/>
              <w:rPr>
                <w:rFonts w:ascii="Arial Narrow" w:hAnsi="Arial Narrow" w:cs="Arial Narrow"/>
              </w:rPr>
            </w:pPr>
            <w:r>
              <w:rPr>
                <w:rFonts w:ascii="FuturaTEE-Book" w:hAnsi="FuturaTEE-Book" w:cs="FuturaTEE-Book"/>
                <w:sz w:val="18"/>
                <w:szCs w:val="18"/>
              </w:rPr>
              <w:t>Zmena stavu zásob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-40065</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83172</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widowControl w:val="0"/>
              <w:autoSpaceDE w:val="0"/>
              <w:autoSpaceDN w:val="0"/>
              <w:adjustRightInd w:val="0"/>
              <w:rPr>
                <w:rFonts w:ascii="Arial Narrow" w:hAnsi="Arial Narrow" w:cs="Arial Narrow"/>
              </w:rPr>
            </w:pPr>
            <w:r>
              <w:rPr>
                <w:rFonts w:ascii="FuturaTEE-Book" w:hAnsi="FuturaTEE-Book" w:cs="FuturaTEE-Book"/>
                <w:sz w:val="18"/>
                <w:szCs w:val="18"/>
              </w:rPr>
              <w:t>Zmena stavu krátkodobého finančného majetku, s výnimkou majetku, ktorý je súčasťou peňažných prostriedkov a peňažných ekvivalentov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DemiObli" w:hAnsi="FuturaTEE-DemiObli" w:cs="FuturaTEE-DemiObli"/>
                <w:i/>
                <w:iCs/>
                <w:sz w:val="18"/>
                <w:szCs w:val="18"/>
              </w:rPr>
            </w:pPr>
            <w:r>
              <w:rPr>
                <w:rFonts w:ascii="FuturaTEE-DemiObli" w:hAnsi="FuturaTEE-DemiObli" w:cs="FuturaTEE-DemiObli"/>
                <w:i/>
                <w:iCs/>
                <w:sz w:val="18"/>
                <w:szCs w:val="18"/>
              </w:rPr>
              <w:t>Peňažné toky z prevádzkovej činnosti s výnimkou príjmov a výdavkov,</w:t>
            </w:r>
          </w:p>
          <w:p w:rsidR="000475AD" w:rsidRDefault="000475AD" w:rsidP="003748C2">
            <w:pPr>
              <w:autoSpaceDE w:val="0"/>
              <w:autoSpaceDN w:val="0"/>
              <w:adjustRightInd w:val="0"/>
              <w:rPr>
                <w:rFonts w:ascii="FuturaTEE-DemiObli" w:hAnsi="FuturaTEE-DemiObli" w:cs="FuturaTEE-DemiObli"/>
                <w:i/>
                <w:iCs/>
                <w:sz w:val="18"/>
                <w:szCs w:val="18"/>
              </w:rPr>
            </w:pPr>
            <w:r>
              <w:rPr>
                <w:rFonts w:ascii="FuturaTEE-DemiObli" w:hAnsi="FuturaTEE-DemiObli" w:cs="FuturaTEE-DemiObli"/>
                <w:i/>
                <w:iCs/>
                <w:sz w:val="18"/>
                <w:szCs w:val="18"/>
              </w:rPr>
              <w:t>ktoré sa uvádzajú osobitne v iných častiach prehľadu peňažných</w:t>
            </w:r>
          </w:p>
          <w:p w:rsidR="000475AD" w:rsidRDefault="000475AD" w:rsidP="003748C2">
            <w:pPr>
              <w:widowControl w:val="0"/>
              <w:autoSpaceDE w:val="0"/>
              <w:autoSpaceDN w:val="0"/>
              <w:adjustRightInd w:val="0"/>
              <w:rPr>
                <w:rFonts w:ascii="Arial Narrow" w:hAnsi="Arial Narrow" w:cs="Arial Narrow"/>
              </w:rPr>
            </w:pPr>
            <w:r>
              <w:rPr>
                <w:rFonts w:ascii="FuturaTEE-DemiObli" w:hAnsi="FuturaTEE-DemiObli" w:cs="FuturaTEE-DemiObli"/>
                <w:i/>
                <w:iCs/>
                <w:sz w:val="18"/>
                <w:szCs w:val="18"/>
              </w:rPr>
              <w:t xml:space="preserve">tokov (+/-),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-131264</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A1F25">
            <w:pPr>
              <w:widowControl w:val="0"/>
              <w:autoSpaceDE w:val="0"/>
              <w:autoSpaceDN w:val="0"/>
              <w:adjustRightInd w:val="0"/>
              <w:rPr>
                <w:rFonts w:ascii="Arial Narrow" w:hAnsi="Arial Narrow" w:cs="Arial Narrow"/>
              </w:rPr>
            </w:pPr>
            <w:r>
              <w:rPr>
                <w:rFonts w:ascii="FuturaTEE-Book" w:hAnsi="FuturaTEE-Book" w:cs="FuturaTEE-Book"/>
                <w:sz w:val="18"/>
                <w:szCs w:val="18"/>
              </w:rPr>
              <w:t>Prijaté úroky, s výnimkou tých, ktoré sa začleňujú do investičných činností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3</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1483</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zaplatené úroky, s výnimkou tých, ktoré sa začleňujú</w:t>
            </w:r>
          </w:p>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do finančných činností (-)</w:t>
            </w:r>
          </w:p>
          <w:p w:rsidR="000475AD" w:rsidRDefault="000475AD" w:rsidP="003A1F25">
            <w:pPr>
              <w:widowControl w:val="0"/>
              <w:autoSpaceDE w:val="0"/>
              <w:autoSpaceDN w:val="0"/>
              <w:adjustRightInd w:val="0"/>
              <w:rPr>
                <w:rFonts w:ascii="Arial Narrow" w:hAnsi="Arial Narrow" w:cs="Arial Narrow"/>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-5570</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-4465</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z dividend a iných podielov na zisku, s výnimkou tých, ktoré</w:t>
            </w:r>
          </w:p>
          <w:p w:rsidR="000475AD" w:rsidRDefault="000475AD" w:rsidP="003748C2">
            <w:pPr>
              <w:widowControl w:val="0"/>
              <w:autoSpaceDE w:val="0"/>
              <w:autoSpaceDN w:val="0"/>
              <w:adjustRightInd w:val="0"/>
              <w:rPr>
                <w:rFonts w:ascii="Arial Narrow" w:hAnsi="Arial Narrow" w:cs="Arial Narrow"/>
              </w:rPr>
            </w:pPr>
            <w:r>
              <w:rPr>
                <w:rFonts w:ascii="FuturaTEE-Book" w:hAnsi="FuturaTEE-Book" w:cs="FuturaTEE-Book"/>
                <w:sz w:val="18"/>
                <w:szCs w:val="18"/>
              </w:rPr>
              <w:t>sa začleňujú do investičných činností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vyplatené dividendy a iné podiely na zisku, s výnimkou tých,</w:t>
            </w:r>
          </w:p>
          <w:p w:rsidR="000475AD" w:rsidRPr="003748C2"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ktoré sa začleňujú do finančných činností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Book" w:hAnsi="FuturaTEE-Book" w:cs="FuturaTEE-Book"/>
                <w:sz w:val="18"/>
                <w:szCs w:val="18"/>
              </w:rPr>
            </w:pPr>
            <w:r>
              <w:rPr>
                <w:rFonts w:ascii="FuturaTEE-DemiObli" w:hAnsi="FuturaTEE-DemiObli" w:cs="FuturaTEE-DemiObli"/>
                <w:i/>
                <w:iCs/>
                <w:sz w:val="18"/>
                <w:szCs w:val="18"/>
              </w:rPr>
              <w:t>Peňažné toky z prevádzkovej činnosti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-136831</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82564</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daň z príjmov účtovnej jednotky, s výnimkou tých, ktoré</w:t>
            </w:r>
          </w:p>
          <w:p w:rsidR="000475AD" w:rsidRDefault="000475AD" w:rsidP="003748C2">
            <w:pPr>
              <w:autoSpaceDE w:val="0"/>
              <w:autoSpaceDN w:val="0"/>
              <w:adjustRightInd w:val="0"/>
              <w:rPr>
                <w:rFonts w:ascii="FuturaTEE-Book" w:hAnsi="FuturaTEE-Book" w:cs="FuturaTEE-Book"/>
                <w:sz w:val="18"/>
                <w:szCs w:val="18"/>
              </w:rPr>
            </w:pPr>
            <w:r>
              <w:rPr>
                <w:rFonts w:ascii="FuturaTEE-Book" w:hAnsi="FuturaTEE-Book" w:cs="FuturaTEE-Book"/>
                <w:sz w:val="18"/>
                <w:szCs w:val="18"/>
              </w:rPr>
              <w:t>sa začleňujú do investičných činností alebo finančných činností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Pr="00996E98"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-2880</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mimoriadneho charakteru vzťahujúce sa na prevádzkovú činnosť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mimoriadneho charakteru vzťahujúce sa na prevádzkovú činnosť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-1748</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DemiObli" w:hAnsi="FuturaTEE-DemiObli" w:cs="FuturaTEE-DemiObli"/>
                <w:i/>
                <w:iCs/>
                <w:sz w:val="18"/>
                <w:szCs w:val="18"/>
              </w:rPr>
              <w:t>Čisté peňažné toky z prevádzkovej činnosti (+/-),</w:t>
            </w:r>
          </w:p>
        </w:tc>
        <w:tc>
          <w:tcPr>
            <w:tcW w:w="1664" w:type="dxa"/>
            <w:tcBorders>
              <w:top w:val="single" w:sz="4" w:space="0" w:color="auto"/>
              <w:left w:val="single" w:sz="4" w:space="0" w:color="auto"/>
              <w:bottom w:val="single" w:sz="4" w:space="0" w:color="auto"/>
              <w:right w:val="single" w:sz="4" w:space="0" w:color="auto"/>
            </w:tcBorders>
            <w:vAlign w:val="center"/>
          </w:tcPr>
          <w:p w:rsidR="007B6E17" w:rsidRDefault="007B6E17" w:rsidP="007B6E17">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-138578</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79684</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Demi" w:hAnsi="FuturaTEE-Demi" w:cs="FuturaTEE-Demi"/>
                <w:sz w:val="18"/>
                <w:szCs w:val="18"/>
              </w:rPr>
            </w:pPr>
            <w:r>
              <w:rPr>
                <w:rFonts w:ascii="FuturaTEE-Demi" w:hAnsi="FuturaTEE-Demi" w:cs="FuturaTEE-Demi"/>
                <w:sz w:val="18"/>
                <w:szCs w:val="18"/>
              </w:rPr>
              <w:t>Peňažné toky z investičnej činnosti</w:t>
            </w:r>
          </w:p>
          <w:p w:rsidR="000475AD" w:rsidRDefault="000475AD" w:rsidP="00577C3E">
            <w:pPr>
              <w:autoSpaceDE w:val="0"/>
              <w:autoSpaceDN w:val="0"/>
              <w:adjustRightInd w:val="0"/>
              <w:rPr>
                <w:rFonts w:ascii="FuturaTEE-DemiObli" w:hAnsi="FuturaTEE-DemiObli" w:cs="FuturaTEE-DemiObli"/>
                <w:i/>
                <w:iCs/>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Demi" w:hAnsi="FuturaTEE-Demi" w:cs="FuturaTEE-Demi"/>
                <w:sz w:val="18"/>
                <w:szCs w:val="18"/>
              </w:rPr>
            </w:pPr>
            <w:r>
              <w:rPr>
                <w:rFonts w:ascii="FuturaTEE-Book" w:hAnsi="FuturaTEE-Book" w:cs="FuturaTEE-Book"/>
                <w:sz w:val="18"/>
                <w:szCs w:val="18"/>
              </w:rPr>
              <w:t>.Výdavky na obstaranie dlhodobého nehmotného majetku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obstaranie dlhodobého hmotného majetku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-76247</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-51670</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obstaranie dlhodobých cenných papierov a podielov v iných</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účtovných jednotkách, s výnimkou cenných papierov, ktoré sa považujú</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za peňažné ekvivalenty a cenných papierov určených na predaj alebo</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na obchodovanie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 xml:space="preserve"> Príjmy z predaja dlhodobého nehmotného majetku (+)</w:t>
            </w:r>
          </w:p>
          <w:p w:rsidR="000475AD" w:rsidRDefault="000475AD" w:rsidP="00577C3E">
            <w:pPr>
              <w:autoSpaceDE w:val="0"/>
              <w:autoSpaceDN w:val="0"/>
              <w:adjustRightInd w:val="0"/>
              <w:rPr>
                <w:rFonts w:ascii="FuturaTEE-Demi" w:hAnsi="FuturaTEE-Demi" w:cs="FuturaTEE-Demi"/>
                <w:sz w:val="18"/>
                <w:szCs w:val="18"/>
              </w:rPr>
            </w:pPr>
            <w:r>
              <w:rPr>
                <w:rFonts w:ascii="FuturaTEE-Demi" w:hAnsi="FuturaTEE-Demi" w:cs="FuturaTEE-Demi"/>
                <w:sz w:val="18"/>
                <w:szCs w:val="18"/>
              </w:rPr>
              <w:t>Označenie</w:t>
            </w:r>
          </w:p>
          <w:p w:rsidR="000475AD" w:rsidRDefault="000475AD" w:rsidP="00577C3E">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4194</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z predaja dlhodobého hmotného majetku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z predaja dlhodobých cenných papierov a podielov v iných</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účtovných jednotkách, s výnimkou cenných papierov, ktoré sa považujú</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lastRenderedPageBreak/>
              <w:t>za peňažné ekvivalenty a cenných papierov určených na predaj alebo</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na obchodovanie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lastRenderedPageBreak/>
              <w:t>. Výdavky na dlhodobé pôžičky poskytnuté účtovnou jednotkou inej</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účtovnej jednotke, ktorá je súčasťou konsolidovaného celku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zo splácania dlhodobých pôžičiek poskytnutých účtovnou jednotkou</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inej účtovnej jednotke, ktorá je súčasťou konsolidovaného celku (+)</w:t>
            </w:r>
          </w:p>
          <w:p w:rsidR="000475AD" w:rsidRDefault="000475AD" w:rsidP="00577C3E">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dlhodobé pôžičky poskytnuté účtovnou jednotkou tretím</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osobám s výnimkou dlhodobých pôžičiek poskytnutých účtovnej jednotke,</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ktorá je súčasťou konsolidovaného celku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zo splácania pôžičiek poskytnutých účtovnou jednotkou tretím</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osobám, s výnimkou pôžičiek poskytnutých účtovnej jednotke, ktorá je</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súčasťou konsolidovaného celku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Prijaté úroky, s výnimkou tých, ktoré sa začleňujú do prevádzkových</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činností (+)</w:t>
            </w:r>
          </w:p>
          <w:p w:rsidR="000475AD" w:rsidRDefault="000475AD" w:rsidP="00577C3E">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z dividend a iných podielov na zisku, s výnimkou tých, ktoré</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sa začleňujú do prevádzkových činností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súvisiace s derivátmi s výnimkou, ak sú určené na predaj alebo</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na obchodovanie, alebo ak sa tieto výdavky považujú za peňažné toky</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z finančnej činnosti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 Príjmy súvisiace s derivátmi s výnimkou, ak sú určené na predaj alebo</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na obchodovanie, alebo ak sa tieto výdavky považujú za peňažné toky</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z finančnej činnosti (+)</w:t>
            </w:r>
          </w:p>
          <w:p w:rsidR="000475AD" w:rsidRDefault="000475AD" w:rsidP="00577C3E">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 Výdavky na daň z príjmov účtovnej jednotky, ak je ju možné začleniť</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do investičných činností (-)</w:t>
            </w:r>
          </w:p>
          <w:p w:rsidR="000475AD" w:rsidRDefault="000475AD" w:rsidP="00577C3E">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 Príjmy mimoriadneho charakteru vzťahujúce sa na investičnú činnosť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mimoriadneho charakteru vzťahujúce sa na investičnú činnosť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 Ostatné príjmy vzťahujúce sa na investičnú činnosť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Ostatné výdavky vzťahujúce sa na investičnú činnosť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DemiObli" w:hAnsi="FuturaTEE-DemiObli" w:cs="FuturaTEE-DemiObli"/>
                <w:i/>
                <w:iCs/>
                <w:sz w:val="18"/>
                <w:szCs w:val="18"/>
              </w:rPr>
              <w:t>Čisté peňažné toky z investičnej činnosti</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-72053</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-51670</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Demi" w:hAnsi="FuturaTEE-Demi" w:cs="FuturaTEE-Demi"/>
                <w:sz w:val="18"/>
                <w:szCs w:val="18"/>
              </w:rPr>
            </w:pPr>
            <w:r>
              <w:rPr>
                <w:rFonts w:ascii="FuturaTEE-Demi" w:hAnsi="FuturaTEE-Demi" w:cs="FuturaTEE-Demi"/>
                <w:sz w:val="18"/>
                <w:szCs w:val="18"/>
              </w:rPr>
              <w:t>Peňažné toky z finančnej činnosti</w:t>
            </w:r>
          </w:p>
          <w:p w:rsidR="000475AD" w:rsidRDefault="000475AD" w:rsidP="00577C3E">
            <w:pPr>
              <w:autoSpaceDE w:val="0"/>
              <w:autoSpaceDN w:val="0"/>
              <w:adjustRightInd w:val="0"/>
              <w:rPr>
                <w:rFonts w:ascii="FuturaTEE-DemiObli" w:hAnsi="FuturaTEE-DemiObli" w:cs="FuturaTEE-DemiObli"/>
                <w:i/>
                <w:iCs/>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Demi" w:hAnsi="FuturaTEE-Demi" w:cs="FuturaTEE-Demi"/>
                <w:sz w:val="18"/>
                <w:szCs w:val="18"/>
              </w:rPr>
            </w:pPr>
            <w:r>
              <w:rPr>
                <w:rFonts w:ascii="FuturaTEE-BookObli" w:hAnsi="FuturaTEE-BookObli" w:cs="FuturaTEE-BookObli"/>
                <w:i/>
                <w:iCs/>
                <w:sz w:val="18"/>
                <w:szCs w:val="18"/>
              </w:rPr>
              <w:t>Peňažné toky vo vlastnom imaní</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Obli" w:hAnsi="FuturaTEE-BookObli" w:cs="FuturaTEE-BookObli"/>
                <w:i/>
                <w:iCs/>
                <w:sz w:val="18"/>
                <w:szCs w:val="18"/>
              </w:rPr>
            </w:pPr>
            <w:r>
              <w:rPr>
                <w:rFonts w:ascii="FuturaTEE-Book" w:hAnsi="FuturaTEE-Book" w:cs="FuturaTEE-Book"/>
                <w:sz w:val="18"/>
                <w:szCs w:val="18"/>
              </w:rPr>
              <w:t>. Príjmy z upísaných akcií a obchodných podielov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lastRenderedPageBreak/>
              <w:t>Príjmy z ďalších vkladov do vlastného imania spoločníkmi alebo fyzickou</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osobou, ktorá je účtovnou jednotkou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 Prijaté peňažné dary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z úhrady straty spoločníkmi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obstaranie alebo spätné odkúpenie vlastných akcií</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a vlastných obchodných podielov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spojené so znížením fondov vytvorených účtovnou jednotkou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vyplatenie podielu na vlastnom imaní spoločníkmi účtovnej</w:t>
            </w:r>
          </w:p>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jednotky a fyzickou osobou, ktorá je účtovnou jednotkou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577C3E">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z iných dôvodov, ktoré súvisia so znížením vlastného imania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-20418</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Obli" w:hAnsi="FuturaTEE-BookObli" w:cs="FuturaTEE-BookObli"/>
                <w:i/>
                <w:iCs/>
                <w:sz w:val="18"/>
                <w:szCs w:val="18"/>
              </w:rPr>
            </w:pPr>
            <w:r>
              <w:rPr>
                <w:rFonts w:ascii="FuturaTEE-BookObli" w:hAnsi="FuturaTEE-BookObli" w:cs="FuturaTEE-BookObli"/>
                <w:i/>
                <w:iCs/>
                <w:sz w:val="18"/>
                <w:szCs w:val="18"/>
              </w:rPr>
              <w:t>. Peňažné toky vznikajúce z dlhodobých záväzkov a krátkodobých</w:t>
            </w:r>
          </w:p>
          <w:p w:rsidR="000475AD" w:rsidRDefault="000475AD" w:rsidP="00B332BD">
            <w:pPr>
              <w:autoSpaceDE w:val="0"/>
              <w:autoSpaceDN w:val="0"/>
              <w:adjustRightInd w:val="0"/>
              <w:rPr>
                <w:rFonts w:ascii="FuturaTEE-BookObli" w:hAnsi="FuturaTEE-BookObli" w:cs="FuturaTEE-BookObli"/>
                <w:i/>
                <w:iCs/>
                <w:sz w:val="18"/>
                <w:szCs w:val="18"/>
              </w:rPr>
            </w:pPr>
            <w:r>
              <w:rPr>
                <w:rFonts w:ascii="FuturaTEE-BookObli" w:hAnsi="FuturaTEE-BookObli" w:cs="FuturaTEE-BookObli"/>
                <w:i/>
                <w:iCs/>
                <w:sz w:val="18"/>
                <w:szCs w:val="18"/>
              </w:rPr>
              <w:t>záväzkov z finančnej činnosť, (súčet C. 2. 1. až C. 2. 9.)</w:t>
            </w:r>
          </w:p>
          <w:p w:rsidR="000475AD" w:rsidRDefault="000475AD" w:rsidP="00577C3E">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139780</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Obli" w:hAnsi="FuturaTEE-BookObli" w:cs="FuturaTEE-BookObli"/>
                <w:i/>
                <w:iCs/>
                <w:sz w:val="18"/>
                <w:szCs w:val="18"/>
              </w:rPr>
            </w:pPr>
            <w:r>
              <w:rPr>
                <w:rFonts w:ascii="FuturaTEE-Book" w:hAnsi="FuturaTEE-Book" w:cs="FuturaTEE-Book"/>
                <w:sz w:val="18"/>
                <w:szCs w:val="18"/>
              </w:rPr>
              <w:t>Príjmy z emisie dlhových cenných papierov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úhradu záväzkov z dlhových CP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z úverov, ktoré účtovnej jednotke poskytla banka alebo pobočka</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zahraničnej banky, s výnimkou úverov, ktoré boli poskytnuté</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na zabezpečenie hlavného predmetu činnosti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9E63DB"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147884</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splácanie úverov, ktoré účtovnej jednotke poskytla banka</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alebo pobočka zahraničnej banky, s výnimkou úverov, ktoré boli</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poskytnuté na zabezpečenie hlavného predmetu činnosti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 xml:space="preserve"> Príjmy z prijatých pôžičiek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splácanie pôžičiek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úhradu záväzkov z používania majetku, ktorý je predmetom</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zmluvy o kúpe prenajatej veci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-8104</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z ostatných dlhodobých záväzkov a krátkodobých záväzkov</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vyplývajúcich z finančnej činnosti účtovnej jednotky, s výnimkou tých,</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ktoré sa uvádzajú osobitne v inej časti prehľadu peňažných tokov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splácanie ostatných dlhodobých záväzkov a krátkodobých</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záväzkov vyplývajúcich z finančnej činnosti účtovnej jednotky, s výnimkou</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tých, ktoré sa uvádzajú osobitne v inej časti prehľadu peňažných tokov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 Výdavky na zaplatené úroky, s výnimkou tých, ktoré sa začleňujú do</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prevádzkových činností (-)</w:t>
            </w:r>
          </w:p>
          <w:p w:rsidR="000475AD" w:rsidRDefault="000475AD" w:rsidP="00B332BD">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vyplatené dividendy a iné podiely na zisku, s výnimkou tých,</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ktoré sa začleňujú do prevádzkových činností (-)</w:t>
            </w:r>
          </w:p>
          <w:p w:rsidR="000475AD" w:rsidRDefault="000475AD" w:rsidP="00B332BD">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lastRenderedPageBreak/>
              <w:t>Výdavky súvisiace s derivátmi, s výnimkou, ak sú určené na predaj alebo</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na obchodovanie, alebo ak sa považujú za peňažné toky z investičnej</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činnosti (-)</w:t>
            </w:r>
          </w:p>
          <w:p w:rsidR="000475AD" w:rsidRDefault="000475AD" w:rsidP="00B332BD">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Príjmy súvisiace s derivátmi, s výnimkou, ak sú určené na predaj alebo</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na obchodovanie, alebo ak sa považujú za peňažné toky z investičnej</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činnosti (+)</w:t>
            </w:r>
          </w:p>
          <w:p w:rsidR="000475AD" w:rsidRDefault="000475AD" w:rsidP="00B332BD">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na daň z príjmov účtovnej jednotky, ak ich možno začleniť do</w:t>
            </w:r>
          </w:p>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finančných činností (-)</w:t>
            </w:r>
          </w:p>
          <w:p w:rsidR="000475AD" w:rsidRDefault="000475AD" w:rsidP="00B332BD">
            <w:pPr>
              <w:autoSpaceDE w:val="0"/>
              <w:autoSpaceDN w:val="0"/>
              <w:adjustRightInd w:val="0"/>
              <w:rPr>
                <w:rFonts w:ascii="FuturaTEE-Book" w:hAnsi="FuturaTEE-Book" w:cs="FuturaTEE-Book"/>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 Príjmy mimoriadneho charakteru vzťahujúce sa na finančnú činnosť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Book" w:hAnsi="FuturaTEE-Book" w:cs="FuturaTEE-Book"/>
                <w:sz w:val="18"/>
                <w:szCs w:val="18"/>
              </w:rPr>
              <w:t>Výdavky mimoriadneho charakteru vzťahujúce sa na finančnú činnosť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Book" w:hAnsi="FuturaTEE-Book" w:cs="FuturaTEE-Book"/>
                <w:sz w:val="18"/>
                <w:szCs w:val="18"/>
              </w:rPr>
            </w:pPr>
            <w:r>
              <w:rPr>
                <w:rFonts w:ascii="FuturaTEE-DemiObli" w:hAnsi="FuturaTEE-DemiObli" w:cs="FuturaTEE-DemiObli"/>
                <w:i/>
                <w:iCs/>
                <w:sz w:val="18"/>
                <w:szCs w:val="18"/>
              </w:rPr>
              <w:t>Čisté peňažné toky z finančnej činnosti</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139780</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-20418</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DemiObli" w:hAnsi="FuturaTEE-DemiObli" w:cs="FuturaTEE-DemiObli"/>
                <w:i/>
                <w:iCs/>
                <w:sz w:val="18"/>
                <w:szCs w:val="18"/>
              </w:rPr>
            </w:pPr>
            <w:r>
              <w:rPr>
                <w:rFonts w:ascii="FuturaTEE-Demi" w:hAnsi="FuturaTEE-Demi" w:cs="FuturaTEE-Demi"/>
                <w:sz w:val="18"/>
                <w:szCs w:val="18"/>
              </w:rPr>
              <w:t>Čisté zvýšenie alebo čisté zníženie peňažných prostriedkov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-70852</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7596</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Demi" w:hAnsi="FuturaTEE-Demi" w:cs="FuturaTEE-Demi"/>
                <w:sz w:val="18"/>
                <w:szCs w:val="18"/>
              </w:rPr>
            </w:pPr>
            <w:r>
              <w:rPr>
                <w:rFonts w:ascii="FuturaTEE-Demi" w:hAnsi="FuturaTEE-Demi" w:cs="FuturaTEE-Demi"/>
                <w:sz w:val="18"/>
                <w:szCs w:val="18"/>
              </w:rPr>
              <w:t>Stav peňažných prostriedkov a peňažných ekvivalentov</w:t>
            </w:r>
          </w:p>
          <w:p w:rsidR="000475AD" w:rsidRDefault="000475AD" w:rsidP="00B332BD">
            <w:pPr>
              <w:autoSpaceDE w:val="0"/>
              <w:autoSpaceDN w:val="0"/>
              <w:adjustRightInd w:val="0"/>
              <w:rPr>
                <w:rFonts w:ascii="FuturaTEE-Demi" w:hAnsi="FuturaTEE-Demi" w:cs="FuturaTEE-Demi"/>
                <w:sz w:val="18"/>
                <w:szCs w:val="18"/>
              </w:rPr>
            </w:pPr>
            <w:r>
              <w:rPr>
                <w:rFonts w:ascii="FuturaTEE-Demi" w:hAnsi="FuturaTEE-Demi" w:cs="FuturaTEE-Demi"/>
                <w:sz w:val="18"/>
                <w:szCs w:val="18"/>
              </w:rPr>
              <w:t>na začiatku účtovného obdobia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55244</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47648</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B332BD">
            <w:pPr>
              <w:autoSpaceDE w:val="0"/>
              <w:autoSpaceDN w:val="0"/>
              <w:adjustRightInd w:val="0"/>
              <w:rPr>
                <w:rFonts w:ascii="FuturaTEE-Demi" w:hAnsi="FuturaTEE-Demi" w:cs="FuturaTEE-Demi"/>
                <w:sz w:val="18"/>
                <w:szCs w:val="18"/>
              </w:rPr>
            </w:pPr>
            <w:r>
              <w:rPr>
                <w:rFonts w:ascii="FuturaTEE-Demi" w:hAnsi="FuturaTEE-Demi" w:cs="FuturaTEE-Demi"/>
                <w:sz w:val="18"/>
                <w:szCs w:val="18"/>
              </w:rPr>
              <w:t>. Stav peňažných prostriedkov a peňažných ekvivalentov</w:t>
            </w:r>
          </w:p>
          <w:p w:rsidR="000475AD" w:rsidRDefault="000475AD" w:rsidP="00B332BD">
            <w:pPr>
              <w:autoSpaceDE w:val="0"/>
              <w:autoSpaceDN w:val="0"/>
              <w:adjustRightInd w:val="0"/>
              <w:rPr>
                <w:rFonts w:ascii="FuturaTEE-Demi" w:hAnsi="FuturaTEE-Demi" w:cs="FuturaTEE-Demi"/>
                <w:sz w:val="18"/>
                <w:szCs w:val="18"/>
              </w:rPr>
            </w:pPr>
            <w:r>
              <w:rPr>
                <w:rFonts w:ascii="FuturaTEE-Demi" w:hAnsi="FuturaTEE-Demi" w:cs="FuturaTEE-Demi"/>
                <w:sz w:val="18"/>
                <w:szCs w:val="18"/>
              </w:rPr>
              <w:t>na konci účtovného obdobia pred zohľadnením kurzových</w:t>
            </w:r>
          </w:p>
          <w:p w:rsidR="000475AD" w:rsidRDefault="000475AD" w:rsidP="00B332BD">
            <w:pPr>
              <w:autoSpaceDE w:val="0"/>
              <w:autoSpaceDN w:val="0"/>
              <w:adjustRightInd w:val="0"/>
              <w:rPr>
                <w:rFonts w:ascii="FuturaTEE-Demi" w:hAnsi="FuturaTEE-Demi" w:cs="FuturaTEE-Demi"/>
                <w:sz w:val="18"/>
                <w:szCs w:val="18"/>
              </w:rPr>
            </w:pPr>
            <w:r>
              <w:rPr>
                <w:rFonts w:ascii="FuturaTEE-Demi" w:hAnsi="FuturaTEE-Demi" w:cs="FuturaTEE-Demi"/>
                <w:sz w:val="18"/>
                <w:szCs w:val="18"/>
              </w:rPr>
              <w:t>rozdielov vyčíslených ku dňu, ku ktorému sa zostavuje účtovná</w:t>
            </w:r>
          </w:p>
          <w:p w:rsidR="000475AD" w:rsidRDefault="000475AD" w:rsidP="00B332BD">
            <w:pPr>
              <w:autoSpaceDE w:val="0"/>
              <w:autoSpaceDN w:val="0"/>
              <w:adjustRightInd w:val="0"/>
              <w:rPr>
                <w:rFonts w:ascii="FuturaTEE-Demi" w:hAnsi="FuturaTEE-Demi" w:cs="FuturaTEE-Demi"/>
                <w:sz w:val="18"/>
                <w:szCs w:val="18"/>
              </w:rPr>
            </w:pPr>
            <w:r>
              <w:rPr>
                <w:rFonts w:ascii="FuturaTEE-Demi" w:hAnsi="FuturaTEE-Demi" w:cs="FuturaTEE-Demi"/>
                <w:sz w:val="18"/>
                <w:szCs w:val="18"/>
              </w:rPr>
              <w:t>závierka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7B6E17"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-15608</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55244</w:t>
            </w:r>
          </w:p>
        </w:tc>
      </w:tr>
      <w:tr w:rsidR="000475AD">
        <w:trPr>
          <w:trHeight w:val="567"/>
          <w:jc w:val="center"/>
        </w:trPr>
        <w:tc>
          <w:tcPr>
            <w:tcW w:w="5779" w:type="dxa"/>
            <w:tcBorders>
              <w:top w:val="single" w:sz="6" w:space="0" w:color="auto"/>
              <w:left w:val="single" w:sz="12" w:space="0" w:color="auto"/>
              <w:bottom w:val="single" w:sz="6" w:space="0" w:color="auto"/>
              <w:right w:val="single" w:sz="4" w:space="0" w:color="auto"/>
            </w:tcBorders>
            <w:vAlign w:val="center"/>
          </w:tcPr>
          <w:p w:rsidR="000475AD" w:rsidRDefault="000475AD" w:rsidP="00AD63D7">
            <w:pPr>
              <w:autoSpaceDE w:val="0"/>
              <w:autoSpaceDN w:val="0"/>
              <w:adjustRightInd w:val="0"/>
              <w:rPr>
                <w:rFonts w:ascii="FuturaTEE-Demi" w:hAnsi="FuturaTEE-Demi" w:cs="FuturaTEE-Demi"/>
                <w:sz w:val="18"/>
                <w:szCs w:val="18"/>
              </w:rPr>
            </w:pPr>
            <w:r>
              <w:rPr>
                <w:rFonts w:ascii="FuturaTEE-Demi" w:hAnsi="FuturaTEE-Demi" w:cs="FuturaTEE-Demi"/>
                <w:sz w:val="18"/>
                <w:szCs w:val="18"/>
              </w:rPr>
              <w:t>Kurzové rozdiely vyčíslené k peňažným prostriedkom a peňažným</w:t>
            </w:r>
          </w:p>
          <w:p w:rsidR="000475AD" w:rsidRDefault="000475AD" w:rsidP="00AD63D7">
            <w:pPr>
              <w:autoSpaceDE w:val="0"/>
              <w:autoSpaceDN w:val="0"/>
              <w:adjustRightInd w:val="0"/>
              <w:rPr>
                <w:rFonts w:ascii="FuturaTEE-Demi" w:hAnsi="FuturaTEE-Demi" w:cs="FuturaTEE-Demi"/>
                <w:sz w:val="18"/>
                <w:szCs w:val="18"/>
              </w:rPr>
            </w:pPr>
            <w:r>
              <w:rPr>
                <w:rFonts w:ascii="FuturaTEE-Demi" w:hAnsi="FuturaTEE-Demi" w:cs="FuturaTEE-Demi"/>
                <w:sz w:val="18"/>
                <w:szCs w:val="18"/>
              </w:rPr>
              <w:t>ekvivalentom ku dňu, ku ktorému sa zostavuje účtovná</w:t>
            </w:r>
          </w:p>
          <w:p w:rsidR="000475AD" w:rsidRDefault="000475AD" w:rsidP="00AD63D7">
            <w:pPr>
              <w:autoSpaceDE w:val="0"/>
              <w:autoSpaceDN w:val="0"/>
              <w:adjustRightInd w:val="0"/>
              <w:rPr>
                <w:rFonts w:ascii="FuturaTEE-Demi" w:hAnsi="FuturaTEE-Demi" w:cs="FuturaTEE-Demi"/>
                <w:sz w:val="18"/>
                <w:szCs w:val="18"/>
              </w:rPr>
            </w:pPr>
            <w:r>
              <w:rPr>
                <w:rFonts w:ascii="FuturaTEE-Demi" w:hAnsi="FuturaTEE-Demi" w:cs="FuturaTEE-Demi"/>
                <w:sz w:val="18"/>
                <w:szCs w:val="18"/>
              </w:rPr>
              <w:t>závierka (+/-)</w:t>
            </w:r>
          </w:p>
          <w:p w:rsidR="000475AD" w:rsidRDefault="000475AD" w:rsidP="00B332BD">
            <w:pPr>
              <w:autoSpaceDE w:val="0"/>
              <w:autoSpaceDN w:val="0"/>
              <w:adjustRightInd w:val="0"/>
              <w:rPr>
                <w:rFonts w:ascii="FuturaTEE-Demi" w:hAnsi="FuturaTEE-Demi" w:cs="FuturaTEE-Demi"/>
                <w:sz w:val="18"/>
                <w:szCs w:val="18"/>
              </w:rPr>
            </w:pP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0475AD" w:rsidP="00996E98">
            <w:pPr>
              <w:widowControl w:val="0"/>
              <w:autoSpaceDE w:val="0"/>
              <w:autoSpaceDN w:val="0"/>
              <w:adjustRightInd w:val="0"/>
              <w:jc w:val="right"/>
              <w:rPr>
                <w:rFonts w:ascii="Arial Narrow" w:hAnsi="Arial Narrow" w:cs="Arial Narrow"/>
                <w:b/>
                <w:bCs/>
                <w:i/>
                <w:iCs/>
                <w:sz w:val="20"/>
                <w:szCs w:val="20"/>
              </w:rPr>
            </w:pP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p>
        </w:tc>
      </w:tr>
      <w:tr w:rsidR="000475AD">
        <w:trPr>
          <w:trHeight w:val="567"/>
          <w:jc w:val="center"/>
        </w:trPr>
        <w:tc>
          <w:tcPr>
            <w:tcW w:w="5779" w:type="dxa"/>
            <w:tcBorders>
              <w:top w:val="single" w:sz="6" w:space="0" w:color="auto"/>
              <w:left w:val="single" w:sz="12" w:space="0" w:color="auto"/>
              <w:bottom w:val="single" w:sz="12" w:space="0" w:color="auto"/>
              <w:right w:val="single" w:sz="4" w:space="0" w:color="auto"/>
            </w:tcBorders>
            <w:vAlign w:val="center"/>
          </w:tcPr>
          <w:p w:rsidR="000475AD" w:rsidRDefault="000475AD" w:rsidP="00AD63D7">
            <w:pPr>
              <w:autoSpaceDE w:val="0"/>
              <w:autoSpaceDN w:val="0"/>
              <w:adjustRightInd w:val="0"/>
              <w:rPr>
                <w:rFonts w:ascii="FuturaTEE-Demi" w:hAnsi="FuturaTEE-Demi" w:cs="FuturaTEE-Demi"/>
                <w:sz w:val="18"/>
                <w:szCs w:val="18"/>
              </w:rPr>
            </w:pPr>
            <w:r>
              <w:rPr>
                <w:rFonts w:ascii="FuturaTEE-Demi" w:hAnsi="FuturaTEE-Demi" w:cs="FuturaTEE-Demi"/>
                <w:sz w:val="18"/>
                <w:szCs w:val="18"/>
              </w:rPr>
              <w:t>Zostatok peňažných prostriedkov a peňažných ekvivalentov</w:t>
            </w:r>
          </w:p>
          <w:p w:rsidR="000475AD" w:rsidRDefault="000475AD" w:rsidP="00AD63D7">
            <w:pPr>
              <w:autoSpaceDE w:val="0"/>
              <w:autoSpaceDN w:val="0"/>
              <w:adjustRightInd w:val="0"/>
              <w:rPr>
                <w:rFonts w:ascii="FuturaTEE-Demi" w:hAnsi="FuturaTEE-Demi" w:cs="FuturaTEE-Demi"/>
                <w:sz w:val="18"/>
                <w:szCs w:val="18"/>
              </w:rPr>
            </w:pPr>
            <w:r>
              <w:rPr>
                <w:rFonts w:ascii="FuturaTEE-Demi" w:hAnsi="FuturaTEE-Demi" w:cs="FuturaTEE-Demi"/>
                <w:sz w:val="18"/>
                <w:szCs w:val="18"/>
              </w:rPr>
              <w:t>na konci účtovného obdobia upravený o kurzové rozdiely</w:t>
            </w:r>
          </w:p>
          <w:p w:rsidR="000475AD" w:rsidRDefault="000475AD" w:rsidP="00AD63D7">
            <w:pPr>
              <w:autoSpaceDE w:val="0"/>
              <w:autoSpaceDN w:val="0"/>
              <w:adjustRightInd w:val="0"/>
              <w:rPr>
                <w:rFonts w:ascii="FuturaTEE-Demi" w:hAnsi="FuturaTEE-Demi" w:cs="FuturaTEE-Demi"/>
                <w:sz w:val="18"/>
                <w:szCs w:val="18"/>
              </w:rPr>
            </w:pPr>
            <w:r>
              <w:rPr>
                <w:rFonts w:ascii="FuturaTEE-Demi" w:hAnsi="FuturaTEE-Demi" w:cs="FuturaTEE-Demi"/>
                <w:sz w:val="18"/>
                <w:szCs w:val="18"/>
              </w:rPr>
              <w:t>vyčíslené ku dňu, ku ktorému sa zostavuje účtovná závierka (+/-)</w:t>
            </w:r>
          </w:p>
        </w:tc>
        <w:tc>
          <w:tcPr>
            <w:tcW w:w="1664" w:type="dxa"/>
            <w:tcBorders>
              <w:top w:val="single" w:sz="4" w:space="0" w:color="auto"/>
              <w:left w:val="single" w:sz="4" w:space="0" w:color="auto"/>
              <w:bottom w:val="single" w:sz="4" w:space="0" w:color="auto"/>
              <w:right w:val="single" w:sz="4" w:space="0" w:color="auto"/>
            </w:tcBorders>
            <w:vAlign w:val="center"/>
          </w:tcPr>
          <w:p w:rsidR="000475AD" w:rsidRDefault="00E82094" w:rsidP="00996E98">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0</w:t>
            </w:r>
          </w:p>
        </w:tc>
        <w:tc>
          <w:tcPr>
            <w:tcW w:w="1845" w:type="dxa"/>
            <w:tcBorders>
              <w:top w:val="single" w:sz="4" w:space="0" w:color="auto"/>
              <w:left w:val="single" w:sz="4" w:space="0" w:color="auto"/>
              <w:bottom w:val="single" w:sz="4" w:space="0" w:color="auto"/>
              <w:right w:val="single" w:sz="4" w:space="0" w:color="auto"/>
            </w:tcBorders>
            <w:vAlign w:val="center"/>
          </w:tcPr>
          <w:p w:rsidR="000475AD" w:rsidRDefault="000475AD" w:rsidP="000475AD">
            <w:pPr>
              <w:widowControl w:val="0"/>
              <w:autoSpaceDE w:val="0"/>
              <w:autoSpaceDN w:val="0"/>
              <w:adjustRightInd w:val="0"/>
              <w:jc w:val="right"/>
              <w:rPr>
                <w:rFonts w:ascii="Arial Narrow" w:hAnsi="Arial Narrow" w:cs="Arial Narrow"/>
                <w:b/>
                <w:bCs/>
                <w:i/>
                <w:iCs/>
                <w:sz w:val="20"/>
                <w:szCs w:val="20"/>
              </w:rPr>
            </w:pPr>
            <w:r>
              <w:rPr>
                <w:rFonts w:ascii="Arial Narrow" w:hAnsi="Arial Narrow" w:cs="Arial Narrow"/>
                <w:b/>
                <w:bCs/>
                <w:i/>
                <w:iCs/>
                <w:sz w:val="20"/>
                <w:szCs w:val="20"/>
              </w:rPr>
              <w:t>55244</w:t>
            </w:r>
          </w:p>
        </w:tc>
      </w:tr>
    </w:tbl>
    <w:p w:rsidR="005C56B2" w:rsidRDefault="005C56B2">
      <w:pPr>
        <w:widowControl w:val="0"/>
        <w:shd w:val="clear" w:color="auto" w:fill="FFFFFF"/>
        <w:autoSpaceDE w:val="0"/>
        <w:autoSpaceDN w:val="0"/>
        <w:adjustRightInd w:val="0"/>
        <w:spacing w:after="200" w:line="276" w:lineRule="auto"/>
        <w:ind w:left="360"/>
        <w:rPr>
          <w:rFonts w:ascii="Arial Narrow" w:hAnsi="Arial Narrow" w:cs="Arial Narrow"/>
          <w:b/>
          <w:bCs/>
          <w:i/>
          <w:iCs/>
          <w:sz w:val="26"/>
          <w:szCs w:val="26"/>
        </w:rPr>
      </w:pPr>
    </w:p>
    <w:p w:rsidR="005C56B2" w:rsidRDefault="005C56B2">
      <w:pPr>
        <w:keepNext/>
        <w:widowControl w:val="0"/>
        <w:autoSpaceDE w:val="0"/>
        <w:autoSpaceDN w:val="0"/>
        <w:adjustRightInd w:val="0"/>
        <w:ind w:left="360"/>
        <w:rPr>
          <w:rFonts w:ascii="Arial Narrow" w:hAnsi="Arial Narrow" w:cs="Arial Narrow"/>
          <w:b/>
          <w:bCs/>
          <w:kern w:val="28"/>
          <w:sz w:val="22"/>
          <w:szCs w:val="22"/>
        </w:rPr>
      </w:pPr>
    </w:p>
    <w:p w:rsidR="005C56B2" w:rsidRDefault="005C56B2">
      <w:pPr>
        <w:widowControl w:val="0"/>
        <w:autoSpaceDE w:val="0"/>
        <w:autoSpaceDN w:val="0"/>
        <w:adjustRightInd w:val="0"/>
        <w:spacing w:after="200" w:line="276" w:lineRule="auto"/>
        <w:rPr>
          <w:rFonts w:ascii="Arial Narrow" w:hAnsi="Arial Narrow" w:cs="Arial Narrow"/>
          <w:sz w:val="22"/>
          <w:szCs w:val="22"/>
        </w:rPr>
      </w:pPr>
    </w:p>
    <w:p w:rsidR="005C56B2" w:rsidRDefault="005C56B2">
      <w:pPr>
        <w:widowControl w:val="0"/>
        <w:autoSpaceDE w:val="0"/>
        <w:autoSpaceDN w:val="0"/>
        <w:adjustRightInd w:val="0"/>
        <w:spacing w:after="120" w:line="276" w:lineRule="auto"/>
        <w:ind w:right="-471"/>
        <w:jc w:val="both"/>
        <w:rPr>
          <w:rFonts w:ascii="Arial Narrow" w:hAnsi="Arial Narrow" w:cs="Arial Narrow"/>
          <w:b/>
          <w:bCs/>
          <w:sz w:val="22"/>
          <w:szCs w:val="22"/>
        </w:rPr>
      </w:pPr>
      <w:r>
        <w:rPr>
          <w:rFonts w:ascii="Arial Narrow" w:hAnsi="Arial Narrow" w:cs="Arial Narrow"/>
          <w:b/>
          <w:bCs/>
          <w:sz w:val="22"/>
          <w:szCs w:val="22"/>
        </w:rPr>
        <w:t>R. Prehľad o peňažných tokoch: bez náplne</w:t>
      </w:r>
    </w:p>
    <w:p w:rsidR="005C56B2" w:rsidRDefault="005C56B2">
      <w:pPr>
        <w:widowControl w:val="0"/>
        <w:autoSpaceDE w:val="0"/>
        <w:autoSpaceDN w:val="0"/>
        <w:adjustRightInd w:val="0"/>
        <w:spacing w:after="120" w:line="276" w:lineRule="auto"/>
        <w:ind w:right="-471"/>
        <w:jc w:val="both"/>
        <w:rPr>
          <w:rFonts w:ascii="Arial Narrow" w:hAnsi="Arial Narrow" w:cs="Arial Narrow"/>
          <w:b/>
          <w:bCs/>
          <w:sz w:val="22"/>
          <w:szCs w:val="22"/>
        </w:rPr>
      </w:pPr>
      <w:r>
        <w:rPr>
          <w:rFonts w:ascii="Arial Narrow" w:hAnsi="Arial Narrow" w:cs="Arial Narrow"/>
          <w:b/>
          <w:bCs/>
          <w:sz w:val="22"/>
          <w:szCs w:val="22"/>
        </w:rPr>
        <w:t>U. Informácie o osobitnej kategórii priemyselnej výroby: bez náplne</w:t>
      </w:r>
    </w:p>
    <w:p w:rsidR="005C56B2" w:rsidRDefault="005C56B2">
      <w:pPr>
        <w:widowControl w:val="0"/>
        <w:autoSpaceDE w:val="0"/>
        <w:autoSpaceDN w:val="0"/>
        <w:adjustRightInd w:val="0"/>
        <w:spacing w:after="120" w:line="276" w:lineRule="auto"/>
        <w:ind w:right="-471"/>
        <w:jc w:val="both"/>
        <w:rPr>
          <w:rFonts w:ascii="Arial Narrow" w:hAnsi="Arial Narrow" w:cs="Arial Narrow"/>
          <w:b/>
          <w:bCs/>
          <w:sz w:val="22"/>
          <w:szCs w:val="22"/>
        </w:rPr>
      </w:pPr>
      <w:r>
        <w:rPr>
          <w:rFonts w:ascii="Arial Narrow" w:hAnsi="Arial Narrow" w:cs="Arial Narrow"/>
          <w:b/>
          <w:bCs/>
          <w:sz w:val="22"/>
          <w:szCs w:val="22"/>
        </w:rPr>
        <w:t>V. Informácie o finančných vzťahoch s orgánmi verejnej moci: bez náplne</w:t>
      </w:r>
    </w:p>
    <w:p w:rsidR="005C56B2" w:rsidRDefault="005C56B2">
      <w:pPr>
        <w:widowControl w:val="0"/>
        <w:autoSpaceDE w:val="0"/>
        <w:autoSpaceDN w:val="0"/>
        <w:adjustRightInd w:val="0"/>
        <w:spacing w:after="120" w:line="276" w:lineRule="auto"/>
        <w:ind w:right="-471"/>
        <w:jc w:val="both"/>
        <w:rPr>
          <w:rFonts w:ascii="Arial Narrow" w:hAnsi="Arial Narrow" w:cs="Arial Narrow"/>
          <w:b/>
          <w:bCs/>
          <w:sz w:val="22"/>
          <w:szCs w:val="22"/>
        </w:rPr>
      </w:pPr>
      <w:r>
        <w:rPr>
          <w:rFonts w:ascii="Arial Narrow" w:hAnsi="Arial Narrow" w:cs="Arial Narrow"/>
          <w:b/>
          <w:bCs/>
          <w:sz w:val="22"/>
          <w:szCs w:val="22"/>
        </w:rPr>
        <w:t>W. Informácie o službách vo verejnom záujme: bez náplne</w:t>
      </w:r>
    </w:p>
    <w:p w:rsidR="005C56B2" w:rsidRDefault="005C56B2">
      <w:pPr>
        <w:widowControl w:val="0"/>
        <w:autoSpaceDE w:val="0"/>
        <w:autoSpaceDN w:val="0"/>
        <w:adjustRightInd w:val="0"/>
        <w:rPr>
          <w:rFonts w:ascii="Arial Narrow" w:hAnsi="Arial Narrow" w:cs="Arial Narrow"/>
          <w:b/>
          <w:bCs/>
          <w:sz w:val="22"/>
          <w:szCs w:val="22"/>
        </w:rPr>
      </w:pPr>
      <w:r>
        <w:rPr>
          <w:rFonts w:ascii="Arial Narrow" w:hAnsi="Arial Narrow" w:cs="Arial Narrow"/>
          <w:b/>
          <w:bCs/>
          <w:sz w:val="22"/>
          <w:szCs w:val="22"/>
        </w:rPr>
        <w:tab/>
        <w:t>Vysvetlivky k poznámkam:</w:t>
      </w:r>
    </w:p>
    <w:p w:rsidR="005C56B2" w:rsidRDefault="005C56B2" w:rsidP="005C56B2">
      <w:pPr>
        <w:widowControl w:val="0"/>
        <w:numPr>
          <w:ilvl w:val="0"/>
          <w:numId w:val="36"/>
        </w:numPr>
        <w:autoSpaceDE w:val="0"/>
        <w:autoSpaceDN w:val="0"/>
        <w:adjustRightInd w:val="0"/>
        <w:ind w:left="308" w:hanging="308"/>
        <w:jc w:val="both"/>
        <w:rPr>
          <w:rFonts w:ascii="Arial Narrow" w:hAnsi="Arial Narrow" w:cs="Arial Narrow"/>
          <w:sz w:val="22"/>
          <w:szCs w:val="22"/>
        </w:rPr>
      </w:pPr>
      <w:r>
        <w:rPr>
          <w:rFonts w:ascii="Arial Narrow" w:hAnsi="Arial Narrow" w:cs="Arial Narrow"/>
          <w:sz w:val="22"/>
          <w:szCs w:val="22"/>
        </w:rPr>
        <w:t>Daňové identifikačné číslo sa vyplňuje, ak ho má účtovná jednotka pridelené.</w:t>
      </w:r>
    </w:p>
    <w:p w:rsidR="005C56B2" w:rsidRDefault="005C56B2" w:rsidP="005C56B2">
      <w:pPr>
        <w:widowControl w:val="0"/>
        <w:numPr>
          <w:ilvl w:val="0"/>
          <w:numId w:val="37"/>
        </w:numPr>
        <w:autoSpaceDE w:val="0"/>
        <w:autoSpaceDN w:val="0"/>
        <w:adjustRightInd w:val="0"/>
        <w:ind w:left="308" w:hanging="308"/>
        <w:jc w:val="both"/>
        <w:rPr>
          <w:rFonts w:ascii="Arial Narrow" w:hAnsi="Arial Narrow" w:cs="Arial Narrow"/>
          <w:sz w:val="22"/>
          <w:szCs w:val="22"/>
        </w:rPr>
      </w:pPr>
      <w:r>
        <w:rPr>
          <w:rFonts w:ascii="Arial Narrow" w:hAnsi="Arial Narrow" w:cs="Arial Narrow"/>
          <w:sz w:val="22"/>
          <w:szCs w:val="22"/>
        </w:rPr>
        <w:t>Identifikačné číslo organizácie (IČO) sa vyplňuje podľa Registra organizácií vedeného Štatistickým úradom Slovenskej republiky.</w:t>
      </w:r>
    </w:p>
    <w:p w:rsidR="005C56B2" w:rsidRDefault="005C56B2" w:rsidP="005C56B2">
      <w:pPr>
        <w:widowControl w:val="0"/>
        <w:numPr>
          <w:ilvl w:val="0"/>
          <w:numId w:val="38"/>
        </w:numPr>
        <w:tabs>
          <w:tab w:val="left" w:pos="294"/>
        </w:tabs>
        <w:autoSpaceDE w:val="0"/>
        <w:autoSpaceDN w:val="0"/>
        <w:adjustRightInd w:val="0"/>
        <w:ind w:left="294" w:hanging="308"/>
        <w:jc w:val="both"/>
        <w:rPr>
          <w:rFonts w:ascii="Arial Narrow" w:hAnsi="Arial Narrow" w:cs="Arial Narrow"/>
          <w:sz w:val="22"/>
          <w:szCs w:val="22"/>
        </w:rPr>
      </w:pPr>
      <w:r>
        <w:rPr>
          <w:rFonts w:ascii="Arial Narrow" w:hAnsi="Arial Narrow" w:cs="Arial Narrow"/>
          <w:sz w:val="22"/>
          <w:szCs w:val="22"/>
        </w:rPr>
        <w:t xml:space="preserve">Kód SK NACE sa vypĺňa podľa vyhlášky Štatistického úradu Slovenskej republiky </w:t>
      </w:r>
      <w:r>
        <w:rPr>
          <w:rFonts w:ascii="Arial Narrow" w:hAnsi="Arial Narrow" w:cs="Arial Narrow"/>
          <w:sz w:val="22"/>
          <w:szCs w:val="22"/>
        </w:rPr>
        <w:br/>
        <w:t>č. 306/2007 Z. z., ktorou sa vydáva Štatistická klasifikácia ekonomických činností.</w:t>
      </w:r>
    </w:p>
    <w:p w:rsidR="005C56B2" w:rsidRDefault="005C56B2" w:rsidP="005C56B2">
      <w:pPr>
        <w:widowControl w:val="0"/>
        <w:numPr>
          <w:ilvl w:val="0"/>
          <w:numId w:val="39"/>
        </w:numPr>
        <w:tabs>
          <w:tab w:val="left" w:pos="294"/>
        </w:tabs>
        <w:autoSpaceDE w:val="0"/>
        <w:autoSpaceDN w:val="0"/>
        <w:adjustRightInd w:val="0"/>
        <w:ind w:left="294" w:hanging="308"/>
        <w:jc w:val="both"/>
        <w:rPr>
          <w:rFonts w:ascii="Arial Narrow" w:hAnsi="Arial Narrow" w:cs="Arial Narrow"/>
          <w:sz w:val="22"/>
          <w:szCs w:val="22"/>
        </w:rPr>
      </w:pPr>
      <w:r>
        <w:rPr>
          <w:rFonts w:ascii="Arial Narrow" w:hAnsi="Arial Narrow" w:cs="Arial Narrow"/>
          <w:sz w:val="22"/>
          <w:szCs w:val="22"/>
        </w:rPr>
        <w:t xml:space="preserve">Údaje, ktorými sú číslo telefónu, číslo faxu, e-mailová adresa, podpisový záznam osoby zodpovednej za vedenie </w:t>
      </w:r>
      <w:r>
        <w:rPr>
          <w:rFonts w:ascii="Arial Narrow" w:hAnsi="Arial Narrow" w:cs="Arial Narrow"/>
          <w:sz w:val="22"/>
          <w:szCs w:val="22"/>
        </w:rPr>
        <w:lastRenderedPageBreak/>
        <w:t>účtovníctva a podpisový záznam osoby zodpovednej za zostavenie účtovnej závierky, sa vypĺňajú, ak sa tak účtovná jednotka rozhodne.</w:t>
      </w:r>
    </w:p>
    <w:p w:rsidR="005C56B2" w:rsidRDefault="005C56B2" w:rsidP="005C56B2">
      <w:pPr>
        <w:widowControl w:val="0"/>
        <w:numPr>
          <w:ilvl w:val="0"/>
          <w:numId w:val="40"/>
        </w:numPr>
        <w:tabs>
          <w:tab w:val="left" w:pos="294"/>
        </w:tabs>
        <w:autoSpaceDE w:val="0"/>
        <w:autoSpaceDN w:val="0"/>
        <w:adjustRightInd w:val="0"/>
        <w:ind w:left="294" w:hanging="308"/>
        <w:jc w:val="both"/>
        <w:rPr>
          <w:rFonts w:ascii="Arial Narrow" w:hAnsi="Arial Narrow" w:cs="Arial Narrow"/>
          <w:sz w:val="22"/>
          <w:szCs w:val="22"/>
        </w:rPr>
      </w:pPr>
      <w:r>
        <w:rPr>
          <w:rFonts w:ascii="Arial Narrow" w:hAnsi="Arial Narrow" w:cs="Arial Narrow"/>
          <w:sz w:val="22"/>
          <w:szCs w:val="22"/>
        </w:rPr>
        <w:t>V bodoch č. 2, 4 a 6 sa prvotným ocenením majetku rozumie jeho ocenenie podľa § 25 zákona.</w:t>
      </w:r>
    </w:p>
    <w:p w:rsidR="005C56B2" w:rsidRDefault="005C56B2" w:rsidP="005C56B2">
      <w:pPr>
        <w:widowControl w:val="0"/>
        <w:numPr>
          <w:ilvl w:val="0"/>
          <w:numId w:val="41"/>
        </w:numPr>
        <w:tabs>
          <w:tab w:val="left" w:pos="294"/>
        </w:tabs>
        <w:autoSpaceDE w:val="0"/>
        <w:autoSpaceDN w:val="0"/>
        <w:adjustRightInd w:val="0"/>
        <w:ind w:left="294" w:hanging="308"/>
        <w:jc w:val="both"/>
        <w:rPr>
          <w:rFonts w:ascii="Arial Narrow" w:hAnsi="Arial Narrow" w:cs="Arial Narrow"/>
          <w:sz w:val="22"/>
          <w:szCs w:val="22"/>
        </w:rPr>
      </w:pPr>
      <w:r>
        <w:rPr>
          <w:rFonts w:ascii="Arial Narrow" w:hAnsi="Arial Narrow" w:cs="Arial Narrow"/>
          <w:sz w:val="22"/>
          <w:szCs w:val="22"/>
        </w:rPr>
        <w:t xml:space="preserve">V bodoch č. 8, 23, 27, 28 a 29  sa obsahová náplň tabuliek a počet riadkov v nich  uvádzajú podľa potrieb účtovnej jednotky. </w:t>
      </w:r>
    </w:p>
    <w:p w:rsidR="005C56B2" w:rsidRDefault="005C56B2">
      <w:pPr>
        <w:widowControl w:val="0"/>
        <w:autoSpaceDE w:val="0"/>
        <w:autoSpaceDN w:val="0"/>
        <w:adjustRightInd w:val="0"/>
        <w:rPr>
          <w:rFonts w:ascii="Arial Narrow" w:hAnsi="Arial Narrow" w:cs="Arial Narrow"/>
          <w:b/>
          <w:bCs/>
          <w:sz w:val="22"/>
          <w:szCs w:val="22"/>
        </w:rPr>
      </w:pPr>
    </w:p>
    <w:p w:rsidR="005C56B2" w:rsidRDefault="005C56B2">
      <w:pPr>
        <w:widowControl w:val="0"/>
        <w:autoSpaceDE w:val="0"/>
        <w:autoSpaceDN w:val="0"/>
        <w:adjustRightInd w:val="0"/>
        <w:rPr>
          <w:rFonts w:ascii="Arial Narrow" w:hAnsi="Arial Narrow" w:cs="Arial Narrow"/>
          <w:b/>
          <w:bCs/>
          <w:sz w:val="22"/>
          <w:szCs w:val="22"/>
        </w:rPr>
      </w:pPr>
      <w:r>
        <w:rPr>
          <w:rFonts w:ascii="Arial Narrow" w:hAnsi="Arial Narrow" w:cs="Arial Narrow"/>
          <w:b/>
          <w:bCs/>
          <w:sz w:val="22"/>
          <w:szCs w:val="22"/>
        </w:rPr>
        <w:t>Použité  skratky:</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CP  - cenný papier</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DFM – dlhodobý finančný majetok</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DHM – dlhodobý hmotný majetok</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DIČ – daňové identifikačné číslo</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DNM – dlhodobý nehmotný majetok</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DÚJ – dcérska účtovná jednotka</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IČO – identifikačné číslo organizácie</w:t>
      </w:r>
    </w:p>
    <w:p w:rsidR="005C56B2" w:rsidRDefault="005C56B2">
      <w:pPr>
        <w:widowControl w:val="0"/>
        <w:autoSpaceDE w:val="0"/>
        <w:autoSpaceDN w:val="0"/>
        <w:adjustRightInd w:val="0"/>
        <w:rPr>
          <w:rFonts w:ascii="Arial Narrow" w:hAnsi="Arial Narrow" w:cs="Arial Narrow"/>
          <w:sz w:val="22"/>
          <w:szCs w:val="22"/>
        </w:rPr>
      </w:pPr>
      <w:proofErr w:type="spellStart"/>
      <w:r>
        <w:rPr>
          <w:rFonts w:ascii="Arial Narrow" w:hAnsi="Arial Narrow" w:cs="Arial Narrow"/>
          <w:sz w:val="22"/>
          <w:szCs w:val="22"/>
        </w:rPr>
        <w:t>kons</w:t>
      </w:r>
      <w:proofErr w:type="spellEnd"/>
      <w:r>
        <w:rPr>
          <w:rFonts w:ascii="Arial Narrow" w:hAnsi="Arial Narrow" w:cs="Arial Narrow"/>
          <w:sz w:val="22"/>
          <w:szCs w:val="22"/>
        </w:rPr>
        <w:t>. – konsolidovaný</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MÚJ – materská účtovná jednotka</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OP – opravná položka</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 xml:space="preserve">p. a. – per </w:t>
      </w:r>
      <w:proofErr w:type="spellStart"/>
      <w:r>
        <w:rPr>
          <w:rFonts w:ascii="Arial Narrow" w:hAnsi="Arial Narrow" w:cs="Arial Narrow"/>
          <w:sz w:val="22"/>
          <w:szCs w:val="22"/>
        </w:rPr>
        <w:t>annum</w:t>
      </w:r>
      <w:proofErr w:type="spellEnd"/>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ÚJ – účtovná jednotka</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VI – vlastné imanie</w:t>
      </w:r>
    </w:p>
    <w:p w:rsidR="005C56B2" w:rsidRDefault="005C56B2">
      <w:pPr>
        <w:widowControl w:val="0"/>
        <w:autoSpaceDE w:val="0"/>
        <w:autoSpaceDN w:val="0"/>
        <w:adjustRightInd w:val="0"/>
        <w:rPr>
          <w:rFonts w:ascii="Arial Narrow" w:hAnsi="Arial Narrow" w:cs="Arial Narrow"/>
          <w:sz w:val="22"/>
          <w:szCs w:val="22"/>
        </w:rPr>
      </w:pPr>
      <w:r>
        <w:rPr>
          <w:rFonts w:ascii="Arial Narrow" w:hAnsi="Arial Narrow" w:cs="Arial Narrow"/>
          <w:sz w:val="22"/>
          <w:szCs w:val="22"/>
        </w:rPr>
        <w:t>ZI – základné imanie</w:t>
      </w:r>
    </w:p>
    <w:sectPr w:rsidR="005C56B2" w:rsidSect="00DC2C80">
      <w:pgSz w:w="12240" w:h="15840"/>
      <w:pgMar w:top="1417" w:right="1417" w:bottom="1417" w:left="1417" w:header="708" w:footer="708" w:gutter="0"/>
      <w:cols w:space="708"/>
      <w:noEndnote/>
      <w:rtlGutter/>
    </w:sectPr>
  </w:body>
</w:document>
</file>

<file path=word/fontTable.xml><?xml version="1.0" encoding="utf-8"?>
<w:fonts xmlns:r="http://schemas.openxmlformats.org/officeDocument/2006/relationships" xmlns:w="http://schemas.openxmlformats.org/wordprocessingml/2006/main">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BookObli">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FuturaTEE-DemiObl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236F6"/>
    <w:multiLevelType w:val="singleLevel"/>
    <w:tmpl w:val="926E13C4"/>
    <w:lvl w:ilvl="0">
      <w:start w:val="13"/>
      <w:numFmt w:val="decimal"/>
      <w:lvlText w:val="%1)"/>
      <w:legacy w:legacy="1" w:legacySpace="0" w:legacyIndent="360"/>
      <w:lvlJc w:val="left"/>
      <w:rPr>
        <w:rFonts w:ascii="Arial Narrow" w:hAnsi="Arial Narrow" w:cs="Arial Narrow" w:hint="default"/>
      </w:rPr>
    </w:lvl>
  </w:abstractNum>
  <w:abstractNum w:abstractNumId="1">
    <w:nsid w:val="0DCC6B0B"/>
    <w:multiLevelType w:val="singleLevel"/>
    <w:tmpl w:val="9A08A574"/>
    <w:lvl w:ilvl="0">
      <w:start w:val="10"/>
      <w:numFmt w:val="decimal"/>
      <w:lvlText w:val="%1)"/>
      <w:legacy w:legacy="1" w:legacySpace="0" w:legacyIndent="360"/>
      <w:lvlJc w:val="left"/>
      <w:rPr>
        <w:rFonts w:ascii="Arial Narrow" w:hAnsi="Arial Narrow" w:cs="Arial Narrow" w:hint="default"/>
      </w:rPr>
    </w:lvl>
  </w:abstractNum>
  <w:abstractNum w:abstractNumId="2">
    <w:nsid w:val="203709FF"/>
    <w:multiLevelType w:val="singleLevel"/>
    <w:tmpl w:val="6B94A9BA"/>
    <w:lvl w:ilvl="0">
      <w:start w:val="4"/>
      <w:numFmt w:val="decimal"/>
      <w:lvlText w:val="%1)"/>
      <w:legacy w:legacy="1" w:legacySpace="0" w:legacyIndent="360"/>
      <w:lvlJc w:val="left"/>
      <w:rPr>
        <w:rFonts w:ascii="Arial Narrow" w:hAnsi="Arial Narrow" w:cs="Arial Narrow" w:hint="default"/>
      </w:rPr>
    </w:lvl>
  </w:abstractNum>
  <w:abstractNum w:abstractNumId="3">
    <w:nsid w:val="20D37D7E"/>
    <w:multiLevelType w:val="singleLevel"/>
    <w:tmpl w:val="23E2FFA8"/>
    <w:lvl w:ilvl="0">
      <w:start w:val="5"/>
      <w:numFmt w:val="decimal"/>
      <w:lvlText w:val="%1"/>
      <w:legacy w:legacy="1" w:legacySpace="0" w:legacyIndent="360"/>
      <w:lvlJc w:val="left"/>
      <w:rPr>
        <w:rFonts w:ascii="Arial Narrow" w:hAnsi="Arial Narrow" w:cs="Arial Narrow" w:hint="default"/>
      </w:rPr>
    </w:lvl>
  </w:abstractNum>
  <w:abstractNum w:abstractNumId="4">
    <w:nsid w:val="26746ECD"/>
    <w:multiLevelType w:val="singleLevel"/>
    <w:tmpl w:val="10607BCA"/>
    <w:lvl w:ilvl="0">
      <w:start w:val="21"/>
      <w:numFmt w:val="decimal"/>
      <w:lvlText w:val="%1)"/>
      <w:legacy w:legacy="1" w:legacySpace="0" w:legacyIndent="360"/>
      <w:lvlJc w:val="left"/>
      <w:rPr>
        <w:rFonts w:ascii="Arial Narrow" w:hAnsi="Arial Narrow" w:cs="Arial Narrow" w:hint="default"/>
      </w:rPr>
    </w:lvl>
  </w:abstractNum>
  <w:abstractNum w:abstractNumId="5">
    <w:nsid w:val="294E4DAB"/>
    <w:multiLevelType w:val="singleLevel"/>
    <w:tmpl w:val="D83AAE92"/>
    <w:lvl w:ilvl="0">
      <w:start w:val="23"/>
      <w:numFmt w:val="decimal"/>
      <w:lvlText w:val="%1)"/>
      <w:legacy w:legacy="1" w:legacySpace="0" w:legacyIndent="360"/>
      <w:lvlJc w:val="left"/>
      <w:rPr>
        <w:rFonts w:ascii="Arial Narrow" w:hAnsi="Arial Narrow" w:cs="Arial Narrow" w:hint="default"/>
      </w:rPr>
    </w:lvl>
  </w:abstractNum>
  <w:abstractNum w:abstractNumId="6">
    <w:nsid w:val="2BC71C95"/>
    <w:multiLevelType w:val="singleLevel"/>
    <w:tmpl w:val="779C3612"/>
    <w:lvl w:ilvl="0">
      <w:start w:val="7"/>
      <w:numFmt w:val="decimal"/>
      <w:lvlText w:val="%1)"/>
      <w:legacy w:legacy="1" w:legacySpace="0" w:legacyIndent="360"/>
      <w:lvlJc w:val="left"/>
      <w:rPr>
        <w:rFonts w:ascii="Arial Narrow" w:hAnsi="Arial Narrow" w:cs="Arial Narrow" w:hint="default"/>
      </w:rPr>
    </w:lvl>
  </w:abstractNum>
  <w:abstractNum w:abstractNumId="7">
    <w:nsid w:val="3ABF7CE0"/>
    <w:multiLevelType w:val="singleLevel"/>
    <w:tmpl w:val="E960AC08"/>
    <w:lvl w:ilvl="0">
      <w:start w:val="2"/>
      <w:numFmt w:val="upperLetter"/>
      <w:lvlText w:val="%1."/>
      <w:legacy w:legacy="1" w:legacySpace="0" w:legacyIndent="360"/>
      <w:lvlJc w:val="left"/>
      <w:rPr>
        <w:rFonts w:ascii="Arial Narrow" w:hAnsi="Arial Narrow" w:cs="Arial Narrow" w:hint="default"/>
      </w:rPr>
    </w:lvl>
  </w:abstractNum>
  <w:abstractNum w:abstractNumId="8">
    <w:nsid w:val="3EF62549"/>
    <w:multiLevelType w:val="singleLevel"/>
    <w:tmpl w:val="24425D38"/>
    <w:lvl w:ilvl="0">
      <w:start w:val="17"/>
      <w:numFmt w:val="decimal"/>
      <w:lvlText w:val="%1)"/>
      <w:legacy w:legacy="1" w:legacySpace="0" w:legacyIndent="360"/>
      <w:lvlJc w:val="left"/>
      <w:rPr>
        <w:rFonts w:ascii="Arial Narrow" w:hAnsi="Arial Narrow" w:cs="Arial Narrow" w:hint="default"/>
      </w:rPr>
    </w:lvl>
  </w:abstractNum>
  <w:abstractNum w:abstractNumId="9">
    <w:nsid w:val="463656C3"/>
    <w:multiLevelType w:val="singleLevel"/>
    <w:tmpl w:val="63BC9054"/>
    <w:lvl w:ilvl="0">
      <w:start w:val="19"/>
      <w:numFmt w:val="decimal"/>
      <w:lvlText w:val="%1)"/>
      <w:legacy w:legacy="1" w:legacySpace="0" w:legacyIndent="360"/>
      <w:lvlJc w:val="left"/>
      <w:rPr>
        <w:rFonts w:ascii="Arial Narrow" w:hAnsi="Arial Narrow" w:cs="Arial Narrow" w:hint="default"/>
      </w:rPr>
    </w:lvl>
  </w:abstractNum>
  <w:abstractNum w:abstractNumId="10">
    <w:nsid w:val="47CD55AC"/>
    <w:multiLevelType w:val="singleLevel"/>
    <w:tmpl w:val="EFEE2EDA"/>
    <w:lvl w:ilvl="0">
      <w:start w:val="3"/>
      <w:numFmt w:val="lowerLetter"/>
      <w:lvlText w:val="%1)"/>
      <w:legacy w:legacy="1" w:legacySpace="0" w:legacyIndent="360"/>
      <w:lvlJc w:val="left"/>
      <w:rPr>
        <w:rFonts w:ascii="Arial Narrow" w:hAnsi="Arial Narrow" w:cs="Arial Narrow" w:hint="default"/>
      </w:rPr>
    </w:lvl>
  </w:abstractNum>
  <w:abstractNum w:abstractNumId="11">
    <w:nsid w:val="4A5B3AF6"/>
    <w:multiLevelType w:val="singleLevel"/>
    <w:tmpl w:val="73AAA5DE"/>
    <w:lvl w:ilvl="0">
      <w:start w:val="29"/>
      <w:numFmt w:val="decimal"/>
      <w:lvlText w:val="%1)"/>
      <w:legacy w:legacy="1" w:legacySpace="0" w:legacyIndent="360"/>
      <w:lvlJc w:val="left"/>
      <w:rPr>
        <w:rFonts w:ascii="Arial Narrow" w:hAnsi="Arial Narrow" w:cs="Arial Narrow" w:hint="default"/>
      </w:rPr>
    </w:lvl>
  </w:abstractNum>
  <w:abstractNum w:abstractNumId="12">
    <w:nsid w:val="4EE741CE"/>
    <w:multiLevelType w:val="singleLevel"/>
    <w:tmpl w:val="7382E6E0"/>
    <w:lvl w:ilvl="0">
      <w:start w:val="4"/>
      <w:numFmt w:val="decimal"/>
      <w:lvlText w:val="%1."/>
      <w:legacy w:legacy="1" w:legacySpace="0" w:legacyIndent="360"/>
      <w:lvlJc w:val="left"/>
      <w:rPr>
        <w:rFonts w:ascii="Arial Narrow" w:hAnsi="Arial Narrow" w:cs="Arial Narrow" w:hint="default"/>
      </w:rPr>
    </w:lvl>
  </w:abstractNum>
  <w:abstractNum w:abstractNumId="13">
    <w:nsid w:val="50977565"/>
    <w:multiLevelType w:val="singleLevel"/>
    <w:tmpl w:val="E78C801E"/>
    <w:lvl w:ilvl="0">
      <w:start w:val="28"/>
      <w:numFmt w:val="decimal"/>
      <w:lvlText w:val="%1)"/>
      <w:legacy w:legacy="1" w:legacySpace="0" w:legacyIndent="360"/>
      <w:lvlJc w:val="left"/>
      <w:rPr>
        <w:rFonts w:ascii="Arial Narrow" w:hAnsi="Arial Narrow" w:cs="Arial Narrow" w:hint="default"/>
      </w:rPr>
    </w:lvl>
  </w:abstractNum>
  <w:abstractNum w:abstractNumId="14">
    <w:nsid w:val="572C7109"/>
    <w:multiLevelType w:val="singleLevel"/>
    <w:tmpl w:val="7D883E4A"/>
    <w:lvl w:ilvl="0">
      <w:start w:val="1"/>
      <w:numFmt w:val="decimal"/>
      <w:lvlText w:val="%1)"/>
      <w:legacy w:legacy="1" w:legacySpace="0" w:legacyIndent="360"/>
      <w:lvlJc w:val="left"/>
      <w:rPr>
        <w:rFonts w:ascii="Arial Narrow" w:hAnsi="Arial Narrow" w:cs="Arial Narrow" w:hint="default"/>
      </w:rPr>
    </w:lvl>
  </w:abstractNum>
  <w:abstractNum w:abstractNumId="15">
    <w:nsid w:val="5F0F183C"/>
    <w:multiLevelType w:val="singleLevel"/>
    <w:tmpl w:val="CFE0649A"/>
    <w:lvl w:ilvl="0">
      <w:start w:val="25"/>
      <w:numFmt w:val="decimal"/>
      <w:lvlText w:val="%1)"/>
      <w:legacy w:legacy="1" w:legacySpace="0" w:legacyIndent="360"/>
      <w:lvlJc w:val="left"/>
      <w:rPr>
        <w:rFonts w:ascii="Arial Narrow" w:hAnsi="Arial Narrow" w:cs="Arial Narrow" w:hint="default"/>
      </w:rPr>
    </w:lvl>
  </w:abstractNum>
  <w:abstractNum w:abstractNumId="16">
    <w:nsid w:val="62E95EE6"/>
    <w:multiLevelType w:val="singleLevel"/>
    <w:tmpl w:val="D294F63A"/>
    <w:lvl w:ilvl="0">
      <w:start w:val="30"/>
      <w:numFmt w:val="decimal"/>
      <w:lvlText w:val="%1)"/>
      <w:legacy w:legacy="1" w:legacySpace="0" w:legacyIndent="360"/>
      <w:lvlJc w:val="left"/>
      <w:rPr>
        <w:rFonts w:ascii="Arial Narrow" w:hAnsi="Arial Narrow" w:cs="Arial Narrow" w:hint="default"/>
      </w:rPr>
    </w:lvl>
  </w:abstractNum>
  <w:abstractNum w:abstractNumId="17">
    <w:nsid w:val="664D729F"/>
    <w:multiLevelType w:val="singleLevel"/>
    <w:tmpl w:val="FC283DCA"/>
    <w:lvl w:ilvl="0">
      <w:start w:val="14"/>
      <w:numFmt w:val="decimal"/>
      <w:lvlText w:val="%1)"/>
      <w:legacy w:legacy="1" w:legacySpace="0" w:legacyIndent="360"/>
      <w:lvlJc w:val="left"/>
      <w:rPr>
        <w:rFonts w:ascii="Arial Narrow" w:hAnsi="Arial Narrow" w:cs="Arial Narrow" w:hint="default"/>
      </w:rPr>
    </w:lvl>
  </w:abstractNum>
  <w:abstractNum w:abstractNumId="18">
    <w:nsid w:val="676D13D8"/>
    <w:multiLevelType w:val="singleLevel"/>
    <w:tmpl w:val="FB7C6D8E"/>
    <w:lvl w:ilvl="0">
      <w:start w:val="16"/>
      <w:numFmt w:val="decimal"/>
      <w:lvlText w:val="%1)"/>
      <w:legacy w:legacy="1" w:legacySpace="0" w:legacyIndent="360"/>
      <w:lvlJc w:val="left"/>
      <w:rPr>
        <w:rFonts w:ascii="Arial Narrow" w:hAnsi="Arial Narrow" w:cs="Arial Narrow" w:hint="default"/>
      </w:rPr>
    </w:lvl>
  </w:abstractNum>
  <w:abstractNum w:abstractNumId="19">
    <w:nsid w:val="6A60268E"/>
    <w:multiLevelType w:val="singleLevel"/>
    <w:tmpl w:val="B96844F8"/>
    <w:lvl w:ilvl="0">
      <w:start w:val="5"/>
      <w:numFmt w:val="decimal"/>
      <w:lvlText w:val="%1)"/>
      <w:legacy w:legacy="1" w:legacySpace="0" w:legacyIndent="360"/>
      <w:lvlJc w:val="left"/>
      <w:rPr>
        <w:rFonts w:ascii="Arial Narrow" w:hAnsi="Arial Narrow" w:cs="Arial Narrow" w:hint="default"/>
      </w:rPr>
    </w:lvl>
  </w:abstractNum>
  <w:abstractNum w:abstractNumId="20">
    <w:nsid w:val="6D453BEE"/>
    <w:multiLevelType w:val="singleLevel"/>
    <w:tmpl w:val="B2202322"/>
    <w:lvl w:ilvl="0">
      <w:start w:val="8"/>
      <w:numFmt w:val="decimal"/>
      <w:lvlText w:val="%1)"/>
      <w:legacy w:legacy="1" w:legacySpace="0" w:legacyIndent="360"/>
      <w:lvlJc w:val="left"/>
      <w:rPr>
        <w:rFonts w:ascii="Arial Narrow" w:hAnsi="Arial Narrow" w:cs="Arial Narrow" w:hint="default"/>
      </w:rPr>
    </w:lvl>
  </w:abstractNum>
  <w:abstractNum w:abstractNumId="21">
    <w:nsid w:val="70485B0F"/>
    <w:multiLevelType w:val="singleLevel"/>
    <w:tmpl w:val="2714A16E"/>
    <w:lvl w:ilvl="0">
      <w:start w:val="26"/>
      <w:numFmt w:val="decimal"/>
      <w:lvlText w:val="%1)"/>
      <w:legacy w:legacy="1" w:legacySpace="0" w:legacyIndent="360"/>
      <w:lvlJc w:val="left"/>
      <w:rPr>
        <w:rFonts w:ascii="Arial Narrow" w:hAnsi="Arial Narrow" w:cs="Arial Narrow" w:hint="default"/>
      </w:rPr>
    </w:lvl>
  </w:abstractNum>
  <w:abstractNum w:abstractNumId="22">
    <w:nsid w:val="75A631DC"/>
    <w:multiLevelType w:val="singleLevel"/>
    <w:tmpl w:val="0F36CA16"/>
    <w:lvl w:ilvl="0">
      <w:start w:val="3"/>
      <w:numFmt w:val="decimal"/>
      <w:lvlText w:val="%1)"/>
      <w:legacy w:legacy="1" w:legacySpace="0" w:legacyIndent="360"/>
      <w:lvlJc w:val="left"/>
      <w:rPr>
        <w:rFonts w:ascii="Arial Narrow" w:hAnsi="Arial Narrow" w:cs="Arial Narrow" w:hint="default"/>
      </w:rPr>
    </w:lvl>
  </w:abstractNum>
  <w:abstractNum w:abstractNumId="23">
    <w:nsid w:val="75BA4446"/>
    <w:multiLevelType w:val="singleLevel"/>
    <w:tmpl w:val="E44A8AFA"/>
    <w:lvl w:ilvl="0">
      <w:start w:val="11"/>
      <w:numFmt w:val="decimal"/>
      <w:lvlText w:val="%1)"/>
      <w:legacy w:legacy="1" w:legacySpace="0" w:legacyIndent="360"/>
      <w:lvlJc w:val="left"/>
      <w:rPr>
        <w:rFonts w:ascii="Arial Narrow" w:hAnsi="Arial Narrow" w:cs="Arial Narrow" w:hint="default"/>
      </w:rPr>
    </w:lvl>
  </w:abstractNum>
  <w:num w:numId="1">
    <w:abstractNumId w:val="7"/>
  </w:num>
  <w:num w:numId="2">
    <w:abstractNumId w:val="3"/>
  </w:num>
  <w:num w:numId="3">
    <w:abstractNumId w:val="10"/>
  </w:num>
  <w:num w:numId="4">
    <w:abstractNumId w:val="10"/>
    <w:lvlOverride w:ilvl="0">
      <w:lvl w:ilvl="0">
        <w:start w:val="4"/>
        <w:numFmt w:val="lowerLetter"/>
        <w:lvlText w:val="%1)"/>
        <w:legacy w:legacy="1" w:legacySpace="0" w:legacyIndent="360"/>
        <w:lvlJc w:val="left"/>
        <w:rPr>
          <w:rFonts w:ascii="Arial Narrow" w:hAnsi="Arial Narrow" w:cs="Arial Narrow" w:hint="default"/>
        </w:rPr>
      </w:lvl>
    </w:lvlOverride>
  </w:num>
  <w:num w:numId="5">
    <w:abstractNumId w:val="10"/>
    <w:lvlOverride w:ilvl="0">
      <w:lvl w:ilvl="0">
        <w:start w:val="5"/>
        <w:numFmt w:val="lowerLetter"/>
        <w:lvlText w:val="%1)"/>
        <w:legacy w:legacy="1" w:legacySpace="0" w:legacyIndent="360"/>
        <w:lvlJc w:val="left"/>
        <w:rPr>
          <w:rFonts w:ascii="Arial Narrow" w:hAnsi="Arial Narrow" w:cs="Arial Narrow" w:hint="default"/>
        </w:rPr>
      </w:lvl>
    </w:lvlOverride>
  </w:num>
  <w:num w:numId="6">
    <w:abstractNumId w:val="10"/>
    <w:lvlOverride w:ilvl="0">
      <w:lvl w:ilvl="0">
        <w:start w:val="6"/>
        <w:numFmt w:val="lowerLetter"/>
        <w:lvlText w:val="%1)"/>
        <w:legacy w:legacy="1" w:legacySpace="0" w:legacyIndent="360"/>
        <w:lvlJc w:val="left"/>
        <w:rPr>
          <w:rFonts w:ascii="Arial Narrow" w:hAnsi="Arial Narrow" w:cs="Arial Narrow" w:hint="default"/>
        </w:rPr>
      </w:lvl>
    </w:lvlOverride>
  </w:num>
  <w:num w:numId="7">
    <w:abstractNumId w:val="10"/>
    <w:lvlOverride w:ilvl="0">
      <w:lvl w:ilvl="0">
        <w:start w:val="7"/>
        <w:numFmt w:val="lowerLetter"/>
        <w:lvlText w:val="%1)"/>
        <w:legacy w:legacy="1" w:legacySpace="0" w:legacyIndent="360"/>
        <w:lvlJc w:val="left"/>
        <w:rPr>
          <w:rFonts w:ascii="Arial Narrow" w:hAnsi="Arial Narrow" w:cs="Arial Narrow" w:hint="default"/>
        </w:rPr>
      </w:lvl>
    </w:lvlOverride>
  </w:num>
  <w:num w:numId="8">
    <w:abstractNumId w:val="10"/>
    <w:lvlOverride w:ilvl="0">
      <w:lvl w:ilvl="0">
        <w:start w:val="8"/>
        <w:numFmt w:val="lowerLetter"/>
        <w:lvlText w:val="%1)"/>
        <w:legacy w:legacy="1" w:legacySpace="0" w:legacyIndent="360"/>
        <w:lvlJc w:val="left"/>
        <w:rPr>
          <w:rFonts w:ascii="Arial Narrow" w:hAnsi="Arial Narrow" w:cs="Arial Narrow" w:hint="default"/>
        </w:rPr>
      </w:lvl>
    </w:lvlOverride>
  </w:num>
  <w:num w:numId="9">
    <w:abstractNumId w:val="10"/>
    <w:lvlOverride w:ilvl="0">
      <w:lvl w:ilvl="0">
        <w:start w:val="10"/>
        <w:numFmt w:val="lowerLetter"/>
        <w:lvlText w:val="%1)"/>
        <w:legacy w:legacy="1" w:legacySpace="0" w:legacyIndent="360"/>
        <w:lvlJc w:val="left"/>
        <w:rPr>
          <w:rFonts w:ascii="Arial Narrow" w:hAnsi="Arial Narrow" w:cs="Arial Narrow" w:hint="default"/>
        </w:rPr>
      </w:lvl>
    </w:lvlOverride>
  </w:num>
  <w:num w:numId="10">
    <w:abstractNumId w:val="10"/>
    <w:lvlOverride w:ilvl="0">
      <w:lvl w:ilvl="0">
        <w:start w:val="11"/>
        <w:numFmt w:val="lowerLetter"/>
        <w:lvlText w:val="%1)"/>
        <w:legacy w:legacy="1" w:legacySpace="0" w:legacyIndent="360"/>
        <w:lvlJc w:val="left"/>
        <w:rPr>
          <w:rFonts w:ascii="Arial Narrow" w:hAnsi="Arial Narrow" w:cs="Arial Narrow" w:hint="default"/>
        </w:rPr>
      </w:lvl>
    </w:lvlOverride>
  </w:num>
  <w:num w:numId="11">
    <w:abstractNumId w:val="10"/>
    <w:lvlOverride w:ilvl="0">
      <w:lvl w:ilvl="0">
        <w:start w:val="12"/>
        <w:numFmt w:val="lowerLetter"/>
        <w:lvlText w:val="%1)"/>
        <w:legacy w:legacy="1" w:legacySpace="0" w:legacyIndent="360"/>
        <w:lvlJc w:val="left"/>
        <w:rPr>
          <w:rFonts w:ascii="Arial Narrow" w:hAnsi="Arial Narrow" w:cs="Arial Narrow" w:hint="default"/>
        </w:rPr>
      </w:lvl>
    </w:lvlOverride>
  </w:num>
  <w:num w:numId="12">
    <w:abstractNumId w:val="10"/>
    <w:lvlOverride w:ilvl="0">
      <w:lvl w:ilvl="0">
        <w:start w:val="15"/>
        <w:numFmt w:val="lowerLetter"/>
        <w:lvlText w:val="%1)"/>
        <w:legacy w:legacy="1" w:legacySpace="0" w:legacyIndent="360"/>
        <w:lvlJc w:val="left"/>
        <w:rPr>
          <w:rFonts w:ascii="Arial Narrow" w:hAnsi="Arial Narrow" w:cs="Arial Narrow" w:hint="default"/>
        </w:rPr>
      </w:lvl>
    </w:lvlOverride>
  </w:num>
  <w:num w:numId="13">
    <w:abstractNumId w:val="10"/>
    <w:lvlOverride w:ilvl="0">
      <w:lvl w:ilvl="0">
        <w:start w:val="16"/>
        <w:numFmt w:val="lowerLetter"/>
        <w:lvlText w:val="%1)"/>
        <w:legacy w:legacy="1" w:legacySpace="0" w:legacyIndent="360"/>
        <w:lvlJc w:val="left"/>
        <w:rPr>
          <w:rFonts w:ascii="Arial Narrow" w:hAnsi="Arial Narrow" w:cs="Arial Narrow" w:hint="default"/>
        </w:rPr>
      </w:lvl>
    </w:lvlOverride>
  </w:num>
  <w:num w:numId="14">
    <w:abstractNumId w:val="10"/>
    <w:lvlOverride w:ilvl="0">
      <w:lvl w:ilvl="0">
        <w:start w:val="17"/>
        <w:numFmt w:val="lowerLetter"/>
        <w:lvlText w:val="%1)"/>
        <w:legacy w:legacy="1" w:legacySpace="0" w:legacyIndent="360"/>
        <w:lvlJc w:val="left"/>
        <w:rPr>
          <w:rFonts w:ascii="Arial Narrow" w:hAnsi="Arial Narrow" w:cs="Arial Narrow" w:hint="default"/>
        </w:rPr>
      </w:lvl>
    </w:lvlOverride>
  </w:num>
  <w:num w:numId="15">
    <w:abstractNumId w:val="14"/>
  </w:num>
  <w:num w:numId="16">
    <w:abstractNumId w:val="22"/>
  </w:num>
  <w:num w:numId="17">
    <w:abstractNumId w:val="2"/>
  </w:num>
  <w:num w:numId="18">
    <w:abstractNumId w:val="19"/>
  </w:num>
  <w:num w:numId="19">
    <w:abstractNumId w:val="6"/>
  </w:num>
  <w:num w:numId="20">
    <w:abstractNumId w:val="20"/>
  </w:num>
  <w:num w:numId="21">
    <w:abstractNumId w:val="1"/>
  </w:num>
  <w:num w:numId="22">
    <w:abstractNumId w:val="23"/>
  </w:num>
  <w:num w:numId="23">
    <w:abstractNumId w:val="0"/>
  </w:num>
  <w:num w:numId="24">
    <w:abstractNumId w:val="17"/>
  </w:num>
  <w:num w:numId="25">
    <w:abstractNumId w:val="18"/>
  </w:num>
  <w:num w:numId="26">
    <w:abstractNumId w:val="8"/>
  </w:num>
  <w:num w:numId="27">
    <w:abstractNumId w:val="9"/>
  </w:num>
  <w:num w:numId="28">
    <w:abstractNumId w:val="4"/>
  </w:num>
  <w:num w:numId="29">
    <w:abstractNumId w:val="5"/>
  </w:num>
  <w:num w:numId="30">
    <w:abstractNumId w:val="15"/>
  </w:num>
  <w:num w:numId="31">
    <w:abstractNumId w:val="21"/>
  </w:num>
  <w:num w:numId="32">
    <w:abstractNumId w:val="13"/>
  </w:num>
  <w:num w:numId="33">
    <w:abstractNumId w:val="11"/>
  </w:num>
  <w:num w:numId="34">
    <w:abstractNumId w:val="16"/>
  </w:num>
  <w:num w:numId="35">
    <w:abstractNumId w:val="16"/>
    <w:lvlOverride w:ilvl="0">
      <w:lvl w:ilvl="0">
        <w:start w:val="33"/>
        <w:numFmt w:val="decimal"/>
        <w:lvlText w:val="%1)"/>
        <w:legacy w:legacy="1" w:legacySpace="0" w:legacyIndent="360"/>
        <w:lvlJc w:val="left"/>
        <w:rPr>
          <w:rFonts w:ascii="Arial Narrow" w:hAnsi="Arial Narrow" w:cs="Arial Narrow" w:hint="default"/>
        </w:rPr>
      </w:lvl>
    </w:lvlOverride>
  </w:num>
  <w:num w:numId="36">
    <w:abstractNumId w:val="12"/>
  </w:num>
  <w:num w:numId="37">
    <w:abstractNumId w:val="12"/>
    <w:lvlOverride w:ilvl="0">
      <w:lvl w:ilvl="0">
        <w:start w:val="8"/>
        <w:numFmt w:val="decimal"/>
        <w:lvlText w:val="%1."/>
        <w:legacy w:legacy="1" w:legacySpace="0" w:legacyIndent="360"/>
        <w:lvlJc w:val="left"/>
        <w:rPr>
          <w:rFonts w:ascii="Arial Narrow" w:hAnsi="Arial Narrow" w:cs="Arial Narrow" w:hint="default"/>
        </w:rPr>
      </w:lvl>
    </w:lvlOverride>
  </w:num>
  <w:num w:numId="38">
    <w:abstractNumId w:val="12"/>
    <w:lvlOverride w:ilvl="0">
      <w:lvl w:ilvl="0">
        <w:start w:val="11"/>
        <w:numFmt w:val="decimal"/>
        <w:lvlText w:val="%1."/>
        <w:legacy w:legacy="1" w:legacySpace="0" w:legacyIndent="360"/>
        <w:lvlJc w:val="left"/>
        <w:rPr>
          <w:rFonts w:ascii="Arial Narrow" w:hAnsi="Arial Narrow" w:cs="Arial Narrow" w:hint="default"/>
        </w:rPr>
      </w:lvl>
    </w:lvlOverride>
  </w:num>
  <w:num w:numId="39">
    <w:abstractNumId w:val="12"/>
    <w:lvlOverride w:ilvl="0">
      <w:lvl w:ilvl="0">
        <w:start w:val="17"/>
        <w:numFmt w:val="decimal"/>
        <w:lvlText w:val="%1."/>
        <w:legacy w:legacy="1" w:legacySpace="0" w:legacyIndent="360"/>
        <w:lvlJc w:val="left"/>
        <w:rPr>
          <w:rFonts w:ascii="Arial Narrow" w:hAnsi="Arial Narrow" w:cs="Arial Narrow" w:hint="default"/>
        </w:rPr>
      </w:lvl>
    </w:lvlOverride>
  </w:num>
  <w:num w:numId="40">
    <w:abstractNumId w:val="12"/>
    <w:lvlOverride w:ilvl="0">
      <w:lvl w:ilvl="0">
        <w:start w:val="19"/>
        <w:numFmt w:val="decimal"/>
        <w:lvlText w:val="%1."/>
        <w:legacy w:legacy="1" w:legacySpace="0" w:legacyIndent="360"/>
        <w:lvlJc w:val="left"/>
        <w:rPr>
          <w:rFonts w:ascii="Arial Narrow" w:hAnsi="Arial Narrow" w:cs="Arial Narrow" w:hint="default"/>
        </w:rPr>
      </w:lvl>
    </w:lvlOverride>
  </w:num>
  <w:num w:numId="41">
    <w:abstractNumId w:val="12"/>
    <w:lvlOverride w:ilvl="0">
      <w:lvl w:ilvl="0">
        <w:start w:val="23"/>
        <w:numFmt w:val="decimal"/>
        <w:lvlText w:val="%1."/>
        <w:legacy w:legacy="1" w:legacySpace="0" w:legacyIndent="360"/>
        <w:lvlJc w:val="left"/>
        <w:rPr>
          <w:rFonts w:ascii="Arial Narrow" w:hAnsi="Arial Narrow" w:cs="Arial Narrow"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708"/>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rsids>
    <w:rsidRoot w:val="005C56B2"/>
    <w:rsid w:val="00017FAD"/>
    <w:rsid w:val="00021F1A"/>
    <w:rsid w:val="000457FD"/>
    <w:rsid w:val="000475AD"/>
    <w:rsid w:val="000E0243"/>
    <w:rsid w:val="001100AB"/>
    <w:rsid w:val="00137B0E"/>
    <w:rsid w:val="00145489"/>
    <w:rsid w:val="00192310"/>
    <w:rsid w:val="001C6B07"/>
    <w:rsid w:val="0020071F"/>
    <w:rsid w:val="00234DA4"/>
    <w:rsid w:val="00297EFA"/>
    <w:rsid w:val="002A6899"/>
    <w:rsid w:val="002F078B"/>
    <w:rsid w:val="00302C58"/>
    <w:rsid w:val="003430C0"/>
    <w:rsid w:val="0037057F"/>
    <w:rsid w:val="003748C2"/>
    <w:rsid w:val="003A1F25"/>
    <w:rsid w:val="003B214D"/>
    <w:rsid w:val="004101E3"/>
    <w:rsid w:val="004853BB"/>
    <w:rsid w:val="004F0A89"/>
    <w:rsid w:val="004F581F"/>
    <w:rsid w:val="00577C3E"/>
    <w:rsid w:val="005C56B2"/>
    <w:rsid w:val="006933E0"/>
    <w:rsid w:val="006C0290"/>
    <w:rsid w:val="0075259F"/>
    <w:rsid w:val="0076601A"/>
    <w:rsid w:val="0077234C"/>
    <w:rsid w:val="00794F20"/>
    <w:rsid w:val="007A6E56"/>
    <w:rsid w:val="007B6658"/>
    <w:rsid w:val="007B6E17"/>
    <w:rsid w:val="00833582"/>
    <w:rsid w:val="00987666"/>
    <w:rsid w:val="00996E98"/>
    <w:rsid w:val="009E63DB"/>
    <w:rsid w:val="00A41939"/>
    <w:rsid w:val="00A640D0"/>
    <w:rsid w:val="00AD63D7"/>
    <w:rsid w:val="00B332BD"/>
    <w:rsid w:val="00BD0B98"/>
    <w:rsid w:val="00C37F6D"/>
    <w:rsid w:val="00CB171A"/>
    <w:rsid w:val="00CB488C"/>
    <w:rsid w:val="00D0511C"/>
    <w:rsid w:val="00D44014"/>
    <w:rsid w:val="00DC2C80"/>
    <w:rsid w:val="00E15553"/>
    <w:rsid w:val="00E61241"/>
    <w:rsid w:val="00E7687D"/>
    <w:rsid w:val="00E80C5E"/>
    <w:rsid w:val="00E82094"/>
    <w:rsid w:val="00E95D60"/>
    <w:rsid w:val="00F62F72"/>
    <w:rsid w:val="00F9034A"/>
    <w:rsid w:val="00FB01C1"/>
    <w:rsid w:val="00FD3CA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C2C80"/>
    <w:pPr>
      <w:spacing w:after="0" w:line="240" w:lineRule="auto"/>
    </w:pPr>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3EE154-D44C-4E7C-B34C-B4C91A3303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473</TotalTime>
  <Pages>43</Pages>
  <Words>9131</Words>
  <Characters>52051</Characters>
  <Application>Microsoft Office Word</Application>
  <DocSecurity>0</DocSecurity>
  <Lines>433</Lines>
  <Paragraphs>122</Paragraphs>
  <ScaleCrop>false</ScaleCrop>
  <HeadingPairs>
    <vt:vector size="2" baseType="variant">
      <vt:variant>
        <vt:lpstr>Názov</vt:lpstr>
      </vt:variant>
      <vt:variant>
        <vt:i4>1</vt:i4>
      </vt:variant>
    </vt:vector>
  </HeadingPairs>
  <TitlesOfParts>
    <vt:vector size="1" baseType="lpstr">
      <vt:lpstr/>
    </vt:vector>
  </TitlesOfParts>
  <Company>Polnohospodarske druzstvo-Hrusov</Company>
  <LinksUpToDate>false</LinksUpToDate>
  <CharactersWithSpaces>61060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Polnohospodarske druzstvo-Hrusov</dc:creator>
  <cp:lastModifiedBy>pc</cp:lastModifiedBy>
  <cp:revision>26</cp:revision>
  <cp:lastPrinted>2016-03-12T14:24:00Z</cp:lastPrinted>
  <dcterms:created xsi:type="dcterms:W3CDTF">2016-03-11T09:15:00Z</dcterms:created>
  <dcterms:modified xsi:type="dcterms:W3CDTF">2016-03-22T14:07:00Z</dcterms:modified>
</cp:coreProperties>
</file>