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628D" w:rsidRPr="00066BF5" w:rsidRDefault="0056628D">
      <w:pPr>
        <w:autoSpaceDE w:val="0"/>
        <w:jc w:val="center"/>
        <w:outlineLvl w:val="0"/>
        <w:rPr>
          <w:rFonts w:ascii="TimesNewRoman" w:hAnsi="TimesNewRoman" w:cs="TimesNewRoman"/>
          <w:b/>
          <w:bCs/>
          <w:sz w:val="26"/>
          <w:szCs w:val="26"/>
        </w:rPr>
      </w:pPr>
      <w:bookmarkStart w:id="0" w:name="_GoBack"/>
      <w:bookmarkEnd w:id="0"/>
      <w:r w:rsidRPr="00066BF5">
        <w:rPr>
          <w:rFonts w:ascii="TimesNewRoman" w:hAnsi="TimesNewRoman" w:cs="TimesNewRoman"/>
          <w:b/>
          <w:bCs/>
          <w:sz w:val="26"/>
          <w:szCs w:val="26"/>
        </w:rPr>
        <w:t xml:space="preserve">SPRÁVA NEZÁVISLÉHO AUDÍTORA </w:t>
      </w:r>
    </w:p>
    <w:p w:rsidR="0056628D" w:rsidRPr="00066BF5" w:rsidRDefault="0056628D">
      <w:pPr>
        <w:autoSpaceDE w:val="0"/>
        <w:rPr>
          <w:rFonts w:ascii="TimesNewRomanPS-ItalicMT" w:hAnsi="TimesNewRomanPS-ItalicMT" w:cs="TimesNewRomanPS-ItalicMT"/>
          <w:iCs/>
          <w:sz w:val="26"/>
          <w:szCs w:val="26"/>
        </w:rPr>
      </w:pPr>
    </w:p>
    <w:p w:rsidR="0056628D" w:rsidRDefault="00CB33E6" w:rsidP="000F57AD">
      <w:pPr>
        <w:autoSpaceDE w:val="0"/>
        <w:jc w:val="center"/>
        <w:outlineLvl w:val="0"/>
        <w:rPr>
          <w:rFonts w:ascii="TimesNewRomanPS-ItalicMT" w:hAnsi="TimesNewRomanPS-ItalicMT" w:cs="TimesNewRomanPS-ItalicMT"/>
          <w:b/>
          <w:iCs/>
        </w:rPr>
      </w:pPr>
      <w:r>
        <w:rPr>
          <w:rFonts w:ascii="TimesNewRomanPS-ItalicMT" w:hAnsi="TimesNewRomanPS-ItalicMT" w:cs="TimesNewRomanPS-ItalicMT"/>
          <w:b/>
          <w:iCs/>
        </w:rPr>
        <w:t>Akcionárom</w:t>
      </w:r>
      <w:r w:rsidR="000F57AD" w:rsidRPr="005B1693">
        <w:rPr>
          <w:b/>
          <w:iCs/>
        </w:rPr>
        <w:t xml:space="preserve"> spoločnosti </w:t>
      </w:r>
      <w:r w:rsidR="00C36CB0">
        <w:rPr>
          <w:rStyle w:val="ra"/>
          <w:b/>
        </w:rPr>
        <w:t>KULTÚRNY DOM Andreja Hlinku</w:t>
      </w:r>
      <w:r w:rsidR="00C36CB0" w:rsidRPr="005B1693">
        <w:rPr>
          <w:rStyle w:val="ra"/>
          <w:b/>
        </w:rPr>
        <w:t>,</w:t>
      </w:r>
      <w:r w:rsidR="00C36CB0">
        <w:rPr>
          <w:rStyle w:val="ra"/>
          <w:b/>
        </w:rPr>
        <w:t xml:space="preserve"> a.s.</w:t>
      </w:r>
    </w:p>
    <w:p w:rsidR="0056628D" w:rsidRPr="00066BF5" w:rsidRDefault="0056628D">
      <w:pPr>
        <w:autoSpaceDE w:val="0"/>
        <w:jc w:val="both"/>
        <w:rPr>
          <w:rFonts w:ascii="TimesNewRoman" w:hAnsi="TimesNewRoman" w:cs="TimesNewRoman"/>
          <w:b/>
          <w:bCs/>
          <w:sz w:val="21"/>
          <w:szCs w:val="21"/>
        </w:rPr>
      </w:pPr>
    </w:p>
    <w:p w:rsidR="0056628D" w:rsidRPr="00066BF5" w:rsidRDefault="0056628D">
      <w:pPr>
        <w:autoSpaceDE w:val="0"/>
        <w:jc w:val="both"/>
        <w:rPr>
          <w:rFonts w:ascii="TimesNewRoman" w:hAnsi="TimesNewRoman" w:cs="TimesNewRoman"/>
          <w:sz w:val="21"/>
          <w:szCs w:val="21"/>
        </w:rPr>
      </w:pPr>
    </w:p>
    <w:p w:rsidR="0056628D" w:rsidRPr="00066BF5" w:rsidRDefault="0056628D" w:rsidP="0057306A">
      <w:pPr>
        <w:autoSpaceDE w:val="0"/>
        <w:jc w:val="both"/>
        <w:outlineLvl w:val="0"/>
        <w:rPr>
          <w:rFonts w:ascii="TimesNewRoman" w:hAnsi="TimesNewRoman" w:cs="TimesNewRoman"/>
          <w:sz w:val="21"/>
          <w:szCs w:val="21"/>
        </w:rPr>
      </w:pPr>
      <w:r w:rsidRPr="00066BF5">
        <w:rPr>
          <w:rFonts w:ascii="TimesNewRoman" w:hAnsi="TimesNewRoman" w:cs="TimesNewRoman"/>
          <w:sz w:val="21"/>
          <w:szCs w:val="21"/>
        </w:rPr>
        <w:t xml:space="preserve">Uskutočnili sme audit priloženej účtovnej závierky </w:t>
      </w:r>
      <w:r w:rsidRPr="00066BF5">
        <w:rPr>
          <w:sz w:val="21"/>
          <w:szCs w:val="21"/>
        </w:rPr>
        <w:t xml:space="preserve">spoločnosti </w:t>
      </w:r>
      <w:r w:rsidR="00C36CB0">
        <w:rPr>
          <w:rStyle w:val="ra"/>
          <w:sz w:val="21"/>
          <w:szCs w:val="21"/>
        </w:rPr>
        <w:t>KULTÚRNY DOM Andreja Hlinku, a.s.</w:t>
      </w:r>
      <w:r w:rsidRPr="00066BF5">
        <w:rPr>
          <w:sz w:val="21"/>
          <w:szCs w:val="21"/>
        </w:rPr>
        <w:t>, ktorá obsahuje súvahu k </w:t>
      </w:r>
      <w:r w:rsidR="00A602B4" w:rsidRPr="00066BF5">
        <w:rPr>
          <w:sz w:val="21"/>
          <w:szCs w:val="21"/>
        </w:rPr>
        <w:t>31</w:t>
      </w:r>
      <w:r w:rsidRPr="00066BF5">
        <w:rPr>
          <w:sz w:val="21"/>
          <w:szCs w:val="21"/>
        </w:rPr>
        <w:t>. </w:t>
      </w:r>
      <w:r w:rsidR="00066BF5" w:rsidRPr="00066BF5">
        <w:rPr>
          <w:sz w:val="21"/>
          <w:szCs w:val="21"/>
        </w:rPr>
        <w:t>decembru 20</w:t>
      </w:r>
      <w:r w:rsidR="005A4142">
        <w:rPr>
          <w:sz w:val="21"/>
          <w:szCs w:val="21"/>
        </w:rPr>
        <w:t>1</w:t>
      </w:r>
      <w:r w:rsidR="006C4447">
        <w:rPr>
          <w:sz w:val="21"/>
          <w:szCs w:val="21"/>
        </w:rPr>
        <w:t>5</w:t>
      </w:r>
      <w:r w:rsidR="00CB33E6">
        <w:rPr>
          <w:sz w:val="21"/>
          <w:szCs w:val="21"/>
        </w:rPr>
        <w:t xml:space="preserve">, výkaz ziskov a </w:t>
      </w:r>
      <w:r w:rsidR="0057306A" w:rsidRPr="00066BF5">
        <w:rPr>
          <w:sz w:val="21"/>
          <w:szCs w:val="21"/>
        </w:rPr>
        <w:t xml:space="preserve">strát </w:t>
      </w:r>
      <w:r w:rsidR="005A4142" w:rsidRPr="00066BF5">
        <w:rPr>
          <w:sz w:val="21"/>
          <w:szCs w:val="21"/>
        </w:rPr>
        <w:t>za rok končiaci k</w:t>
      </w:r>
      <w:r w:rsidR="000F57AD">
        <w:rPr>
          <w:sz w:val="21"/>
          <w:szCs w:val="21"/>
        </w:rPr>
        <w:t> </w:t>
      </w:r>
      <w:r w:rsidR="005A4142">
        <w:rPr>
          <w:sz w:val="21"/>
          <w:szCs w:val="21"/>
        </w:rPr>
        <w:t>uvedenému</w:t>
      </w:r>
      <w:r w:rsidR="005A4142" w:rsidRPr="00066BF5">
        <w:rPr>
          <w:sz w:val="21"/>
          <w:szCs w:val="21"/>
        </w:rPr>
        <w:t xml:space="preserve"> dátumu</w:t>
      </w:r>
      <w:r w:rsidR="005A4142">
        <w:rPr>
          <w:sz w:val="21"/>
          <w:szCs w:val="21"/>
        </w:rPr>
        <w:t>,</w:t>
      </w:r>
      <w:r w:rsidR="005A4142" w:rsidRPr="00066BF5">
        <w:rPr>
          <w:sz w:val="21"/>
          <w:szCs w:val="21"/>
        </w:rPr>
        <w:t xml:space="preserve"> </w:t>
      </w:r>
      <w:r w:rsidR="0057306A" w:rsidRPr="00066BF5">
        <w:rPr>
          <w:sz w:val="21"/>
          <w:szCs w:val="21"/>
        </w:rPr>
        <w:t xml:space="preserve">a </w:t>
      </w:r>
      <w:r w:rsidR="005A4142">
        <w:rPr>
          <w:sz w:val="21"/>
          <w:szCs w:val="21"/>
        </w:rPr>
        <w:t>poznámky, ktoré obsahujú</w:t>
      </w:r>
      <w:r w:rsidRPr="00066BF5">
        <w:rPr>
          <w:rFonts w:ascii="TimesNewRoman" w:hAnsi="TimesNewRoman" w:cs="TimesNewRoman"/>
          <w:sz w:val="21"/>
          <w:szCs w:val="21"/>
        </w:rPr>
        <w:t xml:space="preserve"> </w:t>
      </w:r>
      <w:r w:rsidR="00CB33E6">
        <w:rPr>
          <w:rFonts w:ascii="TimesNewRoman" w:hAnsi="TimesNewRoman" w:cs="TimesNewRoman"/>
          <w:sz w:val="21"/>
          <w:szCs w:val="21"/>
        </w:rPr>
        <w:t>súhrn</w:t>
      </w:r>
      <w:r w:rsidRPr="00066BF5">
        <w:rPr>
          <w:rFonts w:ascii="TimesNewRoman" w:hAnsi="TimesNewRoman" w:cs="TimesNewRoman"/>
          <w:sz w:val="21"/>
          <w:szCs w:val="21"/>
        </w:rPr>
        <w:t xml:space="preserve"> významných účtovných </w:t>
      </w:r>
      <w:r w:rsidRPr="00066BF5">
        <w:rPr>
          <w:rFonts w:ascii="TimesNewRoman" w:hAnsi="TimesNewRoman" w:cs="TimesNewRoman"/>
          <w:bCs/>
          <w:sz w:val="21"/>
          <w:szCs w:val="21"/>
        </w:rPr>
        <w:t>zásad a účtovných metód</w:t>
      </w:r>
      <w:r w:rsidR="005A4142">
        <w:rPr>
          <w:rFonts w:ascii="TimesNewRoman" w:hAnsi="TimesNewRoman" w:cs="TimesNewRoman"/>
          <w:sz w:val="21"/>
          <w:szCs w:val="21"/>
        </w:rPr>
        <w:t xml:space="preserve"> a ďalšie</w:t>
      </w:r>
      <w:r w:rsidRPr="00066BF5">
        <w:rPr>
          <w:rFonts w:ascii="TimesNewRoman" w:hAnsi="TimesNewRoman" w:cs="TimesNewRoman"/>
          <w:sz w:val="21"/>
          <w:szCs w:val="21"/>
        </w:rPr>
        <w:t xml:space="preserve"> vysvetľujúc</w:t>
      </w:r>
      <w:r w:rsidR="005A4142">
        <w:rPr>
          <w:rFonts w:ascii="TimesNewRoman" w:hAnsi="TimesNewRoman" w:cs="TimesNewRoman"/>
          <w:sz w:val="21"/>
          <w:szCs w:val="21"/>
        </w:rPr>
        <w:t>e</w:t>
      </w:r>
      <w:r w:rsidRPr="00066BF5">
        <w:rPr>
          <w:rFonts w:ascii="TimesNewRoman" w:hAnsi="TimesNewRoman" w:cs="TimesNewRoman"/>
          <w:sz w:val="21"/>
          <w:szCs w:val="21"/>
        </w:rPr>
        <w:t xml:space="preserve"> </w:t>
      </w:r>
      <w:r w:rsidR="005A4142">
        <w:rPr>
          <w:rFonts w:ascii="TimesNewRoman" w:hAnsi="TimesNewRoman" w:cs="TimesNewRoman"/>
          <w:sz w:val="21"/>
          <w:szCs w:val="21"/>
        </w:rPr>
        <w:t>informácie</w:t>
      </w:r>
      <w:r w:rsidRPr="00066BF5">
        <w:rPr>
          <w:rFonts w:ascii="TimesNewRoman" w:hAnsi="TimesNewRoman" w:cs="TimesNewRoman"/>
          <w:sz w:val="21"/>
          <w:szCs w:val="21"/>
        </w:rPr>
        <w:t xml:space="preserve">.  </w:t>
      </w:r>
    </w:p>
    <w:p w:rsidR="0056628D" w:rsidRPr="00066BF5" w:rsidRDefault="0056628D">
      <w:pPr>
        <w:autoSpaceDE w:val="0"/>
        <w:jc w:val="both"/>
        <w:rPr>
          <w:rFonts w:ascii="TimesNewRoman" w:hAnsi="TimesNewRoman" w:cs="TimesNewRoman"/>
          <w:sz w:val="21"/>
          <w:szCs w:val="21"/>
        </w:rPr>
      </w:pPr>
    </w:p>
    <w:p w:rsidR="0056628D" w:rsidRPr="00066BF5" w:rsidRDefault="0056628D">
      <w:pPr>
        <w:autoSpaceDE w:val="0"/>
        <w:jc w:val="both"/>
        <w:outlineLvl w:val="0"/>
        <w:rPr>
          <w:rFonts w:ascii="TimesNewRoman" w:hAnsi="TimesNewRoman" w:cs="TimesNewRoman"/>
          <w:i/>
          <w:sz w:val="21"/>
          <w:szCs w:val="21"/>
        </w:rPr>
      </w:pPr>
      <w:r w:rsidRPr="00066BF5">
        <w:rPr>
          <w:rFonts w:ascii="TimesNewRoman" w:hAnsi="TimesNewRoman" w:cs="TimesNewRoman"/>
          <w:i/>
          <w:sz w:val="21"/>
          <w:szCs w:val="21"/>
        </w:rPr>
        <w:t xml:space="preserve">Zodpovednosť </w:t>
      </w:r>
      <w:r w:rsidR="005A4142">
        <w:rPr>
          <w:rFonts w:ascii="TimesNewRoman" w:hAnsi="TimesNewRoman" w:cs="TimesNewRoman"/>
          <w:i/>
          <w:sz w:val="21"/>
          <w:szCs w:val="21"/>
        </w:rPr>
        <w:t xml:space="preserve">štatutárneho orgánu </w:t>
      </w:r>
      <w:r w:rsidRPr="00066BF5">
        <w:rPr>
          <w:rFonts w:ascii="TimesNewRoman" w:hAnsi="TimesNewRoman" w:cs="TimesNewRoman"/>
          <w:i/>
          <w:sz w:val="21"/>
          <w:szCs w:val="21"/>
        </w:rPr>
        <w:t xml:space="preserve"> za účtovnú závierku</w:t>
      </w:r>
    </w:p>
    <w:p w:rsidR="0056628D" w:rsidRPr="00066BF5" w:rsidRDefault="0056628D">
      <w:pPr>
        <w:autoSpaceDE w:val="0"/>
        <w:jc w:val="both"/>
        <w:rPr>
          <w:rFonts w:ascii="TimesNewRoman" w:hAnsi="TimesNewRoman" w:cs="TimesNewRoman"/>
          <w:sz w:val="21"/>
          <w:szCs w:val="21"/>
        </w:rPr>
      </w:pPr>
    </w:p>
    <w:p w:rsidR="0056628D" w:rsidRPr="00066BF5" w:rsidRDefault="005A4142">
      <w:pPr>
        <w:autoSpaceDE w:val="0"/>
        <w:jc w:val="both"/>
        <w:rPr>
          <w:rFonts w:ascii="TimesNewRoman" w:hAnsi="TimesNewRoman" w:cs="TimesNewRoman"/>
          <w:sz w:val="21"/>
          <w:szCs w:val="21"/>
        </w:rPr>
      </w:pPr>
      <w:r>
        <w:rPr>
          <w:rFonts w:ascii="TimesNewRoman" w:hAnsi="TimesNewRoman" w:cs="TimesNewRoman"/>
          <w:sz w:val="21"/>
          <w:szCs w:val="21"/>
        </w:rPr>
        <w:t>Štatutárny orgán</w:t>
      </w:r>
      <w:r w:rsidR="00291CD7">
        <w:rPr>
          <w:rFonts w:ascii="TimesNewRoman" w:hAnsi="TimesNewRoman" w:cs="TimesNewRoman"/>
          <w:sz w:val="21"/>
          <w:szCs w:val="21"/>
        </w:rPr>
        <w:t xml:space="preserve"> </w:t>
      </w:r>
      <w:r w:rsidR="00CB33E6">
        <w:rPr>
          <w:rFonts w:ascii="TimesNewRoman" w:hAnsi="TimesNewRoman" w:cs="TimesNewRoman"/>
          <w:sz w:val="21"/>
          <w:szCs w:val="21"/>
        </w:rPr>
        <w:t xml:space="preserve">spoločnosti </w:t>
      </w:r>
      <w:r w:rsidR="00291CD7">
        <w:rPr>
          <w:rFonts w:ascii="TimesNewRoman" w:hAnsi="TimesNewRoman" w:cs="TimesNewRoman"/>
          <w:sz w:val="21"/>
          <w:szCs w:val="21"/>
        </w:rPr>
        <w:t>je zodpovedný</w:t>
      </w:r>
      <w:r w:rsidR="0056628D" w:rsidRPr="00066BF5">
        <w:rPr>
          <w:rFonts w:ascii="TimesNewRoman" w:hAnsi="TimesNewRoman" w:cs="TimesNewRoman"/>
          <w:sz w:val="21"/>
          <w:szCs w:val="21"/>
        </w:rPr>
        <w:t xml:space="preserve"> za zostavenie tejto účtovnej závierky</w:t>
      </w:r>
      <w:r>
        <w:rPr>
          <w:rFonts w:ascii="TimesNewRoman" w:hAnsi="TimesNewRoman" w:cs="TimesNewRoman"/>
          <w:sz w:val="21"/>
          <w:szCs w:val="21"/>
        </w:rPr>
        <w:t>, ktorá poskytuje</w:t>
      </w:r>
      <w:r w:rsidR="00460716">
        <w:rPr>
          <w:rFonts w:ascii="TimesNewRoman" w:hAnsi="TimesNewRoman" w:cs="TimesNewRoman"/>
          <w:sz w:val="21"/>
          <w:szCs w:val="21"/>
        </w:rPr>
        <w:t xml:space="preserve"> pravdivý a verný obraz</w:t>
      </w:r>
      <w:r w:rsidR="00291CD7">
        <w:rPr>
          <w:rFonts w:ascii="TimesNewRoman" w:hAnsi="TimesNewRoman" w:cs="TimesNewRoman"/>
          <w:sz w:val="21"/>
          <w:szCs w:val="21"/>
        </w:rPr>
        <w:t xml:space="preserve"> v súlade </w:t>
      </w:r>
      <w:r w:rsidR="00460716">
        <w:rPr>
          <w:rFonts w:ascii="TimesNewRoman" w:hAnsi="TimesNewRoman" w:cs="TimesNewRoman"/>
          <w:sz w:val="21"/>
          <w:szCs w:val="21"/>
        </w:rPr>
        <w:t>so </w:t>
      </w:r>
      <w:r w:rsidR="00CB33E6">
        <w:rPr>
          <w:rFonts w:ascii="TimesNewRoman" w:hAnsi="TimesNewRoman" w:cs="TimesNewRoman"/>
          <w:sz w:val="21"/>
          <w:szCs w:val="21"/>
        </w:rPr>
        <w:t>Z</w:t>
      </w:r>
      <w:r w:rsidR="0056628D" w:rsidRPr="00066BF5">
        <w:rPr>
          <w:rFonts w:ascii="TimesNewRoman" w:hAnsi="TimesNewRoman" w:cs="TimesNewRoman"/>
          <w:sz w:val="21"/>
          <w:szCs w:val="21"/>
        </w:rPr>
        <w:t>ákon</w:t>
      </w:r>
      <w:r w:rsidR="00460716">
        <w:rPr>
          <w:rFonts w:ascii="TimesNewRoman" w:hAnsi="TimesNewRoman" w:cs="TimesNewRoman"/>
          <w:sz w:val="21"/>
          <w:szCs w:val="21"/>
        </w:rPr>
        <w:t xml:space="preserve">om o účtovníctve č. 431/2002 </w:t>
      </w:r>
      <w:proofErr w:type="spellStart"/>
      <w:r w:rsidR="00460716">
        <w:rPr>
          <w:rFonts w:ascii="TimesNewRoman" w:hAnsi="TimesNewRoman" w:cs="TimesNewRoman"/>
          <w:sz w:val="21"/>
          <w:szCs w:val="21"/>
        </w:rPr>
        <w:t>Z.</w:t>
      </w:r>
      <w:r w:rsidR="0056628D" w:rsidRPr="00066BF5">
        <w:rPr>
          <w:rFonts w:ascii="TimesNewRoman" w:hAnsi="TimesNewRoman" w:cs="TimesNewRoman"/>
          <w:sz w:val="21"/>
          <w:szCs w:val="21"/>
        </w:rPr>
        <w:t>z</w:t>
      </w:r>
      <w:proofErr w:type="spellEnd"/>
      <w:r w:rsidR="0056628D" w:rsidRPr="00066BF5">
        <w:rPr>
          <w:rFonts w:ascii="TimesNewRoman" w:hAnsi="TimesNewRoman" w:cs="TimesNewRoman"/>
          <w:sz w:val="21"/>
          <w:szCs w:val="21"/>
        </w:rPr>
        <w:t xml:space="preserve">. v znení </w:t>
      </w:r>
      <w:r w:rsidR="00460716">
        <w:rPr>
          <w:rFonts w:ascii="TimesNewRoman" w:hAnsi="TimesNewRoman" w:cs="TimesNewRoman"/>
          <w:sz w:val="21"/>
          <w:szCs w:val="21"/>
        </w:rPr>
        <w:t xml:space="preserve">neskorších predpisov (ďalej len </w:t>
      </w:r>
      <w:r w:rsidR="00460716">
        <w:rPr>
          <w:sz w:val="21"/>
          <w:szCs w:val="21"/>
        </w:rPr>
        <w:t>„</w:t>
      </w:r>
      <w:r w:rsidR="00460716">
        <w:rPr>
          <w:rFonts w:ascii="TimesNewRoman" w:hAnsi="TimesNewRoman" w:cs="TimesNewRoman"/>
          <w:sz w:val="21"/>
          <w:szCs w:val="21"/>
        </w:rPr>
        <w:t>zákon o</w:t>
      </w:r>
      <w:r w:rsidR="000F57AD">
        <w:rPr>
          <w:rFonts w:ascii="TimesNewRoman" w:hAnsi="TimesNewRoman" w:cs="TimesNewRoman"/>
          <w:sz w:val="21"/>
          <w:szCs w:val="21"/>
        </w:rPr>
        <w:t> </w:t>
      </w:r>
      <w:r w:rsidR="00460716">
        <w:rPr>
          <w:rFonts w:ascii="TimesNewRoman" w:hAnsi="TimesNewRoman" w:cs="TimesNewRoman"/>
          <w:sz w:val="21"/>
          <w:szCs w:val="21"/>
        </w:rPr>
        <w:t>účtovníctve</w:t>
      </w:r>
      <w:r w:rsidR="00460716">
        <w:rPr>
          <w:sz w:val="21"/>
          <w:szCs w:val="21"/>
        </w:rPr>
        <w:t>“</w:t>
      </w:r>
      <w:r w:rsidR="00460716">
        <w:rPr>
          <w:rFonts w:ascii="TimesNewRoman" w:hAnsi="TimesNewRoman" w:cs="TimesNewRoman"/>
          <w:sz w:val="21"/>
          <w:szCs w:val="21"/>
        </w:rPr>
        <w:t>)</w:t>
      </w:r>
      <w:r w:rsidR="00CB33E6">
        <w:rPr>
          <w:rFonts w:ascii="TimesNewRoman" w:hAnsi="TimesNewRoman" w:cs="TimesNewRoman"/>
          <w:sz w:val="21"/>
          <w:szCs w:val="21"/>
        </w:rPr>
        <w:t>,</w:t>
      </w:r>
      <w:r w:rsidR="00460716">
        <w:rPr>
          <w:rFonts w:ascii="TimesNewRoman" w:hAnsi="TimesNewRoman" w:cs="TimesNewRoman"/>
          <w:sz w:val="21"/>
          <w:szCs w:val="21"/>
        </w:rPr>
        <w:t xml:space="preserve"> a za interné kontroly, ktoré štatutárny orgán považuje za potrebné pre zostavenie </w:t>
      </w:r>
      <w:r w:rsidR="0056628D" w:rsidRPr="00066BF5">
        <w:rPr>
          <w:rFonts w:ascii="TimesNewRoman" w:hAnsi="TimesNewRoman" w:cs="TimesNewRoman"/>
          <w:sz w:val="21"/>
          <w:szCs w:val="21"/>
        </w:rPr>
        <w:t xml:space="preserve">účtovnej závierky, ktorá neobsahuje </w:t>
      </w:r>
      <w:r w:rsidR="0056628D" w:rsidRPr="00066BF5">
        <w:rPr>
          <w:rFonts w:ascii="TimesNewRoman" w:hAnsi="TimesNewRoman" w:cs="TimesNewRoman"/>
          <w:bCs/>
          <w:sz w:val="21"/>
          <w:szCs w:val="21"/>
        </w:rPr>
        <w:t xml:space="preserve">významné </w:t>
      </w:r>
      <w:r w:rsidR="0056628D" w:rsidRPr="00066BF5">
        <w:rPr>
          <w:rFonts w:ascii="TimesNewRoman" w:hAnsi="TimesNewRoman" w:cs="TimesNewRoman"/>
          <w:sz w:val="21"/>
          <w:szCs w:val="21"/>
        </w:rPr>
        <w:t>nesprávnosti</w:t>
      </w:r>
      <w:r w:rsidR="00460716">
        <w:rPr>
          <w:rFonts w:ascii="TimesNewRoman" w:hAnsi="TimesNewRoman" w:cs="TimesNewRoman"/>
          <w:sz w:val="21"/>
          <w:szCs w:val="21"/>
        </w:rPr>
        <w:t xml:space="preserve">, či už </w:t>
      </w:r>
      <w:r w:rsidR="0056628D" w:rsidRPr="00066BF5">
        <w:rPr>
          <w:rFonts w:ascii="TimesNewRoman" w:hAnsi="TimesNewRoman" w:cs="TimesNewRoman"/>
          <w:sz w:val="21"/>
          <w:szCs w:val="21"/>
        </w:rPr>
        <w:t>v dôsledku podvodu alebo chyby</w:t>
      </w:r>
      <w:r w:rsidR="00460716">
        <w:rPr>
          <w:rFonts w:ascii="TimesNewRoman" w:hAnsi="TimesNewRoman" w:cs="TimesNewRoman"/>
          <w:sz w:val="21"/>
          <w:szCs w:val="21"/>
        </w:rPr>
        <w:t>.</w:t>
      </w:r>
      <w:r w:rsidR="0056628D" w:rsidRPr="00066BF5">
        <w:rPr>
          <w:rFonts w:ascii="TimesNewRoman" w:hAnsi="TimesNewRoman" w:cs="TimesNewRoman"/>
          <w:sz w:val="21"/>
          <w:szCs w:val="21"/>
        </w:rPr>
        <w:t xml:space="preserve"> </w:t>
      </w:r>
    </w:p>
    <w:p w:rsidR="0056628D" w:rsidRPr="00066BF5" w:rsidRDefault="0056628D">
      <w:pPr>
        <w:autoSpaceDE w:val="0"/>
        <w:jc w:val="both"/>
        <w:rPr>
          <w:rFonts w:ascii="TimesNewRoman" w:hAnsi="TimesNewRoman" w:cs="TimesNewRoman"/>
          <w:sz w:val="21"/>
          <w:szCs w:val="21"/>
        </w:rPr>
      </w:pPr>
    </w:p>
    <w:p w:rsidR="0056628D" w:rsidRPr="00066BF5" w:rsidRDefault="0056628D">
      <w:pPr>
        <w:autoSpaceDE w:val="0"/>
        <w:jc w:val="both"/>
        <w:outlineLvl w:val="0"/>
        <w:rPr>
          <w:rFonts w:ascii="TimesNewRoman" w:hAnsi="TimesNewRoman" w:cs="TimesNewRoman"/>
          <w:i/>
          <w:sz w:val="21"/>
          <w:szCs w:val="21"/>
        </w:rPr>
      </w:pPr>
      <w:r w:rsidRPr="00066BF5">
        <w:rPr>
          <w:rFonts w:ascii="TimesNewRoman" w:hAnsi="TimesNewRoman" w:cs="TimesNewRoman"/>
          <w:i/>
          <w:sz w:val="21"/>
          <w:szCs w:val="21"/>
        </w:rPr>
        <w:t>Zodpovednosť audítora</w:t>
      </w:r>
    </w:p>
    <w:p w:rsidR="0056628D" w:rsidRPr="00066BF5" w:rsidRDefault="0056628D">
      <w:pPr>
        <w:autoSpaceDE w:val="0"/>
        <w:jc w:val="both"/>
        <w:rPr>
          <w:rFonts w:ascii="TimesNewRoman" w:hAnsi="TimesNewRoman" w:cs="TimesNewRoman"/>
          <w:sz w:val="21"/>
          <w:szCs w:val="21"/>
        </w:rPr>
      </w:pPr>
    </w:p>
    <w:p w:rsidR="0056628D" w:rsidRPr="00066BF5" w:rsidRDefault="0056628D">
      <w:pPr>
        <w:autoSpaceDE w:val="0"/>
        <w:jc w:val="both"/>
        <w:rPr>
          <w:rFonts w:ascii="TimesNewRoman" w:hAnsi="TimesNewRoman" w:cs="TimesNewRoman"/>
          <w:sz w:val="21"/>
          <w:szCs w:val="21"/>
        </w:rPr>
      </w:pPr>
      <w:r w:rsidRPr="00066BF5">
        <w:rPr>
          <w:rFonts w:ascii="TimesNewRoman" w:hAnsi="TimesNewRoman" w:cs="TimesNewRoman"/>
          <w:sz w:val="21"/>
          <w:szCs w:val="21"/>
        </w:rPr>
        <w:t xml:space="preserve">Našou zodpovednosťou je vyjadriť </w:t>
      </w:r>
      <w:r w:rsidR="00CB33E6">
        <w:rPr>
          <w:rFonts w:ascii="TimesNewRoman" w:hAnsi="TimesNewRoman" w:cs="TimesNewRoman"/>
          <w:sz w:val="21"/>
          <w:szCs w:val="21"/>
        </w:rPr>
        <w:t>názor</w:t>
      </w:r>
      <w:r w:rsidR="00460716">
        <w:rPr>
          <w:rFonts w:ascii="TimesNewRoman" w:hAnsi="TimesNewRoman" w:cs="TimesNewRoman"/>
          <w:sz w:val="21"/>
          <w:szCs w:val="21"/>
        </w:rPr>
        <w:t xml:space="preserve"> </w:t>
      </w:r>
      <w:r w:rsidR="00CB33E6">
        <w:rPr>
          <w:rFonts w:ascii="TimesNewRoman" w:hAnsi="TimesNewRoman" w:cs="TimesNewRoman"/>
          <w:sz w:val="21"/>
          <w:szCs w:val="21"/>
        </w:rPr>
        <w:t>na túto</w:t>
      </w:r>
      <w:r w:rsidR="00460716">
        <w:rPr>
          <w:rFonts w:ascii="TimesNewRoman" w:hAnsi="TimesNewRoman" w:cs="TimesNewRoman"/>
          <w:sz w:val="21"/>
          <w:szCs w:val="21"/>
        </w:rPr>
        <w:t xml:space="preserve"> účtovn</w:t>
      </w:r>
      <w:r w:rsidR="00CB33E6">
        <w:rPr>
          <w:rFonts w:ascii="TimesNewRoman" w:hAnsi="TimesNewRoman" w:cs="TimesNewRoman"/>
          <w:sz w:val="21"/>
          <w:szCs w:val="21"/>
        </w:rPr>
        <w:t>ú</w:t>
      </w:r>
      <w:r w:rsidR="00460716">
        <w:rPr>
          <w:rFonts w:ascii="TimesNewRoman" w:hAnsi="TimesNewRoman" w:cs="TimesNewRoman"/>
          <w:sz w:val="21"/>
          <w:szCs w:val="21"/>
        </w:rPr>
        <w:t xml:space="preserve"> závierk</w:t>
      </w:r>
      <w:r w:rsidR="00CB33E6">
        <w:rPr>
          <w:rFonts w:ascii="TimesNewRoman" w:hAnsi="TimesNewRoman" w:cs="TimesNewRoman"/>
          <w:sz w:val="21"/>
          <w:szCs w:val="21"/>
        </w:rPr>
        <w:t>u</w:t>
      </w:r>
      <w:r w:rsidR="00460716">
        <w:rPr>
          <w:rFonts w:ascii="TimesNewRoman" w:hAnsi="TimesNewRoman" w:cs="TimesNewRoman"/>
          <w:sz w:val="21"/>
          <w:szCs w:val="21"/>
        </w:rPr>
        <w:t xml:space="preserve"> </w:t>
      </w:r>
      <w:r w:rsidRPr="00066BF5">
        <w:rPr>
          <w:rFonts w:ascii="TimesNewRoman" w:hAnsi="TimesNewRoman" w:cs="TimesNewRoman"/>
          <w:sz w:val="21"/>
          <w:szCs w:val="21"/>
        </w:rPr>
        <w:t xml:space="preserve">na základe nášho auditu. Audit sme </w:t>
      </w:r>
      <w:r w:rsidR="00CB33E6">
        <w:rPr>
          <w:rFonts w:ascii="TimesNewRoman" w:hAnsi="TimesNewRoman" w:cs="TimesNewRoman"/>
          <w:sz w:val="21"/>
          <w:szCs w:val="21"/>
        </w:rPr>
        <w:t>uskutočnili</w:t>
      </w:r>
      <w:r w:rsidRPr="00066BF5">
        <w:rPr>
          <w:rFonts w:ascii="TimesNewRoman" w:hAnsi="TimesNewRoman" w:cs="TimesNewRoman"/>
          <w:sz w:val="21"/>
          <w:szCs w:val="21"/>
        </w:rPr>
        <w:t xml:space="preserve"> v súlade s</w:t>
      </w:r>
      <w:r w:rsidR="0057306A" w:rsidRPr="00066BF5">
        <w:rPr>
          <w:rFonts w:ascii="TimesNewRoman" w:hAnsi="TimesNewRoman" w:cs="TimesNewRoman"/>
          <w:sz w:val="21"/>
          <w:szCs w:val="21"/>
        </w:rPr>
        <w:t xml:space="preserve"> </w:t>
      </w:r>
      <w:r w:rsidR="00CB33E6">
        <w:rPr>
          <w:rFonts w:ascii="TimesNewRoman" w:hAnsi="TimesNewRoman" w:cs="TimesNewRoman"/>
          <w:sz w:val="21"/>
          <w:szCs w:val="21"/>
        </w:rPr>
        <w:t>M</w:t>
      </w:r>
      <w:r w:rsidRPr="00066BF5">
        <w:rPr>
          <w:rFonts w:ascii="TimesNewRoman" w:hAnsi="TimesNewRoman" w:cs="TimesNewRoman"/>
          <w:sz w:val="21"/>
          <w:szCs w:val="21"/>
        </w:rPr>
        <w:t xml:space="preserve">edzinárodnými audítorskými štandardmi. Podľa týchto štandardov máme dodržiavať </w:t>
      </w:r>
      <w:r w:rsidR="00291CD7">
        <w:rPr>
          <w:rFonts w:ascii="TimesNewRoman" w:hAnsi="TimesNewRoman" w:cs="TimesNewRoman"/>
          <w:sz w:val="21"/>
          <w:szCs w:val="21"/>
        </w:rPr>
        <w:t xml:space="preserve">etické požiadavky, naplánovať a </w:t>
      </w:r>
      <w:r w:rsidRPr="00066BF5">
        <w:rPr>
          <w:rFonts w:ascii="TimesNewRoman" w:hAnsi="TimesNewRoman" w:cs="TimesNewRoman"/>
          <w:bCs/>
          <w:sz w:val="21"/>
          <w:szCs w:val="21"/>
        </w:rPr>
        <w:t>vykonať audit</w:t>
      </w:r>
      <w:r w:rsidRPr="00066BF5">
        <w:rPr>
          <w:rFonts w:ascii="TimesNewRoman" w:hAnsi="TimesNewRoman" w:cs="TimesNewRoman"/>
          <w:b/>
          <w:bCs/>
          <w:sz w:val="21"/>
          <w:szCs w:val="21"/>
        </w:rPr>
        <w:t xml:space="preserve"> </w:t>
      </w:r>
      <w:r w:rsidRPr="00066BF5">
        <w:rPr>
          <w:rFonts w:ascii="TimesNewRoman" w:hAnsi="TimesNewRoman" w:cs="TimesNewRoman"/>
          <w:sz w:val="21"/>
          <w:szCs w:val="21"/>
        </w:rPr>
        <w:t xml:space="preserve">tak, aby sme získali primerané uistenie, že účtovná závierka neobsahuje významné nesprávnosti. </w:t>
      </w:r>
    </w:p>
    <w:p w:rsidR="0056628D" w:rsidRPr="00066BF5" w:rsidRDefault="0056628D">
      <w:pPr>
        <w:autoSpaceDE w:val="0"/>
        <w:jc w:val="both"/>
        <w:rPr>
          <w:rFonts w:ascii="TimesNewRoman" w:hAnsi="TimesNewRoman" w:cs="TimesNewRoman"/>
          <w:sz w:val="21"/>
          <w:szCs w:val="21"/>
        </w:rPr>
      </w:pPr>
    </w:p>
    <w:p w:rsidR="0056628D" w:rsidRPr="00066BF5" w:rsidRDefault="0056628D">
      <w:pPr>
        <w:autoSpaceDE w:val="0"/>
        <w:jc w:val="both"/>
        <w:rPr>
          <w:rFonts w:ascii="TimesNewRoman" w:hAnsi="TimesNewRoman" w:cs="TimesNewRoman"/>
          <w:sz w:val="21"/>
          <w:szCs w:val="21"/>
        </w:rPr>
      </w:pPr>
      <w:r w:rsidRPr="00066BF5">
        <w:rPr>
          <w:rFonts w:ascii="TimesNewRoman" w:hAnsi="TimesNewRoman" w:cs="TimesNewRoman"/>
          <w:sz w:val="21"/>
          <w:szCs w:val="21"/>
        </w:rPr>
        <w:t xml:space="preserve">Súčasťou auditu je </w:t>
      </w:r>
      <w:r w:rsidRPr="00066BF5">
        <w:rPr>
          <w:rFonts w:ascii="TimesNewRoman" w:hAnsi="TimesNewRoman" w:cs="TimesNewRoman"/>
          <w:bCs/>
          <w:sz w:val="21"/>
          <w:szCs w:val="21"/>
        </w:rPr>
        <w:t xml:space="preserve">uskutočnenie </w:t>
      </w:r>
      <w:r w:rsidRPr="00066BF5">
        <w:rPr>
          <w:rFonts w:ascii="TimesNewRoman" w:hAnsi="TimesNewRoman" w:cs="TimesNewRoman"/>
          <w:sz w:val="21"/>
          <w:szCs w:val="21"/>
        </w:rPr>
        <w:t xml:space="preserve">postupov na </w:t>
      </w:r>
      <w:r w:rsidR="00571E41" w:rsidRPr="00066BF5">
        <w:rPr>
          <w:rFonts w:ascii="TimesNewRoman" w:hAnsi="TimesNewRoman" w:cs="TimesNewRoman"/>
          <w:sz w:val="21"/>
          <w:szCs w:val="21"/>
        </w:rPr>
        <w:t xml:space="preserve">získanie audítorských dôkazov o </w:t>
      </w:r>
      <w:r w:rsidRPr="00066BF5">
        <w:rPr>
          <w:rFonts w:ascii="TimesNewRoman" w:hAnsi="TimesNewRoman" w:cs="TimesNewRoman"/>
          <w:sz w:val="21"/>
          <w:szCs w:val="21"/>
        </w:rPr>
        <w:t xml:space="preserve">sumách a údajoch vykázaných v účtovnej závierke. Zvolené postupy závisia od </w:t>
      </w:r>
      <w:r w:rsidR="00460716">
        <w:rPr>
          <w:rFonts w:ascii="TimesNewRoman" w:hAnsi="TimesNewRoman" w:cs="TimesNewRoman"/>
          <w:bCs/>
          <w:sz w:val="21"/>
          <w:szCs w:val="21"/>
        </w:rPr>
        <w:t>úsudku</w:t>
      </w:r>
      <w:r w:rsidRPr="00066BF5">
        <w:rPr>
          <w:rFonts w:ascii="TimesNewRoman" w:hAnsi="TimesNewRoman" w:cs="TimesNewRoman"/>
          <w:bCs/>
          <w:sz w:val="21"/>
          <w:szCs w:val="21"/>
        </w:rPr>
        <w:t xml:space="preserve"> </w:t>
      </w:r>
      <w:r w:rsidRPr="00066BF5">
        <w:rPr>
          <w:rFonts w:ascii="TimesNewRoman" w:hAnsi="TimesNewRoman" w:cs="TimesNewRoman"/>
          <w:sz w:val="21"/>
          <w:szCs w:val="21"/>
        </w:rPr>
        <w:t xml:space="preserve">audítora, </w:t>
      </w:r>
      <w:r w:rsidRPr="00066BF5">
        <w:rPr>
          <w:rFonts w:ascii="TimesNewRoman" w:hAnsi="TimesNewRoman" w:cs="TimesNewRoman"/>
          <w:bCs/>
          <w:sz w:val="21"/>
          <w:szCs w:val="21"/>
        </w:rPr>
        <w:t xml:space="preserve">vrátane posúdenia </w:t>
      </w:r>
      <w:r w:rsidR="00460716">
        <w:rPr>
          <w:rFonts w:ascii="TimesNewRoman" w:hAnsi="TimesNewRoman" w:cs="TimesNewRoman"/>
          <w:bCs/>
          <w:sz w:val="21"/>
          <w:szCs w:val="21"/>
        </w:rPr>
        <w:t>rizík</w:t>
      </w:r>
      <w:r w:rsidRPr="00066BF5">
        <w:rPr>
          <w:rFonts w:ascii="TimesNewRoman" w:hAnsi="TimesNewRoman" w:cs="TimesNewRoman"/>
          <w:bCs/>
          <w:sz w:val="21"/>
          <w:szCs w:val="21"/>
        </w:rPr>
        <w:t xml:space="preserve"> významn</w:t>
      </w:r>
      <w:r w:rsidR="00460716">
        <w:rPr>
          <w:rFonts w:ascii="TimesNewRoman" w:hAnsi="TimesNewRoman" w:cs="TimesNewRoman"/>
          <w:bCs/>
          <w:sz w:val="21"/>
          <w:szCs w:val="21"/>
        </w:rPr>
        <w:t>ej</w:t>
      </w:r>
      <w:r w:rsidRPr="00066BF5">
        <w:rPr>
          <w:rFonts w:ascii="TimesNewRoman" w:hAnsi="TimesNewRoman" w:cs="TimesNewRoman"/>
          <w:bCs/>
          <w:sz w:val="21"/>
          <w:szCs w:val="21"/>
        </w:rPr>
        <w:t xml:space="preserve"> nesprávnost</w:t>
      </w:r>
      <w:r w:rsidR="00460716">
        <w:rPr>
          <w:rFonts w:ascii="TimesNewRoman" w:hAnsi="TimesNewRoman" w:cs="TimesNewRoman"/>
          <w:bCs/>
          <w:sz w:val="21"/>
          <w:szCs w:val="21"/>
        </w:rPr>
        <w:t>i</w:t>
      </w:r>
      <w:r w:rsidRPr="00066BF5">
        <w:rPr>
          <w:rFonts w:ascii="TimesNewRoman" w:hAnsi="TimesNewRoman" w:cs="TimesNewRoman"/>
          <w:bCs/>
          <w:sz w:val="21"/>
          <w:szCs w:val="21"/>
        </w:rPr>
        <w:t xml:space="preserve"> v účtovnej závierke</w:t>
      </w:r>
      <w:r w:rsidRPr="00066BF5">
        <w:rPr>
          <w:rFonts w:ascii="TimesNewRoman" w:hAnsi="TimesNewRoman" w:cs="TimesNewRoman"/>
          <w:sz w:val="21"/>
          <w:szCs w:val="21"/>
        </w:rPr>
        <w:t xml:space="preserve">, či už v dôsledku podvodu alebo chyby. Pri posudzovaní </w:t>
      </w:r>
      <w:r w:rsidRPr="00066BF5">
        <w:rPr>
          <w:rFonts w:ascii="TimesNewRoman" w:hAnsi="TimesNewRoman" w:cs="TimesNewRoman"/>
          <w:bCs/>
          <w:sz w:val="21"/>
          <w:szCs w:val="21"/>
        </w:rPr>
        <w:t xml:space="preserve">tohto </w:t>
      </w:r>
      <w:r w:rsidRPr="00066BF5">
        <w:rPr>
          <w:rFonts w:ascii="TimesNewRoman" w:hAnsi="TimesNewRoman" w:cs="TimesNewRoman"/>
          <w:sz w:val="21"/>
          <w:szCs w:val="21"/>
        </w:rPr>
        <w:t xml:space="preserve">rizika audítor berie do úvahy interné kontroly relevantné </w:t>
      </w:r>
      <w:r w:rsidR="00CB33E6">
        <w:rPr>
          <w:rFonts w:ascii="TimesNewRoman" w:hAnsi="TimesNewRoman" w:cs="TimesNewRoman"/>
          <w:sz w:val="21"/>
          <w:szCs w:val="21"/>
        </w:rPr>
        <w:t>pre</w:t>
      </w:r>
      <w:r w:rsidRPr="00066BF5">
        <w:rPr>
          <w:rFonts w:ascii="TimesNewRoman" w:hAnsi="TimesNewRoman" w:cs="TimesNewRoman"/>
          <w:sz w:val="21"/>
          <w:szCs w:val="21"/>
        </w:rPr>
        <w:t xml:space="preserve"> zostavenie účtovnej závierky účtovnej jednotk</w:t>
      </w:r>
      <w:r w:rsidR="00460716">
        <w:rPr>
          <w:rFonts w:ascii="TimesNewRoman" w:hAnsi="TimesNewRoman" w:cs="TimesNewRoman"/>
          <w:sz w:val="21"/>
          <w:szCs w:val="21"/>
        </w:rPr>
        <w:t>y</w:t>
      </w:r>
      <w:r w:rsidRPr="00066BF5">
        <w:rPr>
          <w:rFonts w:ascii="TimesNewRoman" w:hAnsi="TimesNewRoman" w:cs="TimesNewRoman"/>
          <w:sz w:val="21"/>
          <w:szCs w:val="21"/>
        </w:rPr>
        <w:t xml:space="preserve">, </w:t>
      </w:r>
      <w:r w:rsidR="00550AD0">
        <w:rPr>
          <w:rFonts w:ascii="TimesNewRoman" w:hAnsi="TimesNewRoman" w:cs="TimesNewRoman"/>
          <w:sz w:val="21"/>
          <w:szCs w:val="21"/>
        </w:rPr>
        <w:t>ktorá poskytuje pravdivý a verný obraz, aby mohol navrhnúť audítorské postupy</w:t>
      </w:r>
      <w:r w:rsidRPr="00066BF5">
        <w:rPr>
          <w:rFonts w:ascii="TimesNewRoman" w:hAnsi="TimesNewRoman" w:cs="TimesNewRoman"/>
          <w:sz w:val="21"/>
          <w:szCs w:val="21"/>
        </w:rPr>
        <w:t xml:space="preserve"> vhodné </w:t>
      </w:r>
      <w:r w:rsidRPr="00066BF5">
        <w:rPr>
          <w:rFonts w:ascii="TimesNewRoman" w:hAnsi="TimesNewRoman" w:cs="TimesNewRoman"/>
          <w:bCs/>
          <w:sz w:val="21"/>
          <w:szCs w:val="21"/>
        </w:rPr>
        <w:t>za daných okolností</w:t>
      </w:r>
      <w:r w:rsidRPr="00066BF5">
        <w:rPr>
          <w:rFonts w:ascii="TimesNewRoman" w:hAnsi="TimesNewRoman" w:cs="TimesNewRoman"/>
          <w:sz w:val="21"/>
          <w:szCs w:val="21"/>
        </w:rPr>
        <w:t xml:space="preserve">, </w:t>
      </w:r>
      <w:r w:rsidRPr="00066BF5">
        <w:rPr>
          <w:rFonts w:ascii="TimesNewRoman" w:hAnsi="TimesNewRoman" w:cs="TimesNewRoman"/>
          <w:bCs/>
          <w:sz w:val="21"/>
          <w:szCs w:val="21"/>
        </w:rPr>
        <w:t xml:space="preserve">nie však </w:t>
      </w:r>
      <w:r w:rsidR="00550AD0">
        <w:rPr>
          <w:rFonts w:ascii="TimesNewRoman" w:hAnsi="TimesNewRoman" w:cs="TimesNewRoman"/>
          <w:bCs/>
          <w:sz w:val="21"/>
          <w:szCs w:val="21"/>
        </w:rPr>
        <w:t>na účely</w:t>
      </w:r>
      <w:r w:rsidRPr="00066BF5">
        <w:rPr>
          <w:rFonts w:ascii="TimesNewRoman" w:hAnsi="TimesNewRoman" w:cs="TimesNewRoman"/>
          <w:bCs/>
          <w:sz w:val="21"/>
          <w:szCs w:val="21"/>
        </w:rPr>
        <w:t xml:space="preserve"> vyjadrenia </w:t>
      </w:r>
      <w:r w:rsidR="00CB33E6">
        <w:rPr>
          <w:rFonts w:ascii="TimesNewRoman" w:hAnsi="TimesNewRoman" w:cs="TimesNewRoman"/>
          <w:bCs/>
          <w:sz w:val="21"/>
          <w:szCs w:val="21"/>
        </w:rPr>
        <w:t>názoru na</w:t>
      </w:r>
      <w:r w:rsidRPr="00066BF5">
        <w:rPr>
          <w:rFonts w:ascii="TimesNewRoman" w:hAnsi="TimesNewRoman" w:cs="TimesNewRoman"/>
          <w:sz w:val="21"/>
          <w:szCs w:val="21"/>
        </w:rPr>
        <w:t xml:space="preserve"> účinnos</w:t>
      </w:r>
      <w:r w:rsidR="00CB33E6">
        <w:rPr>
          <w:rFonts w:ascii="TimesNewRoman" w:hAnsi="TimesNewRoman" w:cs="TimesNewRoman"/>
          <w:sz w:val="21"/>
          <w:szCs w:val="21"/>
        </w:rPr>
        <w:t>ť</w:t>
      </w:r>
      <w:r w:rsidRPr="00066BF5">
        <w:rPr>
          <w:rFonts w:ascii="TimesNewRoman" w:hAnsi="TimesNewRoman" w:cs="TimesNewRoman"/>
          <w:sz w:val="21"/>
          <w:szCs w:val="21"/>
        </w:rPr>
        <w:t xml:space="preserve"> interných kontrol účtovnej jednotky. </w:t>
      </w:r>
      <w:r w:rsidRPr="00066BF5">
        <w:rPr>
          <w:rFonts w:ascii="TimesNewRoman" w:hAnsi="TimesNewRoman" w:cs="TimesNewRoman"/>
          <w:bCs/>
          <w:sz w:val="21"/>
          <w:szCs w:val="21"/>
        </w:rPr>
        <w:t xml:space="preserve">Audit ďalej </w:t>
      </w:r>
      <w:r w:rsidR="00550AD0">
        <w:rPr>
          <w:rFonts w:ascii="TimesNewRoman" w:hAnsi="TimesNewRoman" w:cs="TimesNewRoman"/>
          <w:bCs/>
          <w:sz w:val="21"/>
          <w:szCs w:val="21"/>
        </w:rPr>
        <w:t>zahŕňa</w:t>
      </w:r>
      <w:r w:rsidRPr="00066BF5">
        <w:rPr>
          <w:rFonts w:ascii="TimesNewRoman" w:hAnsi="TimesNewRoman" w:cs="TimesNewRoman"/>
          <w:bCs/>
          <w:sz w:val="21"/>
          <w:szCs w:val="21"/>
        </w:rPr>
        <w:t xml:space="preserve"> </w:t>
      </w:r>
      <w:r w:rsidR="00CB33E6">
        <w:rPr>
          <w:rFonts w:ascii="TimesNewRoman" w:hAnsi="TimesNewRoman" w:cs="TimesNewRoman"/>
          <w:bCs/>
          <w:sz w:val="21"/>
          <w:szCs w:val="21"/>
        </w:rPr>
        <w:t>z</w:t>
      </w:r>
      <w:r w:rsidRPr="00066BF5">
        <w:rPr>
          <w:rFonts w:ascii="TimesNewRoman" w:hAnsi="TimesNewRoman" w:cs="TimesNewRoman"/>
          <w:bCs/>
          <w:sz w:val="21"/>
          <w:szCs w:val="21"/>
        </w:rPr>
        <w:t>hodnotenie vhodnosti</w:t>
      </w:r>
      <w:r w:rsidRPr="00066BF5">
        <w:rPr>
          <w:rFonts w:ascii="TimesNewRoman" w:hAnsi="TimesNewRoman" w:cs="TimesNewRoman"/>
          <w:sz w:val="21"/>
          <w:szCs w:val="21"/>
        </w:rPr>
        <w:t xml:space="preserve"> použitých účtovných zásad a</w:t>
      </w:r>
      <w:r w:rsidR="00550AD0">
        <w:rPr>
          <w:rFonts w:ascii="TimesNewRoman" w:hAnsi="TimesNewRoman" w:cs="TimesNewRoman"/>
          <w:sz w:val="21"/>
          <w:szCs w:val="21"/>
        </w:rPr>
        <w:t xml:space="preserve"> </w:t>
      </w:r>
      <w:r w:rsidRPr="00066BF5">
        <w:rPr>
          <w:rFonts w:ascii="TimesNewRoman" w:hAnsi="TimesNewRoman" w:cs="TimesNewRoman"/>
          <w:sz w:val="21"/>
          <w:szCs w:val="21"/>
        </w:rPr>
        <w:t>účtovných metód a primeranosti účtovných</w:t>
      </w:r>
      <w:r w:rsidR="00550AD0">
        <w:rPr>
          <w:rFonts w:ascii="TimesNewRoman" w:hAnsi="TimesNewRoman" w:cs="TimesNewRoman"/>
          <w:sz w:val="21"/>
          <w:szCs w:val="21"/>
        </w:rPr>
        <w:t xml:space="preserve"> odhadov</w:t>
      </w:r>
      <w:r w:rsidR="00CB33E6">
        <w:rPr>
          <w:rFonts w:ascii="TimesNewRoman" w:hAnsi="TimesNewRoman" w:cs="TimesNewRoman"/>
          <w:sz w:val="21"/>
          <w:szCs w:val="21"/>
        </w:rPr>
        <w:t xml:space="preserve"> uskutočnených</w:t>
      </w:r>
      <w:r w:rsidR="00550AD0">
        <w:rPr>
          <w:rFonts w:ascii="TimesNewRoman" w:hAnsi="TimesNewRoman" w:cs="TimesNewRoman"/>
          <w:sz w:val="21"/>
          <w:szCs w:val="21"/>
        </w:rPr>
        <w:t xml:space="preserve"> </w:t>
      </w:r>
      <w:r w:rsidR="00550AD0">
        <w:rPr>
          <w:rFonts w:ascii="TimesNewRoman" w:hAnsi="TimesNewRoman" w:cs="TimesNewRoman"/>
          <w:bCs/>
          <w:sz w:val="21"/>
          <w:szCs w:val="21"/>
        </w:rPr>
        <w:t>štatutárny</w:t>
      </w:r>
      <w:r w:rsidR="00CB33E6">
        <w:rPr>
          <w:rFonts w:ascii="TimesNewRoman" w:hAnsi="TimesNewRoman" w:cs="TimesNewRoman"/>
          <w:bCs/>
          <w:sz w:val="21"/>
          <w:szCs w:val="21"/>
        </w:rPr>
        <w:t>m</w:t>
      </w:r>
      <w:r w:rsidR="00550AD0">
        <w:rPr>
          <w:rFonts w:ascii="TimesNewRoman" w:hAnsi="TimesNewRoman" w:cs="TimesNewRoman"/>
          <w:bCs/>
          <w:sz w:val="21"/>
          <w:szCs w:val="21"/>
        </w:rPr>
        <w:t xml:space="preserve"> orgán</w:t>
      </w:r>
      <w:r w:rsidR="00CB33E6">
        <w:rPr>
          <w:rFonts w:ascii="TimesNewRoman" w:hAnsi="TimesNewRoman" w:cs="TimesNewRoman"/>
          <w:bCs/>
          <w:sz w:val="21"/>
          <w:szCs w:val="21"/>
        </w:rPr>
        <w:t>om spoločnosti</w:t>
      </w:r>
      <w:r w:rsidRPr="00066BF5">
        <w:rPr>
          <w:rFonts w:ascii="TimesNewRoman" w:hAnsi="TimesNewRoman" w:cs="TimesNewRoman"/>
          <w:sz w:val="21"/>
          <w:szCs w:val="21"/>
        </w:rPr>
        <w:t xml:space="preserve">, ako aj </w:t>
      </w:r>
      <w:r w:rsidR="00550AD0">
        <w:rPr>
          <w:rFonts w:ascii="TimesNewRoman" w:hAnsi="TimesNewRoman" w:cs="TimesNewRoman"/>
          <w:sz w:val="21"/>
          <w:szCs w:val="21"/>
        </w:rPr>
        <w:t>vy</w:t>
      </w:r>
      <w:r w:rsidRPr="00066BF5">
        <w:rPr>
          <w:rFonts w:ascii="TimesNewRoman" w:hAnsi="TimesNewRoman" w:cs="TimesNewRoman"/>
          <w:sz w:val="21"/>
          <w:szCs w:val="21"/>
        </w:rPr>
        <w:t xml:space="preserve">hodnotenie </w:t>
      </w:r>
      <w:r w:rsidR="00550AD0">
        <w:rPr>
          <w:rFonts w:ascii="TimesNewRoman" w:hAnsi="TimesNewRoman" w:cs="TimesNewRoman"/>
          <w:sz w:val="21"/>
          <w:szCs w:val="21"/>
        </w:rPr>
        <w:t>celkovej prezentácie účtovnej závierky</w:t>
      </w:r>
      <w:r w:rsidRPr="00066BF5">
        <w:rPr>
          <w:rFonts w:ascii="TimesNewRoman" w:hAnsi="TimesNewRoman" w:cs="TimesNewRoman"/>
          <w:sz w:val="21"/>
          <w:szCs w:val="21"/>
        </w:rPr>
        <w:t xml:space="preserve">. </w:t>
      </w:r>
    </w:p>
    <w:p w:rsidR="0056628D" w:rsidRPr="00066BF5" w:rsidRDefault="0056628D">
      <w:pPr>
        <w:autoSpaceDE w:val="0"/>
        <w:jc w:val="both"/>
        <w:rPr>
          <w:rFonts w:ascii="TimesNewRoman" w:hAnsi="TimesNewRoman" w:cs="TimesNewRoman"/>
          <w:sz w:val="21"/>
          <w:szCs w:val="21"/>
        </w:rPr>
      </w:pPr>
    </w:p>
    <w:p w:rsidR="0056628D" w:rsidRPr="00066BF5" w:rsidRDefault="0056628D">
      <w:pPr>
        <w:autoSpaceDE w:val="0"/>
        <w:jc w:val="both"/>
        <w:rPr>
          <w:rFonts w:ascii="TimesNewRoman" w:hAnsi="TimesNewRoman" w:cs="TimesNewRoman"/>
          <w:sz w:val="21"/>
          <w:szCs w:val="21"/>
        </w:rPr>
      </w:pPr>
      <w:r w:rsidRPr="00066BF5">
        <w:rPr>
          <w:rFonts w:ascii="TimesNewRoman" w:hAnsi="TimesNewRoman" w:cs="TimesNewRoman"/>
          <w:sz w:val="21"/>
          <w:szCs w:val="21"/>
        </w:rPr>
        <w:t xml:space="preserve">Sme presvedčení, že audítorské dôkazy, ktoré sme získali, </w:t>
      </w:r>
      <w:r w:rsidRPr="00066BF5">
        <w:rPr>
          <w:rFonts w:ascii="TimesNewRoman" w:hAnsi="TimesNewRoman" w:cs="TimesNewRoman"/>
          <w:bCs/>
          <w:sz w:val="21"/>
          <w:szCs w:val="21"/>
        </w:rPr>
        <w:t xml:space="preserve">poskytujú </w:t>
      </w:r>
      <w:r w:rsidRPr="00066BF5">
        <w:rPr>
          <w:rFonts w:ascii="TimesNewRoman" w:hAnsi="TimesNewRoman" w:cs="TimesNewRoman"/>
          <w:sz w:val="21"/>
          <w:szCs w:val="21"/>
        </w:rPr>
        <w:t>dostatočn</w:t>
      </w:r>
      <w:r w:rsidR="00550AD0">
        <w:rPr>
          <w:rFonts w:ascii="TimesNewRoman" w:hAnsi="TimesNewRoman" w:cs="TimesNewRoman"/>
          <w:sz w:val="21"/>
          <w:szCs w:val="21"/>
        </w:rPr>
        <w:t>ý</w:t>
      </w:r>
      <w:r w:rsidRPr="00066BF5">
        <w:rPr>
          <w:rFonts w:ascii="TimesNewRoman" w:hAnsi="TimesNewRoman" w:cs="TimesNewRoman"/>
          <w:sz w:val="21"/>
          <w:szCs w:val="21"/>
        </w:rPr>
        <w:t xml:space="preserve"> a vhodn</w:t>
      </w:r>
      <w:r w:rsidR="00550AD0">
        <w:rPr>
          <w:rFonts w:ascii="TimesNewRoman" w:hAnsi="TimesNewRoman" w:cs="TimesNewRoman"/>
          <w:sz w:val="21"/>
          <w:szCs w:val="21"/>
        </w:rPr>
        <w:t>ý základ pre </w:t>
      </w:r>
      <w:r w:rsidR="00CB33E6">
        <w:rPr>
          <w:rFonts w:ascii="TimesNewRoman" w:hAnsi="TimesNewRoman" w:cs="TimesNewRoman"/>
          <w:sz w:val="21"/>
          <w:szCs w:val="21"/>
        </w:rPr>
        <w:t>náš názor</w:t>
      </w:r>
      <w:r w:rsidRPr="00066BF5">
        <w:rPr>
          <w:rFonts w:ascii="TimesNewRoman" w:hAnsi="TimesNewRoman" w:cs="TimesNewRoman"/>
          <w:sz w:val="21"/>
          <w:szCs w:val="21"/>
        </w:rPr>
        <w:t xml:space="preserve">. </w:t>
      </w:r>
    </w:p>
    <w:p w:rsidR="0056628D" w:rsidRPr="00066BF5" w:rsidRDefault="0056628D">
      <w:pPr>
        <w:autoSpaceDE w:val="0"/>
        <w:jc w:val="both"/>
        <w:rPr>
          <w:rFonts w:ascii="TimesNewRoman" w:hAnsi="TimesNewRoman" w:cs="TimesNewRoman"/>
          <w:sz w:val="21"/>
          <w:szCs w:val="21"/>
        </w:rPr>
      </w:pPr>
    </w:p>
    <w:p w:rsidR="0056628D" w:rsidRPr="00066BF5" w:rsidRDefault="00CB33E6">
      <w:pPr>
        <w:autoSpaceDE w:val="0"/>
        <w:jc w:val="both"/>
        <w:outlineLvl w:val="0"/>
        <w:rPr>
          <w:rFonts w:ascii="TimesNewRoman" w:hAnsi="TimesNewRoman" w:cs="TimesNewRoman"/>
          <w:i/>
          <w:sz w:val="21"/>
          <w:szCs w:val="21"/>
        </w:rPr>
      </w:pPr>
      <w:r>
        <w:rPr>
          <w:rFonts w:ascii="TimesNewRoman" w:hAnsi="TimesNewRoman" w:cs="TimesNewRoman"/>
          <w:i/>
          <w:sz w:val="21"/>
          <w:szCs w:val="21"/>
        </w:rPr>
        <w:t>Názor</w:t>
      </w:r>
    </w:p>
    <w:p w:rsidR="0056628D" w:rsidRPr="00066BF5" w:rsidRDefault="0056628D">
      <w:pPr>
        <w:autoSpaceDE w:val="0"/>
        <w:jc w:val="both"/>
        <w:rPr>
          <w:rFonts w:ascii="TimesNewRoman" w:hAnsi="TimesNewRoman" w:cs="TimesNewRoman"/>
          <w:sz w:val="21"/>
          <w:szCs w:val="21"/>
        </w:rPr>
      </w:pPr>
    </w:p>
    <w:p w:rsidR="0056628D" w:rsidRPr="00066BF5" w:rsidRDefault="0056628D">
      <w:pPr>
        <w:autoSpaceDE w:val="0"/>
        <w:jc w:val="both"/>
        <w:rPr>
          <w:rFonts w:ascii="TimesNewRoman" w:hAnsi="TimesNewRoman" w:cs="TimesNewRoman"/>
          <w:sz w:val="21"/>
          <w:szCs w:val="21"/>
        </w:rPr>
      </w:pPr>
      <w:r w:rsidRPr="00066BF5">
        <w:rPr>
          <w:rFonts w:ascii="TimesNewRoman" w:hAnsi="TimesNewRoman" w:cs="TimesNewRoman"/>
          <w:sz w:val="21"/>
          <w:szCs w:val="21"/>
        </w:rPr>
        <w:t xml:space="preserve">Podľa nášho </w:t>
      </w:r>
      <w:r w:rsidR="00CB33E6">
        <w:rPr>
          <w:rFonts w:ascii="TimesNewRoman" w:hAnsi="TimesNewRoman" w:cs="TimesNewRoman"/>
          <w:sz w:val="21"/>
          <w:szCs w:val="21"/>
        </w:rPr>
        <w:t>názoru</w:t>
      </w:r>
      <w:r w:rsidR="00550AD0">
        <w:rPr>
          <w:rFonts w:ascii="TimesNewRoman" w:hAnsi="TimesNewRoman" w:cs="TimesNewRoman"/>
          <w:sz w:val="21"/>
          <w:szCs w:val="21"/>
        </w:rPr>
        <w:t>,</w:t>
      </w:r>
      <w:r w:rsidRPr="00066BF5">
        <w:rPr>
          <w:rFonts w:ascii="TimesNewRoman" w:hAnsi="TimesNewRoman" w:cs="TimesNewRoman"/>
          <w:sz w:val="21"/>
          <w:szCs w:val="21"/>
        </w:rPr>
        <w:t xml:space="preserve"> účtovná závierka </w:t>
      </w:r>
      <w:r w:rsidR="00550AD0">
        <w:rPr>
          <w:rFonts w:ascii="TimesNewRoman" w:hAnsi="TimesNewRoman" w:cs="TimesNewRoman"/>
          <w:sz w:val="21"/>
          <w:szCs w:val="21"/>
        </w:rPr>
        <w:t>poskytuje</w:t>
      </w:r>
      <w:r w:rsidRPr="00066BF5">
        <w:rPr>
          <w:rFonts w:ascii="TimesNewRoman" w:hAnsi="TimesNewRoman" w:cs="TimesNewRoman"/>
          <w:sz w:val="21"/>
          <w:szCs w:val="21"/>
        </w:rPr>
        <w:t xml:space="preserve"> </w:t>
      </w:r>
      <w:r w:rsidR="00550AD0">
        <w:rPr>
          <w:rFonts w:ascii="TimesNewRoman" w:hAnsi="TimesNewRoman" w:cs="TimesNewRoman"/>
          <w:sz w:val="21"/>
          <w:szCs w:val="21"/>
        </w:rPr>
        <w:t xml:space="preserve">pravdivý a verný obraz finančnej </w:t>
      </w:r>
      <w:r w:rsidRPr="00066BF5">
        <w:rPr>
          <w:rFonts w:ascii="TimesNewRoman" w:hAnsi="TimesNewRoman" w:cs="TimesNewRoman"/>
          <w:sz w:val="21"/>
          <w:szCs w:val="21"/>
        </w:rPr>
        <w:t>situáci</w:t>
      </w:r>
      <w:r w:rsidR="00550AD0">
        <w:rPr>
          <w:rFonts w:ascii="TimesNewRoman" w:hAnsi="TimesNewRoman" w:cs="TimesNewRoman"/>
          <w:sz w:val="21"/>
          <w:szCs w:val="21"/>
        </w:rPr>
        <w:t>e</w:t>
      </w:r>
      <w:r w:rsidRPr="00066BF5">
        <w:rPr>
          <w:rFonts w:ascii="TimesNewRoman" w:hAnsi="TimesNewRoman" w:cs="TimesNewRoman"/>
          <w:sz w:val="21"/>
          <w:szCs w:val="21"/>
        </w:rPr>
        <w:t xml:space="preserve"> spoločnosti </w:t>
      </w:r>
      <w:r w:rsidR="00C36CB0">
        <w:rPr>
          <w:rStyle w:val="ra"/>
          <w:sz w:val="21"/>
          <w:szCs w:val="21"/>
        </w:rPr>
        <w:t>KULTÚRNY DOM Andreja Hlinku, a.s.</w:t>
      </w:r>
      <w:r w:rsidR="00C36CB0" w:rsidRPr="00066BF5">
        <w:rPr>
          <w:rFonts w:ascii="TimesNewRoman" w:hAnsi="TimesNewRoman" w:cs="TimesNewRoman"/>
          <w:sz w:val="21"/>
          <w:szCs w:val="21"/>
        </w:rPr>
        <w:t xml:space="preserve"> </w:t>
      </w:r>
      <w:r w:rsidRPr="00066BF5">
        <w:rPr>
          <w:rFonts w:ascii="TimesNewRoman" w:hAnsi="TimesNewRoman" w:cs="TimesNewRoman"/>
          <w:sz w:val="21"/>
          <w:szCs w:val="21"/>
        </w:rPr>
        <w:t>k</w:t>
      </w:r>
      <w:r w:rsidR="002F2797">
        <w:rPr>
          <w:rFonts w:ascii="TimesNewRoman" w:hAnsi="TimesNewRoman" w:cs="TimesNewRoman"/>
          <w:sz w:val="21"/>
          <w:szCs w:val="21"/>
        </w:rPr>
        <w:t xml:space="preserve"> </w:t>
      </w:r>
      <w:r w:rsidR="0057306A" w:rsidRPr="00066BF5">
        <w:rPr>
          <w:rFonts w:ascii="TimesNewRoman" w:hAnsi="TimesNewRoman" w:cs="TimesNewRoman"/>
          <w:sz w:val="21"/>
          <w:szCs w:val="21"/>
        </w:rPr>
        <w:t>3</w:t>
      </w:r>
      <w:r w:rsidRPr="00066BF5">
        <w:rPr>
          <w:rFonts w:ascii="TimesNewRoman" w:hAnsi="TimesNewRoman" w:cs="TimesNewRoman"/>
          <w:sz w:val="21"/>
          <w:szCs w:val="21"/>
        </w:rPr>
        <w:t>1.</w:t>
      </w:r>
      <w:r w:rsidR="000F57AD">
        <w:rPr>
          <w:rFonts w:ascii="TimesNewRoman" w:hAnsi="TimesNewRoman" w:cs="TimesNewRoman"/>
          <w:sz w:val="21"/>
          <w:szCs w:val="21"/>
        </w:rPr>
        <w:t> </w:t>
      </w:r>
      <w:r w:rsidR="00550AD0">
        <w:rPr>
          <w:rFonts w:ascii="TimesNewRoman" w:hAnsi="TimesNewRoman" w:cs="TimesNewRoman"/>
          <w:sz w:val="21"/>
          <w:szCs w:val="21"/>
        </w:rPr>
        <w:t>decembru 201</w:t>
      </w:r>
      <w:r w:rsidR="006C4447">
        <w:rPr>
          <w:rFonts w:ascii="TimesNewRoman" w:hAnsi="TimesNewRoman" w:cs="TimesNewRoman"/>
          <w:sz w:val="21"/>
          <w:szCs w:val="21"/>
        </w:rPr>
        <w:t>5</w:t>
      </w:r>
      <w:r w:rsidR="00550AD0">
        <w:rPr>
          <w:rFonts w:ascii="TimesNewRoman" w:hAnsi="TimesNewRoman" w:cs="TimesNewRoman"/>
          <w:sz w:val="21"/>
          <w:szCs w:val="21"/>
        </w:rPr>
        <w:t xml:space="preserve"> a</w:t>
      </w:r>
      <w:r w:rsidRPr="00066BF5">
        <w:rPr>
          <w:rFonts w:ascii="TimesNewRoman" w:hAnsi="TimesNewRoman" w:cs="TimesNewRoman"/>
          <w:sz w:val="21"/>
          <w:szCs w:val="21"/>
        </w:rPr>
        <w:t xml:space="preserve"> výsledk</w:t>
      </w:r>
      <w:r w:rsidR="00550AD0">
        <w:rPr>
          <w:rFonts w:ascii="TimesNewRoman" w:hAnsi="TimesNewRoman" w:cs="TimesNewRoman"/>
          <w:sz w:val="21"/>
          <w:szCs w:val="21"/>
        </w:rPr>
        <w:t>u</w:t>
      </w:r>
      <w:r w:rsidRPr="00066BF5">
        <w:rPr>
          <w:rFonts w:ascii="TimesNewRoman" w:hAnsi="TimesNewRoman" w:cs="TimesNewRoman"/>
          <w:sz w:val="21"/>
          <w:szCs w:val="21"/>
        </w:rPr>
        <w:t xml:space="preserve"> jej hospodárenia </w:t>
      </w:r>
      <w:r w:rsidR="00550AD0">
        <w:rPr>
          <w:rFonts w:ascii="TimesNewRoman" w:hAnsi="TimesNewRoman" w:cs="TimesNewRoman"/>
          <w:sz w:val="21"/>
          <w:szCs w:val="21"/>
        </w:rPr>
        <w:t>za rok končiaci</w:t>
      </w:r>
      <w:r w:rsidRPr="00066BF5">
        <w:rPr>
          <w:rFonts w:ascii="TimesNewRoman" w:hAnsi="TimesNewRoman" w:cs="TimesNewRoman"/>
          <w:sz w:val="21"/>
          <w:szCs w:val="21"/>
        </w:rPr>
        <w:t xml:space="preserve"> </w:t>
      </w:r>
      <w:r w:rsidR="00CB33E6">
        <w:rPr>
          <w:rFonts w:ascii="TimesNewRoman" w:hAnsi="TimesNewRoman" w:cs="TimesNewRoman"/>
          <w:sz w:val="21"/>
          <w:szCs w:val="21"/>
        </w:rPr>
        <w:t xml:space="preserve">sa </w:t>
      </w:r>
      <w:r w:rsidRPr="00066BF5">
        <w:rPr>
          <w:rFonts w:ascii="TimesNewRoman" w:hAnsi="TimesNewRoman" w:cs="TimesNewRoman"/>
          <w:sz w:val="21"/>
          <w:szCs w:val="21"/>
        </w:rPr>
        <w:t>k </w:t>
      </w:r>
      <w:r w:rsidR="00550AD0">
        <w:rPr>
          <w:rFonts w:ascii="TimesNewRoman" w:hAnsi="TimesNewRoman" w:cs="TimesNewRoman"/>
          <w:sz w:val="21"/>
          <w:szCs w:val="21"/>
        </w:rPr>
        <w:t>uvedenému dátumu v súlade so z</w:t>
      </w:r>
      <w:r w:rsidRPr="00066BF5">
        <w:rPr>
          <w:rFonts w:ascii="TimesNewRoman" w:hAnsi="TimesNewRoman" w:cs="TimesNewRoman"/>
          <w:sz w:val="21"/>
          <w:szCs w:val="21"/>
        </w:rPr>
        <w:t xml:space="preserve">ákonom o účtovníctve. </w:t>
      </w:r>
    </w:p>
    <w:p w:rsidR="0056628D" w:rsidRDefault="0056628D">
      <w:pPr>
        <w:autoSpaceDE w:val="0"/>
        <w:jc w:val="both"/>
        <w:rPr>
          <w:rFonts w:ascii="TimesNewRoman" w:hAnsi="TimesNewRoman" w:cs="TimesNewRoman"/>
          <w:bCs/>
          <w:sz w:val="21"/>
          <w:szCs w:val="21"/>
        </w:rPr>
      </w:pPr>
    </w:p>
    <w:p w:rsidR="00066BF5" w:rsidRPr="00066BF5" w:rsidRDefault="00066BF5">
      <w:pPr>
        <w:autoSpaceDE w:val="0"/>
        <w:jc w:val="both"/>
        <w:rPr>
          <w:rFonts w:ascii="TimesNewRoman" w:hAnsi="TimesNewRoman" w:cs="TimesNewRoman"/>
          <w:bCs/>
          <w:sz w:val="21"/>
          <w:szCs w:val="21"/>
        </w:rPr>
      </w:pPr>
    </w:p>
    <w:p w:rsidR="0056628D" w:rsidRPr="00066BF5" w:rsidRDefault="006C4447">
      <w:pPr>
        <w:autoSpaceDE w:val="0"/>
        <w:jc w:val="both"/>
        <w:outlineLvl w:val="0"/>
        <w:rPr>
          <w:rFonts w:ascii="TimesNewRomanPS-ItalicMT" w:hAnsi="TimesNewRomanPS-ItalicMT" w:cs="TimesNewRomanPS-ItalicMT"/>
          <w:iCs/>
          <w:sz w:val="21"/>
          <w:szCs w:val="21"/>
        </w:rPr>
      </w:pPr>
      <w:r>
        <w:rPr>
          <w:rFonts w:ascii="TimesNewRomanPS-ItalicMT" w:hAnsi="TimesNewRomanPS-ItalicMT" w:cs="TimesNewRomanPS-ItalicMT"/>
          <w:iCs/>
          <w:sz w:val="21"/>
          <w:szCs w:val="21"/>
        </w:rPr>
        <w:t>Košice, 15</w:t>
      </w:r>
      <w:r w:rsidR="0056628D" w:rsidRPr="00066BF5">
        <w:rPr>
          <w:rFonts w:ascii="TimesNewRomanPS-ItalicMT" w:hAnsi="TimesNewRomanPS-ItalicMT" w:cs="TimesNewRomanPS-ItalicMT"/>
          <w:iCs/>
          <w:sz w:val="21"/>
          <w:szCs w:val="21"/>
        </w:rPr>
        <w:t xml:space="preserve">. </w:t>
      </w:r>
      <w:r w:rsidR="000F57AD">
        <w:rPr>
          <w:rFonts w:ascii="TimesNewRomanPS-ItalicMT" w:hAnsi="TimesNewRomanPS-ItalicMT" w:cs="TimesNewRomanPS-ItalicMT"/>
          <w:iCs/>
          <w:sz w:val="21"/>
          <w:szCs w:val="21"/>
        </w:rPr>
        <w:t>marca</w:t>
      </w:r>
      <w:r w:rsidR="0056628D" w:rsidRPr="00066BF5">
        <w:rPr>
          <w:rFonts w:ascii="TimesNewRomanPS-ItalicMT" w:hAnsi="TimesNewRomanPS-ItalicMT" w:cs="TimesNewRomanPS-ItalicMT"/>
          <w:iCs/>
          <w:sz w:val="21"/>
          <w:szCs w:val="21"/>
        </w:rPr>
        <w:t xml:space="preserve"> 20</w:t>
      </w:r>
      <w:r w:rsidR="002B2D39">
        <w:rPr>
          <w:rFonts w:ascii="TimesNewRomanPS-ItalicMT" w:hAnsi="TimesNewRomanPS-ItalicMT" w:cs="TimesNewRomanPS-ItalicMT"/>
          <w:iCs/>
          <w:sz w:val="21"/>
          <w:szCs w:val="21"/>
        </w:rPr>
        <w:t>1</w:t>
      </w:r>
      <w:r>
        <w:rPr>
          <w:rFonts w:ascii="TimesNewRomanPS-ItalicMT" w:hAnsi="TimesNewRomanPS-ItalicMT" w:cs="TimesNewRomanPS-ItalicMT"/>
          <w:iCs/>
          <w:sz w:val="21"/>
          <w:szCs w:val="21"/>
        </w:rPr>
        <w:t>6</w:t>
      </w:r>
    </w:p>
    <w:p w:rsidR="0056628D" w:rsidRPr="00066BF5" w:rsidRDefault="0056628D">
      <w:pPr>
        <w:autoSpaceDE w:val="0"/>
        <w:jc w:val="both"/>
        <w:rPr>
          <w:rFonts w:ascii="TimesNewRomanPS-ItalicMT" w:hAnsi="TimesNewRomanPS-ItalicMT" w:cs="TimesNewRomanPS-ItalicMT"/>
          <w:iCs/>
          <w:sz w:val="21"/>
          <w:szCs w:val="21"/>
        </w:rPr>
      </w:pPr>
    </w:p>
    <w:p w:rsidR="00571E41" w:rsidRDefault="00571E41">
      <w:pPr>
        <w:autoSpaceDE w:val="0"/>
        <w:jc w:val="both"/>
        <w:rPr>
          <w:rFonts w:ascii="TimesNewRomanPS-ItalicMT" w:hAnsi="TimesNewRomanPS-ItalicMT" w:cs="TimesNewRomanPS-ItalicMT"/>
          <w:iCs/>
          <w:sz w:val="21"/>
          <w:szCs w:val="21"/>
        </w:rPr>
      </w:pPr>
    </w:p>
    <w:p w:rsidR="000F57AD" w:rsidRDefault="000F57AD">
      <w:pPr>
        <w:autoSpaceDE w:val="0"/>
        <w:jc w:val="both"/>
        <w:rPr>
          <w:rFonts w:ascii="TimesNewRomanPS-ItalicMT" w:hAnsi="TimesNewRomanPS-ItalicMT" w:cs="TimesNewRomanPS-ItalicMT"/>
          <w:iCs/>
          <w:sz w:val="21"/>
          <w:szCs w:val="21"/>
        </w:rPr>
      </w:pPr>
    </w:p>
    <w:p w:rsidR="000F57AD" w:rsidRDefault="000F57AD">
      <w:pPr>
        <w:autoSpaceDE w:val="0"/>
        <w:jc w:val="both"/>
        <w:rPr>
          <w:rFonts w:ascii="TimesNewRomanPS-ItalicMT" w:hAnsi="TimesNewRomanPS-ItalicMT" w:cs="TimesNewRomanPS-ItalicMT"/>
          <w:iCs/>
          <w:sz w:val="21"/>
          <w:szCs w:val="21"/>
        </w:rPr>
      </w:pPr>
    </w:p>
    <w:p w:rsidR="00F4064F" w:rsidRPr="00066BF5" w:rsidRDefault="00F4064F">
      <w:pPr>
        <w:autoSpaceDE w:val="0"/>
        <w:jc w:val="both"/>
        <w:rPr>
          <w:rFonts w:ascii="TimesNewRomanPS-ItalicMT" w:hAnsi="TimesNewRomanPS-ItalicMT" w:cs="TimesNewRomanPS-ItalicMT"/>
          <w:iCs/>
          <w:sz w:val="21"/>
          <w:szCs w:val="21"/>
        </w:rPr>
      </w:pPr>
    </w:p>
    <w:p w:rsidR="00571E41" w:rsidRDefault="00571E41">
      <w:pPr>
        <w:autoSpaceDE w:val="0"/>
        <w:jc w:val="both"/>
        <w:rPr>
          <w:rFonts w:ascii="TimesNewRomanPS-ItalicMT" w:hAnsi="TimesNewRomanPS-ItalicMT" w:cs="TimesNewRomanPS-ItalicMT"/>
          <w:iCs/>
          <w:sz w:val="21"/>
          <w:szCs w:val="21"/>
        </w:rPr>
      </w:pPr>
    </w:p>
    <w:p w:rsidR="0056628D" w:rsidRPr="00066BF5" w:rsidRDefault="0056628D">
      <w:pPr>
        <w:jc w:val="both"/>
        <w:rPr>
          <w:sz w:val="21"/>
          <w:szCs w:val="21"/>
          <w:u w:val="single"/>
        </w:rPr>
      </w:pPr>
      <w:r w:rsidRPr="00066BF5">
        <w:rPr>
          <w:sz w:val="21"/>
          <w:szCs w:val="21"/>
          <w:u w:val="single"/>
        </w:rPr>
        <w:t>Audítorská spoločnosť</w:t>
      </w:r>
      <w:r w:rsidRPr="00066BF5">
        <w:rPr>
          <w:sz w:val="21"/>
          <w:szCs w:val="21"/>
        </w:rPr>
        <w:tab/>
      </w:r>
      <w:r w:rsidRPr="00066BF5">
        <w:rPr>
          <w:sz w:val="21"/>
          <w:szCs w:val="21"/>
        </w:rPr>
        <w:tab/>
      </w:r>
      <w:r w:rsidRPr="00066BF5">
        <w:rPr>
          <w:sz w:val="21"/>
          <w:szCs w:val="21"/>
        </w:rPr>
        <w:tab/>
      </w:r>
      <w:r w:rsidRPr="00066BF5">
        <w:rPr>
          <w:sz w:val="21"/>
          <w:szCs w:val="21"/>
        </w:rPr>
        <w:tab/>
      </w:r>
      <w:r w:rsidRPr="00066BF5">
        <w:rPr>
          <w:sz w:val="21"/>
          <w:szCs w:val="21"/>
        </w:rPr>
        <w:tab/>
      </w:r>
      <w:r w:rsidRPr="00066BF5">
        <w:rPr>
          <w:sz w:val="21"/>
          <w:szCs w:val="21"/>
        </w:rPr>
        <w:tab/>
      </w:r>
      <w:r w:rsidRPr="00066BF5">
        <w:rPr>
          <w:sz w:val="21"/>
          <w:szCs w:val="21"/>
          <w:u w:val="single"/>
        </w:rPr>
        <w:t>Zodpovedný audítor</w:t>
      </w:r>
    </w:p>
    <w:p w:rsidR="0056628D" w:rsidRPr="00066BF5" w:rsidRDefault="0056628D">
      <w:pPr>
        <w:jc w:val="both"/>
        <w:rPr>
          <w:sz w:val="21"/>
          <w:szCs w:val="21"/>
          <w:u w:val="single"/>
        </w:rPr>
      </w:pPr>
    </w:p>
    <w:p w:rsidR="0056628D" w:rsidRPr="00066BF5" w:rsidRDefault="0056628D">
      <w:pPr>
        <w:jc w:val="both"/>
        <w:rPr>
          <w:sz w:val="21"/>
          <w:szCs w:val="21"/>
        </w:rPr>
      </w:pPr>
      <w:r w:rsidRPr="00066BF5">
        <w:rPr>
          <w:sz w:val="21"/>
          <w:szCs w:val="21"/>
        </w:rPr>
        <w:t>MIFEST, s. r. o.</w:t>
      </w:r>
      <w:r w:rsidRPr="00066BF5">
        <w:rPr>
          <w:sz w:val="21"/>
          <w:szCs w:val="21"/>
        </w:rPr>
        <w:tab/>
      </w:r>
      <w:r w:rsidRPr="00066BF5">
        <w:rPr>
          <w:sz w:val="21"/>
          <w:szCs w:val="21"/>
        </w:rPr>
        <w:tab/>
      </w:r>
      <w:r w:rsidRPr="00066BF5">
        <w:rPr>
          <w:sz w:val="21"/>
          <w:szCs w:val="21"/>
        </w:rPr>
        <w:tab/>
      </w:r>
      <w:r w:rsidRPr="00066BF5">
        <w:rPr>
          <w:sz w:val="21"/>
          <w:szCs w:val="21"/>
        </w:rPr>
        <w:tab/>
      </w:r>
      <w:r w:rsidRPr="00066BF5">
        <w:rPr>
          <w:sz w:val="21"/>
          <w:szCs w:val="21"/>
        </w:rPr>
        <w:tab/>
      </w:r>
      <w:r w:rsidRPr="00066BF5">
        <w:rPr>
          <w:sz w:val="21"/>
          <w:szCs w:val="21"/>
        </w:rPr>
        <w:tab/>
      </w:r>
      <w:r w:rsidR="00066BF5" w:rsidRPr="00066BF5">
        <w:rPr>
          <w:sz w:val="21"/>
          <w:szCs w:val="21"/>
        </w:rPr>
        <w:tab/>
      </w:r>
      <w:r w:rsidRPr="00066BF5">
        <w:rPr>
          <w:sz w:val="21"/>
          <w:szCs w:val="21"/>
        </w:rPr>
        <w:t>Ing. Jozef Mičuch</w:t>
      </w:r>
    </w:p>
    <w:p w:rsidR="0056628D" w:rsidRPr="00066BF5" w:rsidRDefault="0057306A">
      <w:pPr>
        <w:jc w:val="both"/>
        <w:rPr>
          <w:sz w:val="21"/>
          <w:szCs w:val="21"/>
        </w:rPr>
      </w:pPr>
      <w:r w:rsidRPr="00066BF5">
        <w:rPr>
          <w:sz w:val="21"/>
          <w:szCs w:val="21"/>
        </w:rPr>
        <w:t>K</w:t>
      </w:r>
      <w:r w:rsidR="00066BF5" w:rsidRPr="00066BF5">
        <w:rPr>
          <w:sz w:val="21"/>
          <w:szCs w:val="21"/>
        </w:rPr>
        <w:t>rivá 23</w:t>
      </w:r>
      <w:r w:rsidR="0056628D" w:rsidRPr="00066BF5">
        <w:rPr>
          <w:sz w:val="21"/>
          <w:szCs w:val="21"/>
        </w:rPr>
        <w:t>, 040 01  Košice</w:t>
      </w:r>
      <w:r w:rsidR="0056628D" w:rsidRPr="00066BF5">
        <w:rPr>
          <w:sz w:val="21"/>
          <w:szCs w:val="21"/>
        </w:rPr>
        <w:tab/>
      </w:r>
      <w:r w:rsidR="0056628D" w:rsidRPr="00066BF5">
        <w:rPr>
          <w:sz w:val="21"/>
          <w:szCs w:val="21"/>
        </w:rPr>
        <w:tab/>
      </w:r>
      <w:r w:rsidR="0056628D" w:rsidRPr="00066BF5">
        <w:rPr>
          <w:sz w:val="21"/>
          <w:szCs w:val="21"/>
        </w:rPr>
        <w:tab/>
      </w:r>
      <w:r w:rsidR="0056628D" w:rsidRPr="00066BF5">
        <w:rPr>
          <w:sz w:val="21"/>
          <w:szCs w:val="21"/>
        </w:rPr>
        <w:tab/>
      </w:r>
      <w:r w:rsidR="0056628D" w:rsidRPr="00066BF5">
        <w:rPr>
          <w:sz w:val="21"/>
          <w:szCs w:val="21"/>
        </w:rPr>
        <w:tab/>
      </w:r>
      <w:r w:rsidR="00066BF5" w:rsidRPr="00066BF5">
        <w:rPr>
          <w:sz w:val="21"/>
          <w:szCs w:val="21"/>
        </w:rPr>
        <w:tab/>
      </w:r>
      <w:r w:rsidR="0056628D" w:rsidRPr="00066BF5">
        <w:rPr>
          <w:sz w:val="21"/>
          <w:szCs w:val="21"/>
        </w:rPr>
        <w:t>Licencia SKAU č. 128</w:t>
      </w:r>
    </w:p>
    <w:p w:rsidR="0056628D" w:rsidRPr="00066BF5" w:rsidRDefault="0056628D">
      <w:pPr>
        <w:jc w:val="both"/>
        <w:rPr>
          <w:sz w:val="21"/>
          <w:szCs w:val="21"/>
        </w:rPr>
      </w:pPr>
      <w:r w:rsidRPr="00066BF5">
        <w:rPr>
          <w:sz w:val="21"/>
          <w:szCs w:val="21"/>
        </w:rPr>
        <w:t>OR OS Košice I., vložka: 19387/V, oddiel: Sro</w:t>
      </w:r>
    </w:p>
    <w:p w:rsidR="0056628D" w:rsidRPr="00066BF5" w:rsidRDefault="0056628D">
      <w:pPr>
        <w:jc w:val="both"/>
        <w:rPr>
          <w:sz w:val="21"/>
          <w:szCs w:val="21"/>
        </w:rPr>
      </w:pPr>
      <w:r w:rsidRPr="00066BF5">
        <w:rPr>
          <w:sz w:val="21"/>
          <w:szCs w:val="21"/>
        </w:rPr>
        <w:t>Licencia SKAU č. 309</w:t>
      </w:r>
    </w:p>
    <w:sectPr w:rsidR="0056628D" w:rsidRPr="00066BF5" w:rsidSect="00066BF5">
      <w:footnotePr>
        <w:pos w:val="beneathText"/>
      </w:footnotePr>
      <w:pgSz w:w="11905" w:h="16837" w:code="9"/>
      <w:pgMar w:top="1418" w:right="1134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NewRoman">
    <w:altName w:val="Times New Roman"/>
    <w:charset w:val="00"/>
    <w:family w:val="roman"/>
    <w:pitch w:val="default"/>
  </w:font>
  <w:font w:name="TimesNewRomanPS-ItalicMT">
    <w:altName w:val="Times New Roman"/>
    <w:charset w:val="00"/>
    <w:family w:val="roman"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628D"/>
    <w:rsid w:val="00066BF5"/>
    <w:rsid w:val="000F57AD"/>
    <w:rsid w:val="00131EB5"/>
    <w:rsid w:val="00203F77"/>
    <w:rsid w:val="00291CD7"/>
    <w:rsid w:val="002B2D39"/>
    <w:rsid w:val="002C301B"/>
    <w:rsid w:val="002F2797"/>
    <w:rsid w:val="00301901"/>
    <w:rsid w:val="00460716"/>
    <w:rsid w:val="004C305C"/>
    <w:rsid w:val="00550AD0"/>
    <w:rsid w:val="0056628D"/>
    <w:rsid w:val="00571E41"/>
    <w:rsid w:val="0057306A"/>
    <w:rsid w:val="005A4142"/>
    <w:rsid w:val="006C4447"/>
    <w:rsid w:val="00784C23"/>
    <w:rsid w:val="008042A2"/>
    <w:rsid w:val="0098459C"/>
    <w:rsid w:val="009A6948"/>
    <w:rsid w:val="009B753C"/>
    <w:rsid w:val="009D0333"/>
    <w:rsid w:val="00A602B4"/>
    <w:rsid w:val="00B547A4"/>
    <w:rsid w:val="00C36CB0"/>
    <w:rsid w:val="00CB33E6"/>
    <w:rsid w:val="00D258C4"/>
    <w:rsid w:val="00D64D3E"/>
    <w:rsid w:val="00D74B2A"/>
    <w:rsid w:val="00E21E2E"/>
    <w:rsid w:val="00E77630"/>
    <w:rsid w:val="00F20236"/>
    <w:rsid w:val="00F4064F"/>
    <w:rsid w:val="00F72DF0"/>
    <w:rsid w:val="00F837A9"/>
    <w:rsid w:val="00FF5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Predvolenpsmoodseku1">
    <w:name w:val="Predvolené písmo odseku1"/>
  </w:style>
  <w:style w:type="character" w:customStyle="1" w:styleId="Znakyprepoznmkupodiarou">
    <w:name w:val="Znaky pre poznámku pod čiarou"/>
    <w:rPr>
      <w:vertAlign w:val="superscript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Textpoznmkypodiarou">
    <w:name w:val="footnote text"/>
    <w:basedOn w:val="Normlny"/>
    <w:semiHidden/>
    <w:pPr>
      <w:spacing w:after="200" w:line="276" w:lineRule="auto"/>
    </w:pPr>
    <w:rPr>
      <w:rFonts w:ascii="Calibri" w:eastAsia="Calibri" w:hAnsi="Calibri"/>
      <w:sz w:val="20"/>
      <w:szCs w:val="20"/>
    </w:r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0F57A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Predvolenpsmoodseku1">
    <w:name w:val="Predvolené písmo odseku1"/>
  </w:style>
  <w:style w:type="character" w:customStyle="1" w:styleId="Znakyprepoznmkupodiarou">
    <w:name w:val="Znaky pre poznámku pod čiarou"/>
    <w:rPr>
      <w:vertAlign w:val="superscript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Textpoznmkypodiarou">
    <w:name w:val="footnote text"/>
    <w:basedOn w:val="Normlny"/>
    <w:semiHidden/>
    <w:pPr>
      <w:spacing w:after="200" w:line="276" w:lineRule="auto"/>
    </w:pPr>
    <w:rPr>
      <w:rFonts w:ascii="Calibri" w:eastAsia="Calibri" w:hAnsi="Calibri"/>
      <w:sz w:val="20"/>
      <w:szCs w:val="20"/>
    </w:r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0F57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400</Words>
  <Characters>2280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SPRÁVA NEZÁVISLÉHO AUDÍTORA</vt:lpstr>
      <vt:lpstr>SPRÁVA NEZÁVISLÉHO AUDÍTORA</vt:lpstr>
    </vt:vector>
  </TitlesOfParts>
  <Company>MIFEST</Company>
  <LinksUpToDate>false</LinksUpToDate>
  <CharactersWithSpaces>2675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SPRÁVA NEZÁVISLÉHO AUDÍTORA</dc:title>
  <dc:creator>Radovan Staňa</dc:creator>
  <cp:lastModifiedBy>BARTEKOVA</cp:lastModifiedBy>
  <cp:revision>2</cp:revision>
  <cp:lastPrinted>2016-03-15T15:29:00Z</cp:lastPrinted>
  <dcterms:created xsi:type="dcterms:W3CDTF">2016-03-15T15:41:00Z</dcterms:created>
  <dcterms:modified xsi:type="dcterms:W3CDTF">2016-03-15T15:41:00Z</dcterms:modified>
</cp:coreProperties>
</file>