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C68" w:rsidRDefault="003A7C68" w:rsidP="009F327B">
      <w:pPr>
        <w:pStyle w:val="Zkladntext"/>
        <w:ind w:left="-284"/>
      </w:pPr>
    </w:p>
    <w:p w:rsidR="00486555" w:rsidRDefault="00486555" w:rsidP="009F327B">
      <w:pPr>
        <w:pStyle w:val="Zkladntext"/>
        <w:ind w:left="-284"/>
      </w:pPr>
    </w:p>
    <w:p w:rsidR="00900514" w:rsidRDefault="00543F0A" w:rsidP="009207D6">
      <w:pPr>
        <w:pStyle w:val="Nadpis1"/>
        <w:numPr>
          <w:ilvl w:val="0"/>
          <w:numId w:val="0"/>
        </w:numPr>
        <w:ind w:left="1701"/>
        <w:rPr>
          <w:sz w:val="20"/>
        </w:rPr>
      </w:pPr>
      <w:bookmarkStart w:id="0" w:name="_Toc530739894"/>
      <w:r>
        <w:t xml:space="preserve"> </w:t>
      </w:r>
      <w:r w:rsidRPr="00216C28">
        <w:rPr>
          <w:sz w:val="20"/>
        </w:rPr>
        <w:t xml:space="preserve">VŠEOBECNÉ  </w:t>
      </w:r>
      <w:r w:rsidR="00900514" w:rsidRPr="00216C28">
        <w:rPr>
          <w:sz w:val="20"/>
        </w:rPr>
        <w:t>Informácie</w:t>
      </w:r>
      <w:r w:rsidRPr="00216C28">
        <w:rPr>
          <w:sz w:val="20"/>
        </w:rPr>
        <w:t xml:space="preserve"> </w:t>
      </w:r>
      <w:r w:rsidR="00900514" w:rsidRPr="00216C28">
        <w:rPr>
          <w:sz w:val="20"/>
        </w:rPr>
        <w:t xml:space="preserve"> o</w:t>
      </w:r>
      <w:r w:rsidR="007A1F81">
        <w:rPr>
          <w:sz w:val="20"/>
        </w:rPr>
        <w:t xml:space="preserve"> </w:t>
      </w:r>
      <w:r w:rsidR="00900514" w:rsidRPr="00216C28">
        <w:rPr>
          <w:sz w:val="20"/>
        </w:rPr>
        <w:t> účtovnej jednotke</w:t>
      </w:r>
      <w:bookmarkEnd w:id="0"/>
    </w:p>
    <w:p w:rsidR="00492F16" w:rsidRDefault="00492F16" w:rsidP="00492F16"/>
    <w:p w:rsidR="00492F16" w:rsidRDefault="00492F16" w:rsidP="00492F16"/>
    <w:p w:rsidR="00A20E00" w:rsidRPr="00492F16" w:rsidRDefault="00A20E00" w:rsidP="00492F16"/>
    <w:p w:rsidR="00900514" w:rsidRPr="00151624" w:rsidRDefault="00900514" w:rsidP="009F327B">
      <w:pPr>
        <w:pStyle w:val="Zkladntext"/>
        <w:ind w:left="-284"/>
      </w:pPr>
    </w:p>
    <w:p w:rsidR="00982F90" w:rsidRPr="00216C28" w:rsidRDefault="007142D3" w:rsidP="007142D3">
      <w:pPr>
        <w:pStyle w:val="Nadpis2"/>
        <w:numPr>
          <w:ilvl w:val="0"/>
          <w:numId w:val="0"/>
        </w:numPr>
        <w:rPr>
          <w:sz w:val="20"/>
        </w:rPr>
      </w:pPr>
      <w:bookmarkStart w:id="1" w:name="_Toc530739895"/>
      <w:r>
        <w:rPr>
          <w:sz w:val="20"/>
        </w:rPr>
        <w:t xml:space="preserve">      </w:t>
      </w:r>
      <w:r w:rsidR="00CA569B" w:rsidRPr="00216C28">
        <w:rPr>
          <w:sz w:val="20"/>
        </w:rPr>
        <w:t xml:space="preserve">Názov a sídlo </w:t>
      </w:r>
      <w:r w:rsidR="00982F90" w:rsidRPr="00216C28">
        <w:rPr>
          <w:sz w:val="20"/>
        </w:rPr>
        <w:t xml:space="preserve"> spoločnosti</w:t>
      </w:r>
    </w:p>
    <w:bookmarkEnd w:id="1"/>
    <w:p w:rsidR="00982F90" w:rsidRPr="00216C28" w:rsidRDefault="00982F90" w:rsidP="00982F90">
      <w:pPr>
        <w:pStyle w:val="Zkladntext"/>
        <w:ind w:left="284"/>
        <w:rPr>
          <w:sz w:val="20"/>
        </w:rPr>
      </w:pPr>
    </w:p>
    <w:p w:rsidR="00900514" w:rsidRPr="00216C28" w:rsidRDefault="00C4790D" w:rsidP="00982F90">
      <w:pPr>
        <w:pStyle w:val="Zkladntext"/>
        <w:ind w:left="284"/>
        <w:rPr>
          <w:sz w:val="20"/>
        </w:rPr>
      </w:pPr>
      <w:r w:rsidRPr="00216C28">
        <w:rPr>
          <w:sz w:val="20"/>
        </w:rPr>
        <w:t>PRAKON</w:t>
      </w:r>
      <w:r w:rsidR="00982F90" w:rsidRPr="00216C28">
        <w:rPr>
          <w:sz w:val="20"/>
        </w:rPr>
        <w:t xml:space="preserve">, </w:t>
      </w:r>
      <w:r w:rsidR="00900514" w:rsidRPr="00216C28">
        <w:rPr>
          <w:sz w:val="20"/>
        </w:rPr>
        <w:t xml:space="preserve"> spol. s r. o.</w:t>
      </w:r>
    </w:p>
    <w:p w:rsidR="00900514" w:rsidRPr="00216C28" w:rsidRDefault="00C4790D" w:rsidP="00982F90">
      <w:pPr>
        <w:pStyle w:val="Zkladntext"/>
        <w:ind w:left="284"/>
        <w:rPr>
          <w:sz w:val="20"/>
        </w:rPr>
      </w:pPr>
      <w:r w:rsidRPr="00216C28">
        <w:rPr>
          <w:sz w:val="20"/>
        </w:rPr>
        <w:t>Prakovce</w:t>
      </w:r>
    </w:p>
    <w:p w:rsidR="00C4790D" w:rsidRPr="00216C28" w:rsidRDefault="00C4790D" w:rsidP="00A8470D">
      <w:pPr>
        <w:pStyle w:val="Zkladntext"/>
        <w:numPr>
          <w:ilvl w:val="0"/>
          <w:numId w:val="5"/>
        </w:numPr>
        <w:rPr>
          <w:sz w:val="20"/>
        </w:rPr>
      </w:pPr>
      <w:r w:rsidRPr="00216C28">
        <w:rPr>
          <w:sz w:val="20"/>
        </w:rPr>
        <w:t xml:space="preserve">  Prakovce  </w:t>
      </w:r>
    </w:p>
    <w:p w:rsidR="00C4790D" w:rsidRPr="00216C28" w:rsidRDefault="00C4790D" w:rsidP="00982F90">
      <w:pPr>
        <w:pStyle w:val="Zkladntext"/>
        <w:ind w:left="284"/>
        <w:rPr>
          <w:sz w:val="20"/>
        </w:rPr>
      </w:pPr>
    </w:p>
    <w:p w:rsidR="00900514" w:rsidRPr="00216C28" w:rsidRDefault="00900514" w:rsidP="00982F90">
      <w:pPr>
        <w:ind w:left="284"/>
      </w:pPr>
    </w:p>
    <w:p w:rsidR="00982F90" w:rsidRDefault="004F4EB9" w:rsidP="004F4EB9">
      <w:pPr>
        <w:pStyle w:val="Nadpis2"/>
        <w:numPr>
          <w:ilvl w:val="0"/>
          <w:numId w:val="0"/>
        </w:numPr>
        <w:rPr>
          <w:sz w:val="20"/>
        </w:rPr>
      </w:pPr>
      <w:bookmarkStart w:id="2" w:name="_Toc530739896"/>
      <w:r>
        <w:rPr>
          <w:sz w:val="20"/>
        </w:rPr>
        <w:t xml:space="preserve">      </w:t>
      </w:r>
      <w:r w:rsidR="00982F90" w:rsidRPr="00216C28">
        <w:rPr>
          <w:sz w:val="20"/>
        </w:rPr>
        <w:t>Hlavnými činnosťami Spoločnosti sú:</w:t>
      </w:r>
    </w:p>
    <w:p w:rsidR="00216C28" w:rsidRPr="00216C28" w:rsidRDefault="00216C28" w:rsidP="00216C28"/>
    <w:bookmarkEnd w:id="2"/>
    <w:p w:rsidR="00900514" w:rsidRPr="00216C28" w:rsidRDefault="00900514" w:rsidP="00982F90">
      <w:pPr>
        <w:pStyle w:val="Zkladntext"/>
        <w:ind w:left="284"/>
        <w:rPr>
          <w:sz w:val="20"/>
        </w:rPr>
      </w:pPr>
      <w:r w:rsidRPr="00216C28">
        <w:rPr>
          <w:sz w:val="20"/>
        </w:rPr>
        <w:t xml:space="preserve">- </w:t>
      </w:r>
      <w:r w:rsidR="00C4790D" w:rsidRPr="00216C28">
        <w:rPr>
          <w:sz w:val="20"/>
        </w:rPr>
        <w:t>zámo</w:t>
      </w:r>
      <w:r w:rsidR="00982F90" w:rsidRPr="00216C28">
        <w:rPr>
          <w:sz w:val="20"/>
        </w:rPr>
        <w:t>č</w:t>
      </w:r>
      <w:r w:rsidR="00C4790D" w:rsidRPr="00216C28">
        <w:rPr>
          <w:sz w:val="20"/>
        </w:rPr>
        <w:t>níctvo</w:t>
      </w:r>
      <w:r w:rsidRPr="00216C28">
        <w:rPr>
          <w:sz w:val="20"/>
        </w:rPr>
        <w:t>,</w:t>
      </w:r>
    </w:p>
    <w:p w:rsidR="00900514" w:rsidRPr="00216C28" w:rsidRDefault="00900514" w:rsidP="00982F90">
      <w:pPr>
        <w:pStyle w:val="Zkladntext"/>
        <w:ind w:left="284"/>
        <w:rPr>
          <w:sz w:val="20"/>
        </w:rPr>
      </w:pPr>
      <w:r w:rsidRPr="00216C28">
        <w:rPr>
          <w:sz w:val="20"/>
        </w:rPr>
        <w:t xml:space="preserve">- </w:t>
      </w:r>
      <w:proofErr w:type="spellStart"/>
      <w:r w:rsidR="00C4790D" w:rsidRPr="00216C28">
        <w:rPr>
          <w:sz w:val="20"/>
        </w:rPr>
        <w:t>kovoobrábanie</w:t>
      </w:r>
      <w:proofErr w:type="spellEnd"/>
      <w:r w:rsidRPr="00216C28">
        <w:rPr>
          <w:sz w:val="20"/>
        </w:rPr>
        <w:t>,</w:t>
      </w:r>
    </w:p>
    <w:p w:rsidR="00900514" w:rsidRDefault="00900514" w:rsidP="00982F90">
      <w:pPr>
        <w:pStyle w:val="Zkladntext"/>
        <w:ind w:left="284"/>
        <w:rPr>
          <w:sz w:val="20"/>
        </w:rPr>
      </w:pPr>
      <w:r w:rsidRPr="00216C28">
        <w:rPr>
          <w:sz w:val="20"/>
        </w:rPr>
        <w:t xml:space="preserve">- </w:t>
      </w:r>
      <w:r w:rsidR="00C4790D" w:rsidRPr="00216C28">
        <w:rPr>
          <w:sz w:val="20"/>
        </w:rPr>
        <w:t>výro</w:t>
      </w:r>
      <w:r w:rsidR="00982F90" w:rsidRPr="00216C28">
        <w:rPr>
          <w:sz w:val="20"/>
        </w:rPr>
        <w:t>b</w:t>
      </w:r>
      <w:r w:rsidR="00C4790D" w:rsidRPr="00216C28">
        <w:rPr>
          <w:sz w:val="20"/>
        </w:rPr>
        <w:t>a kovových konštrukcií a ich častí</w:t>
      </w:r>
      <w:r w:rsidR="00982F90" w:rsidRPr="00216C28">
        <w:rPr>
          <w:sz w:val="20"/>
        </w:rPr>
        <w:t>.</w:t>
      </w:r>
    </w:p>
    <w:p w:rsidR="004F4EB9" w:rsidRDefault="004F4EB9" w:rsidP="00982F90">
      <w:pPr>
        <w:pStyle w:val="Zkladntext"/>
        <w:ind w:left="284"/>
        <w:rPr>
          <w:sz w:val="20"/>
        </w:rPr>
      </w:pPr>
    </w:p>
    <w:p w:rsidR="004F4EB9" w:rsidRPr="00216C28" w:rsidRDefault="004F4EB9" w:rsidP="00982F90">
      <w:pPr>
        <w:pStyle w:val="Zkladntext"/>
        <w:ind w:left="284"/>
        <w:rPr>
          <w:sz w:val="20"/>
        </w:rPr>
      </w:pPr>
    </w:p>
    <w:p w:rsidR="009F327B" w:rsidRDefault="004F4EB9" w:rsidP="00982F90">
      <w:pPr>
        <w:pStyle w:val="Zkladntext"/>
        <w:ind w:left="284"/>
        <w:rPr>
          <w:b/>
          <w:sz w:val="20"/>
        </w:rPr>
      </w:pPr>
      <w:r w:rsidRPr="004F4EB9">
        <w:rPr>
          <w:b/>
          <w:sz w:val="20"/>
        </w:rPr>
        <w:t>Dátum schválenia účtovnej závierky za bezprostredne predchádzajúce účtovné obdobie</w:t>
      </w:r>
      <w:r w:rsidR="00492F16">
        <w:rPr>
          <w:b/>
          <w:sz w:val="20"/>
        </w:rPr>
        <w:t>:</w:t>
      </w:r>
    </w:p>
    <w:p w:rsidR="004F4EB9" w:rsidRPr="004F4EB9" w:rsidRDefault="004F4EB9" w:rsidP="00982F90">
      <w:pPr>
        <w:pStyle w:val="Zkladntext"/>
        <w:ind w:left="284"/>
        <w:rPr>
          <w:b/>
          <w:sz w:val="20"/>
        </w:rPr>
      </w:pPr>
    </w:p>
    <w:p w:rsidR="004F4EB9" w:rsidRDefault="004F4EB9" w:rsidP="00982F90">
      <w:pPr>
        <w:pStyle w:val="Zkladntext"/>
        <w:ind w:left="284"/>
        <w:rPr>
          <w:sz w:val="20"/>
        </w:rPr>
      </w:pPr>
      <w:r>
        <w:rPr>
          <w:sz w:val="20"/>
        </w:rPr>
        <w:t xml:space="preserve">Účtovná závierka Spoločnosti k 31.decembru 2014, za predchádzajúce účtovné obdobie, bola schválená </w:t>
      </w:r>
      <w:r w:rsidR="004545C3">
        <w:rPr>
          <w:sz w:val="20"/>
        </w:rPr>
        <w:t xml:space="preserve">Valným zhromaždením Spoločnosti dňa </w:t>
      </w:r>
      <w:r>
        <w:rPr>
          <w:sz w:val="20"/>
        </w:rPr>
        <w:t>18.októbra 2015.</w:t>
      </w:r>
    </w:p>
    <w:p w:rsidR="004545C3" w:rsidRDefault="004545C3" w:rsidP="00982F90">
      <w:pPr>
        <w:pStyle w:val="Zkladntext"/>
        <w:ind w:left="284"/>
        <w:rPr>
          <w:sz w:val="20"/>
        </w:rPr>
      </w:pPr>
    </w:p>
    <w:p w:rsidR="004545C3" w:rsidRDefault="004545C3" w:rsidP="00982F90">
      <w:pPr>
        <w:pStyle w:val="Zkladntext"/>
        <w:ind w:left="284"/>
        <w:rPr>
          <w:sz w:val="20"/>
        </w:rPr>
      </w:pPr>
    </w:p>
    <w:p w:rsidR="00CA569B" w:rsidRPr="007142D3" w:rsidRDefault="004F4EB9" w:rsidP="007142D3">
      <w:pPr>
        <w:pStyle w:val="Nadpis2"/>
        <w:numPr>
          <w:ilvl w:val="0"/>
          <w:numId w:val="0"/>
        </w:numPr>
        <w:ind w:left="360"/>
        <w:rPr>
          <w:sz w:val="20"/>
        </w:rPr>
      </w:pPr>
      <w:r w:rsidRPr="007142D3">
        <w:rPr>
          <w:sz w:val="20"/>
        </w:rPr>
        <w:t xml:space="preserve"> </w:t>
      </w:r>
      <w:r w:rsidR="00CA569B" w:rsidRPr="007142D3">
        <w:rPr>
          <w:sz w:val="20"/>
        </w:rPr>
        <w:t>Právny dôvod na zostavenie účtovnej závierky</w:t>
      </w:r>
      <w:r w:rsidR="00492F16">
        <w:rPr>
          <w:sz w:val="20"/>
        </w:rPr>
        <w:t>:</w:t>
      </w:r>
    </w:p>
    <w:p w:rsidR="00F4704B" w:rsidRPr="007142D3" w:rsidRDefault="00F4704B" w:rsidP="00F4704B"/>
    <w:p w:rsidR="00CA569B" w:rsidRDefault="00CA569B" w:rsidP="00CA569B">
      <w:pPr>
        <w:pStyle w:val="Zkladntext"/>
        <w:ind w:hanging="426"/>
        <w:rPr>
          <w:sz w:val="20"/>
        </w:rPr>
      </w:pPr>
      <w:r w:rsidRPr="00F4704B">
        <w:rPr>
          <w:sz w:val="20"/>
        </w:rPr>
        <w:tab/>
        <w:t>Účtovná závierka Spoločnosti k 31. decembru 2015 je zostavená ako riadna účtovná závierka podľa § 17 ods. 6 zákona NR SR č. 431/2002 Z. z. o</w:t>
      </w:r>
      <w:r w:rsidR="004545C3">
        <w:rPr>
          <w:sz w:val="20"/>
        </w:rPr>
        <w:t> </w:t>
      </w:r>
      <w:r w:rsidRPr="00F4704B">
        <w:rPr>
          <w:sz w:val="20"/>
        </w:rPr>
        <w:t>účtovníctve</w:t>
      </w:r>
      <w:r w:rsidR="004545C3">
        <w:rPr>
          <w:sz w:val="20"/>
        </w:rPr>
        <w:t xml:space="preserve"> v znení neskorších predpisov,</w:t>
      </w:r>
      <w:r w:rsidRPr="00F4704B">
        <w:rPr>
          <w:sz w:val="20"/>
        </w:rPr>
        <w:t xml:space="preserve"> za účtovné obdobie od 1. januára 2015 do 31. decembra 2015.</w:t>
      </w:r>
    </w:p>
    <w:p w:rsidR="004F4EB9" w:rsidRDefault="004F4EB9" w:rsidP="00CA569B">
      <w:pPr>
        <w:pStyle w:val="Zkladntext"/>
        <w:ind w:hanging="426"/>
        <w:rPr>
          <w:sz w:val="20"/>
        </w:rPr>
      </w:pPr>
    </w:p>
    <w:p w:rsidR="004F4EB9" w:rsidRPr="00F4704B" w:rsidRDefault="004F4EB9" w:rsidP="00CA569B">
      <w:pPr>
        <w:pStyle w:val="Zkladntext"/>
        <w:ind w:hanging="426"/>
        <w:rPr>
          <w:sz w:val="20"/>
        </w:rPr>
      </w:pPr>
    </w:p>
    <w:p w:rsidR="00CA569B" w:rsidRPr="00F4704B" w:rsidRDefault="004F4EB9" w:rsidP="004F4EB9">
      <w:pPr>
        <w:pStyle w:val="Zkladntext"/>
        <w:ind w:hanging="426"/>
        <w:rPr>
          <w:sz w:val="20"/>
        </w:rPr>
      </w:pPr>
      <w:r>
        <w:rPr>
          <w:sz w:val="20"/>
        </w:rPr>
        <w:t xml:space="preserve">       </w:t>
      </w:r>
      <w:r w:rsidR="00CA569B" w:rsidRPr="00F4704B">
        <w:rPr>
          <w:sz w:val="20"/>
        </w:rPr>
        <w:t xml:space="preserve">Spoločnosť nezostavuje   konsolidovanú  účtovnú závierku. </w:t>
      </w:r>
    </w:p>
    <w:p w:rsidR="00CA569B" w:rsidRDefault="00CA569B" w:rsidP="00982F90">
      <w:pPr>
        <w:pStyle w:val="Zkladntext"/>
        <w:ind w:left="284"/>
      </w:pPr>
    </w:p>
    <w:p w:rsidR="00CA569B" w:rsidRPr="00151624" w:rsidRDefault="00CA569B" w:rsidP="00982F90">
      <w:pPr>
        <w:pStyle w:val="Zkladntext"/>
        <w:ind w:left="284"/>
      </w:pPr>
    </w:p>
    <w:p w:rsidR="00982F90" w:rsidRPr="00F4704B" w:rsidRDefault="004F4EB9" w:rsidP="007142D3">
      <w:pPr>
        <w:pStyle w:val="Nadpis2"/>
        <w:numPr>
          <w:ilvl w:val="0"/>
          <w:numId w:val="0"/>
        </w:numPr>
        <w:ind w:left="360"/>
        <w:rPr>
          <w:sz w:val="20"/>
        </w:rPr>
      </w:pPr>
      <w:r>
        <w:rPr>
          <w:sz w:val="20"/>
        </w:rPr>
        <w:t xml:space="preserve"> </w:t>
      </w:r>
      <w:r w:rsidR="00982F90" w:rsidRPr="00F4704B">
        <w:rPr>
          <w:sz w:val="20"/>
        </w:rPr>
        <w:t>Počet zamestnancov</w:t>
      </w:r>
      <w:r w:rsidR="00492F16">
        <w:rPr>
          <w:sz w:val="20"/>
        </w:rPr>
        <w:t>:</w:t>
      </w:r>
      <w:r w:rsidR="00982F90" w:rsidRPr="00F4704B">
        <w:rPr>
          <w:sz w:val="20"/>
        </w:rPr>
        <w:t xml:space="preserve"> </w:t>
      </w:r>
    </w:p>
    <w:p w:rsidR="00CA569B" w:rsidRPr="00F4704B" w:rsidRDefault="00CA569B" w:rsidP="00CA569B"/>
    <w:p w:rsidR="00CA569B" w:rsidRPr="00F4704B" w:rsidRDefault="00235325" w:rsidP="00235325">
      <w:pPr>
        <w:ind w:left="360"/>
      </w:pPr>
      <w:r w:rsidRPr="00F4704B">
        <w:t>Priemerný prepočítaný počet zamestnancov roku 2015 je 75</w:t>
      </w:r>
      <w:r w:rsidR="004545C3">
        <w:t>, /</w:t>
      </w:r>
      <w:r w:rsidR="00A20E00">
        <w:t xml:space="preserve"> v </w:t>
      </w:r>
      <w:r w:rsidR="004545C3">
        <w:t xml:space="preserve"> rok</w:t>
      </w:r>
      <w:r w:rsidR="00A20E00">
        <w:t>u</w:t>
      </w:r>
      <w:r w:rsidR="004545C3">
        <w:t xml:space="preserve"> 2014: 74 /</w:t>
      </w:r>
      <w:r w:rsidRPr="00F4704B">
        <w:t xml:space="preserve"> </w:t>
      </w:r>
    </w:p>
    <w:p w:rsidR="00CA569B" w:rsidRPr="00F4704B" w:rsidRDefault="00CA569B" w:rsidP="00CA569B"/>
    <w:p w:rsidR="00CA569B" w:rsidRPr="00F4704B" w:rsidRDefault="00CA569B" w:rsidP="00CA569B"/>
    <w:p w:rsidR="00235325" w:rsidRPr="00F4704B" w:rsidRDefault="009207D6" w:rsidP="00982F90">
      <w:pPr>
        <w:pStyle w:val="Zkladntext"/>
        <w:ind w:left="0"/>
        <w:rPr>
          <w:sz w:val="20"/>
        </w:rPr>
      </w:pPr>
      <w:r w:rsidRPr="00F4704B">
        <w:rPr>
          <w:b/>
          <w:sz w:val="20"/>
        </w:rPr>
        <w:t xml:space="preserve">                                    </w:t>
      </w:r>
    </w:p>
    <w:p w:rsidR="00BE7B49" w:rsidRPr="00F4704B" w:rsidRDefault="00BE7B49" w:rsidP="00BE7B49">
      <w:pPr>
        <w:pStyle w:val="Zkladntext"/>
        <w:rPr>
          <w:sz w:val="20"/>
        </w:rPr>
      </w:pPr>
      <w:r w:rsidRPr="00F4704B">
        <w:rPr>
          <w:sz w:val="20"/>
        </w:rPr>
        <w:t>Odmeny  členom  štatutárneho orgánu  Spoločnosti z dôvodu výkonu ich funkcie pre Spoločnosť v sledovanom účtovnom období neboli  poskytnuté (v roku 201</w:t>
      </w:r>
      <w:r w:rsidR="004545C3">
        <w:rPr>
          <w:sz w:val="20"/>
        </w:rPr>
        <w:t>4</w:t>
      </w:r>
      <w:r w:rsidRPr="00F4704B">
        <w:rPr>
          <w:sz w:val="20"/>
        </w:rPr>
        <w:t>: žiadne).</w:t>
      </w:r>
    </w:p>
    <w:p w:rsidR="00BE7B49" w:rsidRPr="00F4704B" w:rsidRDefault="00BE7B49" w:rsidP="00BE7B49">
      <w:pPr>
        <w:pStyle w:val="Zkladntext"/>
        <w:rPr>
          <w:sz w:val="20"/>
        </w:rPr>
      </w:pPr>
    </w:p>
    <w:p w:rsidR="00BE7B49" w:rsidRPr="00F4704B" w:rsidRDefault="00A20E00" w:rsidP="00BE7B49">
      <w:pPr>
        <w:pStyle w:val="Zkladntext"/>
        <w:rPr>
          <w:sz w:val="20"/>
        </w:rPr>
      </w:pPr>
      <w:r>
        <w:rPr>
          <w:sz w:val="20"/>
        </w:rPr>
        <w:t>Č</w:t>
      </w:r>
      <w:r w:rsidR="00BE7B49" w:rsidRPr="00F4704B">
        <w:rPr>
          <w:sz w:val="20"/>
        </w:rPr>
        <w:t>lenom štatutárnemu orgánu  neboli v roku 2015 poskytnuté žiadne pôžičky, záruky alebo iné formy zabezpečenia, ani finančné prostriedky alebo iné plnenia na súkromné účely členov, ktoré sa vyúčtovávajú (v roku 201</w:t>
      </w:r>
      <w:r w:rsidR="00C2388C">
        <w:rPr>
          <w:sz w:val="20"/>
        </w:rPr>
        <w:t>4</w:t>
      </w:r>
      <w:r w:rsidR="00BE7B49" w:rsidRPr="00F4704B">
        <w:rPr>
          <w:sz w:val="20"/>
        </w:rPr>
        <w:t>: žiadne).</w:t>
      </w:r>
    </w:p>
    <w:p w:rsidR="00BE7B49" w:rsidRPr="00F4704B" w:rsidRDefault="00BE7B49" w:rsidP="00BE7B49">
      <w:pPr>
        <w:pStyle w:val="Zkladntext"/>
        <w:tabs>
          <w:tab w:val="num" w:pos="426"/>
        </w:tabs>
        <w:ind w:left="-284"/>
        <w:rPr>
          <w:sz w:val="20"/>
        </w:rPr>
      </w:pPr>
    </w:p>
    <w:p w:rsidR="00CA569B" w:rsidRPr="00F4704B" w:rsidRDefault="00CA569B" w:rsidP="00982F90">
      <w:pPr>
        <w:pStyle w:val="Zkladntext"/>
        <w:ind w:left="0"/>
        <w:rPr>
          <w:sz w:val="20"/>
        </w:rPr>
      </w:pPr>
    </w:p>
    <w:p w:rsidR="00332063" w:rsidRPr="00F4704B" w:rsidRDefault="00332063" w:rsidP="00982F90">
      <w:pPr>
        <w:pStyle w:val="Zkladntext"/>
        <w:ind w:left="0"/>
        <w:rPr>
          <w:sz w:val="20"/>
        </w:rPr>
      </w:pPr>
    </w:p>
    <w:p w:rsidR="00CA569B" w:rsidRDefault="009207D6" w:rsidP="00982F90">
      <w:pPr>
        <w:pStyle w:val="Zkladntext"/>
        <w:ind w:left="0"/>
        <w:rPr>
          <w:b/>
          <w:sz w:val="20"/>
        </w:rPr>
      </w:pPr>
      <w:r w:rsidRPr="00F4704B">
        <w:rPr>
          <w:b/>
          <w:sz w:val="20"/>
        </w:rPr>
        <w:t xml:space="preserve">                 </w:t>
      </w:r>
      <w:r w:rsidR="00A20E00">
        <w:rPr>
          <w:b/>
          <w:sz w:val="20"/>
        </w:rPr>
        <w:t xml:space="preserve">         </w:t>
      </w:r>
      <w:r w:rsidRPr="00F4704B">
        <w:rPr>
          <w:b/>
          <w:sz w:val="20"/>
        </w:rPr>
        <w:t xml:space="preserve">                  INFORMÁCIE O PRIJATÝCH POSTUPOCH</w:t>
      </w:r>
    </w:p>
    <w:p w:rsidR="00A20E00" w:rsidRPr="00F4704B" w:rsidRDefault="00A20E00" w:rsidP="00982F90">
      <w:pPr>
        <w:pStyle w:val="Zkladntext"/>
        <w:ind w:left="0"/>
        <w:rPr>
          <w:b/>
          <w:sz w:val="20"/>
        </w:rPr>
      </w:pPr>
    </w:p>
    <w:p w:rsidR="00CA569B" w:rsidRPr="00F4704B" w:rsidRDefault="00CA569B" w:rsidP="00982F90">
      <w:pPr>
        <w:pStyle w:val="Zkladntext"/>
        <w:ind w:left="0"/>
        <w:rPr>
          <w:b/>
          <w:sz w:val="20"/>
        </w:rPr>
      </w:pPr>
    </w:p>
    <w:p w:rsidR="00CA569B" w:rsidRDefault="00CA569B" w:rsidP="00982F90">
      <w:pPr>
        <w:pStyle w:val="Zkladntext"/>
        <w:ind w:left="0"/>
        <w:rPr>
          <w:sz w:val="20"/>
        </w:rPr>
      </w:pPr>
    </w:p>
    <w:p w:rsidR="00A20E00" w:rsidRPr="00F4704B" w:rsidRDefault="00A20E00" w:rsidP="00982F90">
      <w:pPr>
        <w:pStyle w:val="Zkladntext"/>
        <w:ind w:left="0"/>
        <w:rPr>
          <w:sz w:val="20"/>
        </w:rPr>
      </w:pPr>
    </w:p>
    <w:p w:rsidR="009207D6" w:rsidRPr="00F4704B" w:rsidRDefault="009207D6" w:rsidP="00A8470D">
      <w:pPr>
        <w:pStyle w:val="Pismenka"/>
        <w:numPr>
          <w:ilvl w:val="0"/>
          <w:numId w:val="4"/>
        </w:numPr>
        <w:rPr>
          <w:sz w:val="20"/>
        </w:rPr>
      </w:pPr>
      <w:r w:rsidRPr="00F4704B">
        <w:rPr>
          <w:sz w:val="20"/>
        </w:rPr>
        <w:t>Východiská pre zostavenie účtovnej závierky</w:t>
      </w:r>
    </w:p>
    <w:p w:rsidR="009207D6" w:rsidRPr="00F4704B" w:rsidRDefault="009207D6" w:rsidP="009207D6">
      <w:pPr>
        <w:pStyle w:val="Pismenka"/>
        <w:numPr>
          <w:ilvl w:val="0"/>
          <w:numId w:val="0"/>
        </w:numPr>
        <w:ind w:left="284"/>
        <w:rPr>
          <w:sz w:val="20"/>
        </w:rPr>
      </w:pPr>
    </w:p>
    <w:p w:rsidR="004545C3" w:rsidRDefault="009207D6" w:rsidP="009207D6">
      <w:pPr>
        <w:pStyle w:val="Zkladntext"/>
        <w:tabs>
          <w:tab w:val="num" w:pos="-284"/>
        </w:tabs>
        <w:ind w:left="709" w:hanging="425"/>
        <w:rPr>
          <w:sz w:val="20"/>
        </w:rPr>
      </w:pPr>
      <w:r w:rsidRPr="00F4704B">
        <w:rPr>
          <w:sz w:val="20"/>
        </w:rPr>
        <w:t>Účtovná závierka</w:t>
      </w:r>
      <w:r w:rsidR="004545C3">
        <w:rPr>
          <w:sz w:val="20"/>
        </w:rPr>
        <w:t xml:space="preserve"> Spoločnosti</w:t>
      </w:r>
      <w:r w:rsidRPr="00F4704B">
        <w:rPr>
          <w:sz w:val="20"/>
        </w:rPr>
        <w:t xml:space="preserve"> bola zostavená za predpokladu nepretržitého trvania </w:t>
      </w:r>
      <w:r w:rsidR="004545C3">
        <w:rPr>
          <w:sz w:val="20"/>
        </w:rPr>
        <w:t>jej činnosti v súlade</w:t>
      </w:r>
    </w:p>
    <w:p w:rsidR="009207D6" w:rsidRPr="00F4704B" w:rsidRDefault="004545C3" w:rsidP="009207D6">
      <w:pPr>
        <w:pStyle w:val="Zkladntext"/>
        <w:tabs>
          <w:tab w:val="num" w:pos="-284"/>
        </w:tabs>
        <w:ind w:left="709" w:hanging="425"/>
        <w:rPr>
          <w:sz w:val="20"/>
        </w:rPr>
      </w:pPr>
      <w:r>
        <w:rPr>
          <w:sz w:val="20"/>
        </w:rPr>
        <w:t>so  zákonom o účtovníctve platným v Slovenskej republike a nadväzujúcimi postupmi účtovania.</w:t>
      </w:r>
    </w:p>
    <w:p w:rsidR="009207D6" w:rsidRPr="00F4704B" w:rsidRDefault="009207D6" w:rsidP="009207D6">
      <w:pPr>
        <w:pStyle w:val="Zkladntext"/>
        <w:ind w:left="284"/>
        <w:rPr>
          <w:sz w:val="20"/>
        </w:rPr>
      </w:pPr>
      <w:r w:rsidRPr="00F4704B">
        <w:rPr>
          <w:sz w:val="20"/>
        </w:rPr>
        <w:t xml:space="preserve">Účtovné metódy a všeobecné účtovné zásady boli účtovnou jednotkou konzistentne aplikované. V účtovnom období 2015 Spoločnosť nevykonala žiadne opravy významných chýb minulých účtovných období. </w:t>
      </w:r>
    </w:p>
    <w:p w:rsidR="009207D6" w:rsidRDefault="009207D6" w:rsidP="009207D6">
      <w:pPr>
        <w:pStyle w:val="Zkladntext"/>
        <w:ind w:left="450" w:hanging="425"/>
        <w:rPr>
          <w:sz w:val="20"/>
        </w:rPr>
      </w:pPr>
    </w:p>
    <w:p w:rsidR="004545C3" w:rsidRPr="00F4704B" w:rsidRDefault="004545C3" w:rsidP="009207D6">
      <w:pPr>
        <w:pStyle w:val="Zkladntext"/>
        <w:ind w:left="450" w:hanging="425"/>
        <w:rPr>
          <w:sz w:val="20"/>
        </w:rPr>
      </w:pPr>
    </w:p>
    <w:p w:rsidR="00CA569B" w:rsidRPr="00F4704B" w:rsidRDefault="00CA569B" w:rsidP="00982F90">
      <w:pPr>
        <w:pStyle w:val="Zkladntext"/>
        <w:ind w:left="0"/>
        <w:rPr>
          <w:sz w:val="20"/>
        </w:rPr>
      </w:pPr>
    </w:p>
    <w:p w:rsidR="009207D6" w:rsidRPr="00F4704B" w:rsidRDefault="009207D6" w:rsidP="00A8470D">
      <w:pPr>
        <w:pStyle w:val="Pismenka"/>
        <w:numPr>
          <w:ilvl w:val="0"/>
          <w:numId w:val="4"/>
        </w:numPr>
        <w:rPr>
          <w:sz w:val="20"/>
        </w:rPr>
      </w:pPr>
      <w:r w:rsidRPr="00F4704B">
        <w:rPr>
          <w:sz w:val="20"/>
        </w:rPr>
        <w:t>Dlhodobý nehmotný a dlhodobý hmotný majetok</w:t>
      </w:r>
    </w:p>
    <w:p w:rsidR="00631EBE" w:rsidRPr="00F4704B" w:rsidRDefault="00631EBE" w:rsidP="00631EBE">
      <w:pPr>
        <w:pStyle w:val="Pismenka"/>
        <w:numPr>
          <w:ilvl w:val="0"/>
          <w:numId w:val="0"/>
        </w:numPr>
        <w:ind w:left="284"/>
        <w:rPr>
          <w:sz w:val="20"/>
        </w:rPr>
      </w:pPr>
    </w:p>
    <w:p w:rsidR="00A20E00" w:rsidRDefault="009207D6" w:rsidP="00631EBE">
      <w:pPr>
        <w:pStyle w:val="Zkladntext"/>
        <w:tabs>
          <w:tab w:val="num" w:pos="-284"/>
        </w:tabs>
        <w:ind w:left="284"/>
        <w:rPr>
          <w:sz w:val="20"/>
        </w:rPr>
      </w:pPr>
      <w:r w:rsidRPr="00F4704B">
        <w:rPr>
          <w:sz w:val="20"/>
        </w:rPr>
        <w:t>Dlhodobý majetok  nakupovaný sa oceňuje obstarávacou cenou, ktorá zahŕňa cenu obstarania a náklady súvisiace s obstaraním.</w:t>
      </w:r>
    </w:p>
    <w:p w:rsidR="00CA569B" w:rsidRPr="00F4704B" w:rsidRDefault="009207D6" w:rsidP="00631EBE">
      <w:pPr>
        <w:pStyle w:val="Zkladntext"/>
        <w:tabs>
          <w:tab w:val="num" w:pos="-284"/>
        </w:tabs>
        <w:ind w:left="284"/>
        <w:rPr>
          <w:sz w:val="20"/>
        </w:rPr>
      </w:pPr>
      <w:r w:rsidRPr="00F4704B">
        <w:rPr>
          <w:sz w:val="20"/>
        </w:rPr>
        <w:t xml:space="preserve"> </w:t>
      </w:r>
    </w:p>
    <w:p w:rsidR="00631EBE" w:rsidRPr="00F4704B" w:rsidRDefault="00631EBE" w:rsidP="00631EBE">
      <w:pPr>
        <w:pStyle w:val="Zkladntext"/>
        <w:tabs>
          <w:tab w:val="num" w:pos="-284"/>
        </w:tabs>
        <w:ind w:left="284"/>
        <w:rPr>
          <w:sz w:val="20"/>
        </w:rPr>
      </w:pPr>
      <w:r w:rsidRPr="00F4704B">
        <w:rPr>
          <w:sz w:val="20"/>
        </w:rPr>
        <w:t>Odpisy dlhodobého</w:t>
      </w:r>
      <w:r w:rsidR="004545C3">
        <w:rPr>
          <w:sz w:val="20"/>
        </w:rPr>
        <w:t xml:space="preserve"> hmotného a </w:t>
      </w:r>
      <w:r w:rsidRPr="00F4704B">
        <w:rPr>
          <w:sz w:val="20"/>
        </w:rPr>
        <w:t>nehmotného majetku sú stanovené vychádzajúc z predpokladanej doby jeho používania a predpokladaného priebehu jeho opotrebenia. Odpisovať sa začína prvým dňom mesiaca nasledujúceho po mesiaci, v ktorom bol dlhodobý majetok uvedený do používania.</w:t>
      </w:r>
      <w:r w:rsidR="004545C3">
        <w:rPr>
          <w:sz w:val="20"/>
        </w:rPr>
        <w:t xml:space="preserve"> D</w:t>
      </w:r>
      <w:r w:rsidRPr="00F4704B">
        <w:rPr>
          <w:sz w:val="20"/>
        </w:rPr>
        <w:t>lhodob</w:t>
      </w:r>
      <w:r w:rsidR="004545C3">
        <w:rPr>
          <w:sz w:val="20"/>
        </w:rPr>
        <w:t>ý</w:t>
      </w:r>
      <w:r w:rsidRPr="00F4704B">
        <w:rPr>
          <w:sz w:val="20"/>
        </w:rPr>
        <w:t xml:space="preserve"> nehmotn</w:t>
      </w:r>
      <w:r w:rsidR="004545C3">
        <w:rPr>
          <w:sz w:val="20"/>
        </w:rPr>
        <w:t>ý</w:t>
      </w:r>
      <w:r w:rsidRPr="00F4704B">
        <w:rPr>
          <w:sz w:val="20"/>
        </w:rPr>
        <w:t xml:space="preserve"> majet</w:t>
      </w:r>
      <w:r w:rsidR="004545C3">
        <w:rPr>
          <w:sz w:val="20"/>
        </w:rPr>
        <w:t>o</w:t>
      </w:r>
      <w:r w:rsidRPr="00F4704B">
        <w:rPr>
          <w:sz w:val="20"/>
        </w:rPr>
        <w:t xml:space="preserve">k, ktorého obstarávacia cena je </w:t>
      </w:r>
      <w:r w:rsidR="004545C3">
        <w:rPr>
          <w:sz w:val="20"/>
        </w:rPr>
        <w:t>2 400</w:t>
      </w:r>
      <w:r w:rsidRPr="00F4704B">
        <w:rPr>
          <w:sz w:val="20"/>
        </w:rPr>
        <w:t xml:space="preserve"> eur a </w:t>
      </w:r>
      <w:r w:rsidR="004545C3">
        <w:rPr>
          <w:sz w:val="20"/>
        </w:rPr>
        <w:t>nižšia</w:t>
      </w:r>
      <w:r w:rsidRPr="00F4704B">
        <w:rPr>
          <w:sz w:val="20"/>
        </w:rPr>
        <w:t xml:space="preserve"> sa účtuje priamo do nákladov.</w:t>
      </w:r>
      <w:r w:rsidR="000C1ACF">
        <w:rPr>
          <w:sz w:val="20"/>
        </w:rPr>
        <w:t xml:space="preserve"> </w:t>
      </w:r>
      <w:r w:rsidR="004545C3">
        <w:rPr>
          <w:sz w:val="20"/>
        </w:rPr>
        <w:t>Priamo do nákladov sa účtuje obstaranie dlhodobého hmotného majetku, ktorého obstarávacia  cena je 1 700 eur a nižšie.</w:t>
      </w:r>
      <w:r w:rsidRPr="00F4704B">
        <w:rPr>
          <w:sz w:val="20"/>
        </w:rPr>
        <w:t xml:space="preserve"> Pozemky sa neodpisujú.</w:t>
      </w:r>
    </w:p>
    <w:p w:rsidR="00CA569B" w:rsidRDefault="00CA569B" w:rsidP="00982F90">
      <w:pPr>
        <w:pStyle w:val="Zkladntext"/>
        <w:ind w:left="0"/>
        <w:rPr>
          <w:sz w:val="20"/>
        </w:rPr>
      </w:pPr>
    </w:p>
    <w:p w:rsidR="00A20E00" w:rsidRPr="00F4704B" w:rsidRDefault="00A20E00" w:rsidP="00982F90">
      <w:pPr>
        <w:pStyle w:val="Zkladntext"/>
        <w:ind w:left="0"/>
        <w:rPr>
          <w:sz w:val="20"/>
        </w:rPr>
      </w:pPr>
    </w:p>
    <w:p w:rsidR="00631EBE" w:rsidRDefault="00631EBE" w:rsidP="00631EBE">
      <w:pPr>
        <w:pStyle w:val="Zkladntext"/>
        <w:tabs>
          <w:tab w:val="num" w:pos="-284"/>
        </w:tabs>
        <w:ind w:left="284"/>
        <w:rPr>
          <w:sz w:val="20"/>
        </w:rPr>
      </w:pPr>
      <w:r w:rsidRPr="00F4704B">
        <w:rPr>
          <w:sz w:val="20"/>
        </w:rPr>
        <w:t>Predpokladaná doba používania a metóda odpisovania sú uvedené v nasledujúcej tabuľke.</w:t>
      </w:r>
    </w:p>
    <w:p w:rsidR="00F4704B" w:rsidRPr="00F4704B" w:rsidRDefault="00F4704B" w:rsidP="00631EBE">
      <w:pPr>
        <w:pStyle w:val="Zkladntext"/>
        <w:tabs>
          <w:tab w:val="num" w:pos="-284"/>
        </w:tabs>
        <w:ind w:left="284"/>
        <w:rPr>
          <w:sz w:val="20"/>
        </w:rPr>
      </w:pPr>
    </w:p>
    <w:p w:rsidR="00631EBE" w:rsidRPr="00F4704B" w:rsidRDefault="00631EBE" w:rsidP="00631EBE">
      <w:pPr>
        <w:pStyle w:val="Zkladntext"/>
        <w:tabs>
          <w:tab w:val="num" w:pos="-284"/>
        </w:tabs>
        <w:ind w:left="284"/>
        <w:rPr>
          <w:sz w:val="20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21"/>
        <w:gridCol w:w="3014"/>
        <w:gridCol w:w="3095"/>
      </w:tblGrid>
      <w:tr w:rsidR="00631EBE" w:rsidRPr="00F4704B" w:rsidTr="00053AA2">
        <w:tc>
          <w:tcPr>
            <w:tcW w:w="2821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  <w:tab w:val="left" w:pos="425"/>
              </w:tabs>
              <w:ind w:left="284"/>
              <w:jc w:val="left"/>
              <w:rPr>
                <w:sz w:val="20"/>
              </w:rPr>
            </w:pPr>
            <w:r w:rsidRPr="00F4704B">
              <w:rPr>
                <w:sz w:val="20"/>
              </w:rPr>
              <w:tab/>
            </w:r>
          </w:p>
        </w:tc>
        <w:tc>
          <w:tcPr>
            <w:tcW w:w="3014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Predpokladaná doba používania</w:t>
            </w:r>
          </w:p>
        </w:tc>
        <w:tc>
          <w:tcPr>
            <w:tcW w:w="3095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Metóda odpisovania</w:t>
            </w:r>
          </w:p>
        </w:tc>
      </w:tr>
      <w:tr w:rsidR="00631EBE" w:rsidRPr="00F4704B" w:rsidTr="00053AA2">
        <w:tc>
          <w:tcPr>
            <w:tcW w:w="2821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proofErr w:type="spellStart"/>
            <w:r w:rsidRPr="00F4704B">
              <w:rPr>
                <w:sz w:val="20"/>
              </w:rPr>
              <w:t>Softwér</w:t>
            </w:r>
            <w:proofErr w:type="spellEnd"/>
          </w:p>
        </w:tc>
        <w:tc>
          <w:tcPr>
            <w:tcW w:w="3014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2</w:t>
            </w:r>
          </w:p>
        </w:tc>
        <w:tc>
          <w:tcPr>
            <w:tcW w:w="3095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lineárna</w:t>
            </w:r>
          </w:p>
        </w:tc>
      </w:tr>
    </w:tbl>
    <w:p w:rsidR="00631EBE" w:rsidRPr="00F4704B" w:rsidRDefault="00631EBE" w:rsidP="00631EBE">
      <w:pPr>
        <w:pStyle w:val="Zkladntext"/>
        <w:tabs>
          <w:tab w:val="num" w:pos="-284"/>
        </w:tabs>
        <w:ind w:left="284"/>
        <w:rPr>
          <w:sz w:val="20"/>
        </w:rPr>
      </w:pPr>
    </w:p>
    <w:p w:rsidR="00631EBE" w:rsidRPr="00F4704B" w:rsidRDefault="00631EBE" w:rsidP="00631EBE">
      <w:pPr>
        <w:pStyle w:val="Zkladntext"/>
        <w:tabs>
          <w:tab w:val="num" w:pos="-284"/>
        </w:tabs>
        <w:ind w:left="284"/>
        <w:rPr>
          <w:sz w:val="20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35"/>
        <w:gridCol w:w="2977"/>
        <w:gridCol w:w="3118"/>
      </w:tblGrid>
      <w:tr w:rsidR="00631EBE" w:rsidRPr="00F4704B" w:rsidTr="00053AA2">
        <w:tc>
          <w:tcPr>
            <w:tcW w:w="2835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rPr>
                <w:sz w:val="20"/>
              </w:rPr>
            </w:pPr>
          </w:p>
        </w:tc>
        <w:tc>
          <w:tcPr>
            <w:tcW w:w="2977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Predpokladaná doba používania</w:t>
            </w:r>
          </w:p>
        </w:tc>
        <w:tc>
          <w:tcPr>
            <w:tcW w:w="3118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Metóda odpisovania</w:t>
            </w:r>
          </w:p>
        </w:tc>
      </w:tr>
      <w:tr w:rsidR="00631EBE" w:rsidRPr="00F4704B" w:rsidTr="00053AA2">
        <w:tc>
          <w:tcPr>
            <w:tcW w:w="2835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Stavby</w:t>
            </w:r>
          </w:p>
        </w:tc>
        <w:tc>
          <w:tcPr>
            <w:tcW w:w="2977" w:type="dxa"/>
          </w:tcPr>
          <w:p w:rsidR="00631EBE" w:rsidRPr="00F4704B" w:rsidRDefault="00053AA2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4</w:t>
            </w:r>
            <w:r w:rsidR="00631EBE" w:rsidRPr="00F4704B">
              <w:rPr>
                <w:sz w:val="20"/>
              </w:rPr>
              <w:t>0</w:t>
            </w:r>
          </w:p>
        </w:tc>
        <w:tc>
          <w:tcPr>
            <w:tcW w:w="3118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degresívna</w:t>
            </w:r>
          </w:p>
        </w:tc>
      </w:tr>
      <w:tr w:rsidR="00631EBE" w:rsidRPr="00F4704B" w:rsidTr="00053AA2">
        <w:tc>
          <w:tcPr>
            <w:tcW w:w="2835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Stroje a zariadenie</w:t>
            </w:r>
          </w:p>
        </w:tc>
        <w:tc>
          <w:tcPr>
            <w:tcW w:w="2977" w:type="dxa"/>
          </w:tcPr>
          <w:p w:rsidR="00631EBE" w:rsidRPr="00F4704B" w:rsidRDefault="00053AA2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2</w:t>
            </w:r>
            <w:r w:rsidR="00631EBE" w:rsidRPr="00F4704B">
              <w:rPr>
                <w:sz w:val="20"/>
              </w:rPr>
              <w:t>0</w:t>
            </w:r>
          </w:p>
        </w:tc>
        <w:tc>
          <w:tcPr>
            <w:tcW w:w="3118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lineárna</w:t>
            </w:r>
          </w:p>
        </w:tc>
      </w:tr>
      <w:tr w:rsidR="00631EBE" w:rsidRPr="00F4704B" w:rsidTr="00053AA2">
        <w:tc>
          <w:tcPr>
            <w:tcW w:w="2835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Dopravné prostriedky</w:t>
            </w:r>
          </w:p>
        </w:tc>
        <w:tc>
          <w:tcPr>
            <w:tcW w:w="2977" w:type="dxa"/>
          </w:tcPr>
          <w:p w:rsidR="00631EBE" w:rsidRPr="00F4704B" w:rsidRDefault="00053AA2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4</w:t>
            </w:r>
          </w:p>
        </w:tc>
        <w:tc>
          <w:tcPr>
            <w:tcW w:w="3118" w:type="dxa"/>
          </w:tcPr>
          <w:p w:rsidR="00631EBE" w:rsidRPr="00F4704B" w:rsidRDefault="00631EBE" w:rsidP="00053AA2">
            <w:pPr>
              <w:pStyle w:val="Zkladntext"/>
              <w:tabs>
                <w:tab w:val="num" w:pos="-284"/>
              </w:tabs>
              <w:ind w:left="284"/>
              <w:jc w:val="center"/>
              <w:rPr>
                <w:sz w:val="20"/>
              </w:rPr>
            </w:pPr>
            <w:r w:rsidRPr="00F4704B">
              <w:rPr>
                <w:sz w:val="20"/>
              </w:rPr>
              <w:t>lineárna</w:t>
            </w:r>
          </w:p>
        </w:tc>
      </w:tr>
    </w:tbl>
    <w:p w:rsidR="00631EBE" w:rsidRPr="00F4704B" w:rsidRDefault="00631EBE" w:rsidP="00631EBE">
      <w:pPr>
        <w:pStyle w:val="Zkladntext"/>
        <w:tabs>
          <w:tab w:val="num" w:pos="-284"/>
        </w:tabs>
        <w:ind w:left="284"/>
        <w:rPr>
          <w:sz w:val="20"/>
        </w:rPr>
      </w:pPr>
    </w:p>
    <w:p w:rsidR="00631EBE" w:rsidRDefault="00631EBE" w:rsidP="00631EBE">
      <w:pPr>
        <w:pStyle w:val="Zkladntext"/>
        <w:tabs>
          <w:tab w:val="num" w:pos="-284"/>
        </w:tabs>
        <w:ind w:left="284"/>
        <w:rPr>
          <w:sz w:val="20"/>
        </w:rPr>
      </w:pPr>
      <w:r w:rsidRPr="00F4704B">
        <w:rPr>
          <w:sz w:val="20"/>
        </w:rPr>
        <w:t>Odpisy sa zaokrúhľujú na celé eurá smerom nahor.</w:t>
      </w:r>
    </w:p>
    <w:p w:rsidR="00F4704B" w:rsidRDefault="00F4704B" w:rsidP="00631EBE">
      <w:pPr>
        <w:pStyle w:val="Zkladntext"/>
        <w:tabs>
          <w:tab w:val="num" w:pos="-284"/>
        </w:tabs>
        <w:ind w:left="284"/>
        <w:rPr>
          <w:sz w:val="20"/>
        </w:rPr>
      </w:pPr>
    </w:p>
    <w:p w:rsidR="00A20E00" w:rsidRPr="00F4704B" w:rsidRDefault="00A20E00" w:rsidP="00631EBE">
      <w:pPr>
        <w:pStyle w:val="Zkladntext"/>
        <w:tabs>
          <w:tab w:val="num" w:pos="-284"/>
        </w:tabs>
        <w:ind w:left="284"/>
        <w:rPr>
          <w:sz w:val="20"/>
        </w:rPr>
      </w:pPr>
    </w:p>
    <w:p w:rsidR="00631EBE" w:rsidRDefault="00631EBE" w:rsidP="00A8470D">
      <w:pPr>
        <w:pStyle w:val="Pismenka"/>
        <w:numPr>
          <w:ilvl w:val="0"/>
          <w:numId w:val="4"/>
        </w:numPr>
        <w:rPr>
          <w:sz w:val="20"/>
        </w:rPr>
      </w:pPr>
      <w:r w:rsidRPr="00F4704B">
        <w:rPr>
          <w:sz w:val="20"/>
        </w:rPr>
        <w:t>Zásoby</w:t>
      </w:r>
    </w:p>
    <w:p w:rsidR="00F4704B" w:rsidRPr="00F4704B" w:rsidRDefault="00F4704B" w:rsidP="00631EBE">
      <w:pPr>
        <w:pStyle w:val="Pismenka"/>
        <w:numPr>
          <w:ilvl w:val="0"/>
          <w:numId w:val="0"/>
        </w:numPr>
        <w:ind w:left="284"/>
        <w:rPr>
          <w:sz w:val="20"/>
        </w:rPr>
      </w:pPr>
    </w:p>
    <w:p w:rsidR="00631EBE" w:rsidRDefault="00631EBE" w:rsidP="00631EBE">
      <w:pPr>
        <w:pStyle w:val="Zkladntext"/>
        <w:ind w:left="284"/>
        <w:rPr>
          <w:sz w:val="20"/>
        </w:rPr>
      </w:pPr>
      <w:r w:rsidRPr="00F4704B">
        <w:rPr>
          <w:sz w:val="20"/>
        </w:rPr>
        <w:t xml:space="preserve">Nakupované zásoby sa oceňujú obstarávacou cenou, ktorá zahŕňa cenu zásob a náklady súvisiace s obstaraním (clo, prepravu, poistné, provízie, skonto a pod.). </w:t>
      </w:r>
    </w:p>
    <w:p w:rsidR="000C1ACF" w:rsidRDefault="000C1ACF" w:rsidP="00631EBE">
      <w:pPr>
        <w:pStyle w:val="Zkladntext"/>
        <w:ind w:left="284"/>
        <w:rPr>
          <w:sz w:val="20"/>
        </w:rPr>
      </w:pPr>
    </w:p>
    <w:p w:rsidR="000C1ACF" w:rsidRDefault="000C1ACF" w:rsidP="00631EBE">
      <w:pPr>
        <w:pStyle w:val="Zkladntext"/>
        <w:ind w:left="284"/>
        <w:rPr>
          <w:sz w:val="20"/>
        </w:rPr>
      </w:pPr>
    </w:p>
    <w:p w:rsidR="00631EBE" w:rsidRPr="00F4704B" w:rsidRDefault="00631EBE" w:rsidP="00631EBE">
      <w:pPr>
        <w:pStyle w:val="Zkladntext"/>
        <w:ind w:left="284"/>
        <w:rPr>
          <w:sz w:val="20"/>
        </w:rPr>
      </w:pPr>
      <w:r w:rsidRPr="00F4704B">
        <w:rPr>
          <w:sz w:val="20"/>
        </w:rPr>
        <w:t>Zásoby sa oceňujú nižšou z nasledujúcich hodnôt: obstarávacia cena alebo čistá realizačná hodnota, ktorou je predpokladaná predajná cena znížená o predpokladané náklady na ich dokončenie a o predpokladané náklady súvisiace s ich predajom.</w:t>
      </w:r>
    </w:p>
    <w:p w:rsidR="00631EBE" w:rsidRDefault="00631EBE" w:rsidP="00631EBE">
      <w:pPr>
        <w:pStyle w:val="Zkladntext"/>
        <w:ind w:left="284"/>
        <w:rPr>
          <w:sz w:val="20"/>
        </w:rPr>
      </w:pPr>
      <w:r w:rsidRPr="00F4704B">
        <w:rPr>
          <w:sz w:val="20"/>
        </w:rPr>
        <w:t>Nakupované zásoby sa pri úbytku oceňujú váženým aritmetickým priemerom z obstarávacích cien. Toto ocenenie sa upravuje  o zníženie hodnoty zásob.</w:t>
      </w:r>
    </w:p>
    <w:p w:rsidR="00A20E00" w:rsidRDefault="00A20E00" w:rsidP="00631EBE">
      <w:pPr>
        <w:pStyle w:val="Zkladntext"/>
        <w:ind w:left="284"/>
        <w:rPr>
          <w:sz w:val="20"/>
        </w:rPr>
      </w:pPr>
    </w:p>
    <w:p w:rsidR="00A20E00" w:rsidRPr="00F4704B" w:rsidRDefault="00A20E00" w:rsidP="00631EBE">
      <w:pPr>
        <w:pStyle w:val="Zkladntext"/>
        <w:ind w:left="284"/>
        <w:rPr>
          <w:sz w:val="20"/>
        </w:rPr>
      </w:pPr>
    </w:p>
    <w:p w:rsidR="00631EBE" w:rsidRDefault="00631EBE" w:rsidP="00A8470D">
      <w:pPr>
        <w:pStyle w:val="Pismenka"/>
        <w:numPr>
          <w:ilvl w:val="0"/>
          <w:numId w:val="4"/>
        </w:numPr>
        <w:rPr>
          <w:sz w:val="20"/>
        </w:rPr>
      </w:pPr>
      <w:r w:rsidRPr="00F4704B">
        <w:rPr>
          <w:sz w:val="20"/>
        </w:rPr>
        <w:t>Pohľadávky</w:t>
      </w:r>
    </w:p>
    <w:p w:rsidR="00F4704B" w:rsidRPr="00F4704B" w:rsidRDefault="00F4704B" w:rsidP="00631EBE">
      <w:pPr>
        <w:pStyle w:val="Pismenka"/>
        <w:numPr>
          <w:ilvl w:val="0"/>
          <w:numId w:val="0"/>
        </w:numPr>
        <w:ind w:left="284"/>
        <w:rPr>
          <w:sz w:val="20"/>
        </w:rPr>
      </w:pPr>
    </w:p>
    <w:p w:rsidR="00631EBE" w:rsidRDefault="00631EBE" w:rsidP="00631EBE">
      <w:pPr>
        <w:pStyle w:val="Zkladntext"/>
        <w:ind w:left="284"/>
        <w:rPr>
          <w:sz w:val="20"/>
        </w:rPr>
      </w:pPr>
      <w:r w:rsidRPr="00F4704B">
        <w:rPr>
          <w:sz w:val="20"/>
        </w:rPr>
        <w:t>Pohľadávky pri ich vzniku sa  oceňujú ich menovitou hodnotou</w:t>
      </w:r>
      <w:r w:rsidR="000C1ACF">
        <w:rPr>
          <w:sz w:val="20"/>
        </w:rPr>
        <w:t xml:space="preserve">. </w:t>
      </w:r>
      <w:r w:rsidRPr="00F4704B">
        <w:rPr>
          <w:sz w:val="20"/>
        </w:rPr>
        <w:t>Toto ocenenie sa znižuje o pochybné a nevymožiteľné pohľadávky.</w:t>
      </w:r>
    </w:p>
    <w:p w:rsidR="00A20E00" w:rsidRDefault="00A20E00" w:rsidP="00631EBE">
      <w:pPr>
        <w:pStyle w:val="Zkladntext"/>
        <w:ind w:left="284"/>
        <w:rPr>
          <w:sz w:val="20"/>
        </w:rPr>
      </w:pPr>
    </w:p>
    <w:p w:rsidR="00F4704B" w:rsidRPr="00F4704B" w:rsidRDefault="00F4704B" w:rsidP="00631EBE">
      <w:pPr>
        <w:pStyle w:val="Zkladntext"/>
        <w:ind w:left="284"/>
        <w:rPr>
          <w:sz w:val="20"/>
        </w:rPr>
      </w:pPr>
    </w:p>
    <w:p w:rsidR="00631EBE" w:rsidRDefault="00631EBE" w:rsidP="00A8470D">
      <w:pPr>
        <w:pStyle w:val="Pismenka"/>
        <w:numPr>
          <w:ilvl w:val="0"/>
          <w:numId w:val="4"/>
        </w:numPr>
        <w:rPr>
          <w:sz w:val="20"/>
        </w:rPr>
      </w:pPr>
      <w:r w:rsidRPr="00F4704B">
        <w:rPr>
          <w:sz w:val="20"/>
        </w:rPr>
        <w:t>Peňažné prostriedky a</w:t>
      </w:r>
      <w:r w:rsidR="00F4704B">
        <w:rPr>
          <w:sz w:val="20"/>
        </w:rPr>
        <w:t> </w:t>
      </w:r>
      <w:r w:rsidRPr="00F4704B">
        <w:rPr>
          <w:sz w:val="20"/>
        </w:rPr>
        <w:t>ceniny</w:t>
      </w:r>
    </w:p>
    <w:p w:rsidR="00F4704B" w:rsidRPr="00F4704B" w:rsidRDefault="00F4704B" w:rsidP="00631EBE">
      <w:pPr>
        <w:pStyle w:val="Pismenka"/>
        <w:numPr>
          <w:ilvl w:val="0"/>
          <w:numId w:val="0"/>
        </w:numPr>
        <w:ind w:left="284"/>
        <w:rPr>
          <w:sz w:val="20"/>
        </w:rPr>
      </w:pPr>
    </w:p>
    <w:p w:rsidR="00631EBE" w:rsidRDefault="00631EBE" w:rsidP="00631EBE">
      <w:pPr>
        <w:pStyle w:val="Zkladntext"/>
        <w:ind w:left="284"/>
        <w:rPr>
          <w:sz w:val="20"/>
        </w:rPr>
      </w:pPr>
      <w:r w:rsidRPr="00F4704B">
        <w:rPr>
          <w:sz w:val="20"/>
        </w:rPr>
        <w:t xml:space="preserve">Peňažné prostriedky a ceniny sa oceňujú ich menovitou hodnotou. </w:t>
      </w:r>
    </w:p>
    <w:p w:rsidR="00A20E00" w:rsidRDefault="00A20E00" w:rsidP="00631EBE">
      <w:pPr>
        <w:pStyle w:val="Zkladntext"/>
        <w:ind w:left="284"/>
        <w:rPr>
          <w:sz w:val="20"/>
        </w:rPr>
      </w:pPr>
    </w:p>
    <w:p w:rsidR="00F4704B" w:rsidRPr="00F4704B" w:rsidRDefault="00F4704B" w:rsidP="00631EBE">
      <w:pPr>
        <w:pStyle w:val="Zkladntext"/>
        <w:ind w:left="284"/>
        <w:rPr>
          <w:sz w:val="20"/>
        </w:rPr>
      </w:pPr>
    </w:p>
    <w:p w:rsidR="00631EBE" w:rsidRDefault="00631EBE" w:rsidP="00A8470D">
      <w:pPr>
        <w:pStyle w:val="Pismenka"/>
        <w:numPr>
          <w:ilvl w:val="0"/>
          <w:numId w:val="4"/>
        </w:numPr>
        <w:rPr>
          <w:sz w:val="20"/>
        </w:rPr>
      </w:pPr>
      <w:r w:rsidRPr="00F4704B">
        <w:rPr>
          <w:sz w:val="20"/>
        </w:rPr>
        <w:t>Náklady budúcich období a príjmy budúcich období</w:t>
      </w:r>
    </w:p>
    <w:p w:rsidR="00F4704B" w:rsidRPr="00F4704B" w:rsidRDefault="00F4704B" w:rsidP="00631EBE">
      <w:pPr>
        <w:pStyle w:val="Pismenka"/>
        <w:numPr>
          <w:ilvl w:val="0"/>
          <w:numId w:val="0"/>
        </w:numPr>
        <w:ind w:left="284"/>
        <w:rPr>
          <w:sz w:val="20"/>
        </w:rPr>
      </w:pPr>
    </w:p>
    <w:p w:rsidR="00631EBE" w:rsidRDefault="00631EBE" w:rsidP="00631EBE">
      <w:pPr>
        <w:pStyle w:val="Zkladntext"/>
        <w:ind w:left="284"/>
        <w:rPr>
          <w:sz w:val="20"/>
        </w:rPr>
      </w:pPr>
      <w:r w:rsidRPr="00F4704B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A20E00" w:rsidRDefault="00A20E00" w:rsidP="00631EBE">
      <w:pPr>
        <w:pStyle w:val="Zkladntext"/>
        <w:ind w:left="284"/>
        <w:rPr>
          <w:sz w:val="20"/>
        </w:rPr>
      </w:pPr>
    </w:p>
    <w:p w:rsidR="00A20E00" w:rsidRDefault="00A20E00" w:rsidP="00631EBE">
      <w:pPr>
        <w:pStyle w:val="Zkladntext"/>
        <w:ind w:left="284"/>
        <w:rPr>
          <w:sz w:val="20"/>
        </w:rPr>
      </w:pPr>
    </w:p>
    <w:p w:rsidR="00A20E00" w:rsidRDefault="00A20E00" w:rsidP="00631EBE">
      <w:pPr>
        <w:pStyle w:val="Zkladntext"/>
        <w:ind w:left="284"/>
        <w:rPr>
          <w:sz w:val="20"/>
        </w:rPr>
      </w:pPr>
    </w:p>
    <w:p w:rsidR="00F4704B" w:rsidRPr="00F4704B" w:rsidRDefault="00F4704B" w:rsidP="00631EBE">
      <w:pPr>
        <w:pStyle w:val="Zkladntext"/>
        <w:ind w:left="284"/>
        <w:rPr>
          <w:sz w:val="20"/>
        </w:rPr>
      </w:pPr>
    </w:p>
    <w:p w:rsidR="00631EBE" w:rsidRDefault="00631EBE" w:rsidP="00A8470D">
      <w:pPr>
        <w:pStyle w:val="Pismenka"/>
        <w:numPr>
          <w:ilvl w:val="0"/>
          <w:numId w:val="4"/>
        </w:numPr>
        <w:rPr>
          <w:sz w:val="20"/>
        </w:rPr>
      </w:pPr>
      <w:r w:rsidRPr="00F4704B">
        <w:rPr>
          <w:sz w:val="20"/>
        </w:rPr>
        <w:t>Rezervy</w:t>
      </w:r>
    </w:p>
    <w:p w:rsidR="00F4704B" w:rsidRPr="00F4704B" w:rsidRDefault="00F4704B" w:rsidP="00631EBE">
      <w:pPr>
        <w:pStyle w:val="Pismenka"/>
        <w:numPr>
          <w:ilvl w:val="0"/>
          <w:numId w:val="0"/>
        </w:numPr>
        <w:ind w:left="284"/>
        <w:rPr>
          <w:sz w:val="20"/>
        </w:rPr>
      </w:pPr>
    </w:p>
    <w:p w:rsidR="00631EBE" w:rsidRDefault="00631EBE" w:rsidP="00631EBE">
      <w:pPr>
        <w:pStyle w:val="Zkladntext"/>
        <w:ind w:left="284"/>
        <w:rPr>
          <w:sz w:val="20"/>
        </w:rPr>
      </w:pPr>
      <w:r w:rsidRPr="00F4704B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0C1ACF">
        <w:rPr>
          <w:sz w:val="20"/>
        </w:rPr>
        <w:t xml:space="preserve"> Spoločnosť tvorí rezervy na nevyčerpané dovolenky a súvisiace odvody do poistných fondov, na audit účtovnej závierky. </w:t>
      </w:r>
    </w:p>
    <w:p w:rsidR="00A20E00" w:rsidRPr="00F4704B" w:rsidRDefault="00A20E00" w:rsidP="00631EBE">
      <w:pPr>
        <w:pStyle w:val="Zkladntext"/>
        <w:ind w:left="284"/>
        <w:rPr>
          <w:sz w:val="20"/>
        </w:rPr>
      </w:pPr>
    </w:p>
    <w:p w:rsidR="00631EBE" w:rsidRPr="00F4704B" w:rsidRDefault="00631EBE" w:rsidP="00631EBE">
      <w:pPr>
        <w:pStyle w:val="Pismenka"/>
        <w:numPr>
          <w:ilvl w:val="0"/>
          <w:numId w:val="0"/>
        </w:numPr>
        <w:tabs>
          <w:tab w:val="num" w:pos="284"/>
        </w:tabs>
        <w:rPr>
          <w:sz w:val="20"/>
        </w:rPr>
      </w:pPr>
      <w:r w:rsidRPr="00F4704B">
        <w:rPr>
          <w:sz w:val="20"/>
        </w:rPr>
        <w:t xml:space="preserve">     </w:t>
      </w:r>
    </w:p>
    <w:p w:rsidR="00631EBE" w:rsidRDefault="00631EBE" w:rsidP="00631EBE">
      <w:pPr>
        <w:pStyle w:val="Pismenka"/>
        <w:numPr>
          <w:ilvl w:val="0"/>
          <w:numId w:val="0"/>
        </w:numPr>
        <w:tabs>
          <w:tab w:val="num" w:pos="284"/>
        </w:tabs>
        <w:rPr>
          <w:sz w:val="20"/>
        </w:rPr>
      </w:pPr>
      <w:r w:rsidRPr="00F4704B">
        <w:rPr>
          <w:sz w:val="20"/>
        </w:rPr>
        <w:t xml:space="preserve">    </w:t>
      </w:r>
      <w:r w:rsidR="00F4704B">
        <w:rPr>
          <w:sz w:val="20"/>
        </w:rPr>
        <w:t>8.</w:t>
      </w:r>
      <w:r w:rsidRPr="00F4704B">
        <w:rPr>
          <w:sz w:val="20"/>
        </w:rPr>
        <w:t xml:space="preserve"> </w:t>
      </w:r>
      <w:r w:rsidR="00F4704B">
        <w:rPr>
          <w:sz w:val="20"/>
        </w:rPr>
        <w:t xml:space="preserve">    </w:t>
      </w:r>
      <w:r w:rsidRPr="00F4704B">
        <w:rPr>
          <w:sz w:val="20"/>
        </w:rPr>
        <w:t>Záväzky</w:t>
      </w:r>
    </w:p>
    <w:p w:rsidR="00F4704B" w:rsidRPr="00F4704B" w:rsidRDefault="00F4704B" w:rsidP="00631EBE">
      <w:pPr>
        <w:pStyle w:val="Pismenka"/>
        <w:numPr>
          <w:ilvl w:val="0"/>
          <w:numId w:val="0"/>
        </w:numPr>
        <w:tabs>
          <w:tab w:val="num" w:pos="284"/>
        </w:tabs>
        <w:rPr>
          <w:sz w:val="20"/>
        </w:rPr>
      </w:pPr>
    </w:p>
    <w:p w:rsidR="00631EBE" w:rsidRDefault="00631EBE" w:rsidP="00631EBE">
      <w:pPr>
        <w:pStyle w:val="Zkladntext"/>
        <w:ind w:left="284"/>
        <w:rPr>
          <w:sz w:val="20"/>
        </w:rPr>
      </w:pPr>
      <w:r w:rsidRPr="00F4704B">
        <w:rPr>
          <w:sz w:val="20"/>
        </w:rPr>
        <w:t xml:space="preserve">Záväzky pri ich vzniku sa oceňujú menovitou hodnotou.  Ak sa pri inventarizácii zistí, že suma záväzkov je iná ako ich výška v účtovníctve, uvedú sa záväzky v účtovníctve a v účtovnej závierke v tomto zistenom ocenení. </w:t>
      </w:r>
    </w:p>
    <w:p w:rsidR="00F4704B" w:rsidRDefault="00F4704B" w:rsidP="00631EBE">
      <w:pPr>
        <w:pStyle w:val="Zkladntext"/>
        <w:ind w:left="284"/>
        <w:rPr>
          <w:sz w:val="20"/>
        </w:rPr>
      </w:pPr>
    </w:p>
    <w:p w:rsidR="00F4704B" w:rsidRDefault="00F4704B" w:rsidP="00631EBE">
      <w:pPr>
        <w:pStyle w:val="Zkladntext"/>
        <w:ind w:left="284"/>
        <w:rPr>
          <w:sz w:val="20"/>
        </w:rPr>
      </w:pPr>
    </w:p>
    <w:p w:rsidR="000C1ACF" w:rsidRPr="000C1ACF" w:rsidRDefault="000C1ACF" w:rsidP="000C1ACF">
      <w:pPr>
        <w:pStyle w:val="Zkladntext"/>
        <w:numPr>
          <w:ilvl w:val="0"/>
          <w:numId w:val="6"/>
        </w:numPr>
        <w:rPr>
          <w:b/>
          <w:sz w:val="20"/>
        </w:rPr>
      </w:pPr>
      <w:r w:rsidRPr="000C1ACF">
        <w:rPr>
          <w:b/>
          <w:sz w:val="20"/>
        </w:rPr>
        <w:t xml:space="preserve">Odložená daň </w:t>
      </w:r>
    </w:p>
    <w:p w:rsidR="00CA569B" w:rsidRPr="000C1ACF" w:rsidRDefault="000C1ACF" w:rsidP="000C1ACF">
      <w:pPr>
        <w:pStyle w:val="Zkladntext"/>
        <w:rPr>
          <w:sz w:val="20"/>
        </w:rPr>
      </w:pPr>
      <w:r>
        <w:rPr>
          <w:sz w:val="20"/>
        </w:rPr>
        <w:t xml:space="preserve"> </w:t>
      </w:r>
      <w:r w:rsidRPr="000C1ACF">
        <w:rPr>
          <w:sz w:val="20"/>
        </w:rPr>
        <w:t xml:space="preserve">  </w:t>
      </w:r>
    </w:p>
    <w:p w:rsidR="000C1ACF" w:rsidRDefault="000C1ACF" w:rsidP="00982F90">
      <w:pPr>
        <w:pStyle w:val="Zkladntext"/>
        <w:ind w:left="0"/>
        <w:rPr>
          <w:sz w:val="20"/>
        </w:rPr>
      </w:pPr>
      <w:r>
        <w:rPr>
          <w:sz w:val="20"/>
        </w:rPr>
        <w:t xml:space="preserve">      Odložená daňová pohľadávka a záväzok sa vzťahujú na dočasné rozdiely medzi účtovnou hodnotou</w:t>
      </w:r>
    </w:p>
    <w:p w:rsidR="00631EBE" w:rsidRDefault="000C1ACF" w:rsidP="00982F90">
      <w:pPr>
        <w:pStyle w:val="Zkladntext"/>
        <w:ind w:left="0"/>
        <w:rPr>
          <w:sz w:val="20"/>
        </w:rPr>
      </w:pPr>
      <w:r>
        <w:rPr>
          <w:sz w:val="20"/>
        </w:rPr>
        <w:t xml:space="preserve">      majetku a záväzkov v súvahe a ich daňovou základňou.</w:t>
      </w:r>
    </w:p>
    <w:p w:rsidR="000C1ACF" w:rsidRDefault="000C1ACF" w:rsidP="00982F90">
      <w:pPr>
        <w:pStyle w:val="Zkladntext"/>
        <w:ind w:left="0"/>
        <w:rPr>
          <w:sz w:val="20"/>
        </w:rPr>
      </w:pPr>
    </w:p>
    <w:p w:rsidR="00A20E00" w:rsidRDefault="00A20E00" w:rsidP="00982F90">
      <w:pPr>
        <w:pStyle w:val="Zkladntext"/>
        <w:ind w:left="0"/>
        <w:rPr>
          <w:sz w:val="20"/>
        </w:rPr>
      </w:pPr>
    </w:p>
    <w:p w:rsidR="000C1ACF" w:rsidRPr="000C1ACF" w:rsidRDefault="000C1ACF" w:rsidP="000C1ACF">
      <w:pPr>
        <w:pStyle w:val="Zkladntext"/>
        <w:numPr>
          <w:ilvl w:val="0"/>
          <w:numId w:val="6"/>
        </w:numPr>
        <w:rPr>
          <w:b/>
          <w:sz w:val="20"/>
        </w:rPr>
      </w:pPr>
      <w:r w:rsidRPr="000C1ACF">
        <w:rPr>
          <w:b/>
          <w:sz w:val="20"/>
        </w:rPr>
        <w:t>Výnosy</w:t>
      </w:r>
    </w:p>
    <w:p w:rsidR="000C1ACF" w:rsidRDefault="000C1ACF" w:rsidP="000C1ACF">
      <w:pPr>
        <w:pStyle w:val="Zkladntext"/>
        <w:rPr>
          <w:sz w:val="20"/>
        </w:rPr>
      </w:pPr>
    </w:p>
    <w:p w:rsidR="000C1ACF" w:rsidRDefault="000C1ACF" w:rsidP="000C1ACF">
      <w:pPr>
        <w:pStyle w:val="Zkladntext"/>
        <w:rPr>
          <w:sz w:val="20"/>
        </w:rPr>
      </w:pPr>
      <w:r>
        <w:rPr>
          <w:sz w:val="20"/>
        </w:rPr>
        <w:t>Tržba na vlastné výkony a tovar neobsahujú daň z pridanej hodnoty a sú znížené o zľavy a zrážky / rabaty, bonusy, skontá, dobropisy a pod./</w:t>
      </w:r>
    </w:p>
    <w:p w:rsidR="000C1ACF" w:rsidRDefault="000C1ACF" w:rsidP="00982F90">
      <w:pPr>
        <w:pStyle w:val="Zkladntext"/>
        <w:ind w:left="0"/>
        <w:rPr>
          <w:sz w:val="20"/>
        </w:rPr>
      </w:pPr>
    </w:p>
    <w:p w:rsidR="000C1ACF" w:rsidRDefault="000C1ACF" w:rsidP="00982F90">
      <w:pPr>
        <w:pStyle w:val="Zkladntext"/>
        <w:ind w:left="0"/>
        <w:rPr>
          <w:sz w:val="20"/>
        </w:rPr>
      </w:pPr>
    </w:p>
    <w:p w:rsidR="000C1ACF" w:rsidRDefault="000C1ACF" w:rsidP="00982F90">
      <w:pPr>
        <w:pStyle w:val="Zkladntext"/>
        <w:ind w:left="0"/>
        <w:rPr>
          <w:sz w:val="20"/>
        </w:rPr>
      </w:pPr>
    </w:p>
    <w:p w:rsidR="000C1ACF" w:rsidRDefault="000C1ACF" w:rsidP="00982F90">
      <w:pPr>
        <w:pStyle w:val="Zkladntext"/>
        <w:ind w:left="0"/>
        <w:rPr>
          <w:sz w:val="20"/>
        </w:rPr>
      </w:pPr>
    </w:p>
    <w:p w:rsidR="00631EBE" w:rsidRDefault="00BE7B49" w:rsidP="00982F90">
      <w:pPr>
        <w:pStyle w:val="Zkladntext"/>
        <w:ind w:left="0"/>
        <w:rPr>
          <w:b/>
          <w:sz w:val="20"/>
        </w:rPr>
      </w:pPr>
      <w:r w:rsidRPr="00F4704B">
        <w:rPr>
          <w:b/>
          <w:sz w:val="20"/>
        </w:rPr>
        <w:t xml:space="preserve">                         </w:t>
      </w:r>
      <w:r w:rsidR="00053AA2" w:rsidRPr="00F4704B">
        <w:rPr>
          <w:b/>
          <w:sz w:val="20"/>
        </w:rPr>
        <w:t>INFORMÁCIE DOPLŇUJÚCE SÚVAHU  A VÝKAZ ZISKOV A</w:t>
      </w:r>
      <w:r w:rsidR="00270D97">
        <w:rPr>
          <w:b/>
          <w:sz w:val="20"/>
        </w:rPr>
        <w:t> </w:t>
      </w:r>
      <w:r w:rsidR="00053AA2" w:rsidRPr="00F4704B">
        <w:rPr>
          <w:b/>
          <w:sz w:val="20"/>
        </w:rPr>
        <w:t>STRÁT</w:t>
      </w:r>
    </w:p>
    <w:p w:rsidR="00270D97" w:rsidRPr="00F4704B" w:rsidRDefault="00270D97" w:rsidP="00982F90">
      <w:pPr>
        <w:pStyle w:val="Zkladntext"/>
        <w:ind w:left="0"/>
        <w:rPr>
          <w:b/>
          <w:sz w:val="20"/>
        </w:rPr>
      </w:pPr>
    </w:p>
    <w:p w:rsidR="00631EBE" w:rsidRPr="00F4704B" w:rsidRDefault="00631EBE" w:rsidP="00982F90">
      <w:pPr>
        <w:pStyle w:val="Zkladntext"/>
        <w:ind w:left="0"/>
        <w:rPr>
          <w:b/>
          <w:sz w:val="20"/>
        </w:rPr>
      </w:pPr>
    </w:p>
    <w:p w:rsidR="00A20E00" w:rsidRDefault="00A20E00" w:rsidP="00982F90">
      <w:pPr>
        <w:pStyle w:val="Zkladntext"/>
        <w:ind w:left="0"/>
        <w:rPr>
          <w:b/>
          <w:sz w:val="20"/>
        </w:rPr>
      </w:pPr>
    </w:p>
    <w:p w:rsidR="00A20E00" w:rsidRDefault="00A20E00" w:rsidP="00982F90">
      <w:pPr>
        <w:pStyle w:val="Zkladntext"/>
        <w:ind w:left="0"/>
        <w:rPr>
          <w:b/>
          <w:sz w:val="20"/>
        </w:rPr>
      </w:pPr>
    </w:p>
    <w:p w:rsidR="00270D97" w:rsidRDefault="00270D97" w:rsidP="00982F90">
      <w:pPr>
        <w:pStyle w:val="Zkladntext"/>
        <w:ind w:left="0"/>
        <w:rPr>
          <w:b/>
          <w:sz w:val="20"/>
        </w:rPr>
      </w:pPr>
      <w:r>
        <w:rPr>
          <w:b/>
          <w:sz w:val="20"/>
        </w:rPr>
        <w:t>Informácie o záväzkoch</w:t>
      </w:r>
    </w:p>
    <w:p w:rsidR="00332063" w:rsidRPr="00F4704B" w:rsidRDefault="00270D97" w:rsidP="00982F90">
      <w:pPr>
        <w:pStyle w:val="Zkladntext"/>
        <w:ind w:left="0"/>
        <w:rPr>
          <w:b/>
          <w:sz w:val="20"/>
        </w:rPr>
      </w:pPr>
      <w:r>
        <w:rPr>
          <w:b/>
          <w:sz w:val="20"/>
        </w:rPr>
        <w:t xml:space="preserve"> </w:t>
      </w:r>
    </w:p>
    <w:p w:rsidR="00631EBE" w:rsidRPr="00F4704B" w:rsidRDefault="00053AA2" w:rsidP="00982F90">
      <w:pPr>
        <w:pStyle w:val="Zkladntext"/>
        <w:ind w:left="0"/>
        <w:rPr>
          <w:sz w:val="20"/>
        </w:rPr>
      </w:pPr>
      <w:r w:rsidRPr="00F4704B">
        <w:rPr>
          <w:sz w:val="20"/>
        </w:rPr>
        <w:t>Spoločnosť má záväzky so zostatkovou dobou splatnosti dlhšou ako päť rokov vo výške</w:t>
      </w:r>
      <w:r w:rsidR="00332063" w:rsidRPr="00F4704B">
        <w:rPr>
          <w:sz w:val="20"/>
        </w:rPr>
        <w:t>:161 193,-EUR</w:t>
      </w:r>
    </w:p>
    <w:p w:rsidR="00053AA2" w:rsidRDefault="00053AA2" w:rsidP="00982F90">
      <w:pPr>
        <w:pStyle w:val="Zkladntext"/>
        <w:ind w:left="0"/>
        <w:rPr>
          <w:sz w:val="20"/>
        </w:rPr>
      </w:pPr>
    </w:p>
    <w:p w:rsidR="00A20E00" w:rsidRDefault="00A20E00" w:rsidP="00982F90">
      <w:pPr>
        <w:pStyle w:val="Zkladntext"/>
        <w:ind w:left="0"/>
        <w:rPr>
          <w:sz w:val="20"/>
        </w:rPr>
      </w:pPr>
    </w:p>
    <w:p w:rsidR="00270D97" w:rsidRPr="00270D97" w:rsidRDefault="00270D97" w:rsidP="00982F90">
      <w:pPr>
        <w:pStyle w:val="Zkladntext"/>
        <w:ind w:left="0"/>
        <w:rPr>
          <w:b/>
          <w:sz w:val="20"/>
        </w:rPr>
      </w:pPr>
      <w:r w:rsidRPr="00270D97">
        <w:rPr>
          <w:b/>
          <w:sz w:val="20"/>
        </w:rPr>
        <w:t xml:space="preserve">Informácie o sume a dôvodoch vzniku jednotlivých položiek nákladov a výnosov, ktoré majú výnimočný rozsah </w:t>
      </w:r>
    </w:p>
    <w:p w:rsidR="00270D97" w:rsidRDefault="00270D97" w:rsidP="00982F90">
      <w:pPr>
        <w:pStyle w:val="Zkladntext"/>
        <w:ind w:left="0"/>
        <w:rPr>
          <w:b/>
          <w:sz w:val="20"/>
        </w:rPr>
      </w:pPr>
      <w:r w:rsidRPr="00270D97">
        <w:rPr>
          <w:b/>
          <w:sz w:val="20"/>
        </w:rPr>
        <w:t>alebo výšk</w:t>
      </w:r>
      <w:r>
        <w:rPr>
          <w:b/>
          <w:sz w:val="20"/>
        </w:rPr>
        <w:t>y</w:t>
      </w:r>
    </w:p>
    <w:p w:rsidR="00A20E00" w:rsidRPr="00270D97" w:rsidRDefault="00A20E00" w:rsidP="00982F90">
      <w:pPr>
        <w:pStyle w:val="Zkladntext"/>
        <w:ind w:left="0"/>
        <w:rPr>
          <w:b/>
          <w:sz w:val="20"/>
        </w:rPr>
      </w:pPr>
    </w:p>
    <w:p w:rsidR="00270D97" w:rsidRDefault="00270D97" w:rsidP="00982F90">
      <w:pPr>
        <w:pStyle w:val="Zkladntext"/>
        <w:ind w:left="0"/>
        <w:rPr>
          <w:sz w:val="20"/>
        </w:rPr>
      </w:pPr>
      <w:r>
        <w:rPr>
          <w:sz w:val="20"/>
        </w:rPr>
        <w:t>V priebehu účtovného obdobia nevznikli položky, ktoré by mali výnimočný rozsah alebo výšky.</w:t>
      </w:r>
    </w:p>
    <w:p w:rsidR="00270D97" w:rsidRPr="00F4704B" w:rsidRDefault="00270D97" w:rsidP="00982F90">
      <w:pPr>
        <w:pStyle w:val="Zkladntext"/>
        <w:ind w:left="0"/>
        <w:rPr>
          <w:sz w:val="20"/>
        </w:rPr>
      </w:pPr>
    </w:p>
    <w:p w:rsidR="00BE7B49" w:rsidRPr="00F4704B" w:rsidRDefault="00BE7B49" w:rsidP="00982F90">
      <w:pPr>
        <w:pStyle w:val="Zkladntext"/>
        <w:ind w:left="0"/>
        <w:rPr>
          <w:b/>
          <w:sz w:val="20"/>
        </w:rPr>
      </w:pPr>
    </w:p>
    <w:p w:rsidR="00332063" w:rsidRPr="00F4704B" w:rsidRDefault="00332063" w:rsidP="00982F90">
      <w:pPr>
        <w:pStyle w:val="Zkladntext"/>
        <w:ind w:left="0"/>
        <w:rPr>
          <w:b/>
          <w:sz w:val="20"/>
        </w:rPr>
      </w:pPr>
    </w:p>
    <w:p w:rsidR="00A20E00" w:rsidRDefault="00A20E00" w:rsidP="00982F90">
      <w:pPr>
        <w:pStyle w:val="Zkladntext"/>
        <w:ind w:left="0"/>
        <w:rPr>
          <w:b/>
          <w:sz w:val="20"/>
        </w:rPr>
      </w:pPr>
    </w:p>
    <w:p w:rsidR="00BE7B49" w:rsidRPr="00F4704B" w:rsidRDefault="00BE7B49" w:rsidP="00982F90">
      <w:pPr>
        <w:pStyle w:val="Zkladntext"/>
        <w:ind w:left="0"/>
        <w:rPr>
          <w:b/>
          <w:sz w:val="20"/>
        </w:rPr>
      </w:pPr>
      <w:r w:rsidRPr="00F4704B">
        <w:rPr>
          <w:b/>
          <w:sz w:val="20"/>
        </w:rPr>
        <w:t xml:space="preserve">                        INFORMÁCIA O INÝCH AKTÍVACH A INÝCH PASÍVACH</w:t>
      </w:r>
    </w:p>
    <w:p w:rsidR="00631EBE" w:rsidRPr="00F4704B" w:rsidRDefault="00631EBE" w:rsidP="00982F90">
      <w:pPr>
        <w:pStyle w:val="Zkladntext"/>
        <w:ind w:left="0"/>
        <w:rPr>
          <w:sz w:val="20"/>
        </w:rPr>
      </w:pPr>
    </w:p>
    <w:p w:rsidR="00631EBE" w:rsidRDefault="00631EBE" w:rsidP="00982F90">
      <w:pPr>
        <w:pStyle w:val="Zkladntext"/>
        <w:ind w:left="0"/>
        <w:rPr>
          <w:sz w:val="20"/>
        </w:rPr>
      </w:pPr>
    </w:p>
    <w:p w:rsidR="00A20E00" w:rsidRPr="00F4704B" w:rsidRDefault="00A20E00" w:rsidP="00982F90">
      <w:pPr>
        <w:pStyle w:val="Zkladntext"/>
        <w:ind w:left="0"/>
        <w:rPr>
          <w:sz w:val="20"/>
        </w:rPr>
      </w:pPr>
    </w:p>
    <w:p w:rsidR="00A20E00" w:rsidRDefault="001C46AD" w:rsidP="001C46AD">
      <w:pPr>
        <w:pStyle w:val="Zkladntext"/>
        <w:tabs>
          <w:tab w:val="num" w:pos="284"/>
        </w:tabs>
        <w:ind w:left="-284"/>
        <w:rPr>
          <w:sz w:val="20"/>
        </w:rPr>
      </w:pPr>
      <w:r w:rsidRPr="00F4704B">
        <w:rPr>
          <w:sz w:val="20"/>
        </w:rPr>
        <w:t xml:space="preserve">      </w:t>
      </w:r>
    </w:p>
    <w:p w:rsidR="001C46AD" w:rsidRPr="00F4704B" w:rsidRDefault="00A20E00" w:rsidP="001C46AD">
      <w:pPr>
        <w:pStyle w:val="Zkladntext"/>
        <w:tabs>
          <w:tab w:val="num" w:pos="284"/>
        </w:tabs>
        <w:ind w:left="-284"/>
        <w:rPr>
          <w:sz w:val="20"/>
        </w:rPr>
      </w:pPr>
      <w:r>
        <w:rPr>
          <w:sz w:val="20"/>
        </w:rPr>
        <w:t xml:space="preserve">      </w:t>
      </w:r>
      <w:r w:rsidR="001C46AD" w:rsidRPr="00F4704B">
        <w:rPr>
          <w:sz w:val="20"/>
        </w:rPr>
        <w:t>Účtovná jednotka prenajíma sklady (</w:t>
      </w:r>
      <w:smartTag w:uri="urn:schemas-microsoft-com:office:smarttags" w:element="metricconverter">
        <w:smartTagPr>
          <w:attr w:name="ProductID" w:val="500 m2"/>
        </w:smartTagPr>
        <w:r w:rsidR="001C46AD" w:rsidRPr="00F4704B">
          <w:rPr>
            <w:sz w:val="20"/>
          </w:rPr>
          <w:t>500 m</w:t>
        </w:r>
        <w:r w:rsidR="001C46AD" w:rsidRPr="00F4704B">
          <w:rPr>
            <w:sz w:val="20"/>
            <w:vertAlign w:val="superscript"/>
          </w:rPr>
          <w:t>2</w:t>
        </w:r>
      </w:smartTag>
      <w:r w:rsidR="001C46AD" w:rsidRPr="00F4704B">
        <w:rPr>
          <w:sz w:val="20"/>
        </w:rPr>
        <w:t>) tretej osobe. Nájomná zmluva je uzatvorená do konca roku 2016.</w:t>
      </w:r>
    </w:p>
    <w:p w:rsidR="001C46AD" w:rsidRPr="00F4704B" w:rsidRDefault="001C46AD" w:rsidP="001C46AD">
      <w:pPr>
        <w:pStyle w:val="Zkladntext"/>
        <w:tabs>
          <w:tab w:val="num" w:pos="284"/>
        </w:tabs>
        <w:ind w:left="-284"/>
        <w:rPr>
          <w:sz w:val="20"/>
        </w:rPr>
      </w:pPr>
      <w:r w:rsidRPr="00F4704B">
        <w:rPr>
          <w:sz w:val="20"/>
        </w:rPr>
        <w:t xml:space="preserve">       Prenajatú časť skladu  vykazuje v súvahe ako dlhodobý hmotný majetok.</w:t>
      </w:r>
    </w:p>
    <w:p w:rsidR="001C46AD" w:rsidRPr="00F4704B" w:rsidRDefault="001C46AD" w:rsidP="001C46AD">
      <w:pPr>
        <w:pStyle w:val="Zkladntext"/>
        <w:tabs>
          <w:tab w:val="num" w:pos="284"/>
        </w:tabs>
        <w:ind w:left="-284"/>
        <w:rPr>
          <w:sz w:val="20"/>
        </w:rPr>
      </w:pPr>
    </w:p>
    <w:p w:rsidR="001C46AD" w:rsidRDefault="001C46AD" w:rsidP="00982F90">
      <w:pPr>
        <w:pStyle w:val="Zkladntext"/>
        <w:ind w:left="0"/>
        <w:rPr>
          <w:sz w:val="20"/>
        </w:rPr>
      </w:pPr>
    </w:p>
    <w:p w:rsidR="00270D97" w:rsidRDefault="00270D97" w:rsidP="00982F90">
      <w:pPr>
        <w:pStyle w:val="Zkladntext"/>
        <w:ind w:left="0"/>
        <w:rPr>
          <w:sz w:val="20"/>
        </w:rPr>
      </w:pPr>
      <w:r>
        <w:rPr>
          <w:sz w:val="20"/>
        </w:rPr>
        <w:t>Vzhľadom na to, že viaceré oblasti slovenského daňového práva doteraz nebolo dostatočne overené praxou, existuje neistota v tom, ako ich budú daňové orgány aplikovať,</w:t>
      </w:r>
      <w:r w:rsidR="00A20E00">
        <w:rPr>
          <w:sz w:val="20"/>
        </w:rPr>
        <w:t xml:space="preserve"> </w:t>
      </w:r>
      <w:r>
        <w:rPr>
          <w:sz w:val="20"/>
        </w:rPr>
        <w:t>Mieru tejto neistoty nie je možné kvalifikovať a zanikne až potom,</w:t>
      </w:r>
      <w:r w:rsidR="00A20E00">
        <w:rPr>
          <w:sz w:val="20"/>
        </w:rPr>
        <w:t xml:space="preserve"> </w:t>
      </w:r>
      <w:r>
        <w:rPr>
          <w:sz w:val="20"/>
        </w:rPr>
        <w:t>keď budú k dispozícií právne precedensy, prípadne ofi</w:t>
      </w:r>
      <w:r w:rsidR="00A20E00">
        <w:rPr>
          <w:sz w:val="20"/>
        </w:rPr>
        <w:t>c</w:t>
      </w:r>
      <w:r w:rsidR="006769C2">
        <w:rPr>
          <w:sz w:val="20"/>
        </w:rPr>
        <w:t>iálne interpretácie príslušných orgánov.</w:t>
      </w:r>
    </w:p>
    <w:p w:rsidR="00270D97" w:rsidRDefault="00270D97" w:rsidP="00982F90">
      <w:pPr>
        <w:pStyle w:val="Zkladntext"/>
        <w:ind w:left="0"/>
        <w:rPr>
          <w:sz w:val="20"/>
        </w:rPr>
      </w:pPr>
    </w:p>
    <w:p w:rsidR="00270D97" w:rsidRDefault="00270D97" w:rsidP="00982F90">
      <w:pPr>
        <w:pStyle w:val="Zkladntext"/>
        <w:ind w:left="0"/>
        <w:rPr>
          <w:sz w:val="20"/>
        </w:rPr>
      </w:pPr>
    </w:p>
    <w:p w:rsidR="00270D97" w:rsidRDefault="00270D97" w:rsidP="00982F90">
      <w:pPr>
        <w:pStyle w:val="Zkladntext"/>
        <w:ind w:left="0"/>
        <w:rPr>
          <w:sz w:val="20"/>
        </w:rPr>
      </w:pPr>
    </w:p>
    <w:p w:rsidR="00270D97" w:rsidRDefault="00270D97" w:rsidP="00982F90">
      <w:pPr>
        <w:pStyle w:val="Zkladntext"/>
        <w:ind w:left="0"/>
        <w:rPr>
          <w:sz w:val="20"/>
        </w:rPr>
      </w:pPr>
    </w:p>
    <w:p w:rsidR="00270D97" w:rsidRDefault="00270D97" w:rsidP="00982F90">
      <w:pPr>
        <w:pStyle w:val="Zkladntext"/>
        <w:ind w:left="0"/>
        <w:rPr>
          <w:sz w:val="20"/>
        </w:rPr>
      </w:pPr>
    </w:p>
    <w:p w:rsidR="00270D97" w:rsidRDefault="00270D97" w:rsidP="00982F90">
      <w:pPr>
        <w:pStyle w:val="Zkladntext"/>
        <w:ind w:left="0"/>
        <w:rPr>
          <w:sz w:val="20"/>
        </w:rPr>
      </w:pPr>
    </w:p>
    <w:p w:rsidR="00270D97" w:rsidRDefault="00270D97" w:rsidP="00982F90">
      <w:pPr>
        <w:pStyle w:val="Zkladntext"/>
        <w:ind w:left="0"/>
        <w:rPr>
          <w:sz w:val="20"/>
        </w:rPr>
      </w:pPr>
    </w:p>
    <w:p w:rsidR="00270D97" w:rsidRDefault="00270D97" w:rsidP="00982F90">
      <w:pPr>
        <w:pStyle w:val="Zkladntext"/>
        <w:ind w:left="0"/>
        <w:rPr>
          <w:sz w:val="20"/>
        </w:rPr>
      </w:pPr>
    </w:p>
    <w:p w:rsidR="00270D97" w:rsidRDefault="00270D97" w:rsidP="00982F90">
      <w:pPr>
        <w:pStyle w:val="Zkladntext"/>
        <w:ind w:left="0"/>
        <w:rPr>
          <w:sz w:val="20"/>
        </w:rPr>
      </w:pPr>
    </w:p>
    <w:p w:rsidR="00270D97" w:rsidRPr="00F4704B" w:rsidRDefault="00270D97" w:rsidP="00982F90">
      <w:pPr>
        <w:pStyle w:val="Zkladntext"/>
        <w:ind w:left="0"/>
        <w:rPr>
          <w:sz w:val="20"/>
        </w:rPr>
      </w:pPr>
    </w:p>
    <w:p w:rsidR="00A20E00" w:rsidRDefault="001C46AD" w:rsidP="00982F90">
      <w:pPr>
        <w:pStyle w:val="Zkladntext"/>
        <w:ind w:left="0"/>
        <w:rPr>
          <w:b/>
          <w:sz w:val="20"/>
        </w:rPr>
      </w:pPr>
      <w:r w:rsidRPr="00F4704B">
        <w:rPr>
          <w:b/>
          <w:sz w:val="20"/>
        </w:rPr>
        <w:t xml:space="preserve">    </w:t>
      </w:r>
      <w:r w:rsidR="00A20E00">
        <w:rPr>
          <w:b/>
          <w:sz w:val="20"/>
        </w:rPr>
        <w:t xml:space="preserve">                                   </w:t>
      </w:r>
      <w:r w:rsidRPr="00F4704B">
        <w:rPr>
          <w:b/>
          <w:sz w:val="20"/>
        </w:rPr>
        <w:t xml:space="preserve">    UDALOSTI ,KTORÉ NASTALI PO DNI,</w:t>
      </w:r>
    </w:p>
    <w:p w:rsidR="00631EBE" w:rsidRPr="00F4704B" w:rsidRDefault="00A20E00" w:rsidP="00982F90">
      <w:pPr>
        <w:pStyle w:val="Zkladntext"/>
        <w:ind w:left="0"/>
        <w:rPr>
          <w:b/>
          <w:sz w:val="20"/>
        </w:rPr>
      </w:pPr>
      <w:r>
        <w:rPr>
          <w:b/>
          <w:sz w:val="20"/>
        </w:rPr>
        <w:t xml:space="preserve">                            </w:t>
      </w:r>
      <w:r w:rsidR="001C46AD" w:rsidRPr="00F4704B">
        <w:rPr>
          <w:b/>
          <w:sz w:val="20"/>
        </w:rPr>
        <w:t xml:space="preserve"> KU KTORÉMU SA ZOSTAVUJE ÚČTOVNÁ ZÁVIERKA</w:t>
      </w:r>
    </w:p>
    <w:p w:rsidR="00631EBE" w:rsidRDefault="00631EBE" w:rsidP="00982F90">
      <w:pPr>
        <w:pStyle w:val="Zkladntext"/>
        <w:ind w:left="0"/>
        <w:rPr>
          <w:b/>
          <w:sz w:val="20"/>
        </w:rPr>
      </w:pPr>
    </w:p>
    <w:p w:rsidR="00A20E00" w:rsidRDefault="00A20E00" w:rsidP="00982F90">
      <w:pPr>
        <w:pStyle w:val="Zkladntext"/>
        <w:ind w:left="0"/>
        <w:rPr>
          <w:b/>
          <w:sz w:val="20"/>
        </w:rPr>
      </w:pPr>
    </w:p>
    <w:p w:rsidR="00A20E00" w:rsidRPr="00F4704B" w:rsidRDefault="00A20E00" w:rsidP="00982F90">
      <w:pPr>
        <w:pStyle w:val="Zkladntext"/>
        <w:ind w:left="0"/>
        <w:rPr>
          <w:b/>
          <w:sz w:val="20"/>
        </w:rPr>
      </w:pPr>
    </w:p>
    <w:p w:rsidR="00631EBE" w:rsidRPr="00F4704B" w:rsidRDefault="00631EBE" w:rsidP="00982F90">
      <w:pPr>
        <w:pStyle w:val="Zkladntext"/>
        <w:ind w:left="0"/>
        <w:rPr>
          <w:sz w:val="20"/>
        </w:rPr>
      </w:pPr>
    </w:p>
    <w:p w:rsidR="001C46AD" w:rsidRPr="00F4704B" w:rsidRDefault="001C46AD" w:rsidP="001C46AD">
      <w:pPr>
        <w:pStyle w:val="Zkladntext"/>
        <w:tabs>
          <w:tab w:val="num" w:pos="426"/>
        </w:tabs>
        <w:ind w:left="-284"/>
        <w:rPr>
          <w:sz w:val="20"/>
        </w:rPr>
      </w:pPr>
      <w:r w:rsidRPr="00F4704B">
        <w:rPr>
          <w:sz w:val="20"/>
        </w:rPr>
        <w:t>Po 31. decembri 2015 do dňa zostavenie účtovnej závierky nenastali také udalosti, ktoré majú významný vplyv na verné zobrazenie skutočností, ktoré sú predmetom účtovníctva.</w:t>
      </w:r>
    </w:p>
    <w:p w:rsidR="00631EBE" w:rsidRPr="00F4704B" w:rsidRDefault="00631EBE" w:rsidP="00982F90">
      <w:pPr>
        <w:pStyle w:val="Zkladntext"/>
        <w:ind w:left="0"/>
        <w:rPr>
          <w:sz w:val="20"/>
        </w:rPr>
      </w:pPr>
    </w:p>
    <w:p w:rsidR="00631EBE" w:rsidRPr="00F4704B" w:rsidRDefault="00631EBE" w:rsidP="00982F90">
      <w:pPr>
        <w:pStyle w:val="Zkladntext"/>
        <w:ind w:left="0"/>
        <w:rPr>
          <w:sz w:val="20"/>
        </w:rPr>
      </w:pPr>
    </w:p>
    <w:p w:rsidR="00631EBE" w:rsidRPr="00F4704B" w:rsidRDefault="00631EBE" w:rsidP="00982F90">
      <w:pPr>
        <w:pStyle w:val="Zkladntext"/>
        <w:ind w:left="0"/>
        <w:rPr>
          <w:sz w:val="20"/>
        </w:rPr>
      </w:pPr>
    </w:p>
    <w:p w:rsidR="00332063" w:rsidRPr="00F4704B" w:rsidRDefault="00332063" w:rsidP="00982F90">
      <w:pPr>
        <w:pStyle w:val="Zkladntext"/>
        <w:ind w:left="0"/>
        <w:rPr>
          <w:sz w:val="20"/>
        </w:rPr>
      </w:pPr>
    </w:p>
    <w:p w:rsidR="00332063" w:rsidRPr="00F4704B" w:rsidRDefault="00332063" w:rsidP="00982F90">
      <w:pPr>
        <w:pStyle w:val="Zkladntext"/>
        <w:ind w:left="0"/>
        <w:rPr>
          <w:sz w:val="20"/>
        </w:rPr>
      </w:pPr>
    </w:p>
    <w:p w:rsidR="00332063" w:rsidRPr="00F4704B" w:rsidRDefault="00332063" w:rsidP="00982F90">
      <w:pPr>
        <w:pStyle w:val="Zkladntext"/>
        <w:ind w:left="0"/>
        <w:rPr>
          <w:sz w:val="20"/>
        </w:rPr>
      </w:pPr>
    </w:p>
    <w:p w:rsidR="00332063" w:rsidRPr="00F4704B" w:rsidRDefault="00332063" w:rsidP="00982F90">
      <w:pPr>
        <w:pStyle w:val="Zkladntext"/>
        <w:ind w:left="0"/>
        <w:rPr>
          <w:sz w:val="20"/>
        </w:rPr>
      </w:pPr>
    </w:p>
    <w:p w:rsidR="00332063" w:rsidRPr="00F4704B" w:rsidRDefault="00332063" w:rsidP="00982F90">
      <w:pPr>
        <w:pStyle w:val="Zkladntext"/>
        <w:ind w:left="0"/>
        <w:rPr>
          <w:sz w:val="20"/>
        </w:rPr>
      </w:pPr>
    </w:p>
    <w:p w:rsidR="00332063" w:rsidRPr="00F4704B" w:rsidRDefault="00332063" w:rsidP="00982F90">
      <w:pPr>
        <w:pStyle w:val="Zkladntext"/>
        <w:ind w:left="0"/>
        <w:rPr>
          <w:sz w:val="20"/>
        </w:rPr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631EBE" w:rsidRDefault="00631EBE" w:rsidP="00982F90">
      <w:pPr>
        <w:pStyle w:val="Zkladntext"/>
        <w:ind w:left="0"/>
      </w:pPr>
    </w:p>
    <w:p w:rsidR="00631EBE" w:rsidRDefault="00631EBE" w:rsidP="00982F90">
      <w:pPr>
        <w:pStyle w:val="Zkladntext"/>
        <w:ind w:left="0"/>
      </w:pPr>
    </w:p>
    <w:p w:rsidR="00631EBE" w:rsidRDefault="00631EBE" w:rsidP="00982F90">
      <w:pPr>
        <w:pStyle w:val="Zkladntext"/>
        <w:ind w:left="0"/>
      </w:pPr>
    </w:p>
    <w:p w:rsidR="00631EBE" w:rsidRDefault="00631EBE" w:rsidP="00982F90">
      <w:pPr>
        <w:pStyle w:val="Zkladntext"/>
        <w:ind w:left="0"/>
      </w:pPr>
    </w:p>
    <w:p w:rsidR="00631EBE" w:rsidRDefault="00631EBE" w:rsidP="00982F90">
      <w:pPr>
        <w:pStyle w:val="Zkladntext"/>
        <w:ind w:left="0"/>
      </w:pPr>
    </w:p>
    <w:p w:rsidR="00631EBE" w:rsidRDefault="00631EBE" w:rsidP="00982F90">
      <w:pPr>
        <w:pStyle w:val="Zkladntext"/>
        <w:ind w:left="0"/>
      </w:pPr>
    </w:p>
    <w:p w:rsidR="00631EBE" w:rsidRDefault="00631EBE" w:rsidP="00982F90">
      <w:pPr>
        <w:pStyle w:val="Zkladntext"/>
        <w:ind w:left="0"/>
      </w:pPr>
    </w:p>
    <w:p w:rsidR="00631EBE" w:rsidRDefault="00631EBE" w:rsidP="00982F90">
      <w:pPr>
        <w:pStyle w:val="Zkladntext"/>
        <w:ind w:left="0"/>
      </w:pPr>
    </w:p>
    <w:p w:rsidR="00631EBE" w:rsidRDefault="00631EBE" w:rsidP="00982F90">
      <w:pPr>
        <w:pStyle w:val="Zkladntext"/>
        <w:ind w:left="0"/>
      </w:pPr>
    </w:p>
    <w:p w:rsidR="00631EBE" w:rsidRDefault="00631EBE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332063" w:rsidRDefault="00332063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Default="00CA569B" w:rsidP="00982F90">
      <w:pPr>
        <w:pStyle w:val="Zkladntext"/>
        <w:ind w:left="0"/>
      </w:pPr>
    </w:p>
    <w:p w:rsidR="00CA569B" w:rsidRPr="00151624" w:rsidRDefault="00CA569B" w:rsidP="00982F90">
      <w:pPr>
        <w:pStyle w:val="Zkladntext"/>
        <w:ind w:left="0"/>
      </w:pPr>
    </w:p>
    <w:p w:rsidR="004D7633" w:rsidRPr="00151624" w:rsidRDefault="004D7633" w:rsidP="00982F90">
      <w:pPr>
        <w:pStyle w:val="Zkladntext"/>
        <w:ind w:left="0"/>
        <w:jc w:val="center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FA32A8" w:rsidRPr="00151624" w:rsidRDefault="00FA32A8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Pr="00151624" w:rsidRDefault="00BD080B" w:rsidP="00B7498F">
      <w:pPr>
        <w:pStyle w:val="Zkladntext"/>
        <w:ind w:left="-284"/>
      </w:pPr>
    </w:p>
    <w:p w:rsidR="00BD080B" w:rsidRDefault="00BD080B" w:rsidP="00B7498F">
      <w:pPr>
        <w:pStyle w:val="Zkladntext"/>
        <w:ind w:left="-284"/>
      </w:pPr>
    </w:p>
    <w:sectPr w:rsidR="00BD080B" w:rsidSect="00B03D57">
      <w:headerReference w:type="default" r:id="rId8"/>
      <w:footerReference w:type="default" r:id="rId9"/>
      <w:pgSz w:w="11907" w:h="16840" w:code="9"/>
      <w:pgMar w:top="1418" w:right="851" w:bottom="731" w:left="1418" w:header="57" w:footer="510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3C0" w:rsidRDefault="005723C0">
      <w:r>
        <w:separator/>
      </w:r>
    </w:p>
  </w:endnote>
  <w:endnote w:type="continuationSeparator" w:id="0">
    <w:p w:rsidR="005723C0" w:rsidRDefault="005723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016508"/>
      <w:docPartObj>
        <w:docPartGallery w:val="Page Numbers (Bottom of Page)"/>
        <w:docPartUnique/>
      </w:docPartObj>
    </w:sdtPr>
    <w:sdtContent>
      <w:p w:rsidR="00B03D57" w:rsidRDefault="00E85313">
        <w:pPr>
          <w:pStyle w:val="Pta"/>
          <w:jc w:val="center"/>
        </w:pPr>
        <w:fldSimple w:instr=" PAGE   \* MERGEFORMAT ">
          <w:r w:rsidR="00B00E7E">
            <w:rPr>
              <w:noProof/>
            </w:rPr>
            <w:t>2</w:t>
          </w:r>
        </w:fldSimple>
      </w:p>
    </w:sdtContent>
  </w:sdt>
  <w:p w:rsidR="001C46AD" w:rsidRDefault="001C46AD">
    <w:pPr>
      <w:pStyle w:val="Pta"/>
      <w:ind w:right="360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3C0" w:rsidRDefault="005723C0">
      <w:r>
        <w:separator/>
      </w:r>
    </w:p>
  </w:footnote>
  <w:footnote w:type="continuationSeparator" w:id="0">
    <w:p w:rsidR="005723C0" w:rsidRDefault="005723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6AD" w:rsidRDefault="001C46AD">
    <w:pPr>
      <w:pStyle w:val="Hlavika"/>
    </w:pPr>
  </w:p>
  <w:tbl>
    <w:tblPr>
      <w:tblW w:w="5597" w:type="pct"/>
      <w:jc w:val="center"/>
      <w:tblLayout w:type="fixed"/>
      <w:tblCellMar>
        <w:left w:w="70" w:type="dxa"/>
        <w:right w:w="70" w:type="dxa"/>
      </w:tblCellMar>
      <w:tblLook w:val="04A0"/>
    </w:tblPr>
    <w:tblGrid>
      <w:gridCol w:w="8377"/>
      <w:gridCol w:w="2568"/>
    </w:tblGrid>
    <w:tr w:rsidR="001C46AD" w:rsidRPr="002B2E75" w:rsidTr="004D3B89">
      <w:trPr>
        <w:trHeight w:val="57"/>
        <w:jc w:val="center"/>
      </w:trPr>
      <w:tc>
        <w:tcPr>
          <w:tcW w:w="3596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:rsidR="001C46AD" w:rsidRDefault="001C46AD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Poznámky Uč POD 3-01</w:t>
          </w:r>
        </w:p>
        <w:p w:rsidR="001C46AD" w:rsidRPr="002B2E75" w:rsidRDefault="001C46AD" w:rsidP="004D3B89">
          <w:pPr>
            <w:rPr>
              <w:rFonts w:cs="Arial"/>
              <w:szCs w:val="22"/>
              <w:lang w:eastAsia="sk-SK"/>
            </w:rPr>
          </w:pPr>
        </w:p>
      </w:tc>
      <w:tc>
        <w:tcPr>
          <w:tcW w:w="1102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1C46AD" w:rsidRDefault="001C46AD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IČO: 31663095</w:t>
          </w:r>
        </w:p>
        <w:p w:rsidR="001C46AD" w:rsidRPr="002B2E75" w:rsidRDefault="001C46AD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DIČ: 2020501560</w:t>
          </w:r>
        </w:p>
      </w:tc>
    </w:tr>
  </w:tbl>
  <w:p w:rsidR="001C46AD" w:rsidRDefault="001C46AD">
    <w:pPr>
      <w:pStyle w:val="Hlavika"/>
    </w:pPr>
  </w:p>
  <w:p w:rsidR="001C46AD" w:rsidRDefault="001C46AD" w:rsidP="006B766F">
    <w:pPr>
      <w:pStyle w:val="Hlavika"/>
      <w:ind w:left="-28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">
    <w:nsid w:val="36BE61C3"/>
    <w:multiLevelType w:val="multilevel"/>
    <w:tmpl w:val="D8E0872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B96D2E"/>
    <w:multiLevelType w:val="hybridMultilevel"/>
    <w:tmpl w:val="E2F2ECEC"/>
    <w:lvl w:ilvl="0" w:tplc="8188D7E4">
      <w:start w:val="9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4C837536"/>
    <w:multiLevelType w:val="hybridMultilevel"/>
    <w:tmpl w:val="B4465170"/>
    <w:lvl w:ilvl="0" w:tplc="CA16226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59B77D2C"/>
    <w:multiLevelType w:val="hybridMultilevel"/>
    <w:tmpl w:val="C2086206"/>
    <w:lvl w:ilvl="0" w:tplc="02085D0A">
      <w:start w:val="55"/>
      <w:numFmt w:val="decimalZero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2061"/>
        </w:tabs>
        <w:ind w:left="2061" w:hanging="360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4"/>
  </w:num>
  <w:num w:numId="6">
    <w:abstractNumId w:val="2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826"/>
  </w:hdrShapeDefaults>
  <w:footnotePr>
    <w:footnote w:id="-1"/>
    <w:footnote w:id="0"/>
  </w:footnotePr>
  <w:endnotePr>
    <w:endnote w:id="-1"/>
    <w:endnote w:id="0"/>
  </w:endnotePr>
  <w:compat/>
  <w:rsids>
    <w:rsidRoot w:val="00505019"/>
    <w:rsid w:val="00000365"/>
    <w:rsid w:val="000072FF"/>
    <w:rsid w:val="0001723A"/>
    <w:rsid w:val="000213BE"/>
    <w:rsid w:val="00021C19"/>
    <w:rsid w:val="00026017"/>
    <w:rsid w:val="00030D2F"/>
    <w:rsid w:val="000337C5"/>
    <w:rsid w:val="00034397"/>
    <w:rsid w:val="00034A15"/>
    <w:rsid w:val="00035467"/>
    <w:rsid w:val="0003743C"/>
    <w:rsid w:val="000378C1"/>
    <w:rsid w:val="00037D78"/>
    <w:rsid w:val="000411CE"/>
    <w:rsid w:val="000423A9"/>
    <w:rsid w:val="000427F9"/>
    <w:rsid w:val="00046499"/>
    <w:rsid w:val="000472AF"/>
    <w:rsid w:val="00053AA2"/>
    <w:rsid w:val="00055838"/>
    <w:rsid w:val="00062B4C"/>
    <w:rsid w:val="00064147"/>
    <w:rsid w:val="00064EAE"/>
    <w:rsid w:val="000679BF"/>
    <w:rsid w:val="000717C0"/>
    <w:rsid w:val="00072B13"/>
    <w:rsid w:val="00072ED8"/>
    <w:rsid w:val="000737AD"/>
    <w:rsid w:val="0007672D"/>
    <w:rsid w:val="00081CA9"/>
    <w:rsid w:val="00083D0E"/>
    <w:rsid w:val="00083D86"/>
    <w:rsid w:val="000844AC"/>
    <w:rsid w:val="00091ED5"/>
    <w:rsid w:val="0009517B"/>
    <w:rsid w:val="000A2B17"/>
    <w:rsid w:val="000A2DED"/>
    <w:rsid w:val="000B584C"/>
    <w:rsid w:val="000C1ACF"/>
    <w:rsid w:val="000C2EC8"/>
    <w:rsid w:val="000D2311"/>
    <w:rsid w:val="000D2DEB"/>
    <w:rsid w:val="000D3BE6"/>
    <w:rsid w:val="000D4AC7"/>
    <w:rsid w:val="000D5D03"/>
    <w:rsid w:val="000D6E80"/>
    <w:rsid w:val="000E1119"/>
    <w:rsid w:val="000E4360"/>
    <w:rsid w:val="000E77D2"/>
    <w:rsid w:val="000F6814"/>
    <w:rsid w:val="00104D21"/>
    <w:rsid w:val="00112591"/>
    <w:rsid w:val="001135F1"/>
    <w:rsid w:val="001271B5"/>
    <w:rsid w:val="00130832"/>
    <w:rsid w:val="00141049"/>
    <w:rsid w:val="00151624"/>
    <w:rsid w:val="0015710F"/>
    <w:rsid w:val="001612F5"/>
    <w:rsid w:val="00164BB2"/>
    <w:rsid w:val="00166848"/>
    <w:rsid w:val="00173262"/>
    <w:rsid w:val="0017783E"/>
    <w:rsid w:val="00184095"/>
    <w:rsid w:val="00191DB4"/>
    <w:rsid w:val="001979E4"/>
    <w:rsid w:val="001A1254"/>
    <w:rsid w:val="001A2B5B"/>
    <w:rsid w:val="001B30B8"/>
    <w:rsid w:val="001B4E2A"/>
    <w:rsid w:val="001C003E"/>
    <w:rsid w:val="001C46AD"/>
    <w:rsid w:val="001C5997"/>
    <w:rsid w:val="001C6EFE"/>
    <w:rsid w:val="001D6AA4"/>
    <w:rsid w:val="001E46E9"/>
    <w:rsid w:val="001F1BE3"/>
    <w:rsid w:val="001F3047"/>
    <w:rsid w:val="001F7B10"/>
    <w:rsid w:val="0020173C"/>
    <w:rsid w:val="002025C8"/>
    <w:rsid w:val="00202E53"/>
    <w:rsid w:val="00204011"/>
    <w:rsid w:val="00206E2D"/>
    <w:rsid w:val="002103DA"/>
    <w:rsid w:val="00212D11"/>
    <w:rsid w:val="00215637"/>
    <w:rsid w:val="00216C28"/>
    <w:rsid w:val="002201DE"/>
    <w:rsid w:val="002222A2"/>
    <w:rsid w:val="002250C6"/>
    <w:rsid w:val="00232261"/>
    <w:rsid w:val="00232469"/>
    <w:rsid w:val="00233311"/>
    <w:rsid w:val="00235325"/>
    <w:rsid w:val="002354F6"/>
    <w:rsid w:val="00237252"/>
    <w:rsid w:val="002377A5"/>
    <w:rsid w:val="00241E64"/>
    <w:rsid w:val="00246EB8"/>
    <w:rsid w:val="00254D0B"/>
    <w:rsid w:val="00256B57"/>
    <w:rsid w:val="002625A4"/>
    <w:rsid w:val="00263A1E"/>
    <w:rsid w:val="00265E03"/>
    <w:rsid w:val="00266BA3"/>
    <w:rsid w:val="00270D97"/>
    <w:rsid w:val="002710E1"/>
    <w:rsid w:val="002717ED"/>
    <w:rsid w:val="00275D5B"/>
    <w:rsid w:val="00276803"/>
    <w:rsid w:val="00276F91"/>
    <w:rsid w:val="002775F5"/>
    <w:rsid w:val="00281B22"/>
    <w:rsid w:val="00281C16"/>
    <w:rsid w:val="00282AA6"/>
    <w:rsid w:val="00285C15"/>
    <w:rsid w:val="002A21A3"/>
    <w:rsid w:val="002A37A1"/>
    <w:rsid w:val="002A5AB8"/>
    <w:rsid w:val="002B55EE"/>
    <w:rsid w:val="002B7002"/>
    <w:rsid w:val="002B714A"/>
    <w:rsid w:val="002D3B78"/>
    <w:rsid w:val="002D4F5D"/>
    <w:rsid w:val="002D773C"/>
    <w:rsid w:val="002E1D4D"/>
    <w:rsid w:val="002E586F"/>
    <w:rsid w:val="002E5F82"/>
    <w:rsid w:val="002E60EB"/>
    <w:rsid w:val="002E7230"/>
    <w:rsid w:val="002F5E5C"/>
    <w:rsid w:val="002F72AA"/>
    <w:rsid w:val="00300C12"/>
    <w:rsid w:val="00312A34"/>
    <w:rsid w:val="00313DB7"/>
    <w:rsid w:val="003223C7"/>
    <w:rsid w:val="00322F30"/>
    <w:rsid w:val="00327F19"/>
    <w:rsid w:val="00330D6E"/>
    <w:rsid w:val="00332063"/>
    <w:rsid w:val="00335D18"/>
    <w:rsid w:val="00336939"/>
    <w:rsid w:val="00341D34"/>
    <w:rsid w:val="00345139"/>
    <w:rsid w:val="00346A3B"/>
    <w:rsid w:val="00347BE3"/>
    <w:rsid w:val="00351360"/>
    <w:rsid w:val="00354A68"/>
    <w:rsid w:val="003555D5"/>
    <w:rsid w:val="00357245"/>
    <w:rsid w:val="00357B9C"/>
    <w:rsid w:val="00360717"/>
    <w:rsid w:val="00361BD9"/>
    <w:rsid w:val="00363315"/>
    <w:rsid w:val="00363A83"/>
    <w:rsid w:val="0036623B"/>
    <w:rsid w:val="00373516"/>
    <w:rsid w:val="00373D6A"/>
    <w:rsid w:val="00377665"/>
    <w:rsid w:val="0038636E"/>
    <w:rsid w:val="003944E8"/>
    <w:rsid w:val="003967C3"/>
    <w:rsid w:val="003A047A"/>
    <w:rsid w:val="003A7487"/>
    <w:rsid w:val="003A7C68"/>
    <w:rsid w:val="003B07F5"/>
    <w:rsid w:val="003B6114"/>
    <w:rsid w:val="003C155C"/>
    <w:rsid w:val="003D29C3"/>
    <w:rsid w:val="003D32EF"/>
    <w:rsid w:val="003D4454"/>
    <w:rsid w:val="003E6F4E"/>
    <w:rsid w:val="003F5270"/>
    <w:rsid w:val="003F6053"/>
    <w:rsid w:val="00422627"/>
    <w:rsid w:val="00425E3F"/>
    <w:rsid w:val="00432360"/>
    <w:rsid w:val="00432C9E"/>
    <w:rsid w:val="00434921"/>
    <w:rsid w:val="00435C27"/>
    <w:rsid w:val="0044109A"/>
    <w:rsid w:val="00443019"/>
    <w:rsid w:val="00453926"/>
    <w:rsid w:val="004545C3"/>
    <w:rsid w:val="00455DE4"/>
    <w:rsid w:val="00460D7D"/>
    <w:rsid w:val="004671E8"/>
    <w:rsid w:val="00474681"/>
    <w:rsid w:val="004758DC"/>
    <w:rsid w:val="004812A1"/>
    <w:rsid w:val="00486555"/>
    <w:rsid w:val="00492E0B"/>
    <w:rsid w:val="00492F16"/>
    <w:rsid w:val="0049424C"/>
    <w:rsid w:val="004A03A7"/>
    <w:rsid w:val="004A4FF3"/>
    <w:rsid w:val="004A7492"/>
    <w:rsid w:val="004B12FF"/>
    <w:rsid w:val="004B5597"/>
    <w:rsid w:val="004C1349"/>
    <w:rsid w:val="004C2936"/>
    <w:rsid w:val="004C357E"/>
    <w:rsid w:val="004C5F1E"/>
    <w:rsid w:val="004C6D7E"/>
    <w:rsid w:val="004D2183"/>
    <w:rsid w:val="004D24CB"/>
    <w:rsid w:val="004D2EDC"/>
    <w:rsid w:val="004D3A86"/>
    <w:rsid w:val="004D3AFF"/>
    <w:rsid w:val="004D3B89"/>
    <w:rsid w:val="004D3CC3"/>
    <w:rsid w:val="004D55E5"/>
    <w:rsid w:val="004D7633"/>
    <w:rsid w:val="004E474B"/>
    <w:rsid w:val="004F0ED4"/>
    <w:rsid w:val="004F19C0"/>
    <w:rsid w:val="004F4EB9"/>
    <w:rsid w:val="004F5539"/>
    <w:rsid w:val="00501FAE"/>
    <w:rsid w:val="00505019"/>
    <w:rsid w:val="00506EC8"/>
    <w:rsid w:val="0051651D"/>
    <w:rsid w:val="00520D69"/>
    <w:rsid w:val="00521CCE"/>
    <w:rsid w:val="00522AE5"/>
    <w:rsid w:val="00524CB5"/>
    <w:rsid w:val="005267E2"/>
    <w:rsid w:val="00531F2F"/>
    <w:rsid w:val="00541DA8"/>
    <w:rsid w:val="00543F0A"/>
    <w:rsid w:val="005469D1"/>
    <w:rsid w:val="00550069"/>
    <w:rsid w:val="005501F9"/>
    <w:rsid w:val="00550D0D"/>
    <w:rsid w:val="00554957"/>
    <w:rsid w:val="00554CFF"/>
    <w:rsid w:val="00560DB2"/>
    <w:rsid w:val="00562783"/>
    <w:rsid w:val="00563803"/>
    <w:rsid w:val="00566BBC"/>
    <w:rsid w:val="005723C0"/>
    <w:rsid w:val="0057385E"/>
    <w:rsid w:val="00574F4C"/>
    <w:rsid w:val="00577909"/>
    <w:rsid w:val="00583EAF"/>
    <w:rsid w:val="005868A3"/>
    <w:rsid w:val="00592FE8"/>
    <w:rsid w:val="0059438B"/>
    <w:rsid w:val="005A0116"/>
    <w:rsid w:val="005A1C7E"/>
    <w:rsid w:val="005A4848"/>
    <w:rsid w:val="005A7171"/>
    <w:rsid w:val="005A71BB"/>
    <w:rsid w:val="005A71E7"/>
    <w:rsid w:val="005B1A0E"/>
    <w:rsid w:val="005B471E"/>
    <w:rsid w:val="005B4BD0"/>
    <w:rsid w:val="005C5A58"/>
    <w:rsid w:val="005E0EDD"/>
    <w:rsid w:val="005E3906"/>
    <w:rsid w:val="005F3FA8"/>
    <w:rsid w:val="00604A4E"/>
    <w:rsid w:val="00614888"/>
    <w:rsid w:val="00631EBE"/>
    <w:rsid w:val="006357C1"/>
    <w:rsid w:val="006358E6"/>
    <w:rsid w:val="00635A04"/>
    <w:rsid w:val="00644023"/>
    <w:rsid w:val="00645091"/>
    <w:rsid w:val="006452BB"/>
    <w:rsid w:val="00645638"/>
    <w:rsid w:val="00652BB4"/>
    <w:rsid w:val="006736C0"/>
    <w:rsid w:val="006769C2"/>
    <w:rsid w:val="00677AEB"/>
    <w:rsid w:val="00683B4E"/>
    <w:rsid w:val="00693DC2"/>
    <w:rsid w:val="00694945"/>
    <w:rsid w:val="006950D7"/>
    <w:rsid w:val="0069588F"/>
    <w:rsid w:val="00695E34"/>
    <w:rsid w:val="0069675C"/>
    <w:rsid w:val="006974D0"/>
    <w:rsid w:val="0069774E"/>
    <w:rsid w:val="006A29CF"/>
    <w:rsid w:val="006A2DAA"/>
    <w:rsid w:val="006A3D80"/>
    <w:rsid w:val="006A4FE8"/>
    <w:rsid w:val="006A6C2F"/>
    <w:rsid w:val="006A6F9F"/>
    <w:rsid w:val="006A7558"/>
    <w:rsid w:val="006B024E"/>
    <w:rsid w:val="006B24C0"/>
    <w:rsid w:val="006B37E2"/>
    <w:rsid w:val="006B636C"/>
    <w:rsid w:val="006B766F"/>
    <w:rsid w:val="006C0927"/>
    <w:rsid w:val="006C2D4C"/>
    <w:rsid w:val="006C3605"/>
    <w:rsid w:val="006C3E2D"/>
    <w:rsid w:val="006C6C1D"/>
    <w:rsid w:val="006D1A39"/>
    <w:rsid w:val="006D2596"/>
    <w:rsid w:val="006D27D5"/>
    <w:rsid w:val="006D7BCE"/>
    <w:rsid w:val="006E23EF"/>
    <w:rsid w:val="006F01CE"/>
    <w:rsid w:val="006F1C27"/>
    <w:rsid w:val="006F1F05"/>
    <w:rsid w:val="00702AC9"/>
    <w:rsid w:val="00704CD5"/>
    <w:rsid w:val="007125DA"/>
    <w:rsid w:val="007142D3"/>
    <w:rsid w:val="007170B3"/>
    <w:rsid w:val="00720986"/>
    <w:rsid w:val="00724BFB"/>
    <w:rsid w:val="00741CDE"/>
    <w:rsid w:val="007460C2"/>
    <w:rsid w:val="00750828"/>
    <w:rsid w:val="007524A5"/>
    <w:rsid w:val="00755B03"/>
    <w:rsid w:val="00756565"/>
    <w:rsid w:val="0076043D"/>
    <w:rsid w:val="00762272"/>
    <w:rsid w:val="00762546"/>
    <w:rsid w:val="007625C0"/>
    <w:rsid w:val="00762AC0"/>
    <w:rsid w:val="007741C1"/>
    <w:rsid w:val="00784259"/>
    <w:rsid w:val="00787914"/>
    <w:rsid w:val="00787C53"/>
    <w:rsid w:val="00796AB8"/>
    <w:rsid w:val="00797559"/>
    <w:rsid w:val="007A1F81"/>
    <w:rsid w:val="007A3E5A"/>
    <w:rsid w:val="007A761D"/>
    <w:rsid w:val="007A7882"/>
    <w:rsid w:val="007B28DF"/>
    <w:rsid w:val="007C1286"/>
    <w:rsid w:val="007C18DE"/>
    <w:rsid w:val="007C484C"/>
    <w:rsid w:val="007D2C7F"/>
    <w:rsid w:val="007D4C04"/>
    <w:rsid w:val="007E215B"/>
    <w:rsid w:val="007F4AE8"/>
    <w:rsid w:val="007F6022"/>
    <w:rsid w:val="008034E9"/>
    <w:rsid w:val="00806813"/>
    <w:rsid w:val="00807250"/>
    <w:rsid w:val="00810D94"/>
    <w:rsid w:val="00813ACF"/>
    <w:rsid w:val="00817081"/>
    <w:rsid w:val="00827475"/>
    <w:rsid w:val="00827D26"/>
    <w:rsid w:val="00830A26"/>
    <w:rsid w:val="008321E5"/>
    <w:rsid w:val="00834748"/>
    <w:rsid w:val="00837E1E"/>
    <w:rsid w:val="008437F1"/>
    <w:rsid w:val="00856711"/>
    <w:rsid w:val="008569C4"/>
    <w:rsid w:val="00862FC0"/>
    <w:rsid w:val="00866346"/>
    <w:rsid w:val="00874229"/>
    <w:rsid w:val="00876280"/>
    <w:rsid w:val="00884B15"/>
    <w:rsid w:val="00886F8E"/>
    <w:rsid w:val="00887CAC"/>
    <w:rsid w:val="00890807"/>
    <w:rsid w:val="00890A4E"/>
    <w:rsid w:val="0089214C"/>
    <w:rsid w:val="00894A27"/>
    <w:rsid w:val="008A4DDA"/>
    <w:rsid w:val="008A717F"/>
    <w:rsid w:val="008B0C02"/>
    <w:rsid w:val="008B562A"/>
    <w:rsid w:val="008B799E"/>
    <w:rsid w:val="008C04D1"/>
    <w:rsid w:val="008C0C62"/>
    <w:rsid w:val="008C1108"/>
    <w:rsid w:val="008C2202"/>
    <w:rsid w:val="008C64B2"/>
    <w:rsid w:val="008D0B2D"/>
    <w:rsid w:val="008D2EEB"/>
    <w:rsid w:val="008E3611"/>
    <w:rsid w:val="008E372A"/>
    <w:rsid w:val="008E59F3"/>
    <w:rsid w:val="008F08A7"/>
    <w:rsid w:val="008F2348"/>
    <w:rsid w:val="008F506E"/>
    <w:rsid w:val="00900514"/>
    <w:rsid w:val="009053CD"/>
    <w:rsid w:val="00906626"/>
    <w:rsid w:val="00914027"/>
    <w:rsid w:val="009207D6"/>
    <w:rsid w:val="00924B73"/>
    <w:rsid w:val="00925970"/>
    <w:rsid w:val="00934421"/>
    <w:rsid w:val="00935192"/>
    <w:rsid w:val="009462A8"/>
    <w:rsid w:val="00951AF9"/>
    <w:rsid w:val="009525C2"/>
    <w:rsid w:val="00957F29"/>
    <w:rsid w:val="00962EC9"/>
    <w:rsid w:val="009638F5"/>
    <w:rsid w:val="00963AB8"/>
    <w:rsid w:val="00970973"/>
    <w:rsid w:val="009823C9"/>
    <w:rsid w:val="00982E92"/>
    <w:rsid w:val="00982F90"/>
    <w:rsid w:val="00983512"/>
    <w:rsid w:val="00983926"/>
    <w:rsid w:val="00984A91"/>
    <w:rsid w:val="0098779D"/>
    <w:rsid w:val="00991027"/>
    <w:rsid w:val="009947B4"/>
    <w:rsid w:val="00995505"/>
    <w:rsid w:val="009A4865"/>
    <w:rsid w:val="009A5842"/>
    <w:rsid w:val="009A59F0"/>
    <w:rsid w:val="009A6E9A"/>
    <w:rsid w:val="009B1F9F"/>
    <w:rsid w:val="009B59DC"/>
    <w:rsid w:val="009C7E66"/>
    <w:rsid w:val="009D1526"/>
    <w:rsid w:val="009D5647"/>
    <w:rsid w:val="009E3727"/>
    <w:rsid w:val="009E749E"/>
    <w:rsid w:val="009F1396"/>
    <w:rsid w:val="009F327B"/>
    <w:rsid w:val="009F7BBA"/>
    <w:rsid w:val="00A00074"/>
    <w:rsid w:val="00A007D4"/>
    <w:rsid w:val="00A077BB"/>
    <w:rsid w:val="00A103B6"/>
    <w:rsid w:val="00A130E4"/>
    <w:rsid w:val="00A206ED"/>
    <w:rsid w:val="00A20AB4"/>
    <w:rsid w:val="00A20E00"/>
    <w:rsid w:val="00A21C03"/>
    <w:rsid w:val="00A22B3B"/>
    <w:rsid w:val="00A23C1E"/>
    <w:rsid w:val="00A25AB0"/>
    <w:rsid w:val="00A2605D"/>
    <w:rsid w:val="00A26F96"/>
    <w:rsid w:val="00A326A4"/>
    <w:rsid w:val="00A358F3"/>
    <w:rsid w:val="00A470CB"/>
    <w:rsid w:val="00A537C6"/>
    <w:rsid w:val="00A54D15"/>
    <w:rsid w:val="00A7005D"/>
    <w:rsid w:val="00A70FFB"/>
    <w:rsid w:val="00A741AB"/>
    <w:rsid w:val="00A751B0"/>
    <w:rsid w:val="00A7573D"/>
    <w:rsid w:val="00A75E61"/>
    <w:rsid w:val="00A812A9"/>
    <w:rsid w:val="00A81EC8"/>
    <w:rsid w:val="00A8470D"/>
    <w:rsid w:val="00A9120E"/>
    <w:rsid w:val="00A918C3"/>
    <w:rsid w:val="00A92B40"/>
    <w:rsid w:val="00A9301C"/>
    <w:rsid w:val="00A97EC1"/>
    <w:rsid w:val="00AA13FA"/>
    <w:rsid w:val="00AA5066"/>
    <w:rsid w:val="00AB200B"/>
    <w:rsid w:val="00AC425C"/>
    <w:rsid w:val="00AC48EE"/>
    <w:rsid w:val="00AC4E5A"/>
    <w:rsid w:val="00AC7ABC"/>
    <w:rsid w:val="00AD6A19"/>
    <w:rsid w:val="00AE4B57"/>
    <w:rsid w:val="00AE65F0"/>
    <w:rsid w:val="00AF1B23"/>
    <w:rsid w:val="00AF30EF"/>
    <w:rsid w:val="00AF714C"/>
    <w:rsid w:val="00B00E7E"/>
    <w:rsid w:val="00B03D57"/>
    <w:rsid w:val="00B045AA"/>
    <w:rsid w:val="00B06B26"/>
    <w:rsid w:val="00B12830"/>
    <w:rsid w:val="00B14E3C"/>
    <w:rsid w:val="00B159E4"/>
    <w:rsid w:val="00B242AC"/>
    <w:rsid w:val="00B26A8C"/>
    <w:rsid w:val="00B27125"/>
    <w:rsid w:val="00B32325"/>
    <w:rsid w:val="00B42E82"/>
    <w:rsid w:val="00B457BF"/>
    <w:rsid w:val="00B47A45"/>
    <w:rsid w:val="00B511F8"/>
    <w:rsid w:val="00B542A1"/>
    <w:rsid w:val="00B5658F"/>
    <w:rsid w:val="00B5753C"/>
    <w:rsid w:val="00B57E6E"/>
    <w:rsid w:val="00B65286"/>
    <w:rsid w:val="00B65A8C"/>
    <w:rsid w:val="00B735FF"/>
    <w:rsid w:val="00B7498F"/>
    <w:rsid w:val="00B76661"/>
    <w:rsid w:val="00B87F36"/>
    <w:rsid w:val="00B90DCC"/>
    <w:rsid w:val="00B95381"/>
    <w:rsid w:val="00BA12F9"/>
    <w:rsid w:val="00BA1C7E"/>
    <w:rsid w:val="00BB1140"/>
    <w:rsid w:val="00BB26E0"/>
    <w:rsid w:val="00BB2B4A"/>
    <w:rsid w:val="00BB5544"/>
    <w:rsid w:val="00BC1205"/>
    <w:rsid w:val="00BC2B3B"/>
    <w:rsid w:val="00BC2D4B"/>
    <w:rsid w:val="00BD080B"/>
    <w:rsid w:val="00BD2057"/>
    <w:rsid w:val="00BD4128"/>
    <w:rsid w:val="00BE0AC8"/>
    <w:rsid w:val="00BE58FA"/>
    <w:rsid w:val="00BE7B49"/>
    <w:rsid w:val="00BF03B4"/>
    <w:rsid w:val="00BF3BAB"/>
    <w:rsid w:val="00C0418B"/>
    <w:rsid w:val="00C043EC"/>
    <w:rsid w:val="00C063B5"/>
    <w:rsid w:val="00C0667E"/>
    <w:rsid w:val="00C11EA3"/>
    <w:rsid w:val="00C2338E"/>
    <w:rsid w:val="00C2388C"/>
    <w:rsid w:val="00C245B3"/>
    <w:rsid w:val="00C25C5D"/>
    <w:rsid w:val="00C34E56"/>
    <w:rsid w:val="00C43D0B"/>
    <w:rsid w:val="00C4453F"/>
    <w:rsid w:val="00C44D35"/>
    <w:rsid w:val="00C47262"/>
    <w:rsid w:val="00C4790D"/>
    <w:rsid w:val="00C518E0"/>
    <w:rsid w:val="00C56D46"/>
    <w:rsid w:val="00C57360"/>
    <w:rsid w:val="00C614F1"/>
    <w:rsid w:val="00C61ACD"/>
    <w:rsid w:val="00C73346"/>
    <w:rsid w:val="00C75251"/>
    <w:rsid w:val="00C77241"/>
    <w:rsid w:val="00C77456"/>
    <w:rsid w:val="00C807ED"/>
    <w:rsid w:val="00C85980"/>
    <w:rsid w:val="00C9095A"/>
    <w:rsid w:val="00C95A20"/>
    <w:rsid w:val="00C9613D"/>
    <w:rsid w:val="00CA2027"/>
    <w:rsid w:val="00CA467A"/>
    <w:rsid w:val="00CA4896"/>
    <w:rsid w:val="00CA569B"/>
    <w:rsid w:val="00CB4A2E"/>
    <w:rsid w:val="00CC1043"/>
    <w:rsid w:val="00CC47C8"/>
    <w:rsid w:val="00CD10B1"/>
    <w:rsid w:val="00CD5593"/>
    <w:rsid w:val="00CE046F"/>
    <w:rsid w:val="00CE7F51"/>
    <w:rsid w:val="00CF56B4"/>
    <w:rsid w:val="00CF5A5E"/>
    <w:rsid w:val="00D03B40"/>
    <w:rsid w:val="00D06F09"/>
    <w:rsid w:val="00D13F8E"/>
    <w:rsid w:val="00D14050"/>
    <w:rsid w:val="00D16465"/>
    <w:rsid w:val="00D17C2F"/>
    <w:rsid w:val="00D22689"/>
    <w:rsid w:val="00D23B1A"/>
    <w:rsid w:val="00D24103"/>
    <w:rsid w:val="00D27790"/>
    <w:rsid w:val="00D332AD"/>
    <w:rsid w:val="00D335A4"/>
    <w:rsid w:val="00D33E63"/>
    <w:rsid w:val="00D41668"/>
    <w:rsid w:val="00D470F6"/>
    <w:rsid w:val="00D47266"/>
    <w:rsid w:val="00D53206"/>
    <w:rsid w:val="00D5493F"/>
    <w:rsid w:val="00D602B7"/>
    <w:rsid w:val="00D60DD8"/>
    <w:rsid w:val="00D633A8"/>
    <w:rsid w:val="00D6350C"/>
    <w:rsid w:val="00D63885"/>
    <w:rsid w:val="00D672F9"/>
    <w:rsid w:val="00D70B1F"/>
    <w:rsid w:val="00D70EDD"/>
    <w:rsid w:val="00D72ACE"/>
    <w:rsid w:val="00D76A5A"/>
    <w:rsid w:val="00D82536"/>
    <w:rsid w:val="00D83521"/>
    <w:rsid w:val="00D838E9"/>
    <w:rsid w:val="00D8561F"/>
    <w:rsid w:val="00D904EF"/>
    <w:rsid w:val="00D925F9"/>
    <w:rsid w:val="00D92901"/>
    <w:rsid w:val="00D96534"/>
    <w:rsid w:val="00DA041D"/>
    <w:rsid w:val="00DA1853"/>
    <w:rsid w:val="00DA4321"/>
    <w:rsid w:val="00DA4C42"/>
    <w:rsid w:val="00DB0D9D"/>
    <w:rsid w:val="00DB59C8"/>
    <w:rsid w:val="00DB7624"/>
    <w:rsid w:val="00DC7BDF"/>
    <w:rsid w:val="00DD34F0"/>
    <w:rsid w:val="00DE7AD8"/>
    <w:rsid w:val="00DF3682"/>
    <w:rsid w:val="00DF3ECD"/>
    <w:rsid w:val="00DF55AC"/>
    <w:rsid w:val="00E01586"/>
    <w:rsid w:val="00E02EC9"/>
    <w:rsid w:val="00E031E9"/>
    <w:rsid w:val="00E05703"/>
    <w:rsid w:val="00E06AD7"/>
    <w:rsid w:val="00E130A8"/>
    <w:rsid w:val="00E24B1C"/>
    <w:rsid w:val="00E376C8"/>
    <w:rsid w:val="00E41022"/>
    <w:rsid w:val="00E5054C"/>
    <w:rsid w:val="00E6303A"/>
    <w:rsid w:val="00E64136"/>
    <w:rsid w:val="00E67EFB"/>
    <w:rsid w:val="00E71111"/>
    <w:rsid w:val="00E81DAE"/>
    <w:rsid w:val="00E82CBC"/>
    <w:rsid w:val="00E85313"/>
    <w:rsid w:val="00E85A1B"/>
    <w:rsid w:val="00E96941"/>
    <w:rsid w:val="00EA11C3"/>
    <w:rsid w:val="00EA2100"/>
    <w:rsid w:val="00EA3A99"/>
    <w:rsid w:val="00EA407C"/>
    <w:rsid w:val="00EA41A6"/>
    <w:rsid w:val="00EA484E"/>
    <w:rsid w:val="00EA697B"/>
    <w:rsid w:val="00EB0586"/>
    <w:rsid w:val="00EB1304"/>
    <w:rsid w:val="00EB16B9"/>
    <w:rsid w:val="00EB5244"/>
    <w:rsid w:val="00EB5D1E"/>
    <w:rsid w:val="00EC0076"/>
    <w:rsid w:val="00EC3B2F"/>
    <w:rsid w:val="00EC7486"/>
    <w:rsid w:val="00ED0A37"/>
    <w:rsid w:val="00ED5F6D"/>
    <w:rsid w:val="00EE0BD0"/>
    <w:rsid w:val="00EE1A91"/>
    <w:rsid w:val="00EF2477"/>
    <w:rsid w:val="00EF2E1D"/>
    <w:rsid w:val="00EF2F44"/>
    <w:rsid w:val="00EF3129"/>
    <w:rsid w:val="00EF4573"/>
    <w:rsid w:val="00EF7BD8"/>
    <w:rsid w:val="00F20468"/>
    <w:rsid w:val="00F25D67"/>
    <w:rsid w:val="00F31269"/>
    <w:rsid w:val="00F3780A"/>
    <w:rsid w:val="00F40BE9"/>
    <w:rsid w:val="00F414E7"/>
    <w:rsid w:val="00F45DFC"/>
    <w:rsid w:val="00F4704B"/>
    <w:rsid w:val="00F5428E"/>
    <w:rsid w:val="00F54987"/>
    <w:rsid w:val="00F55DC6"/>
    <w:rsid w:val="00F72296"/>
    <w:rsid w:val="00F74F5A"/>
    <w:rsid w:val="00F75A5D"/>
    <w:rsid w:val="00F76119"/>
    <w:rsid w:val="00F764EB"/>
    <w:rsid w:val="00F77D8E"/>
    <w:rsid w:val="00F82A00"/>
    <w:rsid w:val="00F840B3"/>
    <w:rsid w:val="00F85C8A"/>
    <w:rsid w:val="00F93118"/>
    <w:rsid w:val="00F94650"/>
    <w:rsid w:val="00F94A26"/>
    <w:rsid w:val="00F96F46"/>
    <w:rsid w:val="00FA1EF9"/>
    <w:rsid w:val="00FA32A8"/>
    <w:rsid w:val="00FA40F4"/>
    <w:rsid w:val="00FB343F"/>
    <w:rsid w:val="00FB3854"/>
    <w:rsid w:val="00FB4B09"/>
    <w:rsid w:val="00FB59B4"/>
    <w:rsid w:val="00FC12CF"/>
    <w:rsid w:val="00FC5DAF"/>
    <w:rsid w:val="00FD2C5B"/>
    <w:rsid w:val="00FD57AD"/>
    <w:rsid w:val="00FD6D8F"/>
    <w:rsid w:val="00FD7BE8"/>
    <w:rsid w:val="00FE2419"/>
    <w:rsid w:val="00FE67D5"/>
    <w:rsid w:val="00FF04FD"/>
    <w:rsid w:val="00FF1E17"/>
    <w:rsid w:val="00FF2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8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4136"/>
    <w:rPr>
      <w:lang w:eastAsia="en-US"/>
    </w:rPr>
  </w:style>
  <w:style w:type="paragraph" w:styleId="Nadpis1">
    <w:name w:val="heading 1"/>
    <w:basedOn w:val="Normlny"/>
    <w:next w:val="Normlny"/>
    <w:qFormat/>
    <w:rsid w:val="00E6413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E64136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6413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E6413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6413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6413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6413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6413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6413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6413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E6413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E64136"/>
  </w:style>
  <w:style w:type="paragraph" w:styleId="Zkladntext">
    <w:name w:val="Body Text"/>
    <w:basedOn w:val="Normlny"/>
    <w:link w:val="ZkladntextChar"/>
    <w:rsid w:val="00E6413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6413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64136"/>
    <w:rPr>
      <w:color w:val="000000"/>
      <w:sz w:val="18"/>
    </w:rPr>
  </w:style>
  <w:style w:type="paragraph" w:customStyle="1" w:styleId="Pismenka">
    <w:name w:val="Pismenka"/>
    <w:basedOn w:val="Zkladntext"/>
    <w:rsid w:val="00E64136"/>
    <w:pPr>
      <w:numPr>
        <w:numId w:val="3"/>
      </w:numPr>
      <w:tabs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6413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6413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6413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6413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6413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6413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6413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6413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64136"/>
    <w:pPr>
      <w:ind w:left="1400"/>
    </w:pPr>
    <w:rPr>
      <w:szCs w:val="24"/>
    </w:rPr>
  </w:style>
  <w:style w:type="character" w:styleId="Hypertextovprepojenie">
    <w:name w:val="Hyperlink"/>
    <w:rsid w:val="00E64136"/>
    <w:rPr>
      <w:color w:val="0000FF"/>
      <w:u w:val="single"/>
    </w:rPr>
  </w:style>
  <w:style w:type="character" w:styleId="PouitHypertextovPrepojenie">
    <w:name w:val="FollowedHyperlink"/>
    <w:rsid w:val="00E64136"/>
    <w:rPr>
      <w:color w:val="800080"/>
      <w:u w:val="single"/>
    </w:rPr>
  </w:style>
  <w:style w:type="paragraph" w:styleId="Zarkazkladnhotextu">
    <w:name w:val="Body Text Indent"/>
    <w:basedOn w:val="Normlny"/>
    <w:rsid w:val="00E64136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Nzov">
    <w:name w:val="Title"/>
    <w:basedOn w:val="Normlny"/>
    <w:next w:val="Normlny"/>
    <w:link w:val="NzovChar"/>
    <w:qFormat/>
    <w:rsid w:val="00EB524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locked/>
    <w:rsid w:val="00EB524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EB524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2F9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2F90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uiPriority w:val="99"/>
    <w:semiHidden/>
    <w:unhideWhenUsed/>
    <w:rsid w:val="003B07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07F5"/>
  </w:style>
  <w:style w:type="character" w:customStyle="1" w:styleId="TextkomentraChar">
    <w:name w:val="Text komentára Char"/>
    <w:link w:val="Textkomentra"/>
    <w:uiPriority w:val="99"/>
    <w:semiHidden/>
    <w:rsid w:val="003B07F5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07F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B07F5"/>
    <w:rPr>
      <w:b/>
      <w:bCs/>
      <w:lang w:eastAsia="en-US"/>
    </w:rPr>
  </w:style>
  <w:style w:type="paragraph" w:styleId="Revzia">
    <w:name w:val="Revision"/>
    <w:hidden/>
    <w:uiPriority w:val="99"/>
    <w:semiHidden/>
    <w:rsid w:val="004D2183"/>
    <w:rPr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A0116"/>
    <w:rPr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D3B89"/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111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C4C162-9008-483D-833C-02927214C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950</Words>
  <Characters>5417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6355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User</cp:lastModifiedBy>
  <cp:revision>13</cp:revision>
  <cp:lastPrinted>2015-02-25T12:56:00Z</cp:lastPrinted>
  <dcterms:created xsi:type="dcterms:W3CDTF">2016-02-25T11:44:00Z</dcterms:created>
  <dcterms:modified xsi:type="dcterms:W3CDTF">2016-03-29T09:27:00Z</dcterms:modified>
</cp:coreProperties>
</file>