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4330AB">
        <w:rPr>
          <w:b/>
          <w:caps/>
        </w:rPr>
        <w:t>1</w:t>
      </w:r>
      <w:r w:rsidR="002B2D01">
        <w:rPr>
          <w:b/>
          <w:caps/>
        </w:rPr>
        <w:t>5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Default="001A3FB3" w:rsidP="001A3FB3">
      <w:r>
        <w:t xml:space="preserve">Firma sa zaoberá prevažne  veľkoobchodnou činnosťou..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>Kysucké Nové Mesto, 22.03.2016</w:t>
      </w:r>
      <w:r w:rsidR="001A3FB3">
        <w:t xml:space="preserve">   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B2D01"/>
    <w:rsid w:val="003360FC"/>
    <w:rsid w:val="004330AB"/>
    <w:rsid w:val="007C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2015-03-20T14:25:00Z</dcterms:created>
  <dcterms:modified xsi:type="dcterms:W3CDTF">2016-03-22T12:30:00Z</dcterms:modified>
</cp:coreProperties>
</file>