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rsidR="00FA0ADD" w:rsidRDefault="00FA0ADD" w:rsidP="00FA0ADD">
      <w:pPr>
        <w:jc w:val="both"/>
      </w:pPr>
      <w:r>
        <w:tab/>
      </w:r>
      <w:r>
        <w:tab/>
      </w:r>
      <w:r>
        <w:tab/>
      </w:r>
      <w:r>
        <w:tab/>
      </w:r>
      <w:r>
        <w:tab/>
      </w:r>
      <w:r>
        <w:tab/>
      </w:r>
      <w:r>
        <w:tab/>
      </w:r>
      <w:r>
        <w:tab/>
      </w:r>
      <w:r>
        <w:tab/>
      </w:r>
      <w:r>
        <w:tab/>
        <w:t>DIČ: 202</w:t>
      </w:r>
      <w:r w:rsidR="00D72CF8">
        <w:t>2985580</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závierky zostavenej k 31. decembru 2015</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00D72CF8" w:rsidRPr="00D72CF8">
        <w:rPr>
          <w:b/>
          <w:i/>
        </w:rPr>
        <w:t>DEFIMEX</w:t>
      </w:r>
      <w:r w:rsidRPr="00FA0ADD">
        <w:rPr>
          <w:b/>
          <w:i/>
        </w:rPr>
        <w:t xml:space="preserve">, </w:t>
      </w:r>
      <w:proofErr w:type="spellStart"/>
      <w:r w:rsidRPr="00FA0ADD">
        <w:rPr>
          <w:b/>
          <w:i/>
        </w:rPr>
        <w:t>s.r.o</w:t>
      </w:r>
      <w:proofErr w:type="spellEnd"/>
      <w:r w:rsidRPr="00FA0ADD">
        <w:rPr>
          <w:b/>
          <w:i/>
        </w:rPr>
        <w:t>.</w:t>
      </w:r>
      <w:r w:rsidRPr="00FF6DE0">
        <w:t xml:space="preserve"> (ďalej len Spoločnosť), bola do obchodného registra zapísaná </w:t>
      </w:r>
      <w:r>
        <w:t>1</w:t>
      </w:r>
      <w:r w:rsidR="00D72CF8">
        <w:t>1</w:t>
      </w:r>
      <w:r w:rsidRPr="00FF6DE0">
        <w:t>.</w:t>
      </w:r>
      <w:r w:rsidR="00D72CF8">
        <w:t>3</w:t>
      </w:r>
      <w:r w:rsidRPr="00FF6DE0">
        <w:t xml:space="preserve">. </w:t>
      </w:r>
      <w:r w:rsidR="00D72CF8">
        <w:t>2010</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rsidR="00D72CF8">
        <w:t>2</w:t>
      </w:r>
      <w:r>
        <w:t>2</w:t>
      </w:r>
      <w:r w:rsidR="00D72CF8">
        <w:t>738</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2014</w:t>
      </w:r>
      <w:r w:rsidRPr="00FF6DE0">
        <w:t xml:space="preserve"> za predchádzajúce účtovné obdobie bola schválená valným zhromaždením Spoločnosti dňa </w:t>
      </w:r>
      <w:r w:rsidR="00D72CF8">
        <w:t>30</w:t>
      </w:r>
      <w:r w:rsidRPr="00FF6DE0">
        <w:t>.0</w:t>
      </w:r>
      <w:r>
        <w:t>3</w:t>
      </w:r>
      <w:r w:rsidRPr="00FF6DE0">
        <w:t xml:space="preserve">.2015.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 xml:space="preserve">čtovná závierka Spoločnosti k 31. decembru 2015 je zostavená ako riadna účtovná závierka podľa § 17 ods. 6 zákona NR SR č. 431/2002 Z. z. o účtovníctve </w:t>
      </w:r>
      <w:r>
        <w:t xml:space="preserve">v znení neskorších predpisov </w:t>
      </w:r>
      <w:r w:rsidRPr="00FF6DE0">
        <w:t>za účtovné obdobie od 1. januára 2015 do 31. decembra 2015.</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D72CF8" w:rsidP="00C25525">
            <w:pPr>
              <w:spacing w:line="360" w:lineRule="auto"/>
              <w:jc w:val="center"/>
              <w:rPr>
                <w:rFonts w:cs="Arial"/>
                <w:szCs w:val="22"/>
              </w:rPr>
            </w:pPr>
            <w:r>
              <w:rPr>
                <w:rFonts w:cs="Arial"/>
                <w:szCs w:val="22"/>
              </w:rPr>
              <w:t>1</w:t>
            </w:r>
          </w:p>
        </w:tc>
        <w:tc>
          <w:tcPr>
            <w:tcW w:w="2628" w:type="dxa"/>
            <w:tcBorders>
              <w:top w:val="single" w:sz="12" w:space="0" w:color="auto"/>
              <w:left w:val="single" w:sz="12" w:space="0" w:color="auto"/>
              <w:bottom w:val="single" w:sz="12" w:space="0" w:color="auto"/>
            </w:tcBorders>
          </w:tcPr>
          <w:p w:rsidR="0099730B" w:rsidRPr="00DE678D" w:rsidRDefault="00D72CF8" w:rsidP="00C25525">
            <w:pPr>
              <w:spacing w:line="360" w:lineRule="auto"/>
              <w:jc w:val="center"/>
              <w:rPr>
                <w:rFonts w:cs="Arial"/>
                <w:szCs w:val="22"/>
              </w:rPr>
            </w:pPr>
            <w:r>
              <w:rPr>
                <w:rFonts w:cs="Arial"/>
                <w:szCs w:val="22"/>
              </w:rPr>
              <w:t>1</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D72CF8" w:rsidRDefault="00FA0ADD" w:rsidP="00D72CF8">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rsidR="00D72CF8">
        <w:tab/>
      </w:r>
      <w:r w:rsidR="00D72CF8">
        <w:tab/>
      </w:r>
      <w:r w:rsidR="00D72CF8">
        <w:t>IČO: 45394857</w:t>
      </w:r>
    </w:p>
    <w:p w:rsidR="00FA0ADD" w:rsidRDefault="00D72CF8" w:rsidP="00D72CF8">
      <w:pPr>
        <w:jc w:val="both"/>
      </w:pPr>
      <w:r>
        <w:tab/>
      </w:r>
      <w:r>
        <w:tab/>
      </w:r>
      <w:r>
        <w:tab/>
      </w:r>
      <w:r>
        <w:tab/>
      </w:r>
      <w:r>
        <w:tab/>
      </w:r>
      <w:r>
        <w:tab/>
      </w:r>
      <w:r>
        <w:tab/>
      </w:r>
      <w:r>
        <w:tab/>
      </w:r>
      <w:r>
        <w:tab/>
      </w:r>
      <w:r>
        <w:tab/>
        <w:t>DIČ: 2022985580</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w:t>
      </w:r>
      <w:proofErr w:type="spellStart"/>
      <w:r w:rsidRPr="00FF6DE0">
        <w:t>leasignu</w:t>
      </w:r>
      <w:proofErr w:type="spellEnd"/>
      <w:r w:rsidRPr="00FF6DE0">
        <w:t xml:space="preserve">, ktorý sa začína odpisovať dňom zaradenia do majetku.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D72CF8" w:rsidRDefault="00D72CF8" w:rsidP="0029750E">
      <w:pPr>
        <w:jc w:val="both"/>
      </w:pPr>
      <w:bookmarkStart w:id="0" w:name="_GoBack"/>
      <w:bookmarkEnd w:id="0"/>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rsidR="00162C20" w:rsidRDefault="00162C20" w:rsidP="00162C20">
      <w:pPr>
        <w:jc w:val="both"/>
      </w:pPr>
      <w:r>
        <w:tab/>
      </w:r>
      <w:r>
        <w:tab/>
      </w:r>
      <w:r>
        <w:tab/>
      </w:r>
      <w:r>
        <w:tab/>
      </w:r>
      <w:r>
        <w:tab/>
      </w:r>
      <w:r>
        <w:tab/>
      </w:r>
      <w:r>
        <w:tab/>
      </w:r>
      <w:r>
        <w:tab/>
      </w:r>
      <w:r>
        <w:tab/>
      </w:r>
      <w:r>
        <w:tab/>
        <w:t>DIČ: 202</w:t>
      </w:r>
      <w:r w:rsidR="00D72CF8">
        <w:t>2985580</w:t>
      </w: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 xml:space="preserve">DIČ: </w:t>
      </w:r>
      <w:r w:rsidR="00D72CF8">
        <w:t>2022985580</w:t>
      </w:r>
    </w:p>
    <w:p w:rsidR="00162C20" w:rsidRDefault="00162C20" w:rsidP="0029750E">
      <w:pPr>
        <w:jc w:val="both"/>
      </w:pP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 xml:space="preserve">DIČ: </w:t>
      </w:r>
      <w:r w:rsidR="00D72CF8">
        <w:t>2022985580</w:t>
      </w:r>
    </w:p>
    <w:p w:rsidR="00162C20" w:rsidRDefault="00162C20" w:rsidP="0029750E">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DIČ: 202</w:t>
      </w:r>
      <w:r w:rsidR="00D72CF8">
        <w:t>2985580</w:t>
      </w:r>
    </w:p>
    <w:p w:rsidR="00162C20" w:rsidRDefault="00162C20" w:rsidP="0029750E">
      <w:pPr>
        <w:jc w:val="both"/>
      </w:pPr>
    </w:p>
    <w:p w:rsidR="0029750E" w:rsidRDefault="0029750E" w:rsidP="0029750E">
      <w:pPr>
        <w:jc w:val="both"/>
      </w:pPr>
      <w:r>
        <w:t>4) Spoločnosť nenadobudla v bežnom účtovnom období žiadne vlastné akcie, ani ku koncu bežného účtovného obdobia nevlastní žiadne vlastné akcie.</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2015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30B"/>
    <w:rsid w:val="00162C20"/>
    <w:rsid w:val="0029750E"/>
    <w:rsid w:val="002E034B"/>
    <w:rsid w:val="004853DB"/>
    <w:rsid w:val="00755129"/>
    <w:rsid w:val="0099730B"/>
    <w:rsid w:val="00BE1267"/>
    <w:rsid w:val="00D72CF8"/>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02845-1809-484B-984B-2620AFA89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1915</Words>
  <Characters>10919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Hermes Group</cp:lastModifiedBy>
  <cp:revision>3</cp:revision>
  <cp:lastPrinted>2016-03-24T12:26:00Z</cp:lastPrinted>
  <dcterms:created xsi:type="dcterms:W3CDTF">2016-03-24T12:19:00Z</dcterms:created>
  <dcterms:modified xsi:type="dcterms:W3CDTF">2016-03-24T12:27:00Z</dcterms:modified>
</cp:coreProperties>
</file>