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3E1" w:rsidRDefault="00BF13E1" w:rsidP="00BF13E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alebo zriaďovateľom účtovnej jednotky:</w:t>
      </w:r>
    </w:p>
    <w:p w:rsidR="00BF13E1" w:rsidRDefault="00BF13E1" w:rsidP="00BF13E1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</w:t>
      </w:r>
    </w:p>
    <w:p w:rsidR="00BF13E1" w:rsidRDefault="00BF13E1" w:rsidP="00BF13E1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Dátum založenia alebo zriadenia účtovnej jednotky:   12. 7. 2002         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BF13E1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Jozef Grapa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strany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politická činnosť 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Opis druhu podnikateľskej činnosti, ak ju účtovná jednotka vykonáva: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politická strana HZD nevykonávala v roku 2014 žiadnu podnikateľskú činnosť 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3154"/>
        <w:gridCol w:w="3214"/>
      </w:tblGrid>
      <w:tr w:rsidR="00BF13E1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II. Informácie o účtovných zásadách a účtovných metódach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BF13E1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7"/>
        <w:gridCol w:w="3154"/>
        <w:gridCol w:w="3244"/>
      </w:tblGrid>
      <w:tr w:rsidR="00BF13E1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vplyvu na príslušnú zložku bilancie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BF13E1" w:rsidRP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nehmotný majetok obstaraný kúpou – polit.strana HZD neúčtovala o takomto majetku</w:t>
      </w:r>
    </w:p>
    <w:p w:rsidR="00BF13E1" w:rsidRP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dlhodobý nehmotný majetok obstaraný vlastnou činnosťou 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dlhodobý nehmotný majetok obstaraný iným spôsobom–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d) dlhodobý hmotný majetok obstaraný kúpou–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dlhodobý hmotný majetok obstaraný vlastnou činnosťou–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dlhodobý hmotný majetok obstaraný iným spôsobom–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dlhodobý finančný majetok–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h) zásoby obstarané kúpou–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i) zásoby vytvorené vlastnou činnosťou–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j) zásoby obstarané iným spôsobom–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k) pohľadávky</w:t>
      </w:r>
      <w:r w:rsidR="009F2EF2" w:rsidRPr="00B63D42">
        <w:rPr>
          <w:rFonts w:ascii="Arial" w:hAnsi="Arial" w:cs="Arial"/>
          <w:sz w:val="20"/>
          <w:szCs w:val="20"/>
        </w:rPr>
        <w:t>- polit. strana HZD oceňovala v menovitej hodnote</w:t>
      </w:r>
    </w:p>
    <w:p w:rsidR="00BF13E1" w:rsidRPr="00AB3723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l) krátkodobý finančný majetok</w:t>
      </w:r>
      <w:r w:rsidR="00AB3723">
        <w:rPr>
          <w:rFonts w:ascii="Arial" w:hAnsi="Arial" w:cs="Arial"/>
          <w:sz w:val="20"/>
          <w:szCs w:val="20"/>
        </w:rPr>
        <w:t xml:space="preserve">-polit. strana HZD oceňovala v menovitej hodnote 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časové rozlíšenie na strane aktív</w:t>
      </w:r>
      <w:r w:rsidR="00AB3723">
        <w:rPr>
          <w:rFonts w:ascii="Arial" w:hAnsi="Arial" w:cs="Arial"/>
          <w:sz w:val="20"/>
          <w:szCs w:val="20"/>
        </w:rPr>
        <w:t>– polit. strana HZD neúčtovala o časovom rozlíšení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n) záväzky vrátane rezerv, dlhopisov, pôžičiek a úverov</w:t>
      </w:r>
      <w:r w:rsidR="00AB3723">
        <w:rPr>
          <w:rFonts w:ascii="Arial" w:hAnsi="Arial" w:cs="Arial"/>
          <w:sz w:val="20"/>
          <w:szCs w:val="20"/>
        </w:rPr>
        <w:t>-polit. strana HZD oceňovala v menovitej hodnote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o) časové rozlíšenie na strane pasív</w:t>
      </w:r>
      <w:r w:rsidR="00AB3723">
        <w:rPr>
          <w:rFonts w:ascii="Arial" w:hAnsi="Arial" w:cs="Arial"/>
          <w:sz w:val="20"/>
          <w:szCs w:val="20"/>
        </w:rPr>
        <w:t>– polit. strana HZD neúčtovala o časovom rozlíšení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p) deriváty</w:t>
      </w:r>
      <w:r w:rsidR="00AB3723">
        <w:rPr>
          <w:rFonts w:ascii="Arial" w:hAnsi="Arial" w:cs="Arial"/>
          <w:sz w:val="20"/>
          <w:szCs w:val="20"/>
        </w:rPr>
        <w:t xml:space="preserve">– polit. strana HZD neúčtovala o derivátoch 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r) majetok a záväzky zabezpečené derivátmi</w:t>
      </w:r>
      <w:r w:rsidR="00AB3723">
        <w:rPr>
          <w:rFonts w:ascii="Arial" w:hAnsi="Arial" w:cs="Arial"/>
          <w:sz w:val="20"/>
          <w:szCs w:val="20"/>
        </w:rPr>
        <w:t>– polit. strana HZD neúčtovala o takomto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BF13E1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Zásady pre zohľadnenie zníženia hodnoty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III. Informácie, ktoré dopĺňajú a vysvetľujú v súvahe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Stav a pohyb dlhodobého nehmotného majetku a dlhodobého hmotného majetku za bežné účtovné obdobie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76"/>
        <w:gridCol w:w="1324"/>
        <w:gridCol w:w="1173"/>
        <w:gridCol w:w="1053"/>
        <w:gridCol w:w="1113"/>
        <w:gridCol w:w="1294"/>
        <w:gridCol w:w="1294"/>
        <w:gridCol w:w="1203"/>
      </w:tblGrid>
      <w:tr w:rsidR="00BF13E1">
        <w:trPr>
          <w:trHeight w:val="1140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BF13E1">
        <w:trPr>
          <w:trHeight w:val="1140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Umel.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Samost. hnuteľ. veci a súbory hnuteľ.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Dopr. prostr.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Pestovat.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a ostat.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Poskyt. predd.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BF13E1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a výška poistenia dlhodobého majetku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BF13E1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Štruktúra dlhodobého finančného majetku</w:t>
      </w:r>
    </w:p>
    <w:tbl>
      <w:tblPr>
        <w:tblW w:w="108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BF13E1">
        <w:trPr>
          <w:trHeight w:val="285"/>
        </w:trPr>
        <w:tc>
          <w:tcPr>
            <w:tcW w:w="23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spoločnosti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vlast. imania ku koncu</w:t>
            </w:r>
          </w:p>
        </w:tc>
        <w:tc>
          <w:tcPr>
            <w:tcW w:w="3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 ku koncu</w:t>
            </w:r>
          </w:p>
        </w:tc>
      </w:tr>
      <w:tr w:rsidR="00BF13E1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predch. účtovného obdobia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predch. účtovného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Zmena jednotlivých položiek dlhodobého finančného majetku</w:t>
      </w:r>
    </w:p>
    <w:tbl>
      <w:tblPr>
        <w:tblW w:w="1104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32"/>
        <w:gridCol w:w="1294"/>
        <w:gridCol w:w="1294"/>
        <w:gridCol w:w="1203"/>
        <w:gridCol w:w="1203"/>
        <w:gridCol w:w="1203"/>
        <w:gridCol w:w="1294"/>
        <w:gridCol w:w="1294"/>
        <w:gridCol w:w="1023"/>
      </w:tblGrid>
      <w:tr w:rsidR="00BF13E1">
        <w:trPr>
          <w:trHeight w:val="1425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ovládanej obchodnej spoločnosti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s podstatným vplyvom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držané do splatnosti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Pôžičky podnikom v skupine a ostatné pôžičky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finančný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finančného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výške tvorby, zníženia a zúčtovania opravných položiek k dlhodobému finančnému majetku a opis dôvodu ich tvorby, zníženia a zúčtovania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Prehľaď o významných položkách krátkodobého finančného majetku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53"/>
        <w:gridCol w:w="1682"/>
        <w:gridCol w:w="1652"/>
        <w:gridCol w:w="2674"/>
      </w:tblGrid>
      <w:tr w:rsidR="00BF13E1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3244"/>
        <w:gridCol w:w="2493"/>
      </w:tblGrid>
      <w:tr w:rsidR="00BF13E1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Prehľaď opravných položiek k zásobám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BF13E1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účt.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Opis významných pohľadávok v nadväznosti na položky súvahy v členení na pohľadávky za hlavnú nezdaňovanú činnosť, zdaňovanú činnosť a podnikateľskú činnosť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9.</w:t>
      </w:r>
      <w:r>
        <w:rPr>
          <w:rFonts w:ascii="Arial" w:hAnsi="Arial" w:cs="Arial"/>
          <w:b/>
          <w:bCs/>
          <w:sz w:val="20"/>
          <w:szCs w:val="20"/>
        </w:rPr>
        <w:tab/>
        <w:t>Prehľad opravných položiek k pohľadávkam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BF13E1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účt.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10.</w:t>
      </w:r>
      <w:r>
        <w:rPr>
          <w:rFonts w:ascii="Arial" w:hAnsi="Arial" w:cs="Arial"/>
          <w:b/>
          <w:bCs/>
          <w:sz w:val="20"/>
          <w:szCs w:val="20"/>
        </w:rPr>
        <w:tab/>
        <w:t>Prehľad pohľadávok do lehoty splatnosti a po lehote splatnosti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05"/>
        <w:gridCol w:w="3905"/>
      </w:tblGrid>
      <w:tr w:rsidR="00BF13E1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11.</w:t>
      </w:r>
      <w:r>
        <w:rPr>
          <w:rFonts w:ascii="Arial" w:hAnsi="Arial" w:cs="Arial"/>
          <w:b/>
          <w:bCs/>
          <w:sz w:val="20"/>
          <w:szCs w:val="20"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875"/>
      </w:tblGrid>
      <w:tr w:rsidR="00BF13E1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12.</w:t>
      </w:r>
      <w:r>
        <w:rPr>
          <w:rFonts w:ascii="Arial" w:hAnsi="Arial" w:cs="Arial"/>
          <w:b/>
          <w:bCs/>
          <w:sz w:val="20"/>
          <w:szCs w:val="20"/>
        </w:rPr>
        <w:tab/>
        <w:t>Opis a výška zmien vlastných zdrojov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BF13E1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 w:rsidP="006553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</w:t>
            </w:r>
            <w:r w:rsidR="0065531E">
              <w:rPr>
                <w:rFonts w:ascii="Arial" w:hAnsi="Arial" w:cs="Arial"/>
                <w:sz w:val="16"/>
                <w:szCs w:val="16"/>
              </w:rPr>
              <w:t>06824,14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 w:rsidP="006553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</w:t>
            </w:r>
            <w:r w:rsidR="0065531E">
              <w:rPr>
                <w:rFonts w:ascii="Arial" w:hAnsi="Arial" w:cs="Arial"/>
                <w:sz w:val="16"/>
                <w:szCs w:val="16"/>
              </w:rPr>
              <w:t>15192,25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65531E" w:rsidP="006553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-91631,89</w:t>
            </w:r>
            <w:bookmarkStart w:id="0" w:name="_GoBack"/>
            <w:bookmarkEnd w:id="0"/>
          </w:p>
        </w:tc>
      </w:tr>
      <w:tr w:rsidR="00BF13E1">
        <w:tblPrEx>
          <w:tblCellSpacing w:w="-8" w:type="nil"/>
        </w:tblPrEx>
        <w:trPr>
          <w:trHeight w:val="43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</w:t>
            </w:r>
            <w:r w:rsidR="00514077">
              <w:rPr>
                <w:rFonts w:ascii="Arial" w:hAnsi="Arial" w:cs="Arial"/>
                <w:sz w:val="16"/>
                <w:szCs w:val="16"/>
              </w:rPr>
              <w:t>15192,25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9E65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-849,40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14077">
              <w:rPr>
                <w:rFonts w:ascii="Arial" w:hAnsi="Arial" w:cs="Arial"/>
                <w:sz w:val="16"/>
                <w:szCs w:val="16"/>
              </w:rPr>
              <w:t>15192,25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-849,40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9E65E1" w:rsidRDefault="009E65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106824,14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9E65E1" w:rsidRDefault="009E65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+15192,25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9E65E1" w:rsidRDefault="009E65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9E65E1" w:rsidRDefault="009E65E1" w:rsidP="009E65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91631,89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13.</w:t>
      </w:r>
      <w:r>
        <w:rPr>
          <w:rFonts w:ascii="Arial" w:hAnsi="Arial" w:cs="Arial"/>
          <w:b/>
          <w:bCs/>
          <w:sz w:val="20"/>
          <w:szCs w:val="20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BF13E1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15192,25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15192,25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14.</w:t>
      </w:r>
      <w:r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tvorba a použití rezerv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BF13E1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účt. obdobia</w:t>
            </w: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747,60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549,60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747,60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549,60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7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747,60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549,60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747,60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549,60</w:t>
            </w:r>
          </w:p>
        </w:tc>
      </w:tr>
      <w:tr w:rsidR="00BF13E1" w:rsidTr="009F2EF2">
        <w:tblPrEx>
          <w:tblCellSpacing w:w="-8" w:type="nil"/>
        </w:tblPrEx>
        <w:trPr>
          <w:trHeight w:val="578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747,60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549,60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747,60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549,60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b) položky na účtoch 325 - Ostatné záväzky a 379 - Iné záväzky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BF13E1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 w:rsidTr="009F2EF2">
        <w:tblPrEx>
          <w:tblCellSpacing w:w="-8" w:type="nil"/>
        </w:tblPrEx>
        <w:trPr>
          <w:trHeight w:val="353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a d) záväzky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BF13E1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64,38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90,24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64,38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90,24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 w:rsidTr="009F2EF2">
        <w:tblPrEx>
          <w:tblCellSpacing w:w="-8" w:type="nil"/>
        </w:tblPrEx>
        <w:trPr>
          <w:trHeight w:val="636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 w:rsidP="009F2E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64,38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90,24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F2EF2" w:rsidRDefault="009F2EF2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F2EF2" w:rsidRDefault="009F2EF2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F2EF2" w:rsidRPr="009F2EF2" w:rsidRDefault="009F2EF2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prehľad o záväzkoch zo sociálneho fondu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prehľad o bankových úveroch, pôžičkách a návratných finančných výpomociach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BF13E1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516F69" w:rsidRDefault="00516F69" w:rsidP="00516F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516F69" w:rsidRDefault="00516F69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</w:t>
            </w:r>
            <w:r w:rsidR="00514077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93,92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516F69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95893,92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516F69" w:rsidRDefault="00516F69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</w:t>
            </w:r>
            <w:r w:rsidR="00514077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93,92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516F69" w:rsidRDefault="00514077" w:rsidP="005140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95893,92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prehľad o významných položkách časového rozlíšenia výdavkov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BF13E1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15.</w:t>
      </w:r>
      <w:r>
        <w:rPr>
          <w:rFonts w:ascii="Arial" w:hAnsi="Arial" w:cs="Arial"/>
          <w:b/>
          <w:bCs/>
          <w:sz w:val="20"/>
          <w:szCs w:val="20"/>
        </w:rPr>
        <w:tab/>
        <w:t>Významné položky výnosov budúcich období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BF13E1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16.</w:t>
      </w:r>
      <w:r>
        <w:rPr>
          <w:rFonts w:ascii="Arial" w:hAnsi="Arial" w:cs="Arial"/>
          <w:b/>
          <w:bCs/>
          <w:sz w:val="20"/>
          <w:szCs w:val="20"/>
        </w:rPr>
        <w:tab/>
        <w:t>Údaje o majetku prenajatom formou finančného prenájmu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5"/>
        <w:gridCol w:w="2768"/>
        <w:gridCol w:w="1655"/>
        <w:gridCol w:w="1745"/>
        <w:gridCol w:w="2437"/>
      </w:tblGrid>
      <w:tr w:rsidR="00BF13E1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Prehľad tržieb za vlastné výkony a tovar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8"/>
        <w:gridCol w:w="3038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7657F5" w:rsidRDefault="007657F5" w:rsidP="007657F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Členské príspevky 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7657F5" w:rsidRDefault="0011723E" w:rsidP="001172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Pr="007657F5" w:rsidRDefault="0011723E" w:rsidP="001172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15772,61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BF13E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nákladov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ostatné služby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11723E" w:rsidP="001172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793,98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11723E" w:rsidP="001172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535,44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11723E" w:rsidP="001172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55,80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11723E" w:rsidP="001172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45,50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Prehľad o účele a výške použitia podielu zaplatenej dane za bežné účtovné obdobie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nákladov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64"/>
      </w:tblGrid>
      <w:tr w:rsidR="00BF13E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predch.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BF13E1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F13E1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11723E" w:rsidP="001172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</w:t>
            </w:r>
          </w:p>
        </w:tc>
      </w:tr>
      <w:tr w:rsidR="00BF13E1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11723E" w:rsidP="001172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</w:t>
            </w: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657F5" w:rsidRDefault="007657F5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657F5" w:rsidRDefault="007657F5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657F5" w:rsidRPr="007657F5" w:rsidRDefault="007657F5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prenajatého majetku, majetku prijatého do úschovy, odpísané pohľadávky a prípadné ďalšie položky: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VI. Ďalšie informácie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Pr="009F2EF2" w:rsidRDefault="00BF13E1" w:rsidP="009F2EF2">
      <w:pPr>
        <w:pStyle w:val="Odsekzoznamu"/>
        <w:numPr>
          <w:ilvl w:val="0"/>
          <w:numId w:val="1"/>
        </w:num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9F2EF2">
        <w:rPr>
          <w:rFonts w:ascii="Arial" w:hAnsi="Arial" w:cs="Arial"/>
          <w:b/>
          <w:bCs/>
          <w:sz w:val="20"/>
          <w:szCs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p w:rsidR="009F2EF2" w:rsidRDefault="009F2EF2" w:rsidP="009F2EF2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sz w:val="20"/>
          <w:szCs w:val="20"/>
        </w:rPr>
      </w:pPr>
    </w:p>
    <w:p w:rsidR="009F2EF2" w:rsidRPr="009F2EF2" w:rsidRDefault="009F2EF2" w:rsidP="009F2EF2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sz w:val="20"/>
          <w:szCs w:val="20"/>
        </w:rPr>
      </w:pP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24"/>
        <w:gridCol w:w="2918"/>
        <w:gridCol w:w="3008"/>
      </w:tblGrid>
      <w:tr w:rsidR="00BF13E1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3034"/>
      </w:tblGrid>
      <w:tr w:rsidR="00BF13E1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13E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13E1" w:rsidRDefault="00BF13E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významných položiek ostatných finančných povinností, ktoré sa nesledujú v účtovníctve a neuvádzajú sa v súvahe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Prehľad nehnuteľných kultúrnych pamiatok, ktoré sú v správe alebo vo vlastníctve účtovnej jednotky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F13E1" w:rsidRDefault="00BF13E1" w:rsidP="00BF13E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Informácie o významných skutočnostiach, ktoré nastali medzi dňom, ku ktorému sa zostavuje účtovná závierka a dňom jej zostavenia</w:t>
      </w:r>
    </w:p>
    <w:p w:rsidR="00BF13E1" w:rsidRDefault="007657F5" w:rsidP="008508EC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súvahovom dni 31. 12. 201</w:t>
      </w:r>
      <w:r w:rsidR="0011723E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do zostavenia  účtovnej závierky </w:t>
      </w:r>
      <w:r w:rsidR="008508EC">
        <w:rPr>
          <w:rFonts w:ascii="Arial" w:hAnsi="Arial" w:cs="Arial"/>
          <w:sz w:val="20"/>
          <w:szCs w:val="20"/>
        </w:rPr>
        <w:t xml:space="preserve">nenastali žiadne skutočnosti, </w:t>
      </w:r>
      <w:r w:rsidR="008508EC" w:rsidRPr="00B63D42">
        <w:rPr>
          <w:rFonts w:ascii="Arial" w:hAnsi="Arial" w:cs="Arial"/>
          <w:sz w:val="20"/>
          <w:szCs w:val="20"/>
        </w:rPr>
        <w:t>ktoré</w:t>
      </w:r>
      <w:r w:rsidR="008508EC">
        <w:rPr>
          <w:rFonts w:ascii="Arial" w:hAnsi="Arial" w:cs="Arial"/>
          <w:sz w:val="20"/>
          <w:szCs w:val="20"/>
        </w:rPr>
        <w:t xml:space="preserve"> majú významný vplyv na verné zobrazenie  skutočností, ktoré sú predmetom účtovníctva. </w:t>
      </w:r>
    </w:p>
    <w:p w:rsidR="008067ED" w:rsidRDefault="008067ED"/>
    <w:sectPr w:rsidR="008067ED" w:rsidSect="007657F5">
      <w:headerReference w:type="default" r:id="rId8"/>
      <w:pgSz w:w="12246" w:h="15817"/>
      <w:pgMar w:top="1134" w:right="850" w:bottom="1134" w:left="850" w:header="720" w:footer="72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0081" w:rsidRDefault="006E0081" w:rsidP="00BF13E1">
      <w:pPr>
        <w:spacing w:after="0" w:line="240" w:lineRule="auto"/>
      </w:pPr>
      <w:r>
        <w:separator/>
      </w:r>
    </w:p>
  </w:endnote>
  <w:endnote w:type="continuationSeparator" w:id="0">
    <w:p w:rsidR="006E0081" w:rsidRDefault="006E0081" w:rsidP="00BF1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0081" w:rsidRDefault="006E0081" w:rsidP="00BF13E1">
      <w:pPr>
        <w:spacing w:after="0" w:line="240" w:lineRule="auto"/>
      </w:pPr>
      <w:r>
        <w:separator/>
      </w:r>
    </w:p>
  </w:footnote>
  <w:footnote w:type="continuationSeparator" w:id="0">
    <w:p w:rsidR="006E0081" w:rsidRDefault="006E0081" w:rsidP="00BF13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4077" w:rsidRDefault="00514077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44"/>
      <w:gridCol w:w="340"/>
      <w:gridCol w:w="340"/>
      <w:gridCol w:w="340"/>
      <w:gridCol w:w="340"/>
    </w:tblGrid>
    <w:tr w:rsidR="00514077" w:rsidRPr="00D90FC4" w:rsidTr="00514077">
      <w:tc>
        <w:tcPr>
          <w:tcW w:w="3061" w:type="dxa"/>
          <w:vAlign w:val="center"/>
        </w:tcPr>
        <w:p w:rsidR="00514077" w:rsidRDefault="00514077" w:rsidP="00514077">
          <w:pPr>
            <w:keepNext/>
            <w:outlineLvl w:val="2"/>
          </w:pPr>
        </w:p>
        <w:p w:rsidR="00514077" w:rsidRDefault="00514077" w:rsidP="00514077">
          <w:pPr>
            <w:keepNext/>
            <w:outlineLvl w:val="2"/>
          </w:pPr>
          <w:r w:rsidRPr="000633EC">
            <w:t>Poznámky (Úč  NUJ 3 01)</w:t>
          </w:r>
        </w:p>
        <w:p w:rsidR="00514077" w:rsidRPr="000633EC" w:rsidRDefault="00514077" w:rsidP="00514077">
          <w:pPr>
            <w:keepNext/>
            <w:outlineLvl w:val="2"/>
            <w:rPr>
              <w:b/>
              <w:bCs/>
            </w:rPr>
          </w:pP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514077" w:rsidRPr="00D90FC4" w:rsidRDefault="00514077" w:rsidP="00514077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514077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</w:tcPr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514077" w:rsidRPr="00D90FC4" w:rsidRDefault="00514077" w:rsidP="005140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514077" w:rsidRDefault="0051407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486610"/>
    <w:multiLevelType w:val="hybridMultilevel"/>
    <w:tmpl w:val="D332C5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F13E1"/>
    <w:rsid w:val="0011723E"/>
    <w:rsid w:val="0014168B"/>
    <w:rsid w:val="00153FDA"/>
    <w:rsid w:val="001A29E7"/>
    <w:rsid w:val="001B7413"/>
    <w:rsid w:val="002C1318"/>
    <w:rsid w:val="00393D59"/>
    <w:rsid w:val="00514077"/>
    <w:rsid w:val="00516F69"/>
    <w:rsid w:val="005A32C3"/>
    <w:rsid w:val="0065531E"/>
    <w:rsid w:val="006E0081"/>
    <w:rsid w:val="007657F5"/>
    <w:rsid w:val="008067ED"/>
    <w:rsid w:val="008508EC"/>
    <w:rsid w:val="008F6BB6"/>
    <w:rsid w:val="009E65E1"/>
    <w:rsid w:val="009F2EF2"/>
    <w:rsid w:val="00AB3723"/>
    <w:rsid w:val="00B63D42"/>
    <w:rsid w:val="00BC02EB"/>
    <w:rsid w:val="00BF13E1"/>
    <w:rsid w:val="00DE1B93"/>
    <w:rsid w:val="00FD7E8A"/>
    <w:rsid w:val="00FF6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74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F1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13E1"/>
  </w:style>
  <w:style w:type="paragraph" w:styleId="Pta">
    <w:name w:val="footer"/>
    <w:basedOn w:val="Normlny"/>
    <w:link w:val="PtaChar"/>
    <w:uiPriority w:val="99"/>
    <w:unhideWhenUsed/>
    <w:rsid w:val="00BF1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13E1"/>
  </w:style>
  <w:style w:type="paragraph" w:styleId="Odsekzoznamu">
    <w:name w:val="List Paragraph"/>
    <w:basedOn w:val="Normlny"/>
    <w:uiPriority w:val="34"/>
    <w:qFormat/>
    <w:rsid w:val="009F2EF2"/>
    <w:pPr>
      <w:ind w:left="720"/>
      <w:contextualSpacing/>
    </w:pPr>
  </w:style>
  <w:style w:type="table" w:styleId="Mriekatabuky">
    <w:name w:val="Table Grid"/>
    <w:basedOn w:val="Normlnatabuka"/>
    <w:uiPriority w:val="99"/>
    <w:rsid w:val="00393D5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63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3D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F1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13E1"/>
  </w:style>
  <w:style w:type="paragraph" w:styleId="Pta">
    <w:name w:val="footer"/>
    <w:basedOn w:val="Normlny"/>
    <w:link w:val="PtaChar"/>
    <w:uiPriority w:val="99"/>
    <w:unhideWhenUsed/>
    <w:rsid w:val="00BF1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13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2760</Words>
  <Characters>15734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18458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..</dc:creator>
  <cp:keywords/>
  <dc:description/>
  <cp:lastModifiedBy>..</cp:lastModifiedBy>
  <cp:revision>6</cp:revision>
  <cp:lastPrinted>2016-03-25T10:13:00Z</cp:lastPrinted>
  <dcterms:created xsi:type="dcterms:W3CDTF">2016-03-25T09:38:00Z</dcterms:created>
  <dcterms:modified xsi:type="dcterms:W3CDTF">2016-03-25T10:18:00Z</dcterms:modified>
</cp:coreProperties>
</file>