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horzAnchor="page" w:tblpX="2031" w:tblpY="-1290"/>
        <w:tblW w:w="5055" w:type="pct"/>
        <w:tblLayout w:type="fixed"/>
        <w:tblCellMar>
          <w:left w:w="70" w:type="dxa"/>
          <w:right w:w="70" w:type="dxa"/>
        </w:tblCellMar>
        <w:tblLook w:val="04A0"/>
      </w:tblPr>
      <w:tblGrid>
        <w:gridCol w:w="2450"/>
        <w:gridCol w:w="2315"/>
        <w:gridCol w:w="2326"/>
        <w:gridCol w:w="2364"/>
      </w:tblGrid>
      <w:tr w:rsidR="001A743B" w:rsidRPr="00FA79EE" w:rsidTr="00E2692D">
        <w:trPr>
          <w:trHeight w:val="848"/>
        </w:trPr>
        <w:tc>
          <w:tcPr>
            <w:tcW w:w="1296" w:type="pct"/>
            <w:noWrap/>
          </w:tcPr>
          <w:p w:rsidR="001A743B" w:rsidRPr="00FA79EE" w:rsidRDefault="001A743B" w:rsidP="00E2692D">
            <w:pPr>
              <w:spacing w:after="0" w:line="240" w:lineRule="auto"/>
              <w:rPr>
                <w:rFonts w:ascii="Times New Roman" w:hAnsi="Times New Roman"/>
                <w:sz w:val="18"/>
                <w:szCs w:val="18"/>
                <w:lang w:eastAsia="sk-SK"/>
              </w:rPr>
            </w:pPr>
          </w:p>
        </w:tc>
        <w:tc>
          <w:tcPr>
            <w:tcW w:w="1224" w:type="pct"/>
          </w:tcPr>
          <w:p w:rsidR="001A743B" w:rsidRPr="00FA79EE" w:rsidRDefault="001A743B" w:rsidP="00E2692D">
            <w:pPr>
              <w:spacing w:after="0" w:line="240" w:lineRule="auto"/>
              <w:rPr>
                <w:rFonts w:ascii="Times New Roman" w:hAnsi="Times New Roman"/>
                <w:sz w:val="18"/>
                <w:szCs w:val="18"/>
                <w:lang w:eastAsia="sk-SK"/>
              </w:rPr>
            </w:pPr>
          </w:p>
        </w:tc>
        <w:tc>
          <w:tcPr>
            <w:tcW w:w="1230" w:type="pct"/>
          </w:tcPr>
          <w:p w:rsidR="001A743B" w:rsidRPr="00FA79EE" w:rsidRDefault="001A743B" w:rsidP="00E2692D">
            <w:pPr>
              <w:spacing w:after="0" w:line="240" w:lineRule="auto"/>
              <w:rPr>
                <w:rFonts w:ascii="Times New Roman" w:hAnsi="Times New Roman"/>
                <w:sz w:val="18"/>
                <w:szCs w:val="18"/>
                <w:lang w:eastAsia="sk-SK"/>
              </w:rPr>
            </w:pPr>
          </w:p>
        </w:tc>
        <w:tc>
          <w:tcPr>
            <w:tcW w:w="1250" w:type="pct"/>
          </w:tcPr>
          <w:p w:rsidR="001A743B" w:rsidRPr="00FA79EE" w:rsidRDefault="001A743B" w:rsidP="00E2692D">
            <w:pPr>
              <w:spacing w:after="0" w:line="240" w:lineRule="auto"/>
              <w:rPr>
                <w:rFonts w:ascii="Times New Roman" w:hAnsi="Times New Roman"/>
                <w:sz w:val="18"/>
                <w:szCs w:val="18"/>
                <w:lang w:eastAsia="sk-SK"/>
              </w:rPr>
            </w:pPr>
          </w:p>
        </w:tc>
      </w:tr>
    </w:tbl>
    <w:p w:rsidR="00FA79EE" w:rsidRPr="00FA79EE" w:rsidRDefault="00FA79EE" w:rsidP="00FA79EE">
      <w:pPr>
        <w:pStyle w:val="Nadpis1"/>
        <w:numPr>
          <w:ilvl w:val="0"/>
          <w:numId w:val="3"/>
        </w:numPr>
        <w:spacing w:before="120" w:line="240" w:lineRule="auto"/>
        <w:ind w:left="284" w:hanging="284"/>
        <w:jc w:val="left"/>
        <w:rPr>
          <w:rFonts w:ascii="Times New Roman" w:hAnsi="Times New Roman"/>
          <w:sz w:val="18"/>
          <w:szCs w:val="18"/>
        </w:rPr>
      </w:pPr>
      <w:bookmarkStart w:id="0" w:name="_Toc530739894"/>
      <w:r w:rsidRPr="00FA79EE">
        <w:rPr>
          <w:rFonts w:ascii="Times New Roman" w:hAnsi="Times New Roman"/>
          <w:sz w:val="18"/>
          <w:szCs w:val="18"/>
        </w:rPr>
        <w:t>I</w:t>
      </w:r>
      <w:r w:rsidR="008A6410">
        <w:rPr>
          <w:rFonts w:ascii="Times New Roman" w:hAnsi="Times New Roman"/>
          <w:sz w:val="18"/>
          <w:szCs w:val="18"/>
        </w:rPr>
        <w:t>NFORMÁCIE O ÚČTOVNEJ JEDNOTKE</w:t>
      </w:r>
      <w:bookmarkEnd w:id="0"/>
    </w:p>
    <w:p w:rsidR="00FA79EE" w:rsidRPr="00FA79EE" w:rsidRDefault="00FA79EE" w:rsidP="00FA79EE">
      <w:pPr>
        <w:pStyle w:val="Zkladntext"/>
      </w:pPr>
    </w:p>
    <w:p w:rsidR="00FA79EE" w:rsidRDefault="00FA79EE" w:rsidP="00FA79EE">
      <w:pPr>
        <w:pStyle w:val="Nadpis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rsidR="00102F79" w:rsidRDefault="00102F79" w:rsidP="00102F79">
      <w:pPr>
        <w:pStyle w:val="Zkladntext"/>
        <w:ind w:left="360"/>
      </w:pPr>
      <w:r>
        <w:t>Spoločnosť</w:t>
      </w:r>
      <w:r w:rsidR="00A942B5">
        <w:t xml:space="preserve"> DIA-PHARMA s.r.o.</w:t>
      </w:r>
      <w:r>
        <w:t xml:space="preserve">. (ďalej len Spoločnosť) bola založená </w:t>
      </w:r>
      <w:r w:rsidR="00A942B5">
        <w:t xml:space="preserve">9.augusta </w:t>
      </w:r>
      <w:r>
        <w:t xml:space="preserve"> </w:t>
      </w:r>
      <w:r w:rsidR="00A942B5">
        <w:t>2008</w:t>
      </w:r>
      <w:r>
        <w:t xml:space="preserve"> a do obchodného registra bola zapísaná </w:t>
      </w:r>
      <w:r w:rsidR="00A942B5">
        <w:t>9</w:t>
      </w:r>
      <w:r>
        <w:t>.</w:t>
      </w:r>
      <w:r w:rsidR="00A942B5">
        <w:t>októbra</w:t>
      </w:r>
      <w:r>
        <w:t xml:space="preserve"> </w:t>
      </w:r>
      <w:r w:rsidR="00A942B5">
        <w:t>2008</w:t>
      </w:r>
      <w:r>
        <w:t xml:space="preserve"> (Obchodný register Okresného súdu b. Bystrica, oddiel S</w:t>
      </w:r>
      <w:r w:rsidR="00A942B5">
        <w:t>ro</w:t>
      </w:r>
      <w:r>
        <w:t xml:space="preserve">, vložka č. </w:t>
      </w:r>
      <w:r w:rsidR="00A942B5">
        <w:t>15484</w:t>
      </w:r>
      <w:r>
        <w:t xml:space="preserve">/S). </w:t>
      </w:r>
    </w:p>
    <w:p w:rsidR="00F623DB" w:rsidRDefault="00F623DB" w:rsidP="00102F79">
      <w:pPr>
        <w:pStyle w:val="Zkladntext"/>
        <w:ind w:left="360"/>
      </w:pPr>
    </w:p>
    <w:p w:rsidR="00FA79EE" w:rsidRPr="00FA79EE" w:rsidRDefault="00FA79EE" w:rsidP="00FA79EE">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sidRPr="00FA79EE">
        <w:rPr>
          <w:rFonts w:ascii="Times New Roman" w:hAnsi="Times New Roman"/>
          <w:i w:val="0"/>
          <w:sz w:val="18"/>
          <w:szCs w:val="18"/>
        </w:rPr>
        <w:t>Hlavnými činnosťami Spoločnosti sú:</w:t>
      </w:r>
      <w:bookmarkEnd w:id="1"/>
    </w:p>
    <w:p w:rsidR="00FA79EE" w:rsidRDefault="00A942B5" w:rsidP="00FA79EE">
      <w:pPr>
        <w:pStyle w:val="Zkladntext"/>
      </w:pPr>
      <w:r>
        <w:t>sprostredkovateľská činnosť  v oblasti služieb</w:t>
      </w:r>
    </w:p>
    <w:p w:rsidR="00A942B5" w:rsidRDefault="00A942B5" w:rsidP="00A942B5">
      <w:pPr>
        <w:pStyle w:val="Zkladntext"/>
      </w:pPr>
      <w:r>
        <w:t>sprostredkovateľská činnosť  v oblasti obchodu</w:t>
      </w:r>
    </w:p>
    <w:p w:rsidR="00A942B5" w:rsidRDefault="00A942B5" w:rsidP="00A942B5">
      <w:pPr>
        <w:pStyle w:val="Zkladntext"/>
      </w:pPr>
      <w:r>
        <w:t>poskytovanie služieb v lesníctve a poľovníctve</w:t>
      </w:r>
    </w:p>
    <w:p w:rsidR="00FA79EE" w:rsidRPr="008A6410" w:rsidRDefault="00FA79EE"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rsidR="00FA79EE" w:rsidRDefault="00FA79EE" w:rsidP="00FA79EE">
      <w:pPr>
        <w:pStyle w:val="Zkladntext"/>
      </w:pPr>
      <w:r w:rsidRPr="00FA79EE">
        <w:t>Údaje o počte zamestnancov za bežné účtovné obdobie a bezprostredne predchádzajúce účtovné obdobie sú uvedené v nasledujúcom prehľade:</w:t>
      </w:r>
    </w:p>
    <w:p w:rsidR="00F13705" w:rsidRDefault="00F13705" w:rsidP="00FA79EE">
      <w:pPr>
        <w:pStyle w:val="Zkladntext"/>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3675"/>
        <w:gridCol w:w="2632"/>
        <w:gridCol w:w="2860"/>
      </w:tblGrid>
      <w:tr w:rsidR="008D0DD0" w:rsidTr="003A4BC1">
        <w:trPr>
          <w:jc w:val="center"/>
        </w:trPr>
        <w:tc>
          <w:tcPr>
            <w:tcW w:w="3675" w:type="dxa"/>
            <w:tcBorders>
              <w:top w:val="single" w:sz="12" w:space="0" w:color="auto"/>
              <w:bottom w:val="nil"/>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632" w:type="dxa"/>
            <w:tcBorders>
              <w:top w:val="single" w:sz="12" w:space="0" w:color="auto"/>
              <w:left w:val="single" w:sz="12" w:space="0" w:color="auto"/>
              <w:bottom w:val="nil"/>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860" w:type="dxa"/>
            <w:tcBorders>
              <w:top w:val="single" w:sz="12" w:space="0" w:color="auto"/>
              <w:left w:val="single" w:sz="12" w:space="0" w:color="auto"/>
              <w:bottom w:val="nil"/>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8D0DD0" w:rsidTr="003A4BC1">
        <w:trPr>
          <w:jc w:val="center"/>
        </w:trPr>
        <w:tc>
          <w:tcPr>
            <w:tcW w:w="3675" w:type="dxa"/>
            <w:tcBorders>
              <w:top w:val="single" w:sz="12" w:space="0" w:color="auto"/>
              <w:bottom w:val="single" w:sz="4" w:space="0" w:color="auto"/>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Priemerný prepočítaný počet zamestnancov</w:t>
            </w:r>
          </w:p>
        </w:tc>
        <w:tc>
          <w:tcPr>
            <w:tcW w:w="2632" w:type="dxa"/>
            <w:tcBorders>
              <w:top w:val="single" w:sz="12" w:space="0" w:color="auto"/>
              <w:left w:val="single" w:sz="12" w:space="0" w:color="auto"/>
              <w:bottom w:val="single" w:sz="4" w:space="0" w:color="auto"/>
              <w:right w:val="single" w:sz="12" w:space="0" w:color="auto"/>
            </w:tcBorders>
          </w:tcPr>
          <w:p w:rsidR="008D0DD0" w:rsidRDefault="008D0DD0" w:rsidP="003A4BC1">
            <w:pPr>
              <w:widowControl w:val="0"/>
              <w:autoSpaceDE w:val="0"/>
              <w:autoSpaceDN w:val="0"/>
              <w:adjustRightInd w:val="0"/>
              <w:spacing w:after="0" w:line="360" w:lineRule="auto"/>
              <w:rPr>
                <w:rFonts w:ascii="Arial Narrow" w:hAnsi="Arial Narrow" w:cs="Arial Narrow"/>
              </w:rPr>
            </w:pPr>
          </w:p>
        </w:tc>
        <w:tc>
          <w:tcPr>
            <w:tcW w:w="2860" w:type="dxa"/>
            <w:tcBorders>
              <w:top w:val="single" w:sz="12" w:space="0" w:color="auto"/>
              <w:left w:val="single" w:sz="12" w:space="0" w:color="auto"/>
              <w:bottom w:val="single" w:sz="4" w:space="0" w:color="auto"/>
              <w:right w:val="single" w:sz="12" w:space="0" w:color="auto"/>
            </w:tcBorders>
          </w:tcPr>
          <w:p w:rsidR="008D0DD0" w:rsidRDefault="008D0DD0" w:rsidP="003A4BC1">
            <w:pPr>
              <w:widowControl w:val="0"/>
              <w:autoSpaceDE w:val="0"/>
              <w:autoSpaceDN w:val="0"/>
              <w:adjustRightInd w:val="0"/>
              <w:spacing w:after="0" w:line="360" w:lineRule="auto"/>
              <w:rPr>
                <w:rFonts w:ascii="Arial Narrow" w:hAnsi="Arial Narrow" w:cs="Arial Narrow"/>
              </w:rPr>
            </w:pPr>
          </w:p>
        </w:tc>
      </w:tr>
      <w:tr w:rsidR="008D0DD0" w:rsidTr="003A4BC1">
        <w:trPr>
          <w:trHeight w:val="285"/>
          <w:jc w:val="center"/>
        </w:trPr>
        <w:tc>
          <w:tcPr>
            <w:tcW w:w="3675" w:type="dxa"/>
            <w:tcBorders>
              <w:top w:val="single" w:sz="4" w:space="0" w:color="auto"/>
              <w:bottom w:val="single" w:sz="4" w:space="0" w:color="auto"/>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Stav zamestnancov ku dňu, ku ktorému sa zostavuje účtovná závierka, z toho:</w:t>
            </w:r>
          </w:p>
        </w:tc>
        <w:tc>
          <w:tcPr>
            <w:tcW w:w="2632" w:type="dxa"/>
            <w:tcBorders>
              <w:top w:val="single" w:sz="4" w:space="0" w:color="auto"/>
              <w:left w:val="single" w:sz="12" w:space="0" w:color="auto"/>
              <w:bottom w:val="single" w:sz="4" w:space="0" w:color="auto"/>
              <w:right w:val="single" w:sz="12" w:space="0" w:color="auto"/>
            </w:tcBorders>
          </w:tcPr>
          <w:p w:rsidR="008D0DD0" w:rsidRDefault="008D0DD0" w:rsidP="003A4BC1">
            <w:pPr>
              <w:widowControl w:val="0"/>
              <w:autoSpaceDE w:val="0"/>
              <w:autoSpaceDN w:val="0"/>
              <w:adjustRightInd w:val="0"/>
              <w:spacing w:after="0" w:line="360" w:lineRule="auto"/>
              <w:rPr>
                <w:rFonts w:ascii="Arial Narrow" w:hAnsi="Arial Narrow" w:cs="Arial Narrow"/>
              </w:rPr>
            </w:pPr>
          </w:p>
        </w:tc>
        <w:tc>
          <w:tcPr>
            <w:tcW w:w="2860" w:type="dxa"/>
            <w:tcBorders>
              <w:top w:val="single" w:sz="4" w:space="0" w:color="auto"/>
              <w:left w:val="single" w:sz="12" w:space="0" w:color="auto"/>
              <w:bottom w:val="single" w:sz="4" w:space="0" w:color="auto"/>
              <w:right w:val="single" w:sz="12" w:space="0" w:color="auto"/>
            </w:tcBorders>
          </w:tcPr>
          <w:p w:rsidR="008D0DD0" w:rsidRDefault="008D0DD0" w:rsidP="003A4BC1">
            <w:pPr>
              <w:widowControl w:val="0"/>
              <w:autoSpaceDE w:val="0"/>
              <w:autoSpaceDN w:val="0"/>
              <w:adjustRightInd w:val="0"/>
              <w:spacing w:after="0" w:line="360" w:lineRule="auto"/>
              <w:rPr>
                <w:rFonts w:ascii="Arial Narrow" w:hAnsi="Arial Narrow" w:cs="Arial Narrow"/>
              </w:rPr>
            </w:pPr>
          </w:p>
        </w:tc>
      </w:tr>
      <w:tr w:rsidR="008D0DD0" w:rsidTr="003A4BC1">
        <w:trPr>
          <w:trHeight w:val="285"/>
          <w:jc w:val="center"/>
        </w:trPr>
        <w:tc>
          <w:tcPr>
            <w:tcW w:w="3675" w:type="dxa"/>
            <w:tcBorders>
              <w:top w:val="single" w:sz="4" w:space="0" w:color="auto"/>
              <w:bottom w:val="single" w:sz="12" w:space="0" w:color="auto"/>
              <w:right w:val="single" w:sz="12" w:space="0" w:color="auto"/>
            </w:tcBorders>
            <w:vAlign w:val="center"/>
          </w:tcPr>
          <w:p w:rsidR="008D0DD0" w:rsidRPr="00A17F3D" w:rsidRDefault="008D0DD0" w:rsidP="003A4BC1">
            <w:pPr>
              <w:widowControl w:val="0"/>
              <w:autoSpaceDE w:val="0"/>
              <w:autoSpaceDN w:val="0"/>
              <w:adjustRightInd w:val="0"/>
              <w:spacing w:after="0" w:line="240" w:lineRule="auto"/>
              <w:rPr>
                <w:rFonts w:ascii="Arial Narrow" w:hAnsi="Arial Narrow" w:cs="Arial Narrow"/>
              </w:rPr>
            </w:pPr>
            <w:r w:rsidRPr="00A17F3D">
              <w:rPr>
                <w:rFonts w:ascii="Arial Narrow" w:hAnsi="Arial Narrow" w:cs="Arial Narrow"/>
              </w:rPr>
              <w:t>počet vedúcich zamestnancov</w:t>
            </w:r>
          </w:p>
        </w:tc>
        <w:tc>
          <w:tcPr>
            <w:tcW w:w="2632" w:type="dxa"/>
            <w:tcBorders>
              <w:top w:val="single" w:sz="4" w:space="0" w:color="auto"/>
              <w:left w:val="single" w:sz="12" w:space="0" w:color="auto"/>
              <w:bottom w:val="single" w:sz="12" w:space="0" w:color="auto"/>
              <w:right w:val="single" w:sz="12" w:space="0" w:color="auto"/>
            </w:tcBorders>
          </w:tcPr>
          <w:p w:rsidR="008D0DD0" w:rsidRPr="00A17F3D" w:rsidRDefault="008D0DD0" w:rsidP="003A4BC1">
            <w:pPr>
              <w:widowControl w:val="0"/>
              <w:autoSpaceDE w:val="0"/>
              <w:autoSpaceDN w:val="0"/>
              <w:adjustRightInd w:val="0"/>
              <w:spacing w:after="0" w:line="360" w:lineRule="auto"/>
              <w:rPr>
                <w:rFonts w:ascii="Arial Narrow" w:hAnsi="Arial Narrow" w:cs="Arial Narrow"/>
              </w:rPr>
            </w:pPr>
          </w:p>
        </w:tc>
        <w:tc>
          <w:tcPr>
            <w:tcW w:w="2860" w:type="dxa"/>
            <w:tcBorders>
              <w:top w:val="single" w:sz="4" w:space="0" w:color="auto"/>
              <w:left w:val="single" w:sz="12" w:space="0" w:color="auto"/>
              <w:bottom w:val="single" w:sz="12" w:space="0" w:color="auto"/>
              <w:right w:val="single" w:sz="12" w:space="0" w:color="auto"/>
            </w:tcBorders>
          </w:tcPr>
          <w:p w:rsidR="008D0DD0" w:rsidRPr="00A17F3D" w:rsidRDefault="008D0DD0" w:rsidP="003A4BC1">
            <w:pPr>
              <w:widowControl w:val="0"/>
              <w:autoSpaceDE w:val="0"/>
              <w:autoSpaceDN w:val="0"/>
              <w:adjustRightInd w:val="0"/>
              <w:spacing w:after="0" w:line="360" w:lineRule="auto"/>
              <w:rPr>
                <w:rFonts w:ascii="Arial Narrow" w:hAnsi="Arial Narrow" w:cs="Arial Narrow"/>
              </w:rPr>
            </w:pPr>
          </w:p>
        </w:tc>
      </w:tr>
    </w:tbl>
    <w:p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rsidR="008A6410" w:rsidRPr="008A6410" w:rsidRDefault="008A6410" w:rsidP="008A6410">
      <w:pPr>
        <w:ind w:left="45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rsidR="008A6410" w:rsidRPr="008A6410" w:rsidRDefault="008A6410" w:rsidP="008A6410">
      <w:pPr>
        <w:pStyle w:val="Zkladntext"/>
        <w:ind w:hanging="426"/>
      </w:pPr>
      <w:r w:rsidRPr="008A6410">
        <w:tab/>
        <w:t>Účtovná závierka Spoločnosti k 31. decembru 201</w:t>
      </w:r>
      <w:r w:rsidR="00B8407A">
        <w:t>5</w:t>
      </w:r>
      <w:r w:rsidRPr="008A6410">
        <w:t xml:space="preserve"> je zostavená ako riadna účtovná závierka podľa § 17 ods. 6 zákona NR SR č. 431/2002 Z. z. o účtovníctve za účtovné obdobie od 1. januára 201</w:t>
      </w:r>
      <w:r w:rsidR="00B8407A">
        <w:t>5</w:t>
      </w:r>
      <w:r w:rsidRPr="008A6410">
        <w:t xml:space="preserve"> do 31. decembra 201</w:t>
      </w:r>
      <w:r w:rsidR="00B8407A">
        <w:t>5</w:t>
      </w:r>
      <w:r w:rsidRPr="008A6410">
        <w:t>.</w:t>
      </w:r>
    </w:p>
    <w:p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rsidR="00A942B5" w:rsidRDefault="00A942B5" w:rsidP="00A942B5">
      <w:pPr>
        <w:pStyle w:val="Zkladntext"/>
        <w:ind w:left="284"/>
      </w:pPr>
      <w:bookmarkStart w:id="2" w:name="OLE_LINK13"/>
      <w:bookmarkStart w:id="3" w:name="OLE_LINK14"/>
      <w:r>
        <w:t>Zasadnutie valného zhromaždenia sa nekonalo.</w:t>
      </w:r>
    </w:p>
    <w:p w:rsidR="008A6410" w:rsidRPr="008A6410" w:rsidRDefault="00A942B5" w:rsidP="00A942B5">
      <w:pPr>
        <w:pStyle w:val="Zkladntext"/>
        <w:ind w:hanging="426"/>
        <w:rPr>
          <w:szCs w:val="18"/>
        </w:rPr>
      </w:pPr>
      <w:r>
        <w:t xml:space="preserve">         </w:t>
      </w:r>
      <w:r w:rsidR="008A6410" w:rsidRPr="008A6410">
        <w:rPr>
          <w:szCs w:val="18"/>
        </w:rPr>
        <w:t>Zverejnenie účtovnej závierky za predchádzajúce účtovné obdobie</w:t>
      </w:r>
    </w:p>
    <w:p w:rsid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Schválenie audítora</w:t>
      </w:r>
      <w:r w:rsidR="00A942B5">
        <w:rPr>
          <w:rFonts w:ascii="Times New Roman" w:hAnsi="Times New Roman"/>
          <w:sz w:val="18"/>
          <w:szCs w:val="18"/>
        </w:rPr>
        <w:t xml:space="preserve"> – účtovná závierka nepodlieha auditu</w:t>
      </w:r>
    </w:p>
    <w:p w:rsidR="008A6410" w:rsidRDefault="008A6410" w:rsidP="008A6410">
      <w:pPr>
        <w:pStyle w:val="Nadpis1"/>
        <w:numPr>
          <w:ilvl w:val="0"/>
          <w:numId w:val="3"/>
        </w:numPr>
        <w:spacing w:before="120" w:line="240" w:lineRule="auto"/>
        <w:ind w:left="284" w:hanging="284"/>
        <w:jc w:val="left"/>
        <w:rPr>
          <w:rFonts w:ascii="Times New Roman" w:hAnsi="Times New Roman"/>
          <w:sz w:val="18"/>
          <w:szCs w:val="18"/>
        </w:rPr>
      </w:pPr>
      <w:bookmarkStart w:id="4" w:name="_Toc530739897"/>
      <w:bookmarkEnd w:id="2"/>
      <w:bookmarkEnd w:id="3"/>
      <w:r w:rsidRPr="008A6410">
        <w:rPr>
          <w:rFonts w:ascii="Times New Roman" w:hAnsi="Times New Roman"/>
          <w:sz w:val="18"/>
          <w:szCs w:val="18"/>
        </w:rPr>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4"/>
      <w:r w:rsidR="00821F95">
        <w:rPr>
          <w:rFonts w:ascii="Times New Roman" w:hAnsi="Times New Roman"/>
          <w:sz w:val="18"/>
          <w:szCs w:val="18"/>
        </w:rPr>
        <w:t>Y</w:t>
      </w:r>
    </w:p>
    <w:p w:rsidR="00F13705" w:rsidRDefault="00A942B5" w:rsidP="00A83F3B">
      <w:pPr>
        <w:pStyle w:val="Zkladntext"/>
        <w:ind w:left="360"/>
      </w:pPr>
      <w:r>
        <w:t xml:space="preserve">Konateľ : </w:t>
      </w:r>
      <w:r w:rsidR="00F13705">
        <w:tab/>
      </w:r>
      <w:r>
        <w:t xml:space="preserve">             László Sütő</w:t>
      </w:r>
    </w:p>
    <w:p w:rsidR="00F13705" w:rsidRDefault="00F13705" w:rsidP="00A942B5">
      <w:pPr>
        <w:pStyle w:val="Zkladntext"/>
        <w:ind w:left="360"/>
      </w:pPr>
      <w:r>
        <w:tab/>
      </w:r>
      <w:r>
        <w:tab/>
      </w:r>
      <w:r>
        <w:tab/>
      </w:r>
    </w:p>
    <w:p w:rsidR="00E2692D" w:rsidRDefault="00F623DB" w:rsidP="00A83F3B">
      <w:pPr>
        <w:pStyle w:val="Zkladntext"/>
        <w:ind w:left="360"/>
      </w:pPr>
      <w:r>
        <w:t xml:space="preserve">Spoločníci:                  József Szabó  </w:t>
      </w:r>
    </w:p>
    <w:p w:rsidR="00F13705" w:rsidRDefault="00F623DB" w:rsidP="00A83F3B">
      <w:pPr>
        <w:pStyle w:val="Zkladntext"/>
        <w:ind w:left="360"/>
      </w:pPr>
      <w:r>
        <w:t xml:space="preserve">  </w:t>
      </w:r>
    </w:p>
    <w:p w:rsidR="003E121B" w:rsidRDefault="003E121B" w:rsidP="003E121B">
      <w:pPr>
        <w:pStyle w:val="Nadpis1"/>
        <w:numPr>
          <w:ilvl w:val="0"/>
          <w:numId w:val="3"/>
        </w:numPr>
        <w:spacing w:before="120" w:line="240" w:lineRule="auto"/>
        <w:ind w:left="284" w:hanging="284"/>
        <w:jc w:val="left"/>
        <w:rPr>
          <w:rFonts w:ascii="Times New Roman" w:hAnsi="Times New Roman"/>
          <w:sz w:val="18"/>
          <w:szCs w:val="18"/>
        </w:rPr>
      </w:pPr>
      <w:bookmarkStart w:id="5"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tbl>
      <w:tblPr>
        <w:tblW w:w="0" w:type="auto"/>
        <w:jc w:val="center"/>
        <w:tblBorders>
          <w:top w:val="single" w:sz="12" w:space="0" w:color="auto"/>
          <w:left w:val="single" w:sz="12" w:space="0" w:color="auto"/>
          <w:bottom w:val="single" w:sz="12" w:space="0" w:color="auto"/>
          <w:right w:val="single" w:sz="2" w:space="0" w:color="auto"/>
        </w:tblBorders>
        <w:tblLayout w:type="fixed"/>
        <w:tblCellMar>
          <w:left w:w="70" w:type="dxa"/>
          <w:right w:w="70" w:type="dxa"/>
        </w:tblCellMar>
        <w:tblLook w:val="0000"/>
      </w:tblPr>
      <w:tblGrid>
        <w:gridCol w:w="2795"/>
        <w:gridCol w:w="1576"/>
        <w:gridCol w:w="1576"/>
        <w:gridCol w:w="1720"/>
        <w:gridCol w:w="1576"/>
      </w:tblGrid>
      <w:tr w:rsidR="00F13705" w:rsidTr="003A4BC1">
        <w:trPr>
          <w:trHeight w:val="231"/>
          <w:jc w:val="center"/>
        </w:trPr>
        <w:tc>
          <w:tcPr>
            <w:tcW w:w="2795" w:type="dxa"/>
            <w:vMerge w:val="restart"/>
            <w:tcBorders>
              <w:top w:val="single" w:sz="12" w:space="0" w:color="auto"/>
              <w:bottom w:val="single" w:sz="12" w:space="0" w:color="auto"/>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Podiel na hlasovacích právach v %</w:t>
            </w:r>
          </w:p>
        </w:tc>
        <w:tc>
          <w:tcPr>
            <w:tcW w:w="1576" w:type="dxa"/>
            <w:vMerge w:val="restart"/>
            <w:tcBorders>
              <w:top w:val="single" w:sz="12" w:space="0" w:color="auto"/>
              <w:left w:val="single" w:sz="12" w:space="0" w:color="auto"/>
              <w:bottom w:val="single" w:sz="12" w:space="0" w:color="auto"/>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Iný podiel na ostatných položkách VI ako na ZI</w:t>
            </w:r>
          </w:p>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 %</w:t>
            </w:r>
          </w:p>
        </w:tc>
      </w:tr>
      <w:tr w:rsidR="00F13705" w:rsidTr="003A4BC1">
        <w:trPr>
          <w:trHeight w:val="231"/>
          <w:jc w:val="center"/>
        </w:trPr>
        <w:tc>
          <w:tcPr>
            <w:tcW w:w="2795" w:type="dxa"/>
            <w:vMerge/>
            <w:tcBorders>
              <w:top w:val="single" w:sz="12" w:space="0" w:color="auto"/>
              <w:bottom w:val="nil"/>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12" w:space="0" w:color="auto"/>
              <w:left w:val="single" w:sz="12" w:space="0" w:color="auto"/>
              <w:bottom w:val="nil"/>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absolútne</w:t>
            </w:r>
          </w:p>
        </w:tc>
        <w:tc>
          <w:tcPr>
            <w:tcW w:w="1576" w:type="dxa"/>
            <w:tcBorders>
              <w:top w:val="single" w:sz="12" w:space="0" w:color="auto"/>
              <w:left w:val="single" w:sz="12" w:space="0" w:color="auto"/>
              <w:bottom w:val="nil"/>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 %</w:t>
            </w:r>
          </w:p>
        </w:tc>
        <w:tc>
          <w:tcPr>
            <w:tcW w:w="1720" w:type="dxa"/>
            <w:vMerge/>
            <w:tcBorders>
              <w:top w:val="single" w:sz="12" w:space="0" w:color="auto"/>
              <w:left w:val="single" w:sz="12" w:space="0" w:color="auto"/>
              <w:bottom w:val="nil"/>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vMerge/>
            <w:tcBorders>
              <w:top w:val="single" w:sz="12" w:space="0" w:color="auto"/>
              <w:left w:val="single" w:sz="12" w:space="0" w:color="auto"/>
              <w:bottom w:val="nil"/>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107"/>
          <w:jc w:val="center"/>
        </w:trPr>
        <w:tc>
          <w:tcPr>
            <w:tcW w:w="2795" w:type="dxa"/>
            <w:tcBorders>
              <w:top w:val="nil"/>
              <w:bottom w:val="single" w:sz="12"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576" w:type="dxa"/>
            <w:tcBorders>
              <w:top w:val="nil"/>
              <w:left w:val="single" w:sz="12" w:space="0" w:color="auto"/>
              <w:bottom w:val="single" w:sz="12" w:space="0" w:color="auto"/>
              <w:right w:val="single" w:sz="12"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576" w:type="dxa"/>
            <w:tcBorders>
              <w:top w:val="nil"/>
              <w:left w:val="single" w:sz="12" w:space="0" w:color="auto"/>
              <w:bottom w:val="single" w:sz="12" w:space="0" w:color="auto"/>
              <w:right w:val="single" w:sz="12"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720" w:type="dxa"/>
            <w:tcBorders>
              <w:top w:val="nil"/>
              <w:left w:val="single" w:sz="12" w:space="0" w:color="auto"/>
              <w:bottom w:val="single" w:sz="12"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576" w:type="dxa"/>
            <w:tcBorders>
              <w:top w:val="nil"/>
              <w:left w:val="single" w:sz="12" w:space="0" w:color="auto"/>
              <w:bottom w:val="single" w:sz="12"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r>
      <w:tr w:rsidR="00F13705" w:rsidTr="003A4BC1">
        <w:trPr>
          <w:trHeight w:val="278"/>
          <w:jc w:val="center"/>
        </w:trPr>
        <w:tc>
          <w:tcPr>
            <w:tcW w:w="2795" w:type="dxa"/>
            <w:tcBorders>
              <w:top w:val="single" w:sz="12" w:space="0" w:color="auto"/>
              <w:bottom w:val="single" w:sz="6" w:space="0" w:color="auto"/>
              <w:right w:val="single" w:sz="12" w:space="0" w:color="auto"/>
            </w:tcBorders>
          </w:tcPr>
          <w:p w:rsidR="00F13705" w:rsidRDefault="00F623DB" w:rsidP="00F623DB">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László Sütő</w:t>
            </w:r>
          </w:p>
        </w:tc>
        <w:tc>
          <w:tcPr>
            <w:tcW w:w="1576" w:type="dxa"/>
            <w:tcBorders>
              <w:top w:val="single" w:sz="12" w:space="0" w:color="auto"/>
              <w:left w:val="single" w:sz="12" w:space="0" w:color="auto"/>
              <w:bottom w:val="single" w:sz="6" w:space="0" w:color="auto"/>
              <w:right w:val="single" w:sz="6" w:space="0" w:color="auto"/>
            </w:tcBorders>
            <w:vAlign w:val="bottom"/>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2500</w:t>
            </w:r>
          </w:p>
        </w:tc>
        <w:tc>
          <w:tcPr>
            <w:tcW w:w="1576" w:type="dxa"/>
            <w:tcBorders>
              <w:top w:val="single" w:sz="12" w:space="0" w:color="auto"/>
              <w:left w:val="single" w:sz="6" w:space="0" w:color="auto"/>
              <w:bottom w:val="single" w:sz="6" w:space="0" w:color="auto"/>
              <w:right w:val="single" w:sz="6" w:space="0" w:color="auto"/>
            </w:tcBorders>
            <w:vAlign w:val="bottom"/>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w:t>
            </w:r>
          </w:p>
        </w:tc>
        <w:tc>
          <w:tcPr>
            <w:tcW w:w="1720" w:type="dxa"/>
            <w:tcBorders>
              <w:top w:val="single" w:sz="12"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12"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278"/>
          <w:jc w:val="center"/>
        </w:trPr>
        <w:tc>
          <w:tcPr>
            <w:tcW w:w="2795" w:type="dxa"/>
            <w:tcBorders>
              <w:top w:val="single" w:sz="6" w:space="0" w:color="auto"/>
              <w:bottom w:val="single" w:sz="6" w:space="0" w:color="auto"/>
              <w:right w:val="single" w:sz="12" w:space="0" w:color="auto"/>
            </w:tcBorders>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József Szabó</w:t>
            </w: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2500</w:t>
            </w: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w:t>
            </w: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hRule="exact" w:val="278"/>
          <w:jc w:val="center"/>
        </w:trPr>
        <w:tc>
          <w:tcPr>
            <w:tcW w:w="2795" w:type="dxa"/>
            <w:tcBorders>
              <w:top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278"/>
          <w:jc w:val="center"/>
        </w:trPr>
        <w:tc>
          <w:tcPr>
            <w:tcW w:w="2795" w:type="dxa"/>
            <w:tcBorders>
              <w:top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278"/>
          <w:jc w:val="center"/>
        </w:trPr>
        <w:tc>
          <w:tcPr>
            <w:tcW w:w="2795" w:type="dxa"/>
            <w:tcBorders>
              <w:top w:val="single" w:sz="6" w:space="0" w:color="auto"/>
              <w:bottom w:val="single" w:sz="6" w:space="0" w:color="auto"/>
              <w:right w:val="single" w:sz="12" w:space="0" w:color="auto"/>
            </w:tcBorders>
          </w:tcPr>
          <w:p w:rsidR="00F13705" w:rsidRDefault="00F13705" w:rsidP="00BA2A0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278"/>
          <w:jc w:val="center"/>
        </w:trPr>
        <w:tc>
          <w:tcPr>
            <w:tcW w:w="2795" w:type="dxa"/>
            <w:tcBorders>
              <w:top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E2692D">
        <w:trPr>
          <w:trHeight w:val="278"/>
          <w:jc w:val="center"/>
        </w:trPr>
        <w:tc>
          <w:tcPr>
            <w:tcW w:w="2795" w:type="dxa"/>
            <w:tcBorders>
              <w:top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b/>
                <w:bCs/>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E2692D" w:rsidTr="003A4BC1">
        <w:trPr>
          <w:trHeight w:val="278"/>
          <w:jc w:val="center"/>
        </w:trPr>
        <w:tc>
          <w:tcPr>
            <w:tcW w:w="2795" w:type="dxa"/>
            <w:tcBorders>
              <w:top w:val="single" w:sz="6" w:space="0" w:color="auto"/>
              <w:bottom w:val="single" w:sz="12" w:space="0" w:color="auto"/>
              <w:right w:val="single" w:sz="12" w:space="0" w:color="auto"/>
            </w:tcBorders>
          </w:tcPr>
          <w:p w:rsidR="00E2692D" w:rsidRDefault="00E2692D" w:rsidP="003A4BC1">
            <w:pPr>
              <w:widowControl w:val="0"/>
              <w:autoSpaceDE w:val="0"/>
              <w:autoSpaceDN w:val="0"/>
              <w:adjustRightInd w:val="0"/>
              <w:spacing w:after="0" w:line="240" w:lineRule="auto"/>
              <w:rPr>
                <w:rFonts w:ascii="Arial Narrow" w:hAnsi="Arial Narrow" w:cs="Arial Narrow"/>
                <w:b/>
                <w:bCs/>
              </w:rPr>
            </w:pPr>
          </w:p>
        </w:tc>
        <w:tc>
          <w:tcPr>
            <w:tcW w:w="1576" w:type="dxa"/>
            <w:tcBorders>
              <w:top w:val="single" w:sz="6" w:space="0" w:color="auto"/>
              <w:left w:val="single" w:sz="12" w:space="0" w:color="auto"/>
              <w:bottom w:val="single" w:sz="12" w:space="0" w:color="auto"/>
              <w:right w:val="single" w:sz="6" w:space="0" w:color="auto"/>
            </w:tcBorders>
            <w:vAlign w:val="bottom"/>
          </w:tcPr>
          <w:p w:rsidR="00E2692D" w:rsidRDefault="00E2692D"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12" w:space="0" w:color="auto"/>
              <w:right w:val="single" w:sz="6" w:space="0" w:color="auto"/>
            </w:tcBorders>
            <w:vAlign w:val="bottom"/>
          </w:tcPr>
          <w:p w:rsidR="00E2692D" w:rsidRDefault="00E2692D"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12" w:space="0" w:color="auto"/>
              <w:right w:val="single" w:sz="6" w:space="0" w:color="auto"/>
            </w:tcBorders>
          </w:tcPr>
          <w:p w:rsidR="00E2692D" w:rsidRDefault="00E2692D"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12" w:space="0" w:color="auto"/>
              <w:right w:val="single" w:sz="12" w:space="0" w:color="auto"/>
            </w:tcBorders>
          </w:tcPr>
          <w:p w:rsidR="00E2692D" w:rsidRDefault="00E2692D" w:rsidP="003A4BC1">
            <w:pPr>
              <w:widowControl w:val="0"/>
              <w:autoSpaceDE w:val="0"/>
              <w:autoSpaceDN w:val="0"/>
              <w:adjustRightInd w:val="0"/>
              <w:spacing w:after="0" w:line="240" w:lineRule="auto"/>
              <w:rPr>
                <w:rFonts w:ascii="Arial Narrow" w:hAnsi="Arial Narrow" w:cs="Arial Narrow"/>
              </w:rPr>
            </w:pPr>
          </w:p>
        </w:tc>
      </w:tr>
    </w:tbl>
    <w:p w:rsidR="00CE4825" w:rsidRPr="003E121B" w:rsidRDefault="00CE4825" w:rsidP="00CE4825">
      <w:pPr>
        <w:pStyle w:val="Nadpis1"/>
        <w:numPr>
          <w:ilvl w:val="0"/>
          <w:numId w:val="3"/>
        </w:numPr>
        <w:spacing w:before="120" w:line="240" w:lineRule="auto"/>
        <w:ind w:left="284" w:hanging="284"/>
        <w:jc w:val="left"/>
        <w:rPr>
          <w:rFonts w:ascii="Times New Roman" w:hAnsi="Times New Roman"/>
          <w:sz w:val="18"/>
          <w:szCs w:val="18"/>
        </w:rPr>
      </w:pPr>
      <w:bookmarkStart w:id="6" w:name="_Toc530739899"/>
      <w:bookmarkEnd w:id="5"/>
      <w:r w:rsidRPr="008A6410">
        <w:rPr>
          <w:rFonts w:ascii="Times New Roman" w:hAnsi="Times New Roman"/>
          <w:sz w:val="18"/>
          <w:szCs w:val="18"/>
        </w:rPr>
        <w:lastRenderedPageBreak/>
        <w:t>I</w:t>
      </w:r>
      <w:r>
        <w:rPr>
          <w:rFonts w:ascii="Times New Roman" w:hAnsi="Times New Roman"/>
          <w:sz w:val="18"/>
          <w:szCs w:val="18"/>
        </w:rPr>
        <w:t>NFORMÁCIE O ÚČTOVNÝCH ZÁSAD</w:t>
      </w:r>
      <w:r w:rsidR="00821F95">
        <w:rPr>
          <w:rFonts w:ascii="Times New Roman" w:hAnsi="Times New Roman"/>
          <w:sz w:val="18"/>
          <w:szCs w:val="18"/>
        </w:rPr>
        <w:t>ÁCH A ÚČTOVN</w:t>
      </w:r>
      <w:r>
        <w:rPr>
          <w:rFonts w:ascii="Times New Roman" w:hAnsi="Times New Roman"/>
          <w:sz w:val="18"/>
          <w:szCs w:val="18"/>
        </w:rPr>
        <w:t>ÝCH METÓDACH</w:t>
      </w:r>
    </w:p>
    <w:bookmarkEnd w:id="6"/>
    <w:p w:rsidR="00A00A06" w:rsidRDefault="00A00A06" w:rsidP="00A00A06">
      <w:pPr>
        <w:pStyle w:val="Zkladntext"/>
      </w:pPr>
    </w:p>
    <w:p w:rsidR="00A00A06" w:rsidRDefault="00A00A06" w:rsidP="00A00A06">
      <w:pPr>
        <w:pStyle w:val="Pismenka"/>
        <w:tabs>
          <w:tab w:val="clear" w:pos="426"/>
        </w:tabs>
        <w:ind w:left="426"/>
      </w:pPr>
      <w:r>
        <w:t>Východiská pre zostavenie účtovnej závierky</w:t>
      </w:r>
    </w:p>
    <w:p w:rsidR="00A00A06" w:rsidRDefault="00A00A06" w:rsidP="00A00A06">
      <w:pPr>
        <w:pStyle w:val="Zkladntext"/>
        <w:ind w:left="450"/>
      </w:pPr>
      <w:r>
        <w:t>Účtovná závierka bola zostavená za predpokladu nepretržitého trvania Spoločnosti (going concern).</w:t>
      </w:r>
    </w:p>
    <w:p w:rsidR="00A00A06" w:rsidRDefault="00A00A06" w:rsidP="00A00A06">
      <w:pPr>
        <w:pStyle w:val="Zkladntext"/>
        <w:ind w:left="450"/>
      </w:pPr>
    </w:p>
    <w:p w:rsidR="00A00A06" w:rsidRDefault="00A00A06" w:rsidP="00A00A06">
      <w:pPr>
        <w:pStyle w:val="Zkladntext"/>
        <w:ind w:left="450"/>
      </w:pPr>
      <w:r w:rsidRPr="00194BFD">
        <w:t>Účtovné metódy a všeobecné účtovné zásady boli účtovnou jednotkou konzistentne aplikované</w:t>
      </w:r>
      <w:r>
        <w:t>, okrem:</w:t>
      </w:r>
    </w:p>
    <w:p w:rsidR="00A00A06" w:rsidRDefault="00A00A06" w:rsidP="00A00A06">
      <w:pPr>
        <w:pStyle w:val="Zkladntext"/>
        <w:ind w:left="450"/>
      </w:pPr>
    </w:p>
    <w:p w:rsidR="00A00A06" w:rsidRPr="001949FC" w:rsidRDefault="00A00A06" w:rsidP="00A00A06">
      <w:pPr>
        <w:pStyle w:val="Zkladntext"/>
        <w:numPr>
          <w:ilvl w:val="0"/>
          <w:numId w:val="6"/>
        </w:numPr>
        <w:tabs>
          <w:tab w:val="clear" w:pos="340"/>
          <w:tab w:val="num" w:pos="709"/>
        </w:tabs>
        <w:ind w:left="709" w:hanging="283"/>
      </w:pPr>
      <w:r>
        <w:t>účtovania poistenia majetku určeného na prevádzkovú činnosť a iného poistného súvisiaceho s prevádzkovou činnosťou. Takéto poistenie sa od 1. januára 2011 účtuje na účet 548 – Ostatné náklady na hospodársku činnosť</w:t>
      </w:r>
      <w:r w:rsidRPr="00B03577">
        <w:t>;</w:t>
      </w:r>
    </w:p>
    <w:p w:rsidR="00A00A06" w:rsidRDefault="00A00A06" w:rsidP="00A00A06">
      <w:pPr>
        <w:pStyle w:val="Zkladntext"/>
        <w:numPr>
          <w:ilvl w:val="0"/>
          <w:numId w:val="6"/>
        </w:numPr>
        <w:tabs>
          <w:tab w:val="clear" w:pos="340"/>
          <w:tab w:val="num" w:pos="709"/>
        </w:tabs>
        <w:ind w:left="709" w:hanging="283"/>
      </w:pPr>
      <w:r>
        <w:t>spôsobu účtovania zákazkovej výroby;</w:t>
      </w:r>
    </w:p>
    <w:p w:rsidR="00A00A06" w:rsidRDefault="00A00A06" w:rsidP="00A00A06">
      <w:pPr>
        <w:pStyle w:val="Zkladntext"/>
        <w:numPr>
          <w:ilvl w:val="0"/>
          <w:numId w:val="6"/>
        </w:numPr>
        <w:tabs>
          <w:tab w:val="clear" w:pos="340"/>
          <w:tab w:val="num" w:pos="709"/>
        </w:tabs>
        <w:ind w:left="709" w:hanging="283"/>
      </w:pPr>
      <w:r>
        <w:t xml:space="preserve">účtovania zákazkovej výstavby nehnuteľnosti určenej na predaj </w:t>
      </w:r>
      <w:r w:rsidRPr="00A9048F">
        <w:t>(priebežný transfer)</w:t>
      </w:r>
      <w:r>
        <w:t>;</w:t>
      </w:r>
    </w:p>
    <w:p w:rsidR="00A00A06" w:rsidRDefault="00A00A06" w:rsidP="00A00A06">
      <w:pPr>
        <w:pStyle w:val="Zkladntext"/>
        <w:numPr>
          <w:ilvl w:val="0"/>
          <w:numId w:val="6"/>
        </w:numPr>
        <w:tabs>
          <w:tab w:val="clear" w:pos="340"/>
          <w:tab w:val="num" w:pos="709"/>
        </w:tabs>
        <w:ind w:left="709" w:hanging="283"/>
      </w:pPr>
      <w:r>
        <w:t xml:space="preserve">účtovania zákazkovej výstavby nehnuteľnosti určenej na predaj - </w:t>
      </w:r>
      <w:r w:rsidRPr="00A9048F">
        <w:t>ostatnej (nie priebežný transfer)</w:t>
      </w:r>
      <w:r>
        <w:t>;</w:t>
      </w:r>
    </w:p>
    <w:p w:rsidR="00A00A06" w:rsidRDefault="00A00A06" w:rsidP="00A00A06">
      <w:pPr>
        <w:pStyle w:val="Zkladntext"/>
        <w:numPr>
          <w:ilvl w:val="0"/>
          <w:numId w:val="6"/>
        </w:numPr>
        <w:tabs>
          <w:tab w:val="clear" w:pos="340"/>
          <w:tab w:val="num" w:pos="709"/>
        </w:tabs>
        <w:ind w:left="709" w:hanging="283"/>
      </w:pPr>
      <w:r>
        <w:t>účtovania obstarania nehnuteľnosti na účelom ďalšieho predaja;</w:t>
      </w:r>
    </w:p>
    <w:p w:rsidR="00A00A06" w:rsidRDefault="00A00A06" w:rsidP="00A00A06">
      <w:pPr>
        <w:pStyle w:val="Zkladntext"/>
        <w:numPr>
          <w:ilvl w:val="0"/>
          <w:numId w:val="6"/>
        </w:numPr>
        <w:tabs>
          <w:tab w:val="clear" w:pos="340"/>
          <w:tab w:val="num" w:pos="709"/>
        </w:tabs>
        <w:ind w:left="709" w:hanging="283"/>
      </w:pPr>
      <w:r>
        <w:t>účtovania koncesie u koncesionára.</w:t>
      </w:r>
    </w:p>
    <w:p w:rsidR="00A00A06" w:rsidRDefault="00A00A06" w:rsidP="00A00A06">
      <w:pPr>
        <w:pStyle w:val="Zkladntext"/>
        <w:ind w:left="709"/>
      </w:pPr>
    </w:p>
    <w:p w:rsidR="00A00A06" w:rsidRDefault="00A00A06" w:rsidP="00A00A06">
      <w:pPr>
        <w:pStyle w:val="Zkladntext"/>
      </w:pPr>
      <w:r>
        <w:t>Uvedené zmeny nemajú vplyv na výsledok hospodárenia vykázaný v predchádzajúcich účtovných obdobiach, keďže sa aplikujú prospektívne na účtovné prípady, ktoré vznikli po 1. januári 2011.</w:t>
      </w:r>
    </w:p>
    <w:p w:rsidR="00A00A06" w:rsidRDefault="00A00A06" w:rsidP="00A00A06">
      <w:pPr>
        <w:pStyle w:val="Zkladntext"/>
      </w:pPr>
    </w:p>
    <w:p w:rsidR="00A00A06" w:rsidRDefault="00A00A06" w:rsidP="00A00A06">
      <w:pPr>
        <w:pStyle w:val="Zkladntext"/>
      </w:pPr>
      <w:r w:rsidRPr="00C12F2A">
        <w:t>V súvislosti so zmenou účtovania zákazkovej výroby</w:t>
      </w:r>
      <w:r w:rsidRPr="006D3D0B">
        <w:t>,</w:t>
      </w:r>
      <w:r w:rsidRPr="00C12F2A">
        <w:t xml:space="preserve"> zákazkovej výstavby nehnuteľnost</w:t>
      </w:r>
      <w:r w:rsidRPr="006D3D0B">
        <w:t xml:space="preserve">i a obstarania nehnuteľnosti </w:t>
      </w:r>
      <w:r>
        <w:t>n</w:t>
      </w:r>
      <w:r w:rsidRPr="006D3D0B">
        <w:t>a účel ďalšieho predaja</w:t>
      </w:r>
      <w:r w:rsidRPr="00C12F2A">
        <w:t xml:space="preserve"> </w:t>
      </w:r>
      <w:r w:rsidRPr="006D3D0B">
        <w:t>boli</w:t>
      </w:r>
      <w:r w:rsidRPr="00C12F2A">
        <w:t xml:space="preserve"> </w:t>
      </w:r>
      <w:r w:rsidRPr="006D3D0B">
        <w:t xml:space="preserve">do súvahy a výkazu ziskov a strát doplnené nové </w:t>
      </w:r>
      <w:r>
        <w:t xml:space="preserve">účty. </w:t>
      </w:r>
    </w:p>
    <w:p w:rsidR="00A00A06" w:rsidRDefault="00A00A06" w:rsidP="00A00A06">
      <w:pPr>
        <w:pStyle w:val="Zkladntext"/>
        <w:ind w:left="0"/>
      </w:pPr>
    </w:p>
    <w:p w:rsidR="00A00A06" w:rsidRDefault="00A00A06" w:rsidP="00A00A06">
      <w:pPr>
        <w:pStyle w:val="Pismenka"/>
        <w:tabs>
          <w:tab w:val="clear" w:pos="426"/>
        </w:tabs>
        <w:ind w:left="426"/>
      </w:pPr>
      <w:r>
        <w:t>Dlhodobý nehmotný majetok a dlhodobý hmotný majetok</w:t>
      </w:r>
    </w:p>
    <w:p w:rsidR="00A00A06" w:rsidRDefault="00A00A06" w:rsidP="00A00A06">
      <w:pPr>
        <w:pStyle w:val="Zkladntext"/>
      </w:pPr>
      <w:r>
        <w:t xml:space="preserve">Dlhodobý majetok nakupovaný sa oceňuje obstarávacou cenou, ktorá zahŕňa cenu obstarania a náklady súvisiace s obstaraním (clo, prepravu, montáž, poistné a pod.). </w:t>
      </w:r>
    </w:p>
    <w:p w:rsidR="00A00A06" w:rsidRDefault="00A00A06" w:rsidP="00A00A06">
      <w:pPr>
        <w:pStyle w:val="Zkladntext"/>
      </w:pPr>
    </w:p>
    <w:p w:rsidR="00A00A06" w:rsidRDefault="00A00A06" w:rsidP="00A00A06">
      <w:pPr>
        <w:pStyle w:val="Zkladntext"/>
      </w:pPr>
      <w:r>
        <w:t>Súčasťou obstarávacej ceny dlhodobého hmotného majetku od 1. januára 2003 nie sú úroky z cudzích zdrojov ani realizované kurzové rozdiely, ktoré vznikli do momentu uvedenia dlhodobého majetku do používania.</w:t>
      </w:r>
    </w:p>
    <w:p w:rsidR="00A00A06" w:rsidRDefault="00A00A06" w:rsidP="00A00A06">
      <w:pPr>
        <w:pStyle w:val="Zkladntext"/>
      </w:pPr>
    </w:p>
    <w:p w:rsidR="00A00A06" w:rsidRDefault="00A00A06" w:rsidP="00A00A06">
      <w:pPr>
        <w:pStyle w:val="Zkladntext"/>
      </w:pPr>
      <w:r>
        <w:t>Súčasťou obstarávacej ceny dlhodobého nehmotného majetku nie sú od 1. júla 2010 úroky z cudzích zdrojov, ktoré vznikli do momentu zaradenia dlhodobého nehmotného majetku do používania.</w:t>
      </w:r>
    </w:p>
    <w:p w:rsidR="00A00A06" w:rsidRDefault="00A00A06" w:rsidP="00A00A06">
      <w:pPr>
        <w:pStyle w:val="Zkladntext"/>
      </w:pPr>
    </w:p>
    <w:p w:rsidR="00A00A06" w:rsidRDefault="00A00A06" w:rsidP="00A00A06">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0A06" w:rsidRDefault="00A00A06" w:rsidP="00A00A06">
      <w:pPr>
        <w:pStyle w:val="Zkladntext"/>
      </w:pPr>
    </w:p>
    <w:p w:rsidR="00A00A06" w:rsidRDefault="00A00A06" w:rsidP="00A00A06">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A00A06" w:rsidRDefault="00A00A06" w:rsidP="00A00A06">
      <w:pPr>
        <w:pStyle w:val="Zkladntext"/>
      </w:pPr>
    </w:p>
    <w:p w:rsidR="00A00A06" w:rsidRDefault="00A00A06" w:rsidP="00A00A06">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A00A06" w:rsidRDefault="00A00A06" w:rsidP="00A00A06">
      <w:pPr>
        <w:pStyle w:val="Zkladntext"/>
      </w:pPr>
      <w:r>
        <w:t xml:space="preserve"> </w:t>
      </w:r>
    </w:p>
    <w:p w:rsidR="00A00A06" w:rsidRDefault="00A00A06" w:rsidP="00A00A06">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F85964" w:rsidRDefault="00F85964" w:rsidP="00A00A06">
      <w:pPr>
        <w:pStyle w:val="Zkladntext"/>
      </w:pPr>
    </w:p>
    <w:p w:rsidR="00A00A06" w:rsidRDefault="00A00A06" w:rsidP="00A00A06">
      <w:pPr>
        <w:pStyle w:val="Zkladntext"/>
      </w:pPr>
    </w:p>
    <w:tbl>
      <w:tblPr>
        <w:tblW w:w="0" w:type="auto"/>
        <w:tblInd w:w="456" w:type="dxa"/>
        <w:tblCellMar>
          <w:left w:w="30" w:type="dxa"/>
          <w:right w:w="30" w:type="dxa"/>
        </w:tblCellMar>
        <w:tblLook w:val="0000"/>
      </w:tblPr>
      <w:tblGrid>
        <w:gridCol w:w="2899"/>
        <w:gridCol w:w="417"/>
        <w:gridCol w:w="1544"/>
        <w:gridCol w:w="222"/>
        <w:gridCol w:w="1817"/>
        <w:gridCol w:w="222"/>
        <w:gridCol w:w="1695"/>
      </w:tblGrid>
      <w:tr w:rsidR="00A00A06" w:rsidTr="00A00A06">
        <w:trPr>
          <w:trHeight w:val="250"/>
        </w:trPr>
        <w:tc>
          <w:tcPr>
            <w:tcW w:w="3318" w:type="dxa"/>
            <w:gridSpan w:val="2"/>
          </w:tcPr>
          <w:p w:rsidR="00A00A06" w:rsidRDefault="00A00A06" w:rsidP="00622788">
            <w:pPr>
              <w:pStyle w:val="Tabulka"/>
            </w:pPr>
            <w:r>
              <w:br w:type="page"/>
            </w:r>
          </w:p>
        </w:tc>
        <w:tc>
          <w:tcPr>
            <w:tcW w:w="1544" w:type="dxa"/>
          </w:tcPr>
          <w:p w:rsidR="00A00A06" w:rsidRDefault="00A00A06" w:rsidP="00622788">
            <w:pPr>
              <w:pStyle w:val="Tabulka"/>
              <w:jc w:val="center"/>
            </w:pPr>
            <w:r>
              <w:t>Predpokladaná</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Metóda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Ročná odpisová</w:t>
            </w:r>
          </w:p>
        </w:tc>
      </w:tr>
      <w:tr w:rsidR="00A00A06" w:rsidTr="00A00A06">
        <w:trPr>
          <w:trHeight w:val="250"/>
        </w:trPr>
        <w:tc>
          <w:tcPr>
            <w:tcW w:w="2901" w:type="dxa"/>
            <w:tcBorders>
              <w:bottom w:val="single" w:sz="4" w:space="0" w:color="auto"/>
            </w:tcBorders>
          </w:tcPr>
          <w:p w:rsidR="00A00A06" w:rsidRDefault="00A00A06" w:rsidP="00622788">
            <w:pPr>
              <w:pStyle w:val="Tabulka"/>
            </w:pPr>
          </w:p>
        </w:tc>
        <w:tc>
          <w:tcPr>
            <w:tcW w:w="417" w:type="dxa"/>
            <w:tcBorders>
              <w:bottom w:val="single" w:sz="4" w:space="0" w:color="auto"/>
            </w:tcBorders>
          </w:tcPr>
          <w:p w:rsidR="00A00A06" w:rsidRDefault="00A00A06" w:rsidP="00622788">
            <w:pPr>
              <w:pStyle w:val="Tabulka"/>
            </w:pPr>
          </w:p>
        </w:tc>
        <w:tc>
          <w:tcPr>
            <w:tcW w:w="1544" w:type="dxa"/>
            <w:tcBorders>
              <w:bottom w:val="single" w:sz="4" w:space="0" w:color="auto"/>
            </w:tcBorders>
          </w:tcPr>
          <w:p w:rsidR="00A00A06" w:rsidRDefault="00A00A06" w:rsidP="00622788">
            <w:pPr>
              <w:pStyle w:val="Tabulka"/>
              <w:jc w:val="center"/>
            </w:pPr>
            <w:r>
              <w:t>doba používania</w:t>
            </w:r>
            <w:r>
              <w:br/>
              <w:t>v rokoch</w:t>
            </w:r>
          </w:p>
        </w:tc>
        <w:tc>
          <w:tcPr>
            <w:tcW w:w="222" w:type="dxa"/>
            <w:tcBorders>
              <w:bottom w:val="single" w:sz="4" w:space="0" w:color="auto"/>
            </w:tcBorders>
          </w:tcPr>
          <w:p w:rsidR="00A00A06" w:rsidRDefault="00A00A06" w:rsidP="00622788">
            <w:pPr>
              <w:pStyle w:val="Tabulka"/>
              <w:jc w:val="center"/>
            </w:pPr>
          </w:p>
        </w:tc>
        <w:tc>
          <w:tcPr>
            <w:tcW w:w="1817" w:type="dxa"/>
            <w:tcBorders>
              <w:bottom w:val="single" w:sz="4" w:space="0" w:color="auto"/>
            </w:tcBorders>
          </w:tcPr>
          <w:p w:rsidR="00A00A06" w:rsidRDefault="00A00A06" w:rsidP="00622788">
            <w:pPr>
              <w:pStyle w:val="Tabulka"/>
              <w:jc w:val="center"/>
            </w:pPr>
            <w:r>
              <w:t>odpisovania</w:t>
            </w:r>
          </w:p>
        </w:tc>
        <w:tc>
          <w:tcPr>
            <w:tcW w:w="222" w:type="dxa"/>
            <w:tcBorders>
              <w:bottom w:val="single" w:sz="4" w:space="0" w:color="auto"/>
            </w:tcBorders>
          </w:tcPr>
          <w:p w:rsidR="00A00A06" w:rsidRDefault="00A00A06" w:rsidP="00622788">
            <w:pPr>
              <w:pStyle w:val="Tabulka"/>
              <w:jc w:val="center"/>
            </w:pPr>
          </w:p>
        </w:tc>
        <w:tc>
          <w:tcPr>
            <w:tcW w:w="1695" w:type="dxa"/>
            <w:tcBorders>
              <w:bottom w:val="single" w:sz="4" w:space="0" w:color="auto"/>
            </w:tcBorders>
          </w:tcPr>
          <w:p w:rsidR="00A00A06" w:rsidRDefault="00A00A06" w:rsidP="00622788">
            <w:pPr>
              <w:pStyle w:val="Tabulka"/>
              <w:jc w:val="center"/>
            </w:pPr>
            <w:r>
              <w:t>sadzba v %</w:t>
            </w:r>
          </w:p>
        </w:tc>
      </w:tr>
      <w:tr w:rsidR="00A00A06" w:rsidTr="00A00A06">
        <w:trPr>
          <w:trHeight w:val="250"/>
        </w:trPr>
        <w:tc>
          <w:tcPr>
            <w:tcW w:w="3318" w:type="dxa"/>
            <w:gridSpan w:val="2"/>
          </w:tcPr>
          <w:p w:rsidR="00A00A06" w:rsidRDefault="00A00A06" w:rsidP="00622788">
            <w:pPr>
              <w:pStyle w:val="Tabulka"/>
            </w:pPr>
            <w:r>
              <w:t>Aktivované náklady na vývoj</w:t>
            </w:r>
          </w:p>
        </w:tc>
        <w:tc>
          <w:tcPr>
            <w:tcW w:w="1544" w:type="dxa"/>
          </w:tcPr>
          <w:p w:rsidR="00A00A06" w:rsidRDefault="00A00A06" w:rsidP="00622788">
            <w:pPr>
              <w:pStyle w:val="Tabulka"/>
              <w:jc w:val="center"/>
            </w:pPr>
            <w:r>
              <w:t>5</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lineárna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20</w:t>
            </w:r>
          </w:p>
        </w:tc>
      </w:tr>
      <w:tr w:rsidR="00A00A06" w:rsidTr="00A00A06">
        <w:trPr>
          <w:trHeight w:val="250"/>
        </w:trPr>
        <w:tc>
          <w:tcPr>
            <w:tcW w:w="3318" w:type="dxa"/>
            <w:gridSpan w:val="2"/>
          </w:tcPr>
          <w:p w:rsidR="00A00A06" w:rsidRDefault="00A00A06" w:rsidP="00622788">
            <w:pPr>
              <w:pStyle w:val="Tabulka"/>
            </w:pPr>
            <w:r>
              <w:t>Softvér</w:t>
            </w:r>
          </w:p>
        </w:tc>
        <w:tc>
          <w:tcPr>
            <w:tcW w:w="1544" w:type="dxa"/>
          </w:tcPr>
          <w:p w:rsidR="00A00A06" w:rsidRDefault="00A00A06" w:rsidP="00622788">
            <w:pPr>
              <w:pStyle w:val="Tabulka"/>
              <w:jc w:val="center"/>
            </w:pPr>
            <w:r>
              <w:t>4</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lineárna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25</w:t>
            </w:r>
          </w:p>
        </w:tc>
      </w:tr>
      <w:tr w:rsidR="00A00A06" w:rsidTr="00A00A06">
        <w:tblPrEx>
          <w:tblCellMar>
            <w:left w:w="108" w:type="dxa"/>
            <w:right w:w="108" w:type="dxa"/>
          </w:tblCellMar>
        </w:tblPrEx>
        <w:trPr>
          <w:trHeight w:val="245"/>
        </w:trPr>
        <w:tc>
          <w:tcPr>
            <w:tcW w:w="3318" w:type="dxa"/>
            <w:gridSpan w:val="2"/>
          </w:tcPr>
          <w:p w:rsidR="00A00A06" w:rsidRDefault="00A00A06" w:rsidP="00622788">
            <w:pPr>
              <w:pStyle w:val="Tabulka"/>
              <w:ind w:hanging="84"/>
            </w:pPr>
            <w:r>
              <w:t>Oceniteľné práva (licencia)</w:t>
            </w:r>
          </w:p>
        </w:tc>
        <w:tc>
          <w:tcPr>
            <w:tcW w:w="1544" w:type="dxa"/>
          </w:tcPr>
          <w:p w:rsidR="00A00A06" w:rsidRDefault="00A00A06" w:rsidP="00622788">
            <w:pPr>
              <w:pStyle w:val="Tabulka"/>
              <w:jc w:val="center"/>
            </w:pPr>
            <w:r>
              <w:t>8</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lineárna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12,5</w:t>
            </w:r>
          </w:p>
        </w:tc>
      </w:tr>
      <w:tr w:rsidR="00A00A06" w:rsidTr="00A00A06">
        <w:tblPrEx>
          <w:tblCellMar>
            <w:left w:w="108" w:type="dxa"/>
            <w:right w:w="108" w:type="dxa"/>
          </w:tblCellMar>
        </w:tblPrEx>
        <w:trPr>
          <w:trHeight w:val="245"/>
        </w:trPr>
        <w:tc>
          <w:tcPr>
            <w:tcW w:w="3318" w:type="dxa"/>
            <w:gridSpan w:val="2"/>
          </w:tcPr>
          <w:p w:rsidR="00A00A06" w:rsidRDefault="00A00A06" w:rsidP="00622788">
            <w:pPr>
              <w:pStyle w:val="Tabulka"/>
              <w:ind w:hanging="84"/>
            </w:pPr>
            <w:r>
              <w:t>Drobný dlhodobý nehmotný majetok</w:t>
            </w:r>
          </w:p>
        </w:tc>
        <w:tc>
          <w:tcPr>
            <w:tcW w:w="1544" w:type="dxa"/>
          </w:tcPr>
          <w:p w:rsidR="00A00A06" w:rsidRDefault="00A00A06" w:rsidP="00622788">
            <w:pPr>
              <w:pStyle w:val="Tabulka"/>
              <w:jc w:val="center"/>
            </w:pPr>
            <w:r>
              <w:t>rôzna</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jednorazový odpis</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100</w:t>
            </w:r>
          </w:p>
        </w:tc>
      </w:tr>
    </w:tbl>
    <w:p w:rsidR="00A00A06" w:rsidRDefault="00A00A06" w:rsidP="00A00A06">
      <w:pPr>
        <w:pStyle w:val="Zkladntext"/>
      </w:pPr>
    </w:p>
    <w:p w:rsidR="00A00A06" w:rsidRDefault="00A00A06" w:rsidP="00A00A06">
      <w:pPr>
        <w:pStyle w:val="Zkladn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A00A06" w:rsidRDefault="00A00A06" w:rsidP="00A00A06">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A00A06" w:rsidTr="00622788">
        <w:trPr>
          <w:trHeight w:val="250"/>
        </w:trPr>
        <w:tc>
          <w:tcPr>
            <w:tcW w:w="3118" w:type="dxa"/>
            <w:gridSpan w:val="2"/>
          </w:tcPr>
          <w:p w:rsidR="00A00A06" w:rsidRDefault="00A00A06" w:rsidP="00622788">
            <w:pPr>
              <w:pStyle w:val="Tabulka"/>
            </w:pPr>
          </w:p>
        </w:tc>
        <w:tc>
          <w:tcPr>
            <w:tcW w:w="1985" w:type="dxa"/>
          </w:tcPr>
          <w:p w:rsidR="00A00A06" w:rsidRDefault="00A00A06" w:rsidP="00622788">
            <w:pPr>
              <w:pStyle w:val="Tabulka"/>
              <w:jc w:val="center"/>
            </w:pPr>
            <w:r>
              <w:t>Predpokladaná</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Metóda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Ročná odpisová</w:t>
            </w:r>
          </w:p>
        </w:tc>
      </w:tr>
      <w:tr w:rsidR="00A00A06" w:rsidTr="00622788">
        <w:trPr>
          <w:trHeight w:val="250"/>
        </w:trPr>
        <w:tc>
          <w:tcPr>
            <w:tcW w:w="2976" w:type="dxa"/>
            <w:tcBorders>
              <w:bottom w:val="single" w:sz="4" w:space="0" w:color="auto"/>
            </w:tcBorders>
          </w:tcPr>
          <w:p w:rsidR="00A00A06" w:rsidRDefault="00A00A06" w:rsidP="00622788">
            <w:pPr>
              <w:pStyle w:val="Tabulka"/>
            </w:pPr>
          </w:p>
        </w:tc>
        <w:tc>
          <w:tcPr>
            <w:tcW w:w="142" w:type="dxa"/>
            <w:tcBorders>
              <w:bottom w:val="single" w:sz="4" w:space="0" w:color="auto"/>
            </w:tcBorders>
          </w:tcPr>
          <w:p w:rsidR="00A00A06" w:rsidRDefault="00A00A06" w:rsidP="00622788">
            <w:pPr>
              <w:pStyle w:val="Tabulka"/>
            </w:pPr>
          </w:p>
        </w:tc>
        <w:tc>
          <w:tcPr>
            <w:tcW w:w="1985" w:type="dxa"/>
            <w:tcBorders>
              <w:bottom w:val="single" w:sz="4" w:space="0" w:color="auto"/>
            </w:tcBorders>
          </w:tcPr>
          <w:p w:rsidR="00A00A06" w:rsidRDefault="00A00A06" w:rsidP="00622788">
            <w:pPr>
              <w:pStyle w:val="Tabulka"/>
              <w:jc w:val="center"/>
            </w:pPr>
            <w:r>
              <w:t>doba používania v rokoch</w:t>
            </w:r>
          </w:p>
        </w:tc>
        <w:tc>
          <w:tcPr>
            <w:tcW w:w="141" w:type="dxa"/>
            <w:tcBorders>
              <w:bottom w:val="single" w:sz="4" w:space="0" w:color="auto"/>
            </w:tcBorders>
          </w:tcPr>
          <w:p w:rsidR="00A00A06" w:rsidRDefault="00A00A06" w:rsidP="00622788">
            <w:pPr>
              <w:pStyle w:val="Tabulka"/>
              <w:jc w:val="center"/>
            </w:pPr>
          </w:p>
        </w:tc>
        <w:tc>
          <w:tcPr>
            <w:tcW w:w="1701" w:type="dxa"/>
            <w:tcBorders>
              <w:bottom w:val="single" w:sz="4" w:space="0" w:color="auto"/>
            </w:tcBorders>
          </w:tcPr>
          <w:p w:rsidR="00A00A06" w:rsidRDefault="00A00A06" w:rsidP="00622788">
            <w:pPr>
              <w:pStyle w:val="Tabulka"/>
              <w:jc w:val="center"/>
            </w:pPr>
            <w:r>
              <w:t>odpisovania</w:t>
            </w:r>
          </w:p>
        </w:tc>
        <w:tc>
          <w:tcPr>
            <w:tcW w:w="142" w:type="dxa"/>
            <w:tcBorders>
              <w:bottom w:val="single" w:sz="4" w:space="0" w:color="auto"/>
            </w:tcBorders>
          </w:tcPr>
          <w:p w:rsidR="00A00A06" w:rsidRDefault="00A00A06" w:rsidP="00622788">
            <w:pPr>
              <w:pStyle w:val="Tabulka"/>
              <w:jc w:val="center"/>
            </w:pPr>
          </w:p>
        </w:tc>
        <w:tc>
          <w:tcPr>
            <w:tcW w:w="1701" w:type="dxa"/>
            <w:tcBorders>
              <w:bottom w:val="single" w:sz="4" w:space="0" w:color="auto"/>
            </w:tcBorders>
          </w:tcPr>
          <w:p w:rsidR="00A00A06" w:rsidRDefault="00A00A06" w:rsidP="00622788">
            <w:pPr>
              <w:pStyle w:val="Tabulka"/>
              <w:jc w:val="center"/>
            </w:pPr>
            <w:r>
              <w:t>sadzba v %</w:t>
            </w:r>
          </w:p>
        </w:tc>
      </w:tr>
      <w:tr w:rsidR="00A00A06" w:rsidTr="00622788">
        <w:trPr>
          <w:trHeight w:val="250"/>
        </w:trPr>
        <w:tc>
          <w:tcPr>
            <w:tcW w:w="3118" w:type="dxa"/>
            <w:gridSpan w:val="2"/>
            <w:tcBorders>
              <w:top w:val="single" w:sz="4" w:space="0" w:color="auto"/>
            </w:tcBorders>
          </w:tcPr>
          <w:p w:rsidR="00A00A06" w:rsidRDefault="00A00A06" w:rsidP="00622788">
            <w:pPr>
              <w:pStyle w:val="Tabulka"/>
            </w:pPr>
            <w:r>
              <w:t>Stavby</w:t>
            </w:r>
          </w:p>
        </w:tc>
        <w:tc>
          <w:tcPr>
            <w:tcW w:w="1985" w:type="dxa"/>
            <w:tcBorders>
              <w:top w:val="single" w:sz="4" w:space="0" w:color="auto"/>
            </w:tcBorders>
          </w:tcPr>
          <w:p w:rsidR="00A00A06" w:rsidRDefault="00A00A06" w:rsidP="00622788">
            <w:pPr>
              <w:pStyle w:val="Tabulka"/>
              <w:jc w:val="center"/>
            </w:pPr>
            <w:r>
              <w:t>40</w:t>
            </w:r>
          </w:p>
        </w:tc>
        <w:tc>
          <w:tcPr>
            <w:tcW w:w="141" w:type="dxa"/>
            <w:tcBorders>
              <w:top w:val="single" w:sz="4" w:space="0" w:color="auto"/>
            </w:tcBorders>
          </w:tcPr>
          <w:p w:rsidR="00A00A06" w:rsidRDefault="00A00A06" w:rsidP="00622788">
            <w:pPr>
              <w:pStyle w:val="Tabulka"/>
              <w:jc w:val="center"/>
            </w:pPr>
          </w:p>
        </w:tc>
        <w:tc>
          <w:tcPr>
            <w:tcW w:w="1701" w:type="dxa"/>
            <w:tcBorders>
              <w:top w:val="single" w:sz="4" w:space="0" w:color="auto"/>
            </w:tcBorders>
          </w:tcPr>
          <w:p w:rsidR="00A00A06" w:rsidRDefault="00A00A06" w:rsidP="00622788">
            <w:pPr>
              <w:pStyle w:val="Tabulka"/>
              <w:jc w:val="center"/>
            </w:pPr>
            <w:r>
              <w:t>lineárna</w:t>
            </w:r>
          </w:p>
        </w:tc>
        <w:tc>
          <w:tcPr>
            <w:tcW w:w="142" w:type="dxa"/>
            <w:tcBorders>
              <w:top w:val="single" w:sz="4" w:space="0" w:color="auto"/>
            </w:tcBorders>
          </w:tcPr>
          <w:p w:rsidR="00A00A06" w:rsidRDefault="00A00A06" w:rsidP="00622788">
            <w:pPr>
              <w:pStyle w:val="Tabulka"/>
              <w:jc w:val="center"/>
            </w:pPr>
          </w:p>
        </w:tc>
        <w:tc>
          <w:tcPr>
            <w:tcW w:w="1701" w:type="dxa"/>
            <w:tcBorders>
              <w:top w:val="single" w:sz="4" w:space="0" w:color="auto"/>
            </w:tcBorders>
          </w:tcPr>
          <w:p w:rsidR="00A00A06" w:rsidRDefault="00A00A06" w:rsidP="00622788">
            <w:pPr>
              <w:pStyle w:val="Tabulka"/>
              <w:jc w:val="center"/>
            </w:pPr>
            <w:r>
              <w:t>2,5</w:t>
            </w:r>
          </w:p>
        </w:tc>
      </w:tr>
      <w:tr w:rsidR="00A00A06" w:rsidTr="00622788">
        <w:trPr>
          <w:trHeight w:val="250"/>
        </w:trPr>
        <w:tc>
          <w:tcPr>
            <w:tcW w:w="3118" w:type="dxa"/>
            <w:gridSpan w:val="2"/>
          </w:tcPr>
          <w:p w:rsidR="00A00A06" w:rsidRDefault="00A00A06" w:rsidP="00622788">
            <w:pPr>
              <w:pStyle w:val="Tabulka"/>
            </w:pPr>
            <w:r>
              <w:t>Stroje, prístroje a zariadenia</w:t>
            </w:r>
          </w:p>
        </w:tc>
        <w:tc>
          <w:tcPr>
            <w:tcW w:w="1985" w:type="dxa"/>
          </w:tcPr>
          <w:p w:rsidR="00A00A06" w:rsidRDefault="00A00A06" w:rsidP="00622788">
            <w:pPr>
              <w:pStyle w:val="Tabulka"/>
              <w:jc w:val="center"/>
            </w:pPr>
            <w:r>
              <w:t>8 až 12</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lineárna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8,3 až 12,5</w:t>
            </w:r>
          </w:p>
        </w:tc>
      </w:tr>
      <w:tr w:rsidR="00A00A06" w:rsidTr="00622788">
        <w:trPr>
          <w:trHeight w:val="250"/>
        </w:trPr>
        <w:tc>
          <w:tcPr>
            <w:tcW w:w="3118" w:type="dxa"/>
            <w:gridSpan w:val="2"/>
          </w:tcPr>
          <w:p w:rsidR="00A00A06" w:rsidRDefault="00A00A06" w:rsidP="00622788">
            <w:pPr>
              <w:pStyle w:val="Tabulka"/>
            </w:pPr>
            <w:r>
              <w:t>Dopravné prostriedky</w:t>
            </w:r>
          </w:p>
        </w:tc>
        <w:tc>
          <w:tcPr>
            <w:tcW w:w="1985" w:type="dxa"/>
          </w:tcPr>
          <w:p w:rsidR="00A00A06" w:rsidRDefault="00A00A06" w:rsidP="00622788">
            <w:pPr>
              <w:pStyle w:val="Tabulka"/>
              <w:jc w:val="center"/>
            </w:pPr>
            <w:r>
              <w:t>4 až 6</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degresívna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16 až 30</w:t>
            </w:r>
          </w:p>
        </w:tc>
      </w:tr>
      <w:tr w:rsidR="00A00A06" w:rsidTr="00622788">
        <w:trPr>
          <w:trHeight w:val="250"/>
        </w:trPr>
        <w:tc>
          <w:tcPr>
            <w:tcW w:w="3118" w:type="dxa"/>
            <w:gridSpan w:val="2"/>
          </w:tcPr>
          <w:p w:rsidR="00A00A06" w:rsidRDefault="00A00A06" w:rsidP="00622788">
            <w:pPr>
              <w:pStyle w:val="Tabulka"/>
            </w:pPr>
            <w:r>
              <w:t>Drobný dlhodobý hmotný majetok</w:t>
            </w:r>
          </w:p>
        </w:tc>
        <w:tc>
          <w:tcPr>
            <w:tcW w:w="1985" w:type="dxa"/>
          </w:tcPr>
          <w:p w:rsidR="00A00A06" w:rsidRDefault="00A00A06" w:rsidP="00622788">
            <w:pPr>
              <w:pStyle w:val="Tabulka"/>
              <w:jc w:val="center"/>
            </w:pPr>
            <w:r>
              <w:t>rôzna</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jednorazový odpis</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100</w:t>
            </w:r>
          </w:p>
        </w:tc>
      </w:tr>
    </w:tbl>
    <w:p w:rsidR="00A00A06" w:rsidRDefault="00A00A06" w:rsidP="00A00A06">
      <w:pPr>
        <w:pStyle w:val="Pismenka"/>
        <w:numPr>
          <w:ilvl w:val="0"/>
          <w:numId w:val="0"/>
        </w:numPr>
      </w:pPr>
    </w:p>
    <w:p w:rsidR="00821F95" w:rsidRDefault="00821F95" w:rsidP="00A00A06">
      <w:pPr>
        <w:pStyle w:val="Pismenka"/>
        <w:numPr>
          <w:ilvl w:val="0"/>
          <w:numId w:val="0"/>
        </w:numPr>
      </w:pPr>
    </w:p>
    <w:p w:rsidR="00904A7F" w:rsidRDefault="00904A7F" w:rsidP="00A00A06">
      <w:pPr>
        <w:pStyle w:val="Pismenka"/>
        <w:numPr>
          <w:ilvl w:val="0"/>
          <w:numId w:val="0"/>
        </w:numPr>
      </w:pPr>
    </w:p>
    <w:p w:rsidR="00904A7F" w:rsidRDefault="00904A7F" w:rsidP="00A00A06">
      <w:pPr>
        <w:pStyle w:val="Pismenka"/>
        <w:numPr>
          <w:ilvl w:val="0"/>
          <w:numId w:val="0"/>
        </w:numPr>
      </w:pPr>
    </w:p>
    <w:p w:rsidR="00A00A06" w:rsidRDefault="00A00A06" w:rsidP="00A00A06">
      <w:pPr>
        <w:pStyle w:val="Pismenka"/>
        <w:tabs>
          <w:tab w:val="clear" w:pos="426"/>
        </w:tabs>
        <w:ind w:left="426"/>
      </w:pPr>
      <w:r>
        <w:t>Cenné papiere a podiely</w:t>
      </w:r>
    </w:p>
    <w:p w:rsidR="00A00A06" w:rsidRDefault="00A00A06" w:rsidP="00A00A06">
      <w:pPr>
        <w:pStyle w:val="Zkladntext"/>
      </w:pPr>
      <w:r>
        <w:t xml:space="preserve">Cenné papiere a podiely sa oceňujú obstarávacími cenami vrátane nákladov súvisiacich s obstaraním. Od obstarávacej ceny je odpočítané zníženie hodnoty cenných papierov a podielov. </w:t>
      </w:r>
    </w:p>
    <w:p w:rsidR="00A00A06" w:rsidRDefault="00A00A06" w:rsidP="00A00A06">
      <w:pPr>
        <w:pStyle w:val="Zkladntext"/>
      </w:pPr>
    </w:p>
    <w:p w:rsidR="00A00A06" w:rsidRDefault="00A00A06" w:rsidP="00A00A06">
      <w:pPr>
        <w:pStyle w:val="Pismenka"/>
        <w:tabs>
          <w:tab w:val="clear" w:pos="426"/>
        </w:tabs>
        <w:ind w:left="426"/>
      </w:pPr>
      <w:r>
        <w:t xml:space="preserve">Zásoby </w:t>
      </w:r>
    </w:p>
    <w:p w:rsidR="00A00A06" w:rsidRDefault="00A00A06" w:rsidP="00A00A06">
      <w:pPr>
        <w:pStyle w:val="Zkladntext"/>
      </w:pPr>
      <w:r>
        <w:t>Zásoby sa oceňujú nižšou z nasledujúcich hodnôt: obstarávacou cenou (nakupované zásoby) alebo vlastnými nákladmi (zásoby vytvorené vlastnou činnosťou) alebo čistou realizačnou hodnotou.</w:t>
      </w:r>
    </w:p>
    <w:p w:rsidR="00A00A06" w:rsidRDefault="00A00A06" w:rsidP="00A00A06">
      <w:pPr>
        <w:pStyle w:val="Zkladntext"/>
      </w:pPr>
    </w:p>
    <w:p w:rsidR="00FA3006" w:rsidRDefault="00FA3006" w:rsidP="00FA3006">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FA3006" w:rsidRDefault="00FA3006" w:rsidP="00FA3006">
      <w:pPr>
        <w:pStyle w:val="Zkladntext"/>
      </w:pPr>
    </w:p>
    <w:p w:rsidR="00FA3006" w:rsidRDefault="00FA3006" w:rsidP="00FA3006">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FA3006" w:rsidRDefault="00FA3006" w:rsidP="00FA3006">
      <w:pPr>
        <w:pStyle w:val="Zkladntext"/>
      </w:pPr>
    </w:p>
    <w:p w:rsidR="00FA3006" w:rsidRDefault="00FA3006" w:rsidP="00FA3006">
      <w:pPr>
        <w:pStyle w:val="Zkladntext"/>
      </w:pPr>
      <w:r>
        <w:t xml:space="preserve">Čistá realizačná hodnota je predpokladaná predajná cena znížená o predpokladané náklady na ich dokončenie a o predpokladané náklady súvisiace s ich predajom.  </w:t>
      </w:r>
    </w:p>
    <w:p w:rsidR="00FA3006" w:rsidRDefault="00FA3006" w:rsidP="00FA3006">
      <w:pPr>
        <w:pStyle w:val="Zkladntext"/>
      </w:pPr>
    </w:p>
    <w:p w:rsidR="00FA3006" w:rsidRDefault="00FA3006" w:rsidP="00FA3006">
      <w:pPr>
        <w:pStyle w:val="Zkladntext"/>
      </w:pPr>
      <w:r>
        <w:t>Zníženie hodnoty zásob sa upravuje vytvorením opravnej položky.</w:t>
      </w:r>
    </w:p>
    <w:p w:rsidR="00FA3006" w:rsidRDefault="00FA3006" w:rsidP="00FA3006">
      <w:pPr>
        <w:pStyle w:val="Zkladntext"/>
      </w:pPr>
    </w:p>
    <w:p w:rsidR="00FA3006" w:rsidRDefault="00FA3006" w:rsidP="00FA3006">
      <w:pPr>
        <w:pStyle w:val="Pismenka"/>
        <w:tabs>
          <w:tab w:val="clear" w:pos="426"/>
        </w:tabs>
        <w:ind w:left="426"/>
      </w:pPr>
      <w:r>
        <w:t>Zákazková výroba</w:t>
      </w:r>
    </w:p>
    <w:p w:rsidR="00FA3006" w:rsidRDefault="00FA3006" w:rsidP="00FA3006">
      <w:pPr>
        <w:pStyle w:val="Zkladntext"/>
      </w:pPr>
      <w:r>
        <w:t>Zákazková výroba sa vykazuje použitím metódy stupňa dokončenia zákazky (angl. percentage-of-completion-method).</w:t>
      </w:r>
    </w:p>
    <w:p w:rsidR="00FA3006" w:rsidRDefault="00FA3006" w:rsidP="00FA3006">
      <w:pPr>
        <w:pStyle w:val="Pismenka"/>
        <w:numPr>
          <w:ilvl w:val="0"/>
          <w:numId w:val="0"/>
        </w:numPr>
        <w:rPr>
          <w:b w:val="0"/>
        </w:rPr>
      </w:pPr>
    </w:p>
    <w:p w:rsidR="00FA3006" w:rsidRDefault="00FA3006" w:rsidP="00FA3006">
      <w:pPr>
        <w:pStyle w:val="Pismenka"/>
        <w:tabs>
          <w:tab w:val="clear" w:pos="426"/>
        </w:tabs>
        <w:ind w:left="426"/>
      </w:pPr>
      <w:r>
        <w:t>Zákazková výstavba nehnuteľnosti</w:t>
      </w:r>
    </w:p>
    <w:p w:rsidR="00FA3006" w:rsidRDefault="00FA3006" w:rsidP="00FA3006">
      <w:pPr>
        <w:pStyle w:val="Zkladntext"/>
      </w:pPr>
    </w:p>
    <w:p w:rsidR="00FA3006" w:rsidRPr="00FE2CC6" w:rsidRDefault="00FA3006" w:rsidP="00FA3006">
      <w:pPr>
        <w:pStyle w:val="Zkladntext"/>
        <w:rPr>
          <w:b/>
          <w:i/>
        </w:rPr>
      </w:pPr>
      <w:r w:rsidRPr="00A9048F">
        <w:rPr>
          <w:b/>
          <w:i/>
        </w:rPr>
        <w:t>Zákazková výstavba nehnuteľnosti – priebežný transfer</w:t>
      </w:r>
    </w:p>
    <w:p w:rsidR="00FA3006" w:rsidRDefault="00FA3006" w:rsidP="00FA3006">
      <w:pPr>
        <w:pStyle w:val="Zkladntext"/>
      </w:pPr>
      <w:r>
        <w:t xml:space="preserve">Zákazková výstavba nehnuteľnosti určenej na predaj sa vykazuje podľa metódy stupňa dokončenia. </w:t>
      </w:r>
    </w:p>
    <w:p w:rsidR="00FA3006" w:rsidRDefault="00FA3006" w:rsidP="00FA3006">
      <w:pPr>
        <w:pStyle w:val="Zkladntext"/>
      </w:pPr>
    </w:p>
    <w:p w:rsidR="00FA3006" w:rsidRPr="00423AFA" w:rsidRDefault="00FA3006" w:rsidP="00FA3006">
      <w:pPr>
        <w:pStyle w:val="Zkladntext"/>
        <w:rPr>
          <w:b/>
          <w:i/>
        </w:rPr>
      </w:pPr>
      <w:r w:rsidRPr="00A9048F">
        <w:rPr>
          <w:b/>
          <w:i/>
        </w:rPr>
        <w:t>Zákazková výstavba nehnuteľnosti – ostatn</w:t>
      </w:r>
      <w:r>
        <w:rPr>
          <w:b/>
          <w:i/>
        </w:rPr>
        <w:t>á</w:t>
      </w:r>
      <w:r w:rsidRPr="00A9048F">
        <w:rPr>
          <w:b/>
          <w:i/>
        </w:rPr>
        <w:t xml:space="preserve"> (nie priebežný transfer)</w:t>
      </w:r>
    </w:p>
    <w:p w:rsidR="00FA3006" w:rsidRPr="00777324" w:rsidRDefault="00FA3006" w:rsidP="00FA3006">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FA3006" w:rsidRPr="00423AFA" w:rsidRDefault="00FA3006" w:rsidP="00FA3006">
      <w:pPr>
        <w:pStyle w:val="Pismenka"/>
        <w:numPr>
          <w:ilvl w:val="0"/>
          <w:numId w:val="0"/>
        </w:numPr>
        <w:rPr>
          <w:b w:val="0"/>
        </w:rPr>
      </w:pPr>
    </w:p>
    <w:p w:rsidR="00FA3006" w:rsidRDefault="00FA3006" w:rsidP="00FA3006">
      <w:pPr>
        <w:pStyle w:val="Pismenka"/>
        <w:tabs>
          <w:tab w:val="clear" w:pos="426"/>
        </w:tabs>
        <w:ind w:left="426"/>
      </w:pPr>
      <w:r>
        <w:t>Pohľadávky</w:t>
      </w:r>
    </w:p>
    <w:p w:rsidR="00FA3006" w:rsidRDefault="00FA3006" w:rsidP="00FA3006">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A3006" w:rsidRDefault="00FA3006" w:rsidP="00FA3006">
      <w:pPr>
        <w:pStyle w:val="Zkladntext"/>
      </w:pPr>
    </w:p>
    <w:p w:rsidR="00FA3006" w:rsidRDefault="00FA3006" w:rsidP="00FA3006">
      <w:pPr>
        <w:pStyle w:val="Pismenka"/>
        <w:tabs>
          <w:tab w:val="clear" w:pos="426"/>
        </w:tabs>
        <w:ind w:left="426"/>
      </w:pPr>
      <w:r>
        <w:t>Peňažné prostriedky a ceniny</w:t>
      </w:r>
    </w:p>
    <w:p w:rsidR="00FA3006" w:rsidRDefault="00FA3006" w:rsidP="00FA3006">
      <w:pPr>
        <w:pStyle w:val="Zkladntext"/>
      </w:pPr>
      <w:r>
        <w:t>Peňažné prostriedky a ceniny sa oceňujú ich menovitou hodnotou. Zníženie ich hodnoty sa vyjadruje opravnou položkou.</w:t>
      </w:r>
    </w:p>
    <w:p w:rsidR="00FA3006" w:rsidRDefault="00FA3006" w:rsidP="00FA3006">
      <w:pPr>
        <w:pStyle w:val="Zkladntext"/>
      </w:pPr>
    </w:p>
    <w:p w:rsidR="00FA3006" w:rsidRDefault="00FA3006" w:rsidP="00FA3006">
      <w:pPr>
        <w:pStyle w:val="Pismenka"/>
        <w:tabs>
          <w:tab w:val="clear" w:pos="426"/>
        </w:tabs>
        <w:ind w:left="426"/>
      </w:pPr>
      <w:r>
        <w:t>Náklady budúcich období a príjmy budúcich období</w:t>
      </w:r>
    </w:p>
    <w:p w:rsidR="00FA3006" w:rsidRDefault="00FA3006" w:rsidP="00FA3006">
      <w:pPr>
        <w:pStyle w:val="Zkladntext"/>
      </w:pPr>
      <w:r>
        <w:t>Náklady budúcich období a príjmy budúcich období sa vykazujú vo výške, ktorá je potrebná na dodržanie zásady vecnej a časovej súvislosti s účtovným obdobím.</w:t>
      </w:r>
    </w:p>
    <w:p w:rsidR="00FA3006" w:rsidRDefault="00FA3006" w:rsidP="00FA3006">
      <w:pPr>
        <w:pStyle w:val="Zkladntext"/>
      </w:pPr>
    </w:p>
    <w:p w:rsidR="00FA3006" w:rsidRDefault="00FA3006" w:rsidP="00FA3006">
      <w:pPr>
        <w:pStyle w:val="Pismenka"/>
        <w:tabs>
          <w:tab w:val="clear" w:pos="426"/>
        </w:tabs>
        <w:ind w:left="426"/>
      </w:pPr>
      <w:r>
        <w:t>Rezervy</w:t>
      </w:r>
    </w:p>
    <w:p w:rsidR="00FA3006" w:rsidRDefault="00FA3006" w:rsidP="00FA3006">
      <w:pPr>
        <w:pStyle w:val="Zkladntext"/>
      </w:pPr>
      <w:r>
        <w:t>Rezervy sú záväzky s neurčitým časovým vymedzením alebo výškou; tvoria sa na krytie známych rizík alebo strát z podnikania. Oceňujú sa v očakávanej výške záväzku.</w:t>
      </w:r>
    </w:p>
    <w:p w:rsidR="00FA3006" w:rsidRDefault="00FA3006" w:rsidP="00FA3006">
      <w:pPr>
        <w:pStyle w:val="Pismenka"/>
        <w:numPr>
          <w:ilvl w:val="0"/>
          <w:numId w:val="0"/>
        </w:numPr>
        <w:ind w:left="360"/>
      </w:pPr>
    </w:p>
    <w:p w:rsidR="00FA3006" w:rsidRDefault="00FA3006" w:rsidP="00FA3006">
      <w:pPr>
        <w:pStyle w:val="Pismenka"/>
        <w:tabs>
          <w:tab w:val="clear" w:pos="426"/>
        </w:tabs>
        <w:ind w:left="426"/>
      </w:pPr>
      <w:r>
        <w:t>Záväzky</w:t>
      </w:r>
    </w:p>
    <w:p w:rsidR="00FA3006" w:rsidRDefault="00FA3006" w:rsidP="00FA3006">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A3006" w:rsidRDefault="00FA3006" w:rsidP="00FA3006">
      <w:pPr>
        <w:pStyle w:val="Pismenka"/>
        <w:numPr>
          <w:ilvl w:val="0"/>
          <w:numId w:val="0"/>
        </w:numPr>
        <w:ind w:left="360"/>
      </w:pPr>
    </w:p>
    <w:p w:rsidR="00FA3006" w:rsidRDefault="00FA3006" w:rsidP="00FA3006">
      <w:pPr>
        <w:pStyle w:val="Pismenka"/>
        <w:tabs>
          <w:tab w:val="clear" w:pos="426"/>
        </w:tabs>
        <w:ind w:left="426"/>
      </w:pPr>
      <w:r>
        <w:t>Odložené dane</w:t>
      </w:r>
    </w:p>
    <w:p w:rsidR="00FA3006" w:rsidRDefault="00FA3006" w:rsidP="00FA3006">
      <w:pPr>
        <w:pStyle w:val="Zkladntext"/>
      </w:pPr>
      <w:r>
        <w:t xml:space="preserve">Odložené dane (odložená daňová pohľadávka a odložený daňový záväzok) sa vzťahujú na: </w:t>
      </w:r>
    </w:p>
    <w:p w:rsidR="00FA3006" w:rsidRDefault="00FA3006" w:rsidP="00FA3006">
      <w:pPr>
        <w:pStyle w:val="Zkladntext"/>
        <w:numPr>
          <w:ilvl w:val="0"/>
          <w:numId w:val="9"/>
        </w:numPr>
      </w:pPr>
      <w:r>
        <w:t>dočasné rozdiely medzi účtovnou hodnotou majetku a účtovnou hodnotou záväzkov vykázanou v súvahe a ich daňovou základňou,</w:t>
      </w:r>
    </w:p>
    <w:p w:rsidR="00FA3006" w:rsidRDefault="00FA3006" w:rsidP="00FA3006">
      <w:pPr>
        <w:pStyle w:val="Zkladntext"/>
        <w:numPr>
          <w:ilvl w:val="0"/>
          <w:numId w:val="9"/>
        </w:numPr>
      </w:pPr>
      <w:r>
        <w:t>možnosť umorovať daňovú stratu v budúcnosti, ktorou sa rozumie možnosť odpočítať daňovú stratu od základu dane v budúcnosti,</w:t>
      </w:r>
    </w:p>
    <w:p w:rsidR="00FA3006" w:rsidRDefault="00FA3006" w:rsidP="00FA3006">
      <w:pPr>
        <w:pStyle w:val="Zkladntext"/>
        <w:numPr>
          <w:ilvl w:val="0"/>
          <w:numId w:val="9"/>
        </w:numPr>
      </w:pPr>
      <w:r>
        <w:t>možnosť previesť nevyužité daňové odpočty a iné daňové nároky do budúcich období.</w:t>
      </w:r>
    </w:p>
    <w:p w:rsidR="00FA3006" w:rsidRDefault="00FA3006" w:rsidP="00FA3006">
      <w:pPr>
        <w:pStyle w:val="Zkladntext"/>
      </w:pPr>
    </w:p>
    <w:p w:rsidR="00821F95" w:rsidRDefault="00821F95" w:rsidP="00FA3006">
      <w:pPr>
        <w:pStyle w:val="Zkladntext"/>
      </w:pPr>
    </w:p>
    <w:p w:rsidR="00FA3006" w:rsidRDefault="00FA3006" w:rsidP="00FA3006">
      <w:pPr>
        <w:pStyle w:val="Pismenka"/>
        <w:tabs>
          <w:tab w:val="clear" w:pos="426"/>
        </w:tabs>
        <w:ind w:left="426"/>
      </w:pPr>
      <w:r>
        <w:t>Výdavky budúcich období a výnosy budúcich období</w:t>
      </w:r>
    </w:p>
    <w:p w:rsidR="00FA3006" w:rsidRDefault="00FA3006" w:rsidP="00FA3006">
      <w:pPr>
        <w:pStyle w:val="Zkladntext"/>
      </w:pPr>
      <w:r>
        <w:t>Výdavky budúcich období a výnosy budúcich období sa vykazujú vo výške, ktorá je potrebná na dodržanie zásady vecnej a časovej súvislosti s účtovným obdobím.</w:t>
      </w:r>
    </w:p>
    <w:p w:rsidR="00FA3006" w:rsidRDefault="00FA3006" w:rsidP="00FA3006">
      <w:pPr>
        <w:pStyle w:val="Zkladntext"/>
      </w:pPr>
    </w:p>
    <w:p w:rsidR="00FA3006" w:rsidRDefault="00FA3006" w:rsidP="00FA3006">
      <w:pPr>
        <w:pStyle w:val="Pismenka"/>
        <w:tabs>
          <w:tab w:val="clear" w:pos="426"/>
        </w:tabs>
        <w:ind w:left="426"/>
      </w:pPr>
      <w:r>
        <w:t>Emisné kvóty</w:t>
      </w:r>
    </w:p>
    <w:p w:rsidR="00FA3006" w:rsidRPr="00C24311" w:rsidRDefault="00FA3006" w:rsidP="00FA3006">
      <w:pPr>
        <w:pStyle w:val="Zkladntext"/>
      </w:pPr>
      <w:r w:rsidRPr="00C24311">
        <w:t xml:space="preserve">Bezodplatne pripísaný proporčný podiel emisných kvót v ocenení reprodukčnou obstarávacou cenou sa účtuje v prospech výnosov budúcich období. </w:t>
      </w:r>
    </w:p>
    <w:p w:rsidR="00FA3006" w:rsidRPr="00C24311" w:rsidRDefault="00FA3006" w:rsidP="00FA3006">
      <w:pPr>
        <w:pStyle w:val="Zkladntext"/>
      </w:pPr>
    </w:p>
    <w:p w:rsidR="00FA3006" w:rsidRDefault="00FA3006" w:rsidP="00FA3006">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FA3006" w:rsidRDefault="00FA3006" w:rsidP="00FA3006">
      <w:pPr>
        <w:pStyle w:val="Zkladntext"/>
        <w:rPr>
          <w:sz w:val="16"/>
          <w:szCs w:val="16"/>
        </w:rPr>
      </w:pPr>
    </w:p>
    <w:p w:rsidR="00FA3006" w:rsidRDefault="00FA3006" w:rsidP="00FA3006">
      <w:pPr>
        <w:pStyle w:val="Pismenka"/>
        <w:tabs>
          <w:tab w:val="clear" w:pos="426"/>
        </w:tabs>
        <w:ind w:left="426"/>
      </w:pPr>
      <w:r>
        <w:t>Dotácie zo štátneho rozpočtu</w:t>
      </w:r>
    </w:p>
    <w:p w:rsidR="00FA3006" w:rsidRPr="00FA3006" w:rsidRDefault="00FA3006" w:rsidP="00FA3006">
      <w:pPr>
        <w:ind w:left="450"/>
        <w:jc w:val="both"/>
        <w:rPr>
          <w:rFonts w:ascii="Times New Roman" w:hAnsi="Times New Roman"/>
          <w:sz w:val="18"/>
        </w:rPr>
      </w:pPr>
      <w:r w:rsidRPr="00FA3006">
        <w:rPr>
          <w:rFonts w:ascii="Times New Roman" w:hAnsi="Times New Roman"/>
          <w:sz w:val="18"/>
        </w:rPr>
        <w:t>O nároku na dotácie zo štátneho rozpočtu sa účtuje, ak je takmer isté, že na základe splnených podmienok na poskytnutie dotácie sa Spoločnosti daná dotácia poskytne.</w:t>
      </w:r>
    </w:p>
    <w:p w:rsidR="00FA3006" w:rsidRPr="00FA3006" w:rsidRDefault="00FA3006" w:rsidP="00FA3006">
      <w:pPr>
        <w:ind w:left="450"/>
        <w:jc w:val="both"/>
        <w:rPr>
          <w:rFonts w:ascii="Times New Roman" w:hAnsi="Times New Roman"/>
          <w:sz w:val="18"/>
        </w:rPr>
      </w:pPr>
      <w:r w:rsidRPr="00FA3006">
        <w:rPr>
          <w:rFonts w:ascii="Times New Roman" w:hAnsi="Times New Roman"/>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r w:rsidR="003007F3">
        <w:rPr>
          <w:rFonts w:ascii="Times New Roman" w:hAnsi="Times New Roman"/>
          <w:sz w:val="18"/>
        </w:rPr>
        <w:t xml:space="preserve">  </w:t>
      </w:r>
      <w:r w:rsidRPr="00FA3006">
        <w:rPr>
          <w:rFonts w:ascii="Times New Roman" w:hAnsi="Times New Roman"/>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FA3006">
        <w:rPr>
          <w:rFonts w:ascii="Times New Roman" w:hAnsi="Times New Roman"/>
          <w:sz w:val="18"/>
        </w:rPr>
        <w:br/>
        <w:t xml:space="preserve">z tohto dlhodobého majetku. </w:t>
      </w:r>
    </w:p>
    <w:p w:rsidR="00FA3006" w:rsidRDefault="00FA3006" w:rsidP="00FA3006">
      <w:pPr>
        <w:pStyle w:val="Pismenka"/>
        <w:tabs>
          <w:tab w:val="clear" w:pos="426"/>
        </w:tabs>
        <w:ind w:left="426"/>
      </w:pPr>
      <w:r>
        <w:t>Prenájom (lízing)</w:t>
      </w:r>
    </w:p>
    <w:p w:rsidR="00FA3006" w:rsidRDefault="00FA3006" w:rsidP="00FA3006">
      <w:pPr>
        <w:pStyle w:val="Zkladntext"/>
      </w:pPr>
      <w:r>
        <w:t>Operatívny prenájom. Majetok prenajatý na základe operatívneho prenájmu vykazuje ako svoj majetok jeho vlastník, nie nájomca.</w:t>
      </w:r>
    </w:p>
    <w:p w:rsidR="00FA3006" w:rsidRDefault="00FA3006" w:rsidP="00FA3006">
      <w:pPr>
        <w:pStyle w:val="Zkladntext"/>
      </w:pPr>
    </w:p>
    <w:p w:rsidR="00FA3006" w:rsidRDefault="00FA3006" w:rsidP="00FA3006">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FA3006" w:rsidRDefault="00FA3006" w:rsidP="00FA3006">
      <w:pPr>
        <w:pStyle w:val="Zkladntext"/>
        <w:rPr>
          <w:sz w:val="16"/>
          <w:szCs w:val="16"/>
        </w:rPr>
      </w:pPr>
    </w:p>
    <w:p w:rsidR="00FA3006" w:rsidRDefault="00FA3006" w:rsidP="00FA3006">
      <w:pPr>
        <w:pStyle w:val="Pismenka"/>
        <w:tabs>
          <w:tab w:val="clear" w:pos="426"/>
        </w:tabs>
        <w:ind w:left="426"/>
      </w:pPr>
      <w:r>
        <w:t>Deriváty</w:t>
      </w:r>
    </w:p>
    <w:p w:rsidR="00FA3006" w:rsidRDefault="00FA3006" w:rsidP="00FA3006">
      <w:pPr>
        <w:pStyle w:val="Zkladntext"/>
      </w:pPr>
      <w:r>
        <w:t>Deriváty sa oceňujú reálnou hodnotou.</w:t>
      </w:r>
    </w:p>
    <w:p w:rsidR="00FA3006" w:rsidRPr="006201DD" w:rsidRDefault="00FA3006" w:rsidP="00FA3006">
      <w:pPr>
        <w:pStyle w:val="Zkladntext"/>
      </w:pPr>
    </w:p>
    <w:p w:rsidR="00FA3006" w:rsidRDefault="00FA3006" w:rsidP="00FA3006">
      <w:pPr>
        <w:pStyle w:val="Zkladntext"/>
      </w:pPr>
      <w:r>
        <w:t>Zmeny reálnych hodnôt zabezpečovacích derivátov sa účtujú bez vplyvu na výsledok hospodárenia, priamo do vlastného imania.</w:t>
      </w:r>
    </w:p>
    <w:p w:rsidR="00FA3006" w:rsidRPr="006201DD" w:rsidRDefault="00FA3006" w:rsidP="00FA3006">
      <w:pPr>
        <w:pStyle w:val="Zkladntext"/>
      </w:pPr>
    </w:p>
    <w:p w:rsidR="00FA3006" w:rsidRDefault="00FA3006" w:rsidP="00FA3006">
      <w:pPr>
        <w:pStyle w:val="Zkladntext"/>
      </w:pPr>
      <w:r>
        <w:t>Zmeny reálnych hodnôt derivátov určených na obchodovanie na tuzemskej burze, zahraničnej burze alebo na inom verejnom trhu sa účtujú s vplyvom na výsledok hospodárenia.</w:t>
      </w:r>
    </w:p>
    <w:p w:rsidR="00FA3006" w:rsidRPr="006201DD" w:rsidRDefault="00FA3006" w:rsidP="00FA3006">
      <w:pPr>
        <w:pStyle w:val="Zkladntext"/>
      </w:pPr>
    </w:p>
    <w:p w:rsidR="00FA3006" w:rsidRDefault="00FA3006" w:rsidP="00FA3006">
      <w:pPr>
        <w:pStyle w:val="Zkladntext"/>
      </w:pPr>
      <w:r>
        <w:t>Zmeny reálnych hodnôt derivátov určených na obchodovanie na neverejnom trhu sa účtujú bez vplyvu na výsledok hospodárenia, priamo do vlastného imania.</w:t>
      </w:r>
    </w:p>
    <w:p w:rsidR="00F623DB" w:rsidRDefault="00F623DB" w:rsidP="00FA3006">
      <w:pPr>
        <w:pStyle w:val="Zkladntext"/>
      </w:pPr>
    </w:p>
    <w:p w:rsidR="00F623DB" w:rsidRDefault="00F623DB" w:rsidP="00FA3006">
      <w:pPr>
        <w:pStyle w:val="Zkladntext"/>
      </w:pPr>
    </w:p>
    <w:p w:rsidR="00FA3006" w:rsidRPr="006201DD" w:rsidRDefault="00FA3006" w:rsidP="00FA3006">
      <w:pPr>
        <w:pStyle w:val="Zkladntext"/>
      </w:pPr>
    </w:p>
    <w:p w:rsidR="00FA3006" w:rsidRDefault="00FA3006" w:rsidP="00FA3006">
      <w:pPr>
        <w:pStyle w:val="Pismenka"/>
        <w:tabs>
          <w:tab w:val="clear" w:pos="426"/>
        </w:tabs>
        <w:ind w:left="426"/>
      </w:pPr>
      <w:r>
        <w:lastRenderedPageBreak/>
        <w:t>Majetok a záväzky zabezpečené derivátmi</w:t>
      </w:r>
    </w:p>
    <w:p w:rsidR="00FA3006" w:rsidRDefault="00FA3006" w:rsidP="00FA3006">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FA3006" w:rsidRPr="00B1412B" w:rsidRDefault="00FA3006" w:rsidP="00FA3006">
      <w:pPr>
        <w:pStyle w:val="Zkladntext"/>
        <w:rPr>
          <w:sz w:val="16"/>
          <w:szCs w:val="16"/>
        </w:rPr>
      </w:pPr>
    </w:p>
    <w:p w:rsidR="00FA3006" w:rsidRDefault="00FA3006" w:rsidP="00FA3006">
      <w:pPr>
        <w:pStyle w:val="Pismenka"/>
        <w:tabs>
          <w:tab w:val="clear" w:pos="426"/>
        </w:tabs>
        <w:ind w:left="426"/>
      </w:pPr>
      <w:r>
        <w:t>Cudzia mena</w:t>
      </w:r>
    </w:p>
    <w:p w:rsidR="00FA3006" w:rsidRDefault="00FA3006" w:rsidP="00FA3006">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FA3006" w:rsidRDefault="00FA3006" w:rsidP="00FA3006">
      <w:pPr>
        <w:pStyle w:val="Zkladntext"/>
      </w:pPr>
    </w:p>
    <w:p w:rsidR="00FA3006" w:rsidRDefault="00FA3006" w:rsidP="00FA3006">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FA3006" w:rsidRDefault="00FA3006" w:rsidP="00FA3006">
      <w:pPr>
        <w:pStyle w:val="Zkladntext"/>
      </w:pPr>
    </w:p>
    <w:p w:rsidR="00FA3006" w:rsidRDefault="00FA3006" w:rsidP="00FA3006">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A3006" w:rsidRDefault="00FA3006" w:rsidP="00FA3006">
      <w:pPr>
        <w:pStyle w:val="Zkladntext"/>
      </w:pPr>
    </w:p>
    <w:p w:rsidR="00FA3006" w:rsidRDefault="00FA3006" w:rsidP="00FA3006">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FA3006" w:rsidRDefault="00FA3006" w:rsidP="00FA3006">
      <w:pPr>
        <w:pStyle w:val="Zkladntext"/>
      </w:pPr>
    </w:p>
    <w:p w:rsidR="00FA3006" w:rsidRDefault="00FA3006" w:rsidP="00FA3006">
      <w:pPr>
        <w:pStyle w:val="Zkladntext"/>
      </w:pPr>
      <w:r>
        <w:t xml:space="preserve">Prijaté a poskytnuté preddavky sa ku dňu, ku ktorému sa zostavuje účtovná závierka, na menu euro už neprepočítavajú. </w:t>
      </w:r>
    </w:p>
    <w:p w:rsidR="00FA3006" w:rsidRDefault="00FA3006" w:rsidP="00FA3006">
      <w:pPr>
        <w:pStyle w:val="Zkladntext"/>
      </w:pPr>
    </w:p>
    <w:p w:rsidR="00FA3006" w:rsidRDefault="00FA3006" w:rsidP="00FA3006">
      <w:pPr>
        <w:pStyle w:val="Pismenka"/>
        <w:tabs>
          <w:tab w:val="clear" w:pos="426"/>
        </w:tabs>
        <w:ind w:left="426"/>
      </w:pPr>
      <w:r>
        <w:t>Výnosy</w:t>
      </w:r>
    </w:p>
    <w:p w:rsidR="00FA3006" w:rsidRDefault="00FA3006" w:rsidP="00FA3006">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B8407A" w:rsidRDefault="00B8407A" w:rsidP="00FA3006">
      <w:pPr>
        <w:pStyle w:val="Zkladntext"/>
        <w:rPr>
          <w:sz w:val="16"/>
          <w:szCs w:val="16"/>
        </w:rPr>
      </w:pPr>
    </w:p>
    <w:p w:rsidR="006710D3" w:rsidRDefault="006710D3" w:rsidP="009106FF">
      <w:pPr>
        <w:pStyle w:val="Nadpis1"/>
        <w:numPr>
          <w:ilvl w:val="0"/>
          <w:numId w:val="3"/>
        </w:numPr>
        <w:spacing w:before="0" w:after="0" w:line="240" w:lineRule="auto"/>
        <w:ind w:left="284" w:hanging="284"/>
        <w:jc w:val="left"/>
        <w:rPr>
          <w:rFonts w:ascii="Times New Roman" w:hAnsi="Times New Roman"/>
          <w:sz w:val="18"/>
          <w:szCs w:val="18"/>
        </w:rPr>
      </w:pPr>
      <w:bookmarkStart w:id="7" w:name="_Toc530739900"/>
      <w:r w:rsidRPr="008A6410">
        <w:rPr>
          <w:rFonts w:ascii="Times New Roman" w:hAnsi="Times New Roman"/>
          <w:sz w:val="18"/>
          <w:szCs w:val="18"/>
        </w:rPr>
        <w:t>I</w:t>
      </w:r>
      <w:r>
        <w:rPr>
          <w:rFonts w:ascii="Times New Roman" w:hAnsi="Times New Roman"/>
          <w:sz w:val="18"/>
          <w:szCs w:val="18"/>
        </w:rPr>
        <w:t>NFORMÁCIE O ÚDAJOCH NA STRANE AKTÍV SÚVAHY</w:t>
      </w:r>
    </w:p>
    <w:p w:rsidR="009106FF" w:rsidRPr="009106FF" w:rsidRDefault="009106FF" w:rsidP="009106FF">
      <w:pPr>
        <w:spacing w:after="0"/>
      </w:pPr>
    </w:p>
    <w:p w:rsidR="00FA3006" w:rsidRPr="006710D3" w:rsidRDefault="00FA3006" w:rsidP="009106FF">
      <w:pPr>
        <w:pStyle w:val="Nadpis1"/>
        <w:numPr>
          <w:ilvl w:val="0"/>
          <w:numId w:val="10"/>
        </w:numPr>
        <w:spacing w:before="0" w:after="0" w:line="240" w:lineRule="auto"/>
        <w:ind w:left="284" w:hanging="284"/>
        <w:jc w:val="left"/>
        <w:rPr>
          <w:rFonts w:ascii="Times New Roman" w:hAnsi="Times New Roman"/>
          <w:sz w:val="18"/>
          <w:szCs w:val="18"/>
        </w:rPr>
      </w:pPr>
      <w:bookmarkStart w:id="8" w:name="_Toc530739901"/>
      <w:bookmarkEnd w:id="7"/>
      <w:r w:rsidRPr="006710D3">
        <w:rPr>
          <w:rFonts w:ascii="Times New Roman" w:hAnsi="Times New Roman"/>
          <w:sz w:val="18"/>
          <w:szCs w:val="18"/>
        </w:rPr>
        <w:t>Dlhodobý nehmotný majetok a dlhodobý hmotný majetok</w:t>
      </w:r>
      <w:bookmarkEnd w:id="8"/>
    </w:p>
    <w:p w:rsidR="00FA3006" w:rsidRPr="00B1412B" w:rsidRDefault="00FA3006" w:rsidP="009106FF">
      <w:pPr>
        <w:pStyle w:val="Zkladntext"/>
        <w:rPr>
          <w:sz w:val="16"/>
          <w:szCs w:val="16"/>
        </w:rPr>
      </w:pPr>
    </w:p>
    <w:p w:rsidR="00FA3006" w:rsidRDefault="00FA3006" w:rsidP="009106FF">
      <w:pPr>
        <w:pStyle w:val="Zkladntext"/>
      </w:pPr>
      <w:r>
        <w:t xml:space="preserve">Prehľad o pohybe dlhodobého nehmotného majetku a dlhodobého hmotného majetku od 1. januára 2011 do </w:t>
      </w:r>
      <w:r>
        <w:br/>
        <w:t xml:space="preserve">31. </w:t>
      </w:r>
      <w:r w:rsidRPr="00C24B6B">
        <w:t xml:space="preserve">decembra 2011 a za porovnateľné obdobie od 1. januára 2010 do 31. decembra 2010 </w:t>
      </w:r>
      <w:r w:rsidR="00455A37">
        <w:t>.</w:t>
      </w:r>
    </w:p>
    <w:p w:rsidR="00FA3006" w:rsidRDefault="00FA3006" w:rsidP="009106FF">
      <w:pPr>
        <w:pStyle w:val="Zkladntext"/>
      </w:pPr>
    </w:p>
    <w:p w:rsidR="009106FF" w:rsidRDefault="009106FF" w:rsidP="009106FF">
      <w:pPr>
        <w:pStyle w:val="Zkladntext"/>
      </w:pPr>
    </w:p>
    <w:tbl>
      <w:tblPr>
        <w:tblW w:w="0" w:type="auto"/>
        <w:jc w:val="center"/>
        <w:tblLayout w:type="fixed"/>
        <w:tblCellMar>
          <w:left w:w="30" w:type="dxa"/>
          <w:right w:w="30" w:type="dxa"/>
        </w:tblCellMar>
        <w:tblLook w:val="0000"/>
      </w:tblPr>
      <w:tblGrid>
        <w:gridCol w:w="1855"/>
        <w:gridCol w:w="895"/>
        <w:gridCol w:w="709"/>
        <w:gridCol w:w="884"/>
        <w:gridCol w:w="923"/>
        <w:gridCol w:w="6"/>
        <w:gridCol w:w="28"/>
        <w:gridCol w:w="828"/>
        <w:gridCol w:w="30"/>
        <w:gridCol w:w="31"/>
        <w:gridCol w:w="14"/>
        <w:gridCol w:w="635"/>
        <w:gridCol w:w="1132"/>
        <w:gridCol w:w="1117"/>
      </w:tblGrid>
      <w:tr w:rsidR="008D73DF" w:rsidTr="003A4BC1">
        <w:trPr>
          <w:trHeight w:val="334"/>
          <w:jc w:val="center"/>
        </w:trPr>
        <w:tc>
          <w:tcPr>
            <w:tcW w:w="1855" w:type="dxa"/>
            <w:vMerge w:val="restart"/>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nehmotný majetok</w:t>
            </w:r>
          </w:p>
        </w:tc>
        <w:tc>
          <w:tcPr>
            <w:tcW w:w="7232"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8D73DF" w:rsidTr="003A4BC1">
        <w:trPr>
          <w:trHeight w:val="1124"/>
          <w:jc w:val="center"/>
        </w:trPr>
        <w:tc>
          <w:tcPr>
            <w:tcW w:w="1855" w:type="dxa"/>
            <w:vMerge/>
            <w:tcBorders>
              <w:top w:val="nil"/>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cs="Calibri"/>
              </w:rPr>
            </w:pPr>
          </w:p>
        </w:tc>
        <w:tc>
          <w:tcPr>
            <w:tcW w:w="895"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Aktivova-né náklady na vývoj</w:t>
            </w:r>
          </w:p>
        </w:tc>
        <w:tc>
          <w:tcPr>
            <w:tcW w:w="709"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Softvér</w:t>
            </w:r>
          </w:p>
        </w:tc>
        <w:tc>
          <w:tcPr>
            <w:tcW w:w="884"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Oceniteľ-né práva</w:t>
            </w:r>
          </w:p>
        </w:tc>
        <w:tc>
          <w:tcPr>
            <w:tcW w:w="929" w:type="dxa"/>
            <w:gridSpan w:val="2"/>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Goodwill</w:t>
            </w:r>
          </w:p>
        </w:tc>
        <w:tc>
          <w:tcPr>
            <w:tcW w:w="856" w:type="dxa"/>
            <w:gridSpan w:val="2"/>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Ostatný DNM</w:t>
            </w:r>
          </w:p>
        </w:tc>
        <w:tc>
          <w:tcPr>
            <w:tcW w:w="710" w:type="dxa"/>
            <w:gridSpan w:val="4"/>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Obsta-rávaný DNM</w:t>
            </w:r>
          </w:p>
        </w:tc>
        <w:tc>
          <w:tcPr>
            <w:tcW w:w="1132"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Poskytnuté preddavky na DNM</w:t>
            </w:r>
          </w:p>
        </w:tc>
        <w:tc>
          <w:tcPr>
            <w:tcW w:w="1117"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r>
      <w:tr w:rsidR="008D73DF" w:rsidTr="003A4BC1">
        <w:trPr>
          <w:trHeight w:val="80"/>
          <w:jc w:val="center"/>
        </w:trPr>
        <w:tc>
          <w:tcPr>
            <w:tcW w:w="1855"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895"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709"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884"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929" w:type="dxa"/>
            <w:gridSpan w:val="2"/>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856" w:type="dxa"/>
            <w:gridSpan w:val="2"/>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710" w:type="dxa"/>
            <w:gridSpan w:val="4"/>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c>
          <w:tcPr>
            <w:tcW w:w="1132"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w:t>
            </w:r>
          </w:p>
        </w:tc>
        <w:tc>
          <w:tcPr>
            <w:tcW w:w="1117"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w:t>
            </w:r>
          </w:p>
        </w:tc>
      </w:tr>
      <w:tr w:rsidR="008D73DF" w:rsidTr="003A4BC1">
        <w:trPr>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Prvotné ocenenie</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A17F3D">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Presuny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Oprávky</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Opravné položky</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Zostatková hodnota </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A17F3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0</w:t>
            </w: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35"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A17F3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0</w:t>
            </w: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35"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bl>
    <w:p w:rsidR="009106FF" w:rsidRDefault="009106FF" w:rsidP="009106FF">
      <w:pPr>
        <w:spacing w:after="0"/>
        <w:ind w:left="426"/>
        <w:jc w:val="both"/>
        <w:rPr>
          <w:rFonts w:ascii="Times New Roman" w:hAnsi="Times New Roman"/>
          <w:lang w:val="en-US"/>
        </w:rPr>
      </w:pPr>
    </w:p>
    <w:p w:rsidR="009106FF" w:rsidRDefault="009106FF" w:rsidP="009106FF">
      <w:pPr>
        <w:spacing w:after="0"/>
        <w:ind w:left="426"/>
        <w:jc w:val="both"/>
        <w:rPr>
          <w:rFonts w:ascii="Times New Roman" w:hAnsi="Times New Roman"/>
          <w:lang w:val="en-US"/>
        </w:rPr>
      </w:pPr>
    </w:p>
    <w:p w:rsidR="009106FF" w:rsidRDefault="009106FF" w:rsidP="009106FF">
      <w:pPr>
        <w:ind w:left="426"/>
        <w:jc w:val="both"/>
      </w:pPr>
    </w:p>
    <w:p w:rsidR="009106FF" w:rsidRDefault="009106FF" w:rsidP="009106FF">
      <w:pPr>
        <w:ind w:left="426"/>
        <w:jc w:val="both"/>
      </w:pPr>
    </w:p>
    <w:p w:rsidR="009106FF" w:rsidRDefault="009106FF" w:rsidP="009106FF">
      <w:pPr>
        <w:ind w:left="426"/>
        <w:jc w:val="both"/>
      </w:pPr>
    </w:p>
    <w:tbl>
      <w:tblPr>
        <w:tblW w:w="0" w:type="auto"/>
        <w:jc w:val="center"/>
        <w:tblLayout w:type="fixed"/>
        <w:tblCellMar>
          <w:left w:w="30" w:type="dxa"/>
          <w:right w:w="30" w:type="dxa"/>
        </w:tblCellMar>
        <w:tblLook w:val="0000"/>
      </w:tblPr>
      <w:tblGrid>
        <w:gridCol w:w="1855"/>
        <w:gridCol w:w="896"/>
        <w:gridCol w:w="709"/>
        <w:gridCol w:w="884"/>
        <w:gridCol w:w="786"/>
        <w:gridCol w:w="129"/>
        <w:gridCol w:w="14"/>
        <w:gridCol w:w="846"/>
        <w:gridCol w:w="9"/>
        <w:gridCol w:w="16"/>
        <w:gridCol w:w="694"/>
        <w:gridCol w:w="1132"/>
        <w:gridCol w:w="1117"/>
      </w:tblGrid>
      <w:tr w:rsidR="008D73DF" w:rsidTr="003A4BC1">
        <w:trPr>
          <w:trHeight w:val="334"/>
          <w:jc w:val="center"/>
        </w:trPr>
        <w:tc>
          <w:tcPr>
            <w:tcW w:w="1855" w:type="dxa"/>
            <w:vMerge w:val="restart"/>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8D73DF" w:rsidTr="003A4BC1">
        <w:trPr>
          <w:trHeight w:val="1124"/>
          <w:jc w:val="center"/>
        </w:trPr>
        <w:tc>
          <w:tcPr>
            <w:tcW w:w="1855" w:type="dxa"/>
            <w:vMerge/>
            <w:tcBorders>
              <w:top w:val="nil"/>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cs="Calibri"/>
              </w:rPr>
            </w:pPr>
          </w:p>
        </w:tc>
        <w:tc>
          <w:tcPr>
            <w:tcW w:w="896"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Aktivova-né náklady na vývoj</w:t>
            </w:r>
          </w:p>
        </w:tc>
        <w:tc>
          <w:tcPr>
            <w:tcW w:w="709"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Softvér</w:t>
            </w:r>
          </w:p>
        </w:tc>
        <w:tc>
          <w:tcPr>
            <w:tcW w:w="884"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Oceniteľ-né práva</w:t>
            </w:r>
          </w:p>
        </w:tc>
        <w:tc>
          <w:tcPr>
            <w:tcW w:w="929" w:type="dxa"/>
            <w:gridSpan w:val="3"/>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Goodwill</w:t>
            </w:r>
          </w:p>
        </w:tc>
        <w:tc>
          <w:tcPr>
            <w:tcW w:w="855" w:type="dxa"/>
            <w:gridSpan w:val="2"/>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Ostatný DNM</w:t>
            </w:r>
          </w:p>
        </w:tc>
        <w:tc>
          <w:tcPr>
            <w:tcW w:w="710" w:type="dxa"/>
            <w:gridSpan w:val="2"/>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Obsta-rávaný DNM</w:t>
            </w:r>
          </w:p>
        </w:tc>
        <w:tc>
          <w:tcPr>
            <w:tcW w:w="1132"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Poskytnuté preddavky na DNM</w:t>
            </w:r>
          </w:p>
        </w:tc>
        <w:tc>
          <w:tcPr>
            <w:tcW w:w="1117"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r>
      <w:tr w:rsidR="008D73DF" w:rsidTr="003A4BC1">
        <w:trPr>
          <w:trHeight w:val="80"/>
          <w:jc w:val="center"/>
        </w:trPr>
        <w:tc>
          <w:tcPr>
            <w:tcW w:w="1855"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896"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709"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884"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929" w:type="dxa"/>
            <w:gridSpan w:val="3"/>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855" w:type="dxa"/>
            <w:gridSpan w:val="2"/>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710" w:type="dxa"/>
            <w:gridSpan w:val="2"/>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c>
          <w:tcPr>
            <w:tcW w:w="1132"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w:t>
            </w:r>
          </w:p>
        </w:tc>
        <w:tc>
          <w:tcPr>
            <w:tcW w:w="1117"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w:t>
            </w:r>
          </w:p>
        </w:tc>
      </w:tr>
      <w:tr w:rsidR="008D73DF" w:rsidTr="003A4BC1">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Prvotné ocenenie</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Oprávky</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Opravné položky</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9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9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9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9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Zostatková hodnota </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A17F3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0</w:t>
            </w: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A17F3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0</w:t>
            </w: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bl>
    <w:p w:rsidR="000037A3" w:rsidRDefault="000037A3" w:rsidP="009106FF">
      <w:pPr>
        <w:ind w:left="426"/>
        <w:jc w:val="both"/>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6203"/>
        <w:gridCol w:w="2964"/>
      </w:tblGrid>
      <w:tr w:rsidR="008D73DF" w:rsidTr="003A4BC1">
        <w:trPr>
          <w:jc w:val="center"/>
        </w:trPr>
        <w:tc>
          <w:tcPr>
            <w:tcW w:w="6203" w:type="dxa"/>
            <w:tcBorders>
              <w:top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nehmotný majetok</w:t>
            </w:r>
          </w:p>
        </w:tc>
        <w:tc>
          <w:tcPr>
            <w:tcW w:w="2964"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za bežné účtovné obdobie</w:t>
            </w:r>
          </w:p>
        </w:tc>
      </w:tr>
      <w:tr w:rsidR="008D73DF" w:rsidTr="003A4BC1">
        <w:trPr>
          <w:jc w:val="center"/>
        </w:trPr>
        <w:tc>
          <w:tcPr>
            <w:tcW w:w="6203" w:type="dxa"/>
            <w:tcBorders>
              <w:top w:val="single" w:sz="12" w:space="0" w:color="auto"/>
              <w:bottom w:val="single" w:sz="4"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Dlhodobý nehmotný majetok, na ktorý je zriadené záložné právo</w:t>
            </w:r>
          </w:p>
        </w:tc>
        <w:tc>
          <w:tcPr>
            <w:tcW w:w="2964" w:type="dxa"/>
            <w:tcBorders>
              <w:top w:val="single" w:sz="12" w:space="0" w:color="auto"/>
              <w:left w:val="single" w:sz="12" w:space="0" w:color="auto"/>
              <w:bottom w:val="single" w:sz="4" w:space="0" w:color="auto"/>
              <w:right w:val="single" w:sz="12" w:space="0" w:color="auto"/>
            </w:tcBorders>
            <w:vAlign w:val="center"/>
          </w:tcPr>
          <w:p w:rsidR="008D73DF" w:rsidRDefault="00A17F3D" w:rsidP="003A4BC1">
            <w:pPr>
              <w:widowControl w:val="0"/>
              <w:autoSpaceDE w:val="0"/>
              <w:autoSpaceDN w:val="0"/>
              <w:adjustRightInd w:val="0"/>
              <w:spacing w:after="0" w:line="360" w:lineRule="auto"/>
              <w:rPr>
                <w:rFonts w:ascii="Arial Narrow" w:hAnsi="Arial Narrow" w:cs="Arial Narrow"/>
              </w:rPr>
            </w:pPr>
            <w:r>
              <w:rPr>
                <w:rFonts w:ascii="Arial Narrow" w:hAnsi="Arial Narrow" w:cs="Arial Narrow"/>
              </w:rPr>
              <w:t>0</w:t>
            </w:r>
          </w:p>
        </w:tc>
      </w:tr>
      <w:tr w:rsidR="008D73DF" w:rsidTr="003A4BC1">
        <w:trPr>
          <w:trHeight w:val="330"/>
          <w:jc w:val="center"/>
        </w:trPr>
        <w:tc>
          <w:tcPr>
            <w:tcW w:w="6203" w:type="dxa"/>
            <w:tcBorders>
              <w:top w:val="single" w:sz="4"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Dlhodobý nehmotný majetok, pri ktorom má účtovná jednotka obmedzené právo s ním nakladať</w:t>
            </w:r>
          </w:p>
        </w:tc>
        <w:tc>
          <w:tcPr>
            <w:tcW w:w="2964" w:type="dxa"/>
            <w:tcBorders>
              <w:top w:val="single" w:sz="4" w:space="0" w:color="auto"/>
              <w:left w:val="single" w:sz="12" w:space="0" w:color="auto"/>
              <w:bottom w:val="single" w:sz="12" w:space="0" w:color="auto"/>
              <w:right w:val="single" w:sz="12" w:space="0" w:color="auto"/>
            </w:tcBorders>
            <w:vAlign w:val="center"/>
          </w:tcPr>
          <w:p w:rsidR="008D73DF" w:rsidRDefault="00A17F3D" w:rsidP="003A4BC1">
            <w:pPr>
              <w:widowControl w:val="0"/>
              <w:autoSpaceDE w:val="0"/>
              <w:autoSpaceDN w:val="0"/>
              <w:adjustRightInd w:val="0"/>
              <w:spacing w:after="0" w:line="360" w:lineRule="auto"/>
              <w:rPr>
                <w:rFonts w:ascii="Arial Narrow" w:hAnsi="Arial Narrow" w:cs="Arial Narrow"/>
              </w:rPr>
            </w:pPr>
            <w:r>
              <w:rPr>
                <w:rFonts w:ascii="Arial Narrow" w:hAnsi="Arial Narrow" w:cs="Arial Narrow"/>
              </w:rPr>
              <w:t>0</w:t>
            </w:r>
          </w:p>
        </w:tc>
      </w:tr>
    </w:tbl>
    <w:p w:rsidR="009106FF" w:rsidRDefault="009106FF" w:rsidP="009106FF">
      <w:pPr>
        <w:ind w:left="426"/>
        <w:jc w:val="both"/>
      </w:pPr>
    </w:p>
    <w:tbl>
      <w:tblPr>
        <w:tblW w:w="0" w:type="auto"/>
        <w:jc w:val="center"/>
        <w:tblLayout w:type="fixed"/>
        <w:tblCellMar>
          <w:left w:w="30" w:type="dxa"/>
          <w:right w:w="30" w:type="dxa"/>
        </w:tblCellMar>
        <w:tblLook w:val="0000"/>
      </w:tblPr>
      <w:tblGrid>
        <w:gridCol w:w="1536"/>
        <w:gridCol w:w="11"/>
        <w:gridCol w:w="6"/>
        <w:gridCol w:w="812"/>
        <w:gridCol w:w="11"/>
        <w:gridCol w:w="14"/>
        <w:gridCol w:w="11"/>
        <w:gridCol w:w="650"/>
        <w:gridCol w:w="11"/>
        <w:gridCol w:w="14"/>
        <w:gridCol w:w="1056"/>
        <w:gridCol w:w="11"/>
        <w:gridCol w:w="25"/>
        <w:gridCol w:w="28"/>
        <w:gridCol w:w="17"/>
        <w:gridCol w:w="745"/>
        <w:gridCol w:w="10"/>
        <w:gridCol w:w="20"/>
        <w:gridCol w:w="14"/>
        <w:gridCol w:w="20"/>
        <w:gridCol w:w="797"/>
        <w:gridCol w:w="8"/>
        <w:gridCol w:w="14"/>
        <w:gridCol w:w="51"/>
        <w:gridCol w:w="789"/>
        <w:gridCol w:w="20"/>
        <w:gridCol w:w="11"/>
        <w:gridCol w:w="619"/>
        <w:gridCol w:w="14"/>
        <w:gridCol w:w="17"/>
        <w:gridCol w:w="1053"/>
        <w:gridCol w:w="672"/>
      </w:tblGrid>
      <w:tr w:rsidR="000037A3" w:rsidTr="003A4BC1">
        <w:trPr>
          <w:trHeight w:val="145"/>
          <w:jc w:val="center"/>
        </w:trPr>
        <w:tc>
          <w:tcPr>
            <w:tcW w:w="1536" w:type="dxa"/>
            <w:vMerge w:val="restart"/>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hmotný majetok</w:t>
            </w:r>
          </w:p>
        </w:tc>
        <w:tc>
          <w:tcPr>
            <w:tcW w:w="7551" w:type="dxa"/>
            <w:gridSpan w:val="31"/>
            <w:tcBorders>
              <w:top w:val="single" w:sz="12" w:space="0" w:color="auto"/>
              <w:left w:val="single" w:sz="12" w:space="0" w:color="auto"/>
              <w:bottom w:val="nil"/>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Bežné účtovné obdobie                                                                                                                                    </w:t>
            </w:r>
          </w:p>
        </w:tc>
      </w:tr>
      <w:tr w:rsidR="000037A3" w:rsidTr="003A4BC1">
        <w:trPr>
          <w:trHeight w:val="1537"/>
          <w:jc w:val="center"/>
        </w:trPr>
        <w:tc>
          <w:tcPr>
            <w:tcW w:w="1536" w:type="dxa"/>
            <w:vMerge/>
            <w:tcBorders>
              <w:top w:val="nil"/>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cs="Calibri"/>
              </w:rPr>
            </w:pPr>
          </w:p>
        </w:tc>
        <w:tc>
          <w:tcPr>
            <w:tcW w:w="865" w:type="dxa"/>
            <w:gridSpan w:val="6"/>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Pozemky</w:t>
            </w:r>
          </w:p>
        </w:tc>
        <w:tc>
          <w:tcPr>
            <w:tcW w:w="675" w:type="dxa"/>
            <w:gridSpan w:val="3"/>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Stavby</w:t>
            </w:r>
          </w:p>
        </w:tc>
        <w:tc>
          <w:tcPr>
            <w:tcW w:w="1120" w:type="dxa"/>
            <w:gridSpan w:val="4"/>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Samostatné hnuteľné veci a súbory hnuteľných vecí</w:t>
            </w:r>
          </w:p>
        </w:tc>
        <w:tc>
          <w:tcPr>
            <w:tcW w:w="826" w:type="dxa"/>
            <w:gridSpan w:val="6"/>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Pesto-vateľské celky</w:t>
            </w:r>
            <w:r>
              <w:rPr>
                <w:rFonts w:ascii="Arial Narrow" w:hAnsi="Arial Narrow" w:cs="Arial Narrow"/>
                <w:b/>
                <w:bCs/>
              </w:rPr>
              <w:br/>
              <w:t xml:space="preserve"> trvalých porastov</w:t>
            </w:r>
          </w:p>
        </w:tc>
        <w:tc>
          <w:tcPr>
            <w:tcW w:w="870" w:type="dxa"/>
            <w:gridSpan w:val="4"/>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Základné stádo a ťažné zvieratá</w:t>
            </w:r>
          </w:p>
        </w:tc>
        <w:tc>
          <w:tcPr>
            <w:tcW w:w="789"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Ostatný DHM</w:t>
            </w:r>
          </w:p>
        </w:tc>
        <w:tc>
          <w:tcPr>
            <w:tcW w:w="664" w:type="dxa"/>
            <w:gridSpan w:val="4"/>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Obsta-rávaný DHM</w:t>
            </w:r>
          </w:p>
        </w:tc>
        <w:tc>
          <w:tcPr>
            <w:tcW w:w="1070" w:type="dxa"/>
            <w:gridSpan w:val="2"/>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Poskytnuté preddavky na DHM</w:t>
            </w:r>
          </w:p>
        </w:tc>
        <w:tc>
          <w:tcPr>
            <w:tcW w:w="67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r>
      <w:tr w:rsidR="000037A3" w:rsidTr="003A4BC1">
        <w:trPr>
          <w:trHeight w:val="155"/>
          <w:jc w:val="center"/>
        </w:trPr>
        <w:tc>
          <w:tcPr>
            <w:tcW w:w="1536"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865" w:type="dxa"/>
            <w:gridSpan w:val="6"/>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675" w:type="dxa"/>
            <w:gridSpan w:val="3"/>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120" w:type="dxa"/>
            <w:gridSpan w:val="4"/>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826" w:type="dxa"/>
            <w:gridSpan w:val="6"/>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870" w:type="dxa"/>
            <w:gridSpan w:val="4"/>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789"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c>
          <w:tcPr>
            <w:tcW w:w="664" w:type="dxa"/>
            <w:gridSpan w:val="4"/>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w:t>
            </w:r>
          </w:p>
        </w:tc>
        <w:tc>
          <w:tcPr>
            <w:tcW w:w="1070" w:type="dxa"/>
            <w:gridSpan w:val="2"/>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w:t>
            </w:r>
          </w:p>
        </w:tc>
        <w:tc>
          <w:tcPr>
            <w:tcW w:w="672"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j</w:t>
            </w:r>
          </w:p>
        </w:tc>
      </w:tr>
      <w:tr w:rsidR="000037A3" w:rsidTr="003A4BC1">
        <w:trPr>
          <w:trHeight w:val="278"/>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Prvotné ocenenie</w:t>
            </w:r>
          </w:p>
        </w:tc>
      </w:tr>
      <w:tr w:rsidR="000037A3" w:rsidTr="003A4BC1">
        <w:trPr>
          <w:trHeight w:val="278"/>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Oprávky</w:t>
            </w:r>
          </w:p>
        </w:tc>
      </w:tr>
      <w:tr w:rsidR="000037A3" w:rsidTr="003A4BC1">
        <w:trPr>
          <w:trHeight w:val="278"/>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gridSpan w:val="3"/>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06"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0"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gridSpan w:val="3"/>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gridSpan w:val="3"/>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gridSpan w:val="3"/>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Opravné položky</w:t>
            </w:r>
          </w:p>
        </w:tc>
      </w:tr>
      <w:tr w:rsidR="000037A3" w:rsidTr="003A4BC1">
        <w:trPr>
          <w:trHeight w:val="278"/>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Stav na začiatku </w:t>
            </w:r>
            <w:r>
              <w:rPr>
                <w:rFonts w:ascii="Arial Narrow" w:hAnsi="Arial Narrow" w:cs="Arial Narrow"/>
                <w:b/>
                <w:bCs/>
              </w:rPr>
              <w:lastRenderedPageBreak/>
              <w:t>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00" w:type="dxa"/>
            <w:gridSpan w:val="5"/>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4"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36"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00" w:type="dxa"/>
            <w:gridSpan w:val="5"/>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36"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00" w:type="dxa"/>
            <w:gridSpan w:val="5"/>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00" w:type="dxa"/>
            <w:gridSpan w:val="5"/>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4"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Zostatková hodnota </w:t>
            </w:r>
          </w:p>
        </w:tc>
      </w:tr>
      <w:tr w:rsidR="000037A3" w:rsidTr="003A4BC1">
        <w:trPr>
          <w:trHeight w:val="278"/>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4"/>
            <w:tcBorders>
              <w:top w:val="single" w:sz="12"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90"/>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4"/>
            <w:tcBorders>
              <w:top w:val="single" w:sz="12"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bl>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tbl>
      <w:tblPr>
        <w:tblW w:w="0" w:type="auto"/>
        <w:jc w:val="center"/>
        <w:tblLayout w:type="fixed"/>
        <w:tblCellMar>
          <w:left w:w="30" w:type="dxa"/>
          <w:right w:w="30" w:type="dxa"/>
        </w:tblCellMar>
        <w:tblLook w:val="0000"/>
      </w:tblPr>
      <w:tblGrid>
        <w:gridCol w:w="1472"/>
        <w:gridCol w:w="826"/>
        <w:gridCol w:w="14"/>
        <w:gridCol w:w="28"/>
        <w:gridCol w:w="700"/>
        <w:gridCol w:w="14"/>
        <w:gridCol w:w="14"/>
        <w:gridCol w:w="1050"/>
        <w:gridCol w:w="14"/>
        <w:gridCol w:w="9"/>
        <w:gridCol w:w="33"/>
        <w:gridCol w:w="840"/>
        <w:gridCol w:w="14"/>
        <w:gridCol w:w="14"/>
        <w:gridCol w:w="853"/>
        <w:gridCol w:w="14"/>
        <w:gridCol w:w="14"/>
        <w:gridCol w:w="28"/>
        <w:gridCol w:w="742"/>
        <w:gridCol w:w="28"/>
        <w:gridCol w:w="630"/>
        <w:gridCol w:w="28"/>
        <w:gridCol w:w="1036"/>
        <w:gridCol w:w="672"/>
      </w:tblGrid>
      <w:tr w:rsidR="000037A3" w:rsidTr="003A4BC1">
        <w:trPr>
          <w:trHeight w:val="145"/>
          <w:jc w:val="center"/>
        </w:trPr>
        <w:tc>
          <w:tcPr>
            <w:tcW w:w="1472" w:type="dxa"/>
            <w:vMerge w:val="restart"/>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hmotný majetok</w:t>
            </w:r>
          </w:p>
        </w:tc>
        <w:tc>
          <w:tcPr>
            <w:tcW w:w="7615" w:type="dxa"/>
            <w:gridSpan w:val="23"/>
            <w:tcBorders>
              <w:top w:val="single" w:sz="12" w:space="0" w:color="auto"/>
              <w:left w:val="single" w:sz="12" w:space="0" w:color="auto"/>
              <w:bottom w:val="nil"/>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Bezprostredne predchádzajúce účtovné obdobie                                                                                                                                    </w:t>
            </w:r>
          </w:p>
        </w:tc>
      </w:tr>
      <w:tr w:rsidR="000037A3" w:rsidTr="003A4BC1">
        <w:trPr>
          <w:trHeight w:val="1537"/>
          <w:jc w:val="center"/>
        </w:trPr>
        <w:tc>
          <w:tcPr>
            <w:tcW w:w="1472" w:type="dxa"/>
            <w:vMerge/>
            <w:tcBorders>
              <w:top w:val="nil"/>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cs="Calibri"/>
              </w:rPr>
            </w:pPr>
          </w:p>
        </w:tc>
        <w:tc>
          <w:tcPr>
            <w:tcW w:w="868" w:type="dxa"/>
            <w:gridSpan w:val="3"/>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Pozemky</w:t>
            </w:r>
          </w:p>
        </w:tc>
        <w:tc>
          <w:tcPr>
            <w:tcW w:w="700"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Stavby</w:t>
            </w:r>
          </w:p>
        </w:tc>
        <w:tc>
          <w:tcPr>
            <w:tcW w:w="1134" w:type="dxa"/>
            <w:gridSpan w:val="6"/>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Samostatné hnuteľné veci a súbory hnuteľných vecí</w:t>
            </w:r>
          </w:p>
        </w:tc>
        <w:tc>
          <w:tcPr>
            <w:tcW w:w="868" w:type="dxa"/>
            <w:gridSpan w:val="3"/>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Pesto-vateľské celky</w:t>
            </w:r>
            <w:r>
              <w:rPr>
                <w:rFonts w:ascii="Arial Narrow" w:hAnsi="Arial Narrow" w:cs="Arial Narrow"/>
                <w:b/>
                <w:bCs/>
              </w:rPr>
              <w:br/>
              <w:t xml:space="preserve"> trvalých porastov</w:t>
            </w:r>
          </w:p>
        </w:tc>
        <w:tc>
          <w:tcPr>
            <w:tcW w:w="909" w:type="dxa"/>
            <w:gridSpan w:val="4"/>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Základné stádo a ťažné zvieratá</w:t>
            </w:r>
          </w:p>
        </w:tc>
        <w:tc>
          <w:tcPr>
            <w:tcW w:w="74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Ostatný DHM</w:t>
            </w:r>
          </w:p>
        </w:tc>
        <w:tc>
          <w:tcPr>
            <w:tcW w:w="658" w:type="dxa"/>
            <w:gridSpan w:val="2"/>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Obsta-rávaný DHM</w:t>
            </w:r>
          </w:p>
        </w:tc>
        <w:tc>
          <w:tcPr>
            <w:tcW w:w="1064" w:type="dxa"/>
            <w:gridSpan w:val="2"/>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Poskytnuté preddavky na DHM</w:t>
            </w:r>
          </w:p>
        </w:tc>
        <w:tc>
          <w:tcPr>
            <w:tcW w:w="67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r>
      <w:tr w:rsidR="000037A3" w:rsidTr="003A4BC1">
        <w:trPr>
          <w:trHeight w:val="155"/>
          <w:jc w:val="center"/>
        </w:trPr>
        <w:tc>
          <w:tcPr>
            <w:tcW w:w="1472"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868" w:type="dxa"/>
            <w:gridSpan w:val="3"/>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700"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134" w:type="dxa"/>
            <w:gridSpan w:val="6"/>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868" w:type="dxa"/>
            <w:gridSpan w:val="3"/>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909" w:type="dxa"/>
            <w:gridSpan w:val="4"/>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742"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c>
          <w:tcPr>
            <w:tcW w:w="658" w:type="dxa"/>
            <w:gridSpan w:val="2"/>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w:t>
            </w:r>
          </w:p>
        </w:tc>
        <w:tc>
          <w:tcPr>
            <w:tcW w:w="1064" w:type="dxa"/>
            <w:gridSpan w:val="2"/>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w:t>
            </w:r>
          </w:p>
        </w:tc>
        <w:tc>
          <w:tcPr>
            <w:tcW w:w="672"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j</w:t>
            </w:r>
          </w:p>
        </w:tc>
      </w:tr>
      <w:tr w:rsidR="000037A3" w:rsidTr="003A4BC1">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Prvotné ocenenie</w:t>
            </w:r>
          </w:p>
        </w:tc>
      </w:tr>
      <w:tr w:rsidR="000037A3" w:rsidTr="003A4BC1">
        <w:trPr>
          <w:trHeight w:val="278"/>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Oprávky</w:t>
            </w:r>
          </w:p>
        </w:tc>
      </w:tr>
      <w:tr w:rsidR="000037A3" w:rsidTr="003A4BC1">
        <w:trPr>
          <w:trHeight w:val="278"/>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Opravné položky</w:t>
            </w:r>
          </w:p>
        </w:tc>
      </w:tr>
      <w:tr w:rsidR="000037A3" w:rsidTr="003A4BC1">
        <w:trPr>
          <w:trHeight w:val="278"/>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Zostatková hodnota </w:t>
            </w:r>
          </w:p>
        </w:tc>
      </w:tr>
      <w:tr w:rsidR="000037A3" w:rsidTr="003A4BC1">
        <w:trPr>
          <w:trHeight w:val="278"/>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12"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90"/>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12"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bl>
    <w:p w:rsidR="009106FF" w:rsidRDefault="009106FF" w:rsidP="009106FF">
      <w:pPr>
        <w:ind w:left="426"/>
        <w:jc w:val="both"/>
        <w:rPr>
          <w:rFonts w:ascii="Times New Roman" w:hAnsi="Times New Roman"/>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5882"/>
        <w:gridCol w:w="3285"/>
      </w:tblGrid>
      <w:tr w:rsidR="000037A3" w:rsidTr="003A4BC1">
        <w:trPr>
          <w:jc w:val="center"/>
        </w:trPr>
        <w:tc>
          <w:tcPr>
            <w:tcW w:w="5882" w:type="dxa"/>
            <w:tcBorders>
              <w:top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hmotný majetok</w:t>
            </w:r>
          </w:p>
        </w:tc>
        <w:tc>
          <w:tcPr>
            <w:tcW w:w="3285"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za bežné účtovné obdobie</w:t>
            </w:r>
          </w:p>
        </w:tc>
      </w:tr>
      <w:tr w:rsidR="000037A3" w:rsidTr="003A4BC1">
        <w:trPr>
          <w:jc w:val="center"/>
        </w:trPr>
        <w:tc>
          <w:tcPr>
            <w:tcW w:w="5882" w:type="dxa"/>
            <w:tcBorders>
              <w:top w:val="single" w:sz="12"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Dlhodobý hmotný majetok, na ktorý je zriadené záložné právo</w:t>
            </w:r>
          </w:p>
        </w:tc>
        <w:tc>
          <w:tcPr>
            <w:tcW w:w="3285" w:type="dxa"/>
            <w:tcBorders>
              <w:top w:val="single" w:sz="12" w:space="0" w:color="auto"/>
              <w:left w:val="single" w:sz="12"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5882" w:type="dxa"/>
            <w:tcBorders>
              <w:top w:val="single" w:sz="4"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Dlhodobý hmotný majetok, pri ktorom má účtovná jednotka obmedzené právo s ním nakladať</w:t>
            </w:r>
          </w:p>
        </w:tc>
        <w:tc>
          <w:tcPr>
            <w:tcW w:w="3285" w:type="dxa"/>
            <w:tcBorders>
              <w:top w:val="single" w:sz="4"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bl>
    <w:p w:rsidR="009106FF" w:rsidRDefault="009106FF" w:rsidP="009106FF">
      <w:pPr>
        <w:ind w:left="426"/>
        <w:jc w:val="both"/>
        <w:rPr>
          <w:rFonts w:ascii="Times New Roman" w:hAnsi="Times New Roman"/>
        </w:rPr>
      </w:pPr>
    </w:p>
    <w:p w:rsidR="009106FF" w:rsidRDefault="009106FF" w:rsidP="009106FF">
      <w:pPr>
        <w:spacing w:after="0"/>
        <w:ind w:left="426"/>
        <w:jc w:val="both"/>
        <w:rPr>
          <w:rFonts w:ascii="Times New Roman" w:hAnsi="Times New Roman"/>
          <w:lang w:val="en-US"/>
        </w:rPr>
      </w:pPr>
    </w:p>
    <w:p w:rsidR="009106FF" w:rsidRDefault="009106FF" w:rsidP="009106FF">
      <w:pPr>
        <w:pStyle w:val="Zkladntext"/>
      </w:pPr>
      <w:r>
        <w:t>Vývoj opravnej položky v priebehu účtovného obdobia je uvedený v nasledujúcom prehľade:</w:t>
      </w:r>
    </w:p>
    <w:p w:rsidR="009106FF" w:rsidRDefault="009106FF" w:rsidP="009106FF">
      <w:pPr>
        <w:pStyle w:val="Zkladntext"/>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2338"/>
        <w:gridCol w:w="1162"/>
        <w:gridCol w:w="1078"/>
        <w:gridCol w:w="1665"/>
        <w:gridCol w:w="1736"/>
        <w:gridCol w:w="1188"/>
      </w:tblGrid>
      <w:tr w:rsidR="000037A3" w:rsidTr="003A4BC1">
        <w:trPr>
          <w:jc w:val="center"/>
        </w:trPr>
        <w:tc>
          <w:tcPr>
            <w:tcW w:w="2338" w:type="dxa"/>
            <w:vMerge w:val="restart"/>
            <w:tcBorders>
              <w:top w:val="single" w:sz="12"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Zásoby</w:t>
            </w:r>
          </w:p>
        </w:tc>
        <w:tc>
          <w:tcPr>
            <w:tcW w:w="6829" w:type="dxa"/>
            <w:gridSpan w:val="5"/>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0037A3" w:rsidTr="003A4BC1">
        <w:trPr>
          <w:jc w:val="center"/>
        </w:trPr>
        <w:tc>
          <w:tcPr>
            <w:tcW w:w="2338" w:type="dxa"/>
            <w:vMerge/>
            <w:tcBorders>
              <w:top w:val="single" w:sz="4"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
        </w:tc>
        <w:tc>
          <w:tcPr>
            <w:tcW w:w="116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OP na začiatku účtovného obdobia</w:t>
            </w:r>
          </w:p>
        </w:tc>
        <w:tc>
          <w:tcPr>
            <w:tcW w:w="1078"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 </w:t>
            </w:r>
          </w:p>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OP</w:t>
            </w:r>
          </w:p>
          <w:p w:rsidR="000037A3" w:rsidRDefault="000037A3" w:rsidP="003A4BC1">
            <w:pPr>
              <w:widowControl w:val="0"/>
              <w:autoSpaceDE w:val="0"/>
              <w:autoSpaceDN w:val="0"/>
              <w:adjustRightInd w:val="0"/>
              <w:spacing w:after="0" w:line="240" w:lineRule="auto"/>
              <w:rPr>
                <w:rFonts w:ascii="Arial Narrow" w:hAnsi="Arial Narrow" w:cs="Arial Narrow"/>
                <w:b/>
                <w:bCs/>
              </w:rPr>
            </w:pPr>
          </w:p>
        </w:tc>
        <w:tc>
          <w:tcPr>
            <w:tcW w:w="1665"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Zúčtovanie OP z dôvodu zániku opodstatnenosti</w:t>
            </w:r>
          </w:p>
        </w:tc>
        <w:tc>
          <w:tcPr>
            <w:tcW w:w="1736"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Zúčtovanie OP z dôvodu vyradenia majetku </w:t>
            </w:r>
            <w:r>
              <w:rPr>
                <w:rFonts w:ascii="Arial Narrow" w:hAnsi="Arial Narrow" w:cs="Arial Narrow"/>
                <w:b/>
                <w:bCs/>
              </w:rPr>
              <w:br/>
              <w:t>z účtovníctva</w:t>
            </w:r>
          </w:p>
        </w:tc>
        <w:tc>
          <w:tcPr>
            <w:tcW w:w="1188"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OP na konci účtovného obdobia</w:t>
            </w:r>
          </w:p>
        </w:tc>
      </w:tr>
      <w:tr w:rsidR="000037A3" w:rsidTr="003A4BC1">
        <w:trPr>
          <w:trHeight w:hRule="exact" w:val="277"/>
          <w:jc w:val="center"/>
        </w:trPr>
        <w:tc>
          <w:tcPr>
            <w:tcW w:w="2338" w:type="dxa"/>
            <w:tcBorders>
              <w:top w:val="nil"/>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162"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078"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665"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736"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188"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0037A3" w:rsidTr="003A4BC1">
        <w:trPr>
          <w:jc w:val="center"/>
        </w:trPr>
        <w:tc>
          <w:tcPr>
            <w:tcW w:w="2338" w:type="dxa"/>
            <w:tcBorders>
              <w:top w:val="single" w:sz="12"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Materiál</w:t>
            </w:r>
          </w:p>
        </w:tc>
        <w:tc>
          <w:tcPr>
            <w:tcW w:w="1162" w:type="dxa"/>
            <w:tcBorders>
              <w:top w:val="single" w:sz="12"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12"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12"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12"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12"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Nedokončená výroba a</w:t>
            </w:r>
          </w:p>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polotovary vlastnej výroby</w:t>
            </w:r>
          </w:p>
        </w:tc>
        <w:tc>
          <w:tcPr>
            <w:tcW w:w="1162" w:type="dxa"/>
            <w:tcBorders>
              <w:top w:val="single" w:sz="4"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Výrobky</w:t>
            </w:r>
          </w:p>
        </w:tc>
        <w:tc>
          <w:tcPr>
            <w:tcW w:w="1162" w:type="dxa"/>
            <w:tcBorders>
              <w:top w:val="single" w:sz="4"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Zvieratá </w:t>
            </w:r>
          </w:p>
        </w:tc>
        <w:tc>
          <w:tcPr>
            <w:tcW w:w="1162" w:type="dxa"/>
            <w:tcBorders>
              <w:top w:val="single" w:sz="4" w:space="0" w:color="auto"/>
              <w:left w:val="single" w:sz="12" w:space="0" w:color="auto"/>
              <w:bottom w:val="single" w:sz="6"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6"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6"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6"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6"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Tovar</w:t>
            </w:r>
          </w:p>
        </w:tc>
        <w:tc>
          <w:tcPr>
            <w:tcW w:w="1162" w:type="dxa"/>
            <w:tcBorders>
              <w:top w:val="single" w:sz="6"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6"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6"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6"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6"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Nehnuteľnosť na predaj</w:t>
            </w:r>
          </w:p>
        </w:tc>
        <w:tc>
          <w:tcPr>
            <w:tcW w:w="1162" w:type="dxa"/>
            <w:tcBorders>
              <w:top w:val="single" w:sz="4"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Poskytnuté preddavky  na zásoby</w:t>
            </w:r>
          </w:p>
        </w:tc>
        <w:tc>
          <w:tcPr>
            <w:tcW w:w="1162" w:type="dxa"/>
            <w:tcBorders>
              <w:top w:val="single" w:sz="4"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Zásoby spolu</w:t>
            </w:r>
          </w:p>
        </w:tc>
        <w:tc>
          <w:tcPr>
            <w:tcW w:w="1162" w:type="dxa"/>
            <w:tcBorders>
              <w:top w:val="single" w:sz="4" w:space="0" w:color="auto"/>
              <w:left w:val="single" w:sz="12" w:space="0" w:color="auto"/>
              <w:bottom w:val="single" w:sz="12"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
        </w:tc>
        <w:tc>
          <w:tcPr>
            <w:tcW w:w="1078" w:type="dxa"/>
            <w:tcBorders>
              <w:top w:val="single" w:sz="4" w:space="0" w:color="auto"/>
              <w:left w:val="single" w:sz="4" w:space="0" w:color="auto"/>
              <w:bottom w:val="single" w:sz="12"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b/>
                <w:bCs/>
              </w:rPr>
            </w:pPr>
          </w:p>
        </w:tc>
        <w:tc>
          <w:tcPr>
            <w:tcW w:w="1665" w:type="dxa"/>
            <w:tcBorders>
              <w:top w:val="single" w:sz="4" w:space="0" w:color="auto"/>
              <w:left w:val="single" w:sz="4" w:space="0" w:color="auto"/>
              <w:bottom w:val="single" w:sz="12"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b/>
                <w:bCs/>
              </w:rPr>
            </w:pPr>
          </w:p>
        </w:tc>
        <w:tc>
          <w:tcPr>
            <w:tcW w:w="1736" w:type="dxa"/>
            <w:tcBorders>
              <w:top w:val="single" w:sz="4" w:space="0" w:color="auto"/>
              <w:left w:val="single" w:sz="4" w:space="0" w:color="auto"/>
              <w:bottom w:val="single" w:sz="12"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b/>
                <w:bCs/>
              </w:rPr>
            </w:pPr>
          </w:p>
        </w:tc>
        <w:tc>
          <w:tcPr>
            <w:tcW w:w="1188" w:type="dxa"/>
            <w:tcBorders>
              <w:top w:val="single" w:sz="4" w:space="0" w:color="auto"/>
              <w:left w:val="single" w:sz="4"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b/>
                <w:bCs/>
              </w:rPr>
            </w:pPr>
          </w:p>
        </w:tc>
      </w:tr>
    </w:tbl>
    <w:p w:rsidR="009106FF" w:rsidRDefault="009106FF" w:rsidP="009106FF">
      <w:pPr>
        <w:spacing w:after="0"/>
        <w:ind w:left="426"/>
        <w:jc w:val="both"/>
      </w:pPr>
    </w:p>
    <w:p w:rsidR="009106FF" w:rsidRDefault="009106FF" w:rsidP="009106FF">
      <w:pPr>
        <w:pStyle w:val="Zkladntext"/>
      </w:pPr>
    </w:p>
    <w:p w:rsidR="009106FF" w:rsidRPr="009106FF" w:rsidRDefault="009106FF" w:rsidP="009106FF">
      <w:pPr>
        <w:pStyle w:val="Nadpis1"/>
        <w:spacing w:before="0" w:after="0" w:line="240" w:lineRule="auto"/>
        <w:ind w:left="284"/>
        <w:jc w:val="left"/>
        <w:rPr>
          <w:rFonts w:ascii="Times New Roman" w:hAnsi="Times New Roman"/>
          <w:sz w:val="18"/>
          <w:szCs w:val="18"/>
        </w:rPr>
      </w:pPr>
    </w:p>
    <w:p w:rsidR="009106FF" w:rsidRPr="009106FF" w:rsidRDefault="009106FF" w:rsidP="009106FF">
      <w:pPr>
        <w:pStyle w:val="Nadpis1"/>
        <w:numPr>
          <w:ilvl w:val="0"/>
          <w:numId w:val="10"/>
        </w:numPr>
        <w:spacing w:before="0" w:after="0" w:line="240" w:lineRule="auto"/>
        <w:ind w:left="284" w:hanging="284"/>
        <w:jc w:val="left"/>
        <w:rPr>
          <w:rFonts w:ascii="Times New Roman" w:hAnsi="Times New Roman"/>
          <w:sz w:val="18"/>
          <w:szCs w:val="18"/>
        </w:rPr>
      </w:pPr>
      <w:r w:rsidRPr="009106FF">
        <w:rPr>
          <w:rFonts w:ascii="Times New Roman" w:hAnsi="Times New Roman"/>
          <w:sz w:val="18"/>
          <w:szCs w:val="18"/>
        </w:rPr>
        <w:t>Údaje o zákazkovej výrobe</w:t>
      </w:r>
    </w:p>
    <w:p w:rsidR="009106FF" w:rsidRDefault="009106FF" w:rsidP="009106FF">
      <w:pPr>
        <w:pStyle w:val="Zkladntext"/>
      </w:pPr>
    </w:p>
    <w:p w:rsidR="009106FF" w:rsidRDefault="009106FF" w:rsidP="009106FF">
      <w:pPr>
        <w:pStyle w:val="Zkladntext"/>
      </w:pPr>
      <w:r>
        <w:t>Výnosy zo zákazkovej výroby boli stanovené na základe ceny dohodnutej v zmluve a </w:t>
      </w:r>
      <w:r w:rsidRPr="00A20792">
        <w:t>vykázané v bežnom účtovnom období podľa stupňa dokončenia zákazky.</w:t>
      </w:r>
      <w:r>
        <w:t xml:space="preserve"> </w:t>
      </w:r>
      <w:r w:rsidRPr="00A20792">
        <w:t>Stupeň dokončenia zákazky sa zistil ako pomer skutočne vynaložených nákladov na zákazkovú výrobu za vykonanú prácu a rozpočtovaných zmluvných nákladov na zákazkovú výrobu.</w:t>
      </w:r>
      <w:r>
        <w:t xml:space="preserve"> </w:t>
      </w:r>
      <w:r w:rsidRPr="00A20792">
        <w:t>Do výpočtu sa zahrnuli len tie náklady, ktoré zodpovedajú už vykonanej práci.</w:t>
      </w:r>
    </w:p>
    <w:p w:rsidR="009106FF" w:rsidRDefault="009106FF" w:rsidP="009106FF">
      <w:pPr>
        <w:pStyle w:val="Zkladntext"/>
      </w:pPr>
    </w:p>
    <w:p w:rsidR="009106FF" w:rsidRDefault="009106FF" w:rsidP="009106FF">
      <w:pPr>
        <w:pStyle w:val="Zkladntext"/>
      </w:pPr>
      <w:r>
        <w:t>Ďalšie informácie o zákazkovej výrobe sú uvedené v nasledujúcich tabuľkách:</w:t>
      </w:r>
    </w:p>
    <w:p w:rsidR="009106FF" w:rsidRDefault="009106FF" w:rsidP="009106FF">
      <w:pPr>
        <w:pStyle w:val="Zkladntext"/>
      </w:pP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2802"/>
        <w:gridCol w:w="2126"/>
        <w:gridCol w:w="2126"/>
        <w:gridCol w:w="2189"/>
      </w:tblGrid>
      <w:tr w:rsidR="000037A3" w:rsidTr="003A4BC1">
        <w:trPr>
          <w:jc w:val="center"/>
        </w:trPr>
        <w:tc>
          <w:tcPr>
            <w:tcW w:w="280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126"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Za bežné účtovné obdobie</w:t>
            </w:r>
          </w:p>
        </w:tc>
        <w:tc>
          <w:tcPr>
            <w:tcW w:w="2126"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Za bezprostredne predchádzajúce účtovné obdobie</w:t>
            </w:r>
          </w:p>
        </w:tc>
        <w:tc>
          <w:tcPr>
            <w:tcW w:w="2189"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Sumár od začiatku zákazkovej výroby až do konca bežného účtovného obdobia</w:t>
            </w:r>
          </w:p>
        </w:tc>
      </w:tr>
      <w:tr w:rsidR="000037A3" w:rsidTr="003A4BC1">
        <w:trPr>
          <w:jc w:val="center"/>
        </w:trPr>
        <w:tc>
          <w:tcPr>
            <w:tcW w:w="2802"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2126"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2126"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2189"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r>
      <w:tr w:rsidR="000037A3" w:rsidTr="003A4BC1">
        <w:trPr>
          <w:trHeight w:val="340"/>
          <w:jc w:val="center"/>
        </w:trPr>
        <w:tc>
          <w:tcPr>
            <w:tcW w:w="2802" w:type="dxa"/>
            <w:tcBorders>
              <w:top w:val="single" w:sz="12"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Výnosy zo zákazkovej výroby</w:t>
            </w:r>
          </w:p>
        </w:tc>
        <w:tc>
          <w:tcPr>
            <w:tcW w:w="2126" w:type="dxa"/>
            <w:tcBorders>
              <w:top w:val="single" w:sz="12"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26" w:type="dxa"/>
            <w:tcBorders>
              <w:top w:val="single" w:sz="12"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89" w:type="dxa"/>
            <w:tcBorders>
              <w:top w:val="single" w:sz="12"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r>
      <w:tr w:rsidR="000037A3" w:rsidTr="003A4BC1">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26" w:type="dxa"/>
            <w:tcBorders>
              <w:top w:val="single" w:sz="4"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89" w:type="dxa"/>
            <w:tcBorders>
              <w:top w:val="single" w:sz="4"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r>
      <w:tr w:rsidR="000037A3" w:rsidTr="003A4BC1">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26" w:type="dxa"/>
            <w:tcBorders>
              <w:top w:val="single" w:sz="4" w:space="0" w:color="auto"/>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89" w:type="dxa"/>
            <w:tcBorders>
              <w:top w:val="single" w:sz="4" w:space="0" w:color="auto"/>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r>
    </w:tbl>
    <w:p w:rsidR="009106FF" w:rsidRDefault="009106FF" w:rsidP="009106FF">
      <w:pPr>
        <w:spacing w:after="0"/>
        <w:ind w:left="426"/>
        <w:jc w:val="both"/>
      </w:pPr>
    </w:p>
    <w:p w:rsidR="00F623DB" w:rsidRDefault="00F623DB" w:rsidP="009106FF">
      <w:pPr>
        <w:spacing w:after="0"/>
        <w:ind w:left="426"/>
        <w:jc w:val="both"/>
      </w:pPr>
    </w:p>
    <w:p w:rsidR="003F7E47" w:rsidRPr="003F7E47" w:rsidRDefault="003F7E47" w:rsidP="003F7E47">
      <w:pPr>
        <w:pStyle w:val="Nadpis1"/>
        <w:numPr>
          <w:ilvl w:val="0"/>
          <w:numId w:val="10"/>
        </w:numPr>
        <w:spacing w:before="0" w:after="0" w:line="240" w:lineRule="auto"/>
        <w:ind w:left="284" w:hanging="284"/>
        <w:jc w:val="left"/>
        <w:rPr>
          <w:rFonts w:ascii="Times New Roman" w:hAnsi="Times New Roman"/>
          <w:sz w:val="18"/>
          <w:szCs w:val="18"/>
        </w:rPr>
      </w:pPr>
      <w:bookmarkStart w:id="9" w:name="_Toc530739904"/>
      <w:r w:rsidRPr="003F7E47">
        <w:rPr>
          <w:rFonts w:ascii="Times New Roman" w:hAnsi="Times New Roman"/>
          <w:sz w:val="18"/>
          <w:szCs w:val="18"/>
        </w:rPr>
        <w:t>Pohľadávky</w:t>
      </w:r>
      <w:bookmarkEnd w:id="9"/>
    </w:p>
    <w:p w:rsidR="003F7E47" w:rsidRDefault="003F7E47" w:rsidP="003F7E47">
      <w:pPr>
        <w:pStyle w:val="Zkladntext"/>
      </w:pPr>
    </w:p>
    <w:p w:rsidR="003F7E47" w:rsidRDefault="003F7E47" w:rsidP="003F7E47">
      <w:pPr>
        <w:pStyle w:val="Zkladntext"/>
      </w:pPr>
      <w:r>
        <w:t>Vývoj opravnej položky v priebehu účtovného obdobia je zobrazený v nasledujúcom prehľade:</w:t>
      </w:r>
    </w:p>
    <w:p w:rsidR="003F7E47" w:rsidRPr="005D5B08" w:rsidRDefault="003F7E47" w:rsidP="009106FF">
      <w:pPr>
        <w:spacing w:after="0"/>
        <w:ind w:left="426"/>
        <w:jc w:val="both"/>
        <w:rPr>
          <w:rFonts w:ascii="Times New Roman" w:hAnsi="Times New Roman"/>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1913"/>
        <w:gridCol w:w="1276"/>
        <w:gridCol w:w="1134"/>
        <w:gridCol w:w="1701"/>
        <w:gridCol w:w="1843"/>
        <w:gridCol w:w="1300"/>
      </w:tblGrid>
      <w:tr w:rsidR="00A111F1" w:rsidTr="003A4BC1">
        <w:trPr>
          <w:jc w:val="center"/>
        </w:trPr>
        <w:tc>
          <w:tcPr>
            <w:tcW w:w="1913" w:type="dxa"/>
            <w:vMerge w:val="restart"/>
            <w:tcBorders>
              <w:top w:val="single" w:sz="12"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Pohľadávky</w:t>
            </w:r>
          </w:p>
        </w:tc>
        <w:tc>
          <w:tcPr>
            <w:tcW w:w="7254" w:type="dxa"/>
            <w:gridSpan w:val="5"/>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A111F1" w:rsidTr="003A4BC1">
        <w:trPr>
          <w:jc w:val="center"/>
        </w:trPr>
        <w:tc>
          <w:tcPr>
            <w:tcW w:w="1913" w:type="dxa"/>
            <w:vMerge/>
            <w:tcBorders>
              <w:top w:val="single" w:sz="4"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1276"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w:t>
            </w:r>
          </w:p>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OP</w:t>
            </w:r>
          </w:p>
        </w:tc>
        <w:tc>
          <w:tcPr>
            <w:tcW w:w="1701"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Zúčtovanie OP z dôvodu vyradenia majetku </w:t>
            </w:r>
            <w:r>
              <w:rPr>
                <w:rFonts w:ascii="Arial Narrow" w:hAnsi="Arial Narrow" w:cs="Arial Narrow"/>
                <w:b/>
                <w:bCs/>
              </w:rPr>
              <w:br/>
              <w:t>z účtovníctva</w:t>
            </w:r>
          </w:p>
        </w:tc>
        <w:tc>
          <w:tcPr>
            <w:tcW w:w="1300"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OP na konci účtovného obdobia</w:t>
            </w:r>
          </w:p>
        </w:tc>
      </w:tr>
      <w:tr w:rsidR="00A111F1" w:rsidTr="003A4BC1">
        <w:trPr>
          <w:jc w:val="center"/>
        </w:trPr>
        <w:tc>
          <w:tcPr>
            <w:tcW w:w="1913" w:type="dxa"/>
            <w:tcBorders>
              <w:top w:val="nil"/>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276"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134"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701"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843"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300"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A111F1" w:rsidTr="003A4BC1">
        <w:trPr>
          <w:jc w:val="center"/>
        </w:trPr>
        <w:tc>
          <w:tcPr>
            <w:tcW w:w="1913" w:type="dxa"/>
            <w:tcBorders>
              <w:top w:val="single" w:sz="12"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Pohľadávky z obchodného styku </w:t>
            </w:r>
          </w:p>
        </w:tc>
        <w:tc>
          <w:tcPr>
            <w:tcW w:w="1276" w:type="dxa"/>
            <w:tcBorders>
              <w:top w:val="single" w:sz="12"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12"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12"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12"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12"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dcérskej účtovnej jednotke a materskej účtovnej jednotke</w:t>
            </w:r>
          </w:p>
        </w:tc>
        <w:tc>
          <w:tcPr>
            <w:tcW w:w="1276"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pohľadávky v rámci kons. celku</w:t>
            </w:r>
          </w:p>
        </w:tc>
        <w:tc>
          <w:tcPr>
            <w:tcW w:w="1276" w:type="dxa"/>
            <w:tcBorders>
              <w:top w:val="single" w:sz="4"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4"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6"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spoločníkom, členom a združeniu</w:t>
            </w:r>
          </w:p>
        </w:tc>
        <w:tc>
          <w:tcPr>
            <w:tcW w:w="1276" w:type="dxa"/>
            <w:tcBorders>
              <w:top w:val="single" w:sz="6"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6"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6"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6"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6"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pohľadávky</w:t>
            </w:r>
          </w:p>
        </w:tc>
        <w:tc>
          <w:tcPr>
            <w:tcW w:w="1276"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Pohľadávky spolu</w:t>
            </w:r>
          </w:p>
        </w:tc>
        <w:tc>
          <w:tcPr>
            <w:tcW w:w="1276" w:type="dxa"/>
            <w:tcBorders>
              <w:top w:val="single" w:sz="4" w:space="0" w:color="auto"/>
              <w:left w:val="single" w:sz="12"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1134"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c>
          <w:tcPr>
            <w:tcW w:w="1701"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c>
          <w:tcPr>
            <w:tcW w:w="1843"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c>
          <w:tcPr>
            <w:tcW w:w="1300" w:type="dxa"/>
            <w:tcBorders>
              <w:top w:val="single" w:sz="4" w:space="0" w:color="auto"/>
              <w:left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r>
    </w:tbl>
    <w:p w:rsidR="003F7E47" w:rsidRDefault="003F7E47" w:rsidP="009106FF">
      <w:pPr>
        <w:spacing w:after="0"/>
        <w:ind w:left="426"/>
        <w:jc w:val="both"/>
      </w:pPr>
    </w:p>
    <w:p w:rsidR="00E2692D" w:rsidRDefault="00E2692D" w:rsidP="009106FF">
      <w:pPr>
        <w:spacing w:after="0"/>
        <w:ind w:left="426"/>
        <w:jc w:val="both"/>
      </w:pPr>
    </w:p>
    <w:p w:rsidR="00E2692D" w:rsidRDefault="00E2692D" w:rsidP="003F7E47">
      <w:pPr>
        <w:pStyle w:val="Zkladntext"/>
      </w:pPr>
    </w:p>
    <w:p w:rsidR="00B8407A" w:rsidRDefault="00B8407A" w:rsidP="003F7E47">
      <w:pPr>
        <w:pStyle w:val="Zkladntext"/>
      </w:pPr>
    </w:p>
    <w:p w:rsidR="00B8407A" w:rsidRDefault="00B8407A" w:rsidP="003F7E47">
      <w:pPr>
        <w:pStyle w:val="Zkladntext"/>
      </w:pPr>
    </w:p>
    <w:p w:rsidR="00B8407A" w:rsidRDefault="00B8407A" w:rsidP="003F7E47">
      <w:pPr>
        <w:pStyle w:val="Zkladntext"/>
      </w:pPr>
    </w:p>
    <w:p w:rsidR="00E2692D" w:rsidRDefault="00E2692D" w:rsidP="003F7E47">
      <w:pPr>
        <w:pStyle w:val="Zkladntext"/>
      </w:pPr>
    </w:p>
    <w:p w:rsidR="003F7E47" w:rsidRDefault="003F7E47" w:rsidP="003F7E47">
      <w:pPr>
        <w:pStyle w:val="Zkladntext"/>
      </w:pPr>
      <w:r>
        <w:lastRenderedPageBreak/>
        <w:t>Veková štruktúra pohľadávok za bežné účtovné obdobie je uvedená v nasledujúcom prehľade:</w:t>
      </w: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3153"/>
        <w:gridCol w:w="2030"/>
        <w:gridCol w:w="2030"/>
        <w:gridCol w:w="2030"/>
      </w:tblGrid>
      <w:tr w:rsidR="00A111F1" w:rsidTr="003A4BC1">
        <w:trPr>
          <w:jc w:val="center"/>
        </w:trPr>
        <w:tc>
          <w:tcPr>
            <w:tcW w:w="3153" w:type="dxa"/>
            <w:tcBorders>
              <w:top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030"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 lehote splatnosti</w:t>
            </w:r>
          </w:p>
        </w:tc>
        <w:tc>
          <w:tcPr>
            <w:tcW w:w="2030"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 lehote splatnosti</w:t>
            </w:r>
          </w:p>
        </w:tc>
        <w:tc>
          <w:tcPr>
            <w:tcW w:w="2030"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Pohľadávky spolu</w:t>
            </w:r>
          </w:p>
        </w:tc>
      </w:tr>
      <w:tr w:rsidR="00A111F1" w:rsidTr="003A4BC1">
        <w:trPr>
          <w:trHeight w:hRule="exact" w:val="227"/>
          <w:jc w:val="center"/>
        </w:trPr>
        <w:tc>
          <w:tcPr>
            <w:tcW w:w="3153" w:type="dxa"/>
            <w:tcBorders>
              <w:top w:val="nil"/>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2030"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2030"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2030"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r>
      <w:tr w:rsidR="00A111F1" w:rsidTr="003A4BC1">
        <w:trPr>
          <w:trHeight w:hRule="exact" w:val="329"/>
          <w:jc w:val="center"/>
        </w:trPr>
        <w:tc>
          <w:tcPr>
            <w:tcW w:w="9243" w:type="dxa"/>
            <w:gridSpan w:val="4"/>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Dlhodobé pohľadávky</w:t>
            </w:r>
          </w:p>
        </w:tc>
      </w:tr>
      <w:tr w:rsidR="00A111F1" w:rsidTr="003A4BC1">
        <w:trPr>
          <w:trHeight w:hRule="exact" w:val="329"/>
          <w:jc w:val="center"/>
        </w:trPr>
        <w:tc>
          <w:tcPr>
            <w:tcW w:w="3153" w:type="dxa"/>
            <w:tcBorders>
              <w:top w:val="single" w:sz="12"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z obchodného styku</w:t>
            </w:r>
          </w:p>
        </w:tc>
        <w:tc>
          <w:tcPr>
            <w:tcW w:w="2030" w:type="dxa"/>
            <w:tcBorders>
              <w:top w:val="single" w:sz="12"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12"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12"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dcérskej účtovnej jednotke a materskej účtovnej jednotke</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pohľadávky v rámci konsolidovaného celku</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spoločníkom, členom a združeniu</w:t>
            </w:r>
          </w:p>
        </w:tc>
        <w:tc>
          <w:tcPr>
            <w:tcW w:w="2030" w:type="dxa"/>
            <w:tcBorders>
              <w:top w:val="single" w:sz="4"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pohľadávky</w:t>
            </w:r>
          </w:p>
        </w:tc>
        <w:tc>
          <w:tcPr>
            <w:tcW w:w="2030"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Dlhodobé pohľadávky spolu</w:t>
            </w:r>
          </w:p>
        </w:tc>
        <w:tc>
          <w:tcPr>
            <w:tcW w:w="2030" w:type="dxa"/>
            <w:tcBorders>
              <w:top w:val="single" w:sz="4" w:space="0" w:color="auto"/>
              <w:left w:val="single" w:sz="12"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2030"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2030" w:type="dxa"/>
            <w:tcBorders>
              <w:top w:val="single" w:sz="4" w:space="0" w:color="auto"/>
              <w:left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r>
      <w:tr w:rsidR="00A111F1" w:rsidTr="003A4BC1">
        <w:trPr>
          <w:trHeight w:hRule="exact" w:val="329"/>
          <w:jc w:val="center"/>
        </w:trPr>
        <w:tc>
          <w:tcPr>
            <w:tcW w:w="9243" w:type="dxa"/>
            <w:gridSpan w:val="4"/>
            <w:tcBorders>
              <w:top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Krátkodobé pohľadávky</w:t>
            </w:r>
          </w:p>
        </w:tc>
      </w:tr>
      <w:tr w:rsidR="00A111F1" w:rsidTr="003A4BC1">
        <w:trPr>
          <w:trHeight w:val="397"/>
          <w:jc w:val="center"/>
        </w:trPr>
        <w:tc>
          <w:tcPr>
            <w:tcW w:w="3153" w:type="dxa"/>
            <w:tcBorders>
              <w:top w:val="single" w:sz="12"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z obchodného styku</w:t>
            </w:r>
          </w:p>
        </w:tc>
        <w:tc>
          <w:tcPr>
            <w:tcW w:w="2030" w:type="dxa"/>
            <w:tcBorders>
              <w:top w:val="single" w:sz="12"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12"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12"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dcérskej účtovnej jednotke a materskej účtovnej jednotke</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pohľadávky v rámci konsolidovaného celku</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spoločníkom, členom a združeniu</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Sociálne poistenie</w:t>
            </w:r>
          </w:p>
        </w:tc>
        <w:tc>
          <w:tcPr>
            <w:tcW w:w="2030" w:type="dxa"/>
            <w:tcBorders>
              <w:top w:val="single" w:sz="4"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Daňové pohľadávky a dotácie</w:t>
            </w:r>
          </w:p>
        </w:tc>
        <w:tc>
          <w:tcPr>
            <w:tcW w:w="2030"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pohľadávky</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Krátkodobé pohľadávky spolu</w:t>
            </w:r>
          </w:p>
        </w:tc>
        <w:tc>
          <w:tcPr>
            <w:tcW w:w="2030" w:type="dxa"/>
            <w:tcBorders>
              <w:top w:val="single" w:sz="4" w:space="0" w:color="auto"/>
              <w:left w:val="single" w:sz="12"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2030"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2030" w:type="dxa"/>
            <w:tcBorders>
              <w:top w:val="single" w:sz="4" w:space="0" w:color="auto"/>
              <w:left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r>
    </w:tbl>
    <w:p w:rsidR="00A111F1" w:rsidRDefault="00A111F1" w:rsidP="009106FF">
      <w:pPr>
        <w:spacing w:after="0"/>
        <w:ind w:left="426"/>
        <w:jc w:val="both"/>
        <w:rPr>
          <w:rFonts w:ascii="Times New Roman" w:hAnsi="Times New Roman"/>
        </w:rPr>
      </w:pPr>
    </w:p>
    <w:p w:rsidR="00A111F1" w:rsidRDefault="00A111F1" w:rsidP="009106FF">
      <w:pPr>
        <w:spacing w:after="0"/>
        <w:ind w:left="426"/>
        <w:jc w:val="both"/>
        <w:rPr>
          <w:rFonts w:ascii="Times New Roman" w:hAnsi="Times New Roman"/>
        </w:rPr>
      </w:pPr>
    </w:p>
    <w:p w:rsidR="00A111F1" w:rsidRPr="005D5B08" w:rsidRDefault="00A111F1" w:rsidP="009106FF">
      <w:pPr>
        <w:spacing w:after="0"/>
        <w:ind w:left="426"/>
        <w:jc w:val="both"/>
        <w:rPr>
          <w:rFonts w:ascii="Times New Roman" w:hAnsi="Times New Roman"/>
        </w:rPr>
      </w:pPr>
    </w:p>
    <w:p w:rsidR="003F7E47" w:rsidRDefault="003F7E47" w:rsidP="009106FF">
      <w:pPr>
        <w:spacing w:after="0"/>
        <w:ind w:left="426"/>
        <w:jc w:val="both"/>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3653"/>
        <w:gridCol w:w="2757"/>
        <w:gridCol w:w="2757"/>
      </w:tblGrid>
      <w:tr w:rsidR="00A111F1" w:rsidTr="003A4BC1">
        <w:trPr>
          <w:jc w:val="center"/>
        </w:trPr>
        <w:tc>
          <w:tcPr>
            <w:tcW w:w="3653" w:type="dxa"/>
            <w:tcBorders>
              <w:top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Pohľadávky podľa zostatkovej</w:t>
            </w:r>
          </w:p>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doby splatnosti</w:t>
            </w:r>
          </w:p>
        </w:tc>
        <w:tc>
          <w:tcPr>
            <w:tcW w:w="2757"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757"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A111F1" w:rsidTr="003A4BC1">
        <w:trPr>
          <w:trHeight w:val="86"/>
          <w:jc w:val="center"/>
        </w:trPr>
        <w:tc>
          <w:tcPr>
            <w:tcW w:w="3653" w:type="dxa"/>
            <w:tcBorders>
              <w:top w:val="nil"/>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2757"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2757"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r>
      <w:tr w:rsidR="00A111F1" w:rsidTr="003A4BC1">
        <w:trPr>
          <w:jc w:val="center"/>
        </w:trPr>
        <w:tc>
          <w:tcPr>
            <w:tcW w:w="3653" w:type="dxa"/>
            <w:tcBorders>
              <w:top w:val="single" w:sz="12"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po lehote splatnosti</w:t>
            </w:r>
          </w:p>
        </w:tc>
        <w:tc>
          <w:tcPr>
            <w:tcW w:w="2757" w:type="dxa"/>
            <w:tcBorders>
              <w:top w:val="single" w:sz="12"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12"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6"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so zostatkovou dobou splatnosti do jedného roka</w:t>
            </w:r>
          </w:p>
        </w:tc>
        <w:tc>
          <w:tcPr>
            <w:tcW w:w="2757" w:type="dxa"/>
            <w:tcBorders>
              <w:top w:val="single" w:sz="6"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6"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Krátkodobé pohľadávky spolu</w:t>
            </w:r>
          </w:p>
        </w:tc>
        <w:tc>
          <w:tcPr>
            <w:tcW w:w="2757"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so zostatkovou dobou splatnosti  jeden rok až päť rokov</w:t>
            </w:r>
          </w:p>
        </w:tc>
        <w:tc>
          <w:tcPr>
            <w:tcW w:w="2757"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so zostatkovou dobou splatnosti dlhšou ako päť rokov</w:t>
            </w:r>
          </w:p>
        </w:tc>
        <w:tc>
          <w:tcPr>
            <w:tcW w:w="2757"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Dlhodobé pohľadávky spolu</w:t>
            </w:r>
          </w:p>
        </w:tc>
        <w:tc>
          <w:tcPr>
            <w:tcW w:w="2757" w:type="dxa"/>
            <w:tcBorders>
              <w:top w:val="single" w:sz="4" w:space="0" w:color="auto"/>
              <w:left w:val="single" w:sz="12"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c>
          <w:tcPr>
            <w:tcW w:w="2757" w:type="dxa"/>
            <w:tcBorders>
              <w:top w:val="single" w:sz="4" w:space="0" w:color="auto"/>
              <w:left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r>
    </w:tbl>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4181"/>
        <w:gridCol w:w="2693"/>
        <w:gridCol w:w="2293"/>
      </w:tblGrid>
      <w:tr w:rsidR="005F07BB" w:rsidTr="003A4BC1">
        <w:trPr>
          <w:jc w:val="center"/>
        </w:trPr>
        <w:tc>
          <w:tcPr>
            <w:tcW w:w="4181" w:type="dxa"/>
            <w:vMerge w:val="restart"/>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Opis predmetu záložného práva</w:t>
            </w:r>
          </w:p>
        </w:tc>
        <w:tc>
          <w:tcPr>
            <w:tcW w:w="4986"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5F07BB" w:rsidTr="003A4BC1">
        <w:trPr>
          <w:jc w:val="center"/>
        </w:trPr>
        <w:tc>
          <w:tcPr>
            <w:tcW w:w="4181" w:type="dxa"/>
            <w:vMerge/>
            <w:tcBorders>
              <w:top w:val="single" w:sz="4"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269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predmetu</w:t>
            </w:r>
          </w:p>
        </w:tc>
        <w:tc>
          <w:tcPr>
            <w:tcW w:w="229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pohľadávky</w:t>
            </w:r>
          </w:p>
        </w:tc>
      </w:tr>
      <w:tr w:rsidR="005F07BB" w:rsidTr="003A4BC1">
        <w:trPr>
          <w:jc w:val="center"/>
        </w:trPr>
        <w:tc>
          <w:tcPr>
            <w:tcW w:w="418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kryté záložným právom alebo inou formou zabezpečenia</w:t>
            </w:r>
          </w:p>
        </w:tc>
        <w:tc>
          <w:tcPr>
            <w:tcW w:w="2693"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293"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4181" w:type="dxa"/>
            <w:tcBorders>
              <w:top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Hodnota pohľadávok, na ktoré sa zriadilo záložné právo</w:t>
            </w:r>
          </w:p>
        </w:tc>
        <w:tc>
          <w:tcPr>
            <w:tcW w:w="2693" w:type="dxa"/>
            <w:tcBorders>
              <w:top w:val="single" w:sz="4"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r>
              <w:rPr>
                <w:rFonts w:ascii="Arial Narrow" w:hAnsi="Arial Narrow" w:cs="Arial Narrow"/>
              </w:rPr>
              <w:t>x</w:t>
            </w:r>
          </w:p>
        </w:tc>
        <w:tc>
          <w:tcPr>
            <w:tcW w:w="2293" w:type="dxa"/>
            <w:tcBorders>
              <w:top w:val="single" w:sz="4" w:space="0" w:color="auto"/>
              <w:left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4181" w:type="dxa"/>
            <w:tcBorders>
              <w:top w:val="single" w:sz="6"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Hodnota pohľadávok, pri ktorých je obmedzené právo s nimi nakladať</w:t>
            </w:r>
          </w:p>
        </w:tc>
        <w:tc>
          <w:tcPr>
            <w:tcW w:w="2693" w:type="dxa"/>
            <w:tcBorders>
              <w:top w:val="single" w:sz="6"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r>
              <w:rPr>
                <w:rFonts w:ascii="Arial Narrow" w:hAnsi="Arial Narrow" w:cs="Arial Narrow"/>
              </w:rPr>
              <w:t>x</w:t>
            </w:r>
          </w:p>
        </w:tc>
        <w:tc>
          <w:tcPr>
            <w:tcW w:w="2293" w:type="dxa"/>
            <w:tcBorders>
              <w:top w:val="single" w:sz="6"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bl>
    <w:p w:rsidR="003F7E47" w:rsidRDefault="003F7E47" w:rsidP="009106FF">
      <w:pPr>
        <w:spacing w:after="0"/>
        <w:ind w:left="426"/>
        <w:jc w:val="both"/>
        <w:rPr>
          <w:rFonts w:ascii="Times New Roman" w:hAnsi="Times New Roman"/>
          <w:lang w:val="en-US"/>
        </w:rPr>
      </w:pPr>
    </w:p>
    <w:p w:rsidR="00C7337B" w:rsidRPr="005F07BB" w:rsidRDefault="005F07BB" w:rsidP="005F07BB">
      <w:pPr>
        <w:pStyle w:val="Zkladntext"/>
        <w:rPr>
          <w:b/>
          <w:szCs w:val="18"/>
        </w:rPr>
      </w:pPr>
      <w:bookmarkStart w:id="10" w:name="_Toc530739905"/>
      <w:r w:rsidRPr="005F07BB">
        <w:rPr>
          <w:b/>
          <w:szCs w:val="18"/>
        </w:rPr>
        <w:t xml:space="preserve"> </w:t>
      </w:r>
      <w:r w:rsidR="00C7337B" w:rsidRPr="005F07BB">
        <w:rPr>
          <w:b/>
          <w:szCs w:val="18"/>
        </w:rPr>
        <w:t>Finančné účty</w:t>
      </w:r>
      <w:bookmarkEnd w:id="10"/>
    </w:p>
    <w:p w:rsidR="00C7337B" w:rsidRDefault="00C7337B" w:rsidP="00C7337B">
      <w:pPr>
        <w:pStyle w:val="Zkladntext"/>
      </w:pPr>
    </w:p>
    <w:p w:rsidR="00C7337B" w:rsidRDefault="00C7337B" w:rsidP="00C7337B">
      <w:pPr>
        <w:pStyle w:val="Zkladntext"/>
      </w:pPr>
    </w:p>
    <w:p w:rsidR="00C7337B" w:rsidRDefault="00C7337B" w:rsidP="00C7337B">
      <w:pPr>
        <w:pStyle w:val="Zkladntext"/>
      </w:pPr>
      <w:r>
        <w:t>Prehľad jednotlivých položiek finančných účtov:</w:t>
      </w:r>
    </w:p>
    <w:p w:rsidR="00C7337B" w:rsidRDefault="00C7337B" w:rsidP="00C7337B">
      <w:pPr>
        <w:pStyle w:val="Zkladntext"/>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4219"/>
        <w:gridCol w:w="2693"/>
        <w:gridCol w:w="2331"/>
      </w:tblGrid>
      <w:tr w:rsidR="005F07BB" w:rsidTr="003A4BC1">
        <w:trPr>
          <w:jc w:val="center"/>
        </w:trPr>
        <w:tc>
          <w:tcPr>
            <w:tcW w:w="4219" w:type="dxa"/>
            <w:tcBorders>
              <w:top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69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331"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5F07BB" w:rsidTr="003A4BC1">
        <w:trPr>
          <w:trHeight w:val="340"/>
          <w:jc w:val="center"/>
        </w:trPr>
        <w:tc>
          <w:tcPr>
            <w:tcW w:w="4219"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Pokladnica, ceniny</w:t>
            </w:r>
          </w:p>
        </w:tc>
        <w:tc>
          <w:tcPr>
            <w:tcW w:w="2693"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40"/>
          <w:jc w:val="center"/>
        </w:trPr>
        <w:tc>
          <w:tcPr>
            <w:tcW w:w="4219" w:type="dxa"/>
            <w:tcBorders>
              <w:top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Bežné bankové účty</w:t>
            </w:r>
          </w:p>
        </w:tc>
        <w:tc>
          <w:tcPr>
            <w:tcW w:w="2693" w:type="dxa"/>
            <w:tcBorders>
              <w:top w:val="single" w:sz="4" w:space="0" w:color="auto"/>
              <w:left w:val="single" w:sz="12" w:space="0" w:color="auto"/>
              <w:bottom w:val="single" w:sz="4" w:space="0" w:color="auto"/>
              <w:right w:val="single" w:sz="4" w:space="0" w:color="auto"/>
            </w:tcBorders>
            <w:vAlign w:val="center"/>
          </w:tcPr>
          <w:p w:rsidR="005F07BB" w:rsidRDefault="00E2692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221</w:t>
            </w:r>
          </w:p>
        </w:tc>
        <w:tc>
          <w:tcPr>
            <w:tcW w:w="2331" w:type="dxa"/>
            <w:tcBorders>
              <w:top w:val="single" w:sz="4" w:space="0" w:color="auto"/>
              <w:left w:val="single" w:sz="4" w:space="0" w:color="auto"/>
              <w:bottom w:val="single" w:sz="4" w:space="0" w:color="auto"/>
              <w:right w:val="single" w:sz="12" w:space="0" w:color="auto"/>
            </w:tcBorders>
            <w:vAlign w:val="center"/>
          </w:tcPr>
          <w:p w:rsidR="005F07BB" w:rsidRDefault="00E2692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146</w:t>
            </w:r>
          </w:p>
        </w:tc>
      </w:tr>
      <w:tr w:rsidR="005F07BB" w:rsidTr="003A4BC1">
        <w:trPr>
          <w:trHeight w:val="340"/>
          <w:jc w:val="center"/>
        </w:trPr>
        <w:tc>
          <w:tcPr>
            <w:tcW w:w="4219" w:type="dxa"/>
            <w:tcBorders>
              <w:top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Bankové účty termínované</w:t>
            </w:r>
          </w:p>
        </w:tc>
        <w:tc>
          <w:tcPr>
            <w:tcW w:w="2693" w:type="dxa"/>
            <w:tcBorders>
              <w:top w:val="single" w:sz="4"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4"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40"/>
          <w:jc w:val="center"/>
        </w:trPr>
        <w:tc>
          <w:tcPr>
            <w:tcW w:w="4219" w:type="dxa"/>
            <w:tcBorders>
              <w:top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Peniaze na ceste</w:t>
            </w:r>
          </w:p>
        </w:tc>
        <w:tc>
          <w:tcPr>
            <w:tcW w:w="2693" w:type="dxa"/>
            <w:tcBorders>
              <w:top w:val="single" w:sz="4"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4"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40"/>
          <w:jc w:val="center"/>
        </w:trPr>
        <w:tc>
          <w:tcPr>
            <w:tcW w:w="4219"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c>
          <w:tcPr>
            <w:tcW w:w="2693" w:type="dxa"/>
            <w:tcBorders>
              <w:top w:val="single" w:sz="4" w:space="0" w:color="auto"/>
              <w:left w:val="single" w:sz="12" w:space="0" w:color="auto"/>
              <w:bottom w:val="single" w:sz="12" w:space="0" w:color="auto"/>
              <w:right w:val="single" w:sz="4" w:space="0" w:color="auto"/>
            </w:tcBorders>
            <w:vAlign w:val="center"/>
          </w:tcPr>
          <w:p w:rsidR="005F07BB" w:rsidRDefault="00E2692D"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221</w:t>
            </w:r>
          </w:p>
        </w:tc>
        <w:tc>
          <w:tcPr>
            <w:tcW w:w="2331" w:type="dxa"/>
            <w:tcBorders>
              <w:top w:val="single" w:sz="4" w:space="0" w:color="auto"/>
              <w:left w:val="single" w:sz="4" w:space="0" w:color="auto"/>
              <w:bottom w:val="single" w:sz="12" w:space="0" w:color="auto"/>
              <w:right w:val="single" w:sz="12" w:space="0" w:color="auto"/>
            </w:tcBorders>
            <w:vAlign w:val="center"/>
          </w:tcPr>
          <w:p w:rsidR="005F07BB" w:rsidRDefault="00E2692D"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146</w:t>
            </w:r>
          </w:p>
        </w:tc>
      </w:tr>
    </w:tbl>
    <w:p w:rsidR="00C7337B" w:rsidRDefault="00C7337B" w:rsidP="00C7337B">
      <w:pPr>
        <w:spacing w:after="0"/>
        <w:ind w:left="426"/>
        <w:jc w:val="both"/>
        <w:rPr>
          <w:b/>
        </w:rPr>
      </w:pPr>
    </w:p>
    <w:p w:rsidR="00C7337B" w:rsidRPr="00C7337B" w:rsidRDefault="00C7337B" w:rsidP="00C7337B">
      <w:pPr>
        <w:pStyle w:val="Nadpis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t>Krátkodobý finančný majetok</w:t>
      </w:r>
    </w:p>
    <w:p w:rsidR="00C7337B" w:rsidRDefault="00C7337B" w:rsidP="00C7337B">
      <w:pPr>
        <w:pStyle w:val="Zkladntext"/>
      </w:pPr>
    </w:p>
    <w:p w:rsidR="00C7337B" w:rsidRDefault="00C7337B" w:rsidP="00C7337B">
      <w:pPr>
        <w:pStyle w:val="Zkladntext"/>
      </w:pPr>
      <w:r w:rsidRPr="004D639D">
        <w:t>Ako krátkodobý finančný majetok sú vykázané akcie v rôznych spoločnostiach</w:t>
      </w:r>
      <w:r>
        <w:t xml:space="preserve"> a emisné kvóty: </w:t>
      </w:r>
    </w:p>
    <w:p w:rsidR="00C7337B" w:rsidRPr="005D5B08" w:rsidRDefault="00C7337B" w:rsidP="009106FF">
      <w:pPr>
        <w:spacing w:after="0"/>
        <w:ind w:left="426"/>
        <w:jc w:val="both"/>
        <w:rPr>
          <w:rFonts w:ascii="Times New Roman" w:hAnsi="Times New Roman"/>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3331"/>
        <w:gridCol w:w="1701"/>
        <w:gridCol w:w="1183"/>
        <w:gridCol w:w="1247"/>
        <w:gridCol w:w="1705"/>
      </w:tblGrid>
      <w:tr w:rsidR="005F07BB" w:rsidTr="003A4BC1">
        <w:trPr>
          <w:jc w:val="center"/>
        </w:trPr>
        <w:tc>
          <w:tcPr>
            <w:tcW w:w="3331" w:type="dxa"/>
            <w:vMerge w:val="restart"/>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Krátkodobý  finančný majetok</w:t>
            </w:r>
          </w:p>
        </w:tc>
        <w:tc>
          <w:tcPr>
            <w:tcW w:w="5836" w:type="dxa"/>
            <w:gridSpan w:val="4"/>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5F07BB" w:rsidTr="003A4BC1">
        <w:trPr>
          <w:jc w:val="center"/>
        </w:trPr>
        <w:tc>
          <w:tcPr>
            <w:tcW w:w="3331" w:type="dxa"/>
            <w:vMerge/>
            <w:tcBorders>
              <w:top w:val="single" w:sz="4"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701"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118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Prírastky</w:t>
            </w:r>
          </w:p>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247"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Úbytky</w:t>
            </w:r>
          </w:p>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705"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5F07BB" w:rsidTr="003A4BC1">
        <w:trPr>
          <w:trHeight w:val="74"/>
          <w:jc w:val="center"/>
        </w:trPr>
        <w:tc>
          <w:tcPr>
            <w:tcW w:w="3331" w:type="dxa"/>
            <w:tcBorders>
              <w:top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701"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183"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247"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705"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r>
      <w:tr w:rsidR="005F07BB" w:rsidTr="003A4BC1">
        <w:trPr>
          <w:jc w:val="center"/>
        </w:trPr>
        <w:tc>
          <w:tcPr>
            <w:tcW w:w="333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Majetkové CP na obchodovanie</w:t>
            </w:r>
          </w:p>
        </w:tc>
        <w:tc>
          <w:tcPr>
            <w:tcW w:w="1701"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12"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12"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Dlhové CP na obchodovanie</w:t>
            </w:r>
          </w:p>
        </w:tc>
        <w:tc>
          <w:tcPr>
            <w:tcW w:w="1701" w:type="dxa"/>
            <w:tcBorders>
              <w:top w:val="single" w:sz="4"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4"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4"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4"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Emisné kvóty</w:t>
            </w:r>
          </w:p>
        </w:tc>
        <w:tc>
          <w:tcPr>
            <w:tcW w:w="1701" w:type="dxa"/>
            <w:tcBorders>
              <w:top w:val="single" w:sz="4"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4" w:space="0" w:color="auto"/>
              <w:left w:val="single" w:sz="4"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4" w:space="0" w:color="auto"/>
              <w:left w:val="single" w:sz="4"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4" w:space="0" w:color="auto"/>
              <w:left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Dlhové CP so splatnosťou do  jedného roka držané do splatnosti</w:t>
            </w:r>
          </w:p>
        </w:tc>
        <w:tc>
          <w:tcPr>
            <w:tcW w:w="1701" w:type="dxa"/>
            <w:tcBorders>
              <w:top w:val="single" w:sz="4"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4" w:space="0" w:color="auto"/>
              <w:left w:val="single" w:sz="4"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4" w:space="0" w:color="auto"/>
              <w:left w:val="single" w:sz="4"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4" w:space="0" w:color="auto"/>
              <w:left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6"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realizovateľné CP</w:t>
            </w:r>
          </w:p>
        </w:tc>
        <w:tc>
          <w:tcPr>
            <w:tcW w:w="1701" w:type="dxa"/>
            <w:tcBorders>
              <w:top w:val="single" w:sz="6"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6"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6"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6"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Obstarávanie krátkodobého finančného majetku</w:t>
            </w:r>
          </w:p>
        </w:tc>
        <w:tc>
          <w:tcPr>
            <w:tcW w:w="1701" w:type="dxa"/>
            <w:tcBorders>
              <w:top w:val="single" w:sz="4"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4"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4"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4"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Krátkodobý finančný majetok spolu</w:t>
            </w:r>
          </w:p>
        </w:tc>
        <w:tc>
          <w:tcPr>
            <w:tcW w:w="1701"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b/>
                <w:bCs/>
              </w:rPr>
            </w:pPr>
          </w:p>
        </w:tc>
        <w:tc>
          <w:tcPr>
            <w:tcW w:w="1183" w:type="dxa"/>
            <w:tcBorders>
              <w:top w:val="single" w:sz="4" w:space="0" w:color="auto"/>
              <w:left w:val="single" w:sz="4"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b/>
                <w:bCs/>
              </w:rPr>
            </w:pPr>
          </w:p>
        </w:tc>
        <w:tc>
          <w:tcPr>
            <w:tcW w:w="1247" w:type="dxa"/>
            <w:tcBorders>
              <w:top w:val="single" w:sz="4" w:space="0" w:color="auto"/>
              <w:left w:val="single" w:sz="4"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b/>
                <w:bCs/>
              </w:rPr>
            </w:pPr>
          </w:p>
        </w:tc>
        <w:tc>
          <w:tcPr>
            <w:tcW w:w="1705" w:type="dxa"/>
            <w:tcBorders>
              <w:top w:val="single" w:sz="4"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b/>
                <w:bCs/>
              </w:rPr>
            </w:pPr>
          </w:p>
        </w:tc>
      </w:tr>
    </w:tbl>
    <w:p w:rsidR="00C7337B" w:rsidRDefault="00C7337B" w:rsidP="00C7337B">
      <w:pPr>
        <w:pStyle w:val="Zkladntext"/>
      </w:pPr>
    </w:p>
    <w:p w:rsidR="00B8407A" w:rsidRDefault="00B8407A" w:rsidP="00C7337B">
      <w:pPr>
        <w:pStyle w:val="Zkladntext"/>
      </w:pPr>
    </w:p>
    <w:p w:rsidR="00B8407A" w:rsidRDefault="00B8407A" w:rsidP="00C7337B">
      <w:pPr>
        <w:pStyle w:val="Zkladntext"/>
      </w:pPr>
    </w:p>
    <w:p w:rsidR="00B8407A" w:rsidRDefault="00B8407A" w:rsidP="00C7337B">
      <w:pPr>
        <w:pStyle w:val="Zkladntext"/>
      </w:pPr>
    </w:p>
    <w:p w:rsidR="00B8407A" w:rsidRDefault="00B8407A" w:rsidP="00C7337B">
      <w:pPr>
        <w:pStyle w:val="Zkladntext"/>
      </w:pPr>
    </w:p>
    <w:p w:rsidR="00B8407A" w:rsidRPr="00C7337B" w:rsidRDefault="00B8407A" w:rsidP="00B8407A">
      <w:pPr>
        <w:pStyle w:val="Nadpis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lastRenderedPageBreak/>
        <w:t>Časové rozlíšenie</w:t>
      </w:r>
    </w:p>
    <w:p w:rsidR="00B8407A" w:rsidRDefault="00B8407A" w:rsidP="00C7337B">
      <w:pPr>
        <w:pStyle w:val="Zkladntext"/>
      </w:pPr>
    </w:p>
    <w:p w:rsidR="00C7337B" w:rsidRDefault="00C7337B" w:rsidP="00C7337B">
      <w:pPr>
        <w:pStyle w:val="Zkladntext"/>
        <w:rPr>
          <w:lang w:val="en-US"/>
        </w:rPr>
      </w:pPr>
      <w:r w:rsidRPr="00AC097C">
        <w:t>Ide o tieto položky:</w:t>
      </w: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4181"/>
        <w:gridCol w:w="2552"/>
        <w:gridCol w:w="2434"/>
      </w:tblGrid>
      <w:tr w:rsidR="005F07BB" w:rsidTr="003A4BC1">
        <w:trPr>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434"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5F07BB" w:rsidTr="003A4BC1">
        <w:trPr>
          <w:trHeight w:val="340"/>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Náklady budúcich období dlhodobé,  z toho: </w:t>
            </w:r>
          </w:p>
        </w:tc>
        <w:tc>
          <w:tcPr>
            <w:tcW w:w="2552"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12"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6"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6"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6"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Náklady budúcich období krátkodobé, z toho:</w:t>
            </w:r>
          </w:p>
        </w:tc>
        <w:tc>
          <w:tcPr>
            <w:tcW w:w="2552"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4"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Príjmy budúcich období dlhodobé, z toho:</w:t>
            </w:r>
          </w:p>
        </w:tc>
        <w:tc>
          <w:tcPr>
            <w:tcW w:w="2552"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4"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Príjmy budúcich období krátkodobé, z toho:</w:t>
            </w:r>
          </w:p>
        </w:tc>
        <w:tc>
          <w:tcPr>
            <w:tcW w:w="2552"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4"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bl>
    <w:p w:rsidR="00C7337B" w:rsidRDefault="00C7337B" w:rsidP="009106FF">
      <w:pPr>
        <w:spacing w:after="0"/>
        <w:ind w:left="426"/>
        <w:jc w:val="both"/>
        <w:rPr>
          <w:lang w:val="de-DE"/>
        </w:rPr>
      </w:pPr>
    </w:p>
    <w:p w:rsidR="00C7337B" w:rsidRDefault="00C7337B" w:rsidP="009106FF">
      <w:pPr>
        <w:spacing w:after="0"/>
        <w:ind w:left="426"/>
        <w:jc w:val="both"/>
        <w:rPr>
          <w:lang w:val="de-DE"/>
        </w:rPr>
      </w:pPr>
    </w:p>
    <w:p w:rsidR="00DA33D8" w:rsidRPr="00DA33D8" w:rsidRDefault="00DA33D8" w:rsidP="00A24F2D">
      <w:pPr>
        <w:pStyle w:val="Nadpis1"/>
        <w:numPr>
          <w:ilvl w:val="0"/>
          <w:numId w:val="3"/>
        </w:numPr>
        <w:spacing w:before="0" w:after="0" w:line="240" w:lineRule="auto"/>
        <w:ind w:left="284" w:hanging="284"/>
        <w:jc w:val="left"/>
        <w:rPr>
          <w:rFonts w:ascii="Times New Roman" w:hAnsi="Times New Roman"/>
          <w:sz w:val="18"/>
          <w:szCs w:val="18"/>
        </w:rPr>
      </w:pPr>
      <w:r w:rsidRPr="00DA33D8">
        <w:rPr>
          <w:rFonts w:ascii="Times New Roman" w:hAnsi="Times New Roman"/>
          <w:sz w:val="18"/>
          <w:szCs w:val="18"/>
        </w:rPr>
        <w:t>I</w:t>
      </w:r>
      <w:r>
        <w:rPr>
          <w:rFonts w:ascii="Times New Roman" w:hAnsi="Times New Roman"/>
          <w:sz w:val="18"/>
          <w:szCs w:val="18"/>
        </w:rPr>
        <w:t>NFORMÁCIE O ÚDAJOCH NA STRANE PASÍV SÚVAHY</w:t>
      </w:r>
    </w:p>
    <w:p w:rsidR="00DA33D8" w:rsidRDefault="00DA33D8" w:rsidP="00A24F2D">
      <w:pPr>
        <w:pStyle w:val="Zkladntext"/>
      </w:pPr>
    </w:p>
    <w:p w:rsidR="00DA33D8"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bookmarkStart w:id="11" w:name="_Toc530739908"/>
      <w:r w:rsidRPr="00A24F2D">
        <w:rPr>
          <w:rFonts w:ascii="Times New Roman" w:hAnsi="Times New Roman"/>
          <w:sz w:val="18"/>
          <w:szCs w:val="18"/>
        </w:rPr>
        <w:t>Vlastné imanie</w:t>
      </w:r>
    </w:p>
    <w:p w:rsidR="00A24F2D" w:rsidRPr="00A24F2D" w:rsidRDefault="00A24F2D" w:rsidP="00A24F2D">
      <w:pPr>
        <w:spacing w:after="0"/>
      </w:pPr>
    </w:p>
    <w:p w:rsidR="00DA33D8" w:rsidRDefault="00DA33D8" w:rsidP="00A24F2D">
      <w:pPr>
        <w:pStyle w:val="Zkladntext"/>
      </w:pPr>
      <w:r>
        <w:t>Informácie o vlastnom imaní sú uvedené v časti C a P.</w:t>
      </w:r>
    </w:p>
    <w:p w:rsidR="00DA33D8" w:rsidRDefault="00DA33D8" w:rsidP="00A24F2D">
      <w:pPr>
        <w:pStyle w:val="Zkladntext"/>
      </w:pPr>
    </w:p>
    <w:p w:rsidR="00DA33D8" w:rsidRPr="00A24F2D" w:rsidRDefault="00DA33D8" w:rsidP="00A24F2D">
      <w:pPr>
        <w:pStyle w:val="Nadpis1"/>
        <w:spacing w:before="0" w:after="0" w:line="240" w:lineRule="auto"/>
        <w:jc w:val="left"/>
        <w:rPr>
          <w:rFonts w:ascii="Times New Roman" w:hAnsi="Times New Roman"/>
          <w:sz w:val="18"/>
          <w:szCs w:val="18"/>
        </w:rPr>
      </w:pPr>
    </w:p>
    <w:p w:rsidR="00DA33D8" w:rsidRPr="00A24F2D"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r w:rsidRPr="00A24F2D">
        <w:rPr>
          <w:rFonts w:ascii="Times New Roman" w:hAnsi="Times New Roman"/>
          <w:sz w:val="18"/>
          <w:szCs w:val="18"/>
        </w:rPr>
        <w:t>Rezervy</w:t>
      </w:r>
    </w:p>
    <w:bookmarkEnd w:id="11"/>
    <w:p w:rsidR="00DA33D8" w:rsidRDefault="00DA33D8" w:rsidP="00A24F2D">
      <w:pPr>
        <w:pStyle w:val="Zkladntext"/>
      </w:pPr>
    </w:p>
    <w:p w:rsidR="00DA33D8" w:rsidRPr="00EC0203" w:rsidRDefault="00DA33D8" w:rsidP="00A24F2D">
      <w:pPr>
        <w:pStyle w:val="Zkladntext"/>
      </w:pPr>
      <w:r>
        <w:t>Prehľad o rezervách za bežné účtovné obdobie je uvedený v nasledujúcom prehľade:</w:t>
      </w:r>
    </w:p>
    <w:tbl>
      <w:tblPr>
        <w:tblW w:w="0" w:type="auto"/>
        <w:jc w:val="center"/>
        <w:tblLayout w:type="fixed"/>
        <w:tblLook w:val="0000"/>
      </w:tblPr>
      <w:tblGrid>
        <w:gridCol w:w="3088"/>
        <w:gridCol w:w="1699"/>
        <w:gridCol w:w="1006"/>
        <w:gridCol w:w="13"/>
        <w:gridCol w:w="980"/>
        <w:gridCol w:w="28"/>
        <w:gridCol w:w="998"/>
        <w:gridCol w:w="1433"/>
      </w:tblGrid>
      <w:tr w:rsidR="005F07BB" w:rsidTr="003A4BC1">
        <w:trPr>
          <w:trHeight w:val="330"/>
          <w:jc w:val="center"/>
        </w:trPr>
        <w:tc>
          <w:tcPr>
            <w:tcW w:w="3088" w:type="dxa"/>
            <w:vMerge w:val="restart"/>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6157" w:type="dxa"/>
            <w:gridSpan w:val="7"/>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5F07BB" w:rsidTr="003A4BC1">
        <w:trPr>
          <w:trHeight w:val="345"/>
          <w:jc w:val="center"/>
        </w:trPr>
        <w:tc>
          <w:tcPr>
            <w:tcW w:w="3088" w:type="dxa"/>
            <w:vMerge/>
            <w:tcBorders>
              <w:top w:val="single" w:sz="8" w:space="0" w:color="000000"/>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1006"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w:t>
            </w:r>
          </w:p>
        </w:tc>
        <w:tc>
          <w:tcPr>
            <w:tcW w:w="993"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Použitie</w:t>
            </w:r>
          </w:p>
        </w:tc>
        <w:tc>
          <w:tcPr>
            <w:tcW w:w="1026"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Zrušenie</w:t>
            </w:r>
          </w:p>
        </w:tc>
        <w:tc>
          <w:tcPr>
            <w:tcW w:w="143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5F07BB" w:rsidTr="003A4BC1">
        <w:trPr>
          <w:trHeight w:val="330"/>
          <w:jc w:val="center"/>
        </w:trPr>
        <w:tc>
          <w:tcPr>
            <w:tcW w:w="3088"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699"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006"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993" w:type="dxa"/>
            <w:gridSpan w:val="2"/>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026" w:type="dxa"/>
            <w:gridSpan w:val="2"/>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433"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5F07BB" w:rsidTr="003A4BC1">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Dlhodobé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45"/>
          <w:jc w:val="center"/>
        </w:trPr>
        <w:tc>
          <w:tcPr>
            <w:tcW w:w="3088" w:type="dxa"/>
            <w:tcBorders>
              <w:top w:val="nil"/>
              <w:left w:val="single" w:sz="12" w:space="0" w:color="auto"/>
              <w:bottom w:val="single" w:sz="8"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8"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45"/>
          <w:jc w:val="center"/>
        </w:trPr>
        <w:tc>
          <w:tcPr>
            <w:tcW w:w="3088"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8"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single" w:sz="8"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single" w:sz="8"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single" w:sz="8" w:space="0" w:color="auto"/>
              <w:left w:val="nil"/>
              <w:bottom w:val="single" w:sz="12" w:space="0" w:color="auto"/>
              <w:right w:val="nil"/>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single" w:sz="8" w:space="0" w:color="auto"/>
              <w:left w:val="single" w:sz="8"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lastRenderedPageBreak/>
              <w:t>Krátkodobé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12" w:space="0" w:color="auto"/>
              <w:left w:val="single" w:sz="12"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12"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6" w:space="0" w:color="auto"/>
              <w:left w:val="single" w:sz="12"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6"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6" w:space="0" w:color="auto"/>
              <w:left w:val="nil"/>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6" w:space="0" w:color="auto"/>
              <w:left w:val="single" w:sz="12"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6"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6" w:space="0" w:color="auto"/>
              <w:left w:val="nil"/>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6"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6"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single" w:sz="6"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single" w:sz="6"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single" w:sz="6"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single" w:sz="6" w:space="0" w:color="auto"/>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single" w:sz="4"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019" w:type="dxa"/>
            <w:gridSpan w:val="2"/>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008" w:type="dxa"/>
            <w:gridSpan w:val="2"/>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998" w:type="dxa"/>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433" w:type="dxa"/>
            <w:tcBorders>
              <w:top w:val="single" w:sz="4"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r>
    </w:tbl>
    <w:p w:rsidR="00A24F2D" w:rsidRDefault="00A24F2D" w:rsidP="0028625F">
      <w:pPr>
        <w:spacing w:after="0"/>
        <w:jc w:val="both"/>
      </w:pPr>
    </w:p>
    <w:p w:rsidR="00A24F2D" w:rsidRDefault="00A24F2D" w:rsidP="0028625F">
      <w:pPr>
        <w:pStyle w:val="Zkladntext"/>
      </w:pPr>
      <w:r>
        <w:t>Prehľad o rezervách za predchádzajúce účtovné obdobie je uvedený v nasledujúcom prehľade:</w:t>
      </w:r>
    </w:p>
    <w:p w:rsidR="0028625F" w:rsidRDefault="0028625F" w:rsidP="0028625F">
      <w:pPr>
        <w:pStyle w:val="Zkladntext"/>
      </w:pPr>
    </w:p>
    <w:tbl>
      <w:tblPr>
        <w:tblW w:w="0" w:type="auto"/>
        <w:jc w:val="center"/>
        <w:tblLayout w:type="fixed"/>
        <w:tblLook w:val="0000"/>
      </w:tblPr>
      <w:tblGrid>
        <w:gridCol w:w="3088"/>
        <w:gridCol w:w="1699"/>
        <w:gridCol w:w="1006"/>
        <w:gridCol w:w="13"/>
        <w:gridCol w:w="980"/>
        <w:gridCol w:w="28"/>
        <w:gridCol w:w="998"/>
        <w:gridCol w:w="1433"/>
      </w:tblGrid>
      <w:tr w:rsidR="005F07BB" w:rsidTr="003A4BC1">
        <w:trPr>
          <w:trHeight w:val="330"/>
          <w:jc w:val="center"/>
        </w:trPr>
        <w:tc>
          <w:tcPr>
            <w:tcW w:w="3088" w:type="dxa"/>
            <w:vMerge w:val="restart"/>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6157" w:type="dxa"/>
            <w:gridSpan w:val="7"/>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5F07BB" w:rsidTr="003A4BC1">
        <w:trPr>
          <w:trHeight w:val="345"/>
          <w:jc w:val="center"/>
        </w:trPr>
        <w:tc>
          <w:tcPr>
            <w:tcW w:w="3088" w:type="dxa"/>
            <w:vMerge/>
            <w:tcBorders>
              <w:top w:val="single" w:sz="8" w:space="0" w:color="000000"/>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1006"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w:t>
            </w:r>
          </w:p>
        </w:tc>
        <w:tc>
          <w:tcPr>
            <w:tcW w:w="993"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Použitie</w:t>
            </w:r>
          </w:p>
        </w:tc>
        <w:tc>
          <w:tcPr>
            <w:tcW w:w="1026"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Zrušenie</w:t>
            </w:r>
          </w:p>
        </w:tc>
        <w:tc>
          <w:tcPr>
            <w:tcW w:w="143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5F07BB" w:rsidTr="003A4BC1">
        <w:trPr>
          <w:trHeight w:val="330"/>
          <w:jc w:val="center"/>
        </w:trPr>
        <w:tc>
          <w:tcPr>
            <w:tcW w:w="3088"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699"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006"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993" w:type="dxa"/>
            <w:gridSpan w:val="2"/>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026" w:type="dxa"/>
            <w:gridSpan w:val="2"/>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433"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5F07BB" w:rsidTr="003A4BC1">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Dlhodobé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45"/>
          <w:jc w:val="center"/>
        </w:trPr>
        <w:tc>
          <w:tcPr>
            <w:tcW w:w="3088" w:type="dxa"/>
            <w:tcBorders>
              <w:top w:val="nil"/>
              <w:left w:val="single" w:sz="12" w:space="0" w:color="auto"/>
              <w:bottom w:val="single" w:sz="8"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8"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45"/>
          <w:jc w:val="center"/>
        </w:trPr>
        <w:tc>
          <w:tcPr>
            <w:tcW w:w="3088"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8"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single" w:sz="8"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single" w:sz="8"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single" w:sz="8" w:space="0" w:color="auto"/>
              <w:left w:val="nil"/>
              <w:bottom w:val="single" w:sz="12" w:space="0" w:color="auto"/>
              <w:right w:val="nil"/>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single" w:sz="8" w:space="0" w:color="auto"/>
              <w:left w:val="single" w:sz="8"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Krátkodobé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4"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019" w:type="dxa"/>
            <w:gridSpan w:val="2"/>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008" w:type="dxa"/>
            <w:gridSpan w:val="2"/>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998" w:type="dxa"/>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433" w:type="dxa"/>
            <w:tcBorders>
              <w:top w:val="single" w:sz="4"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r>
    </w:tbl>
    <w:p w:rsidR="005F07BB" w:rsidRPr="0028625F" w:rsidRDefault="005F07BB" w:rsidP="0028625F">
      <w:pPr>
        <w:pStyle w:val="Zkladntext"/>
      </w:pPr>
    </w:p>
    <w:p w:rsidR="00A24F2D" w:rsidRDefault="00A24F2D" w:rsidP="00A24F2D">
      <w:pPr>
        <w:pStyle w:val="Zkladntext"/>
      </w:pPr>
      <w:r>
        <w:t>pokuty a penále z nedodržania dodacích podmienok.</w:t>
      </w:r>
    </w:p>
    <w:p w:rsidR="00A24F2D" w:rsidRDefault="00A24F2D" w:rsidP="00A24F2D">
      <w:pPr>
        <w:pStyle w:val="Zkladntext"/>
      </w:pPr>
    </w:p>
    <w:p w:rsidR="00A24F2D" w:rsidRDefault="00A24F2D" w:rsidP="00A24F2D">
      <w:pPr>
        <w:pStyle w:val="Zkladntext"/>
      </w:pPr>
    </w:p>
    <w:p w:rsidR="00904A7F" w:rsidRDefault="00904A7F" w:rsidP="00A24F2D">
      <w:pPr>
        <w:pStyle w:val="Zkladntext"/>
      </w:pPr>
    </w:p>
    <w:p w:rsidR="00CB6B5B" w:rsidRDefault="00CB6B5B" w:rsidP="00A24F2D">
      <w:pPr>
        <w:pStyle w:val="Zkladntext"/>
        <w:jc w:val="left"/>
        <w:rPr>
          <w:b/>
        </w:rPr>
      </w:pPr>
    </w:p>
    <w:p w:rsidR="00A24F2D" w:rsidRPr="00F47560" w:rsidRDefault="00A24F2D" w:rsidP="00A24F2D">
      <w:pPr>
        <w:pStyle w:val="Zkladntext"/>
        <w:jc w:val="left"/>
        <w:rPr>
          <w:b/>
        </w:rPr>
      </w:pPr>
      <w:r w:rsidRPr="00F47560">
        <w:rPr>
          <w:b/>
        </w:rPr>
        <w:t>Nevyfakturované dodávky majetku</w:t>
      </w:r>
    </w:p>
    <w:p w:rsidR="0028625F" w:rsidRDefault="0028625F" w:rsidP="00A24F2D">
      <w:pPr>
        <w:pStyle w:val="Zkladntext"/>
      </w:pPr>
    </w:p>
    <w:p w:rsidR="00A24F2D" w:rsidRPr="00D50DC3" w:rsidRDefault="00A24F2D" w:rsidP="00A24F2D">
      <w:pPr>
        <w:pStyle w:val="Zkladntext"/>
      </w:pPr>
      <w:r w:rsidRPr="00F47560">
        <w:t>Rezervy na nevyfakturované dodávky majetku sa nevykazujú s vplyvom na výsledok hospodárenia.</w:t>
      </w:r>
      <w:r>
        <w:t xml:space="preserve"> </w:t>
      </w:r>
    </w:p>
    <w:p w:rsidR="00A24F2D" w:rsidRDefault="00A24F2D" w:rsidP="00A24F2D">
      <w:pPr>
        <w:pStyle w:val="Zkladntext"/>
      </w:pPr>
    </w:p>
    <w:p w:rsidR="00E2692D" w:rsidRDefault="00E2692D" w:rsidP="00A24F2D">
      <w:pPr>
        <w:pStyle w:val="Zkladntext"/>
      </w:pPr>
    </w:p>
    <w:p w:rsidR="00E2692D" w:rsidRDefault="00E2692D" w:rsidP="00A24F2D">
      <w:pPr>
        <w:pStyle w:val="Zkladntext"/>
      </w:pPr>
    </w:p>
    <w:p w:rsidR="00E2692D" w:rsidRDefault="00E2692D" w:rsidP="00A24F2D">
      <w:pPr>
        <w:pStyle w:val="Zkladntext"/>
      </w:pPr>
    </w:p>
    <w:p w:rsidR="00E2692D" w:rsidRDefault="00E2692D" w:rsidP="00A24F2D">
      <w:pPr>
        <w:pStyle w:val="Zkladntext"/>
      </w:pPr>
    </w:p>
    <w:p w:rsidR="00E2692D" w:rsidRDefault="00E2692D" w:rsidP="00A24F2D">
      <w:pPr>
        <w:pStyle w:val="Zkladntext"/>
      </w:pPr>
    </w:p>
    <w:p w:rsidR="00E2692D" w:rsidRDefault="00E2692D" w:rsidP="00A24F2D">
      <w:pPr>
        <w:pStyle w:val="Zkladntext"/>
      </w:pPr>
    </w:p>
    <w:p w:rsidR="00E2692D" w:rsidRDefault="00E2692D" w:rsidP="00A24F2D">
      <w:pPr>
        <w:pStyle w:val="Zkladntext"/>
      </w:pPr>
    </w:p>
    <w:p w:rsidR="00A24F2D" w:rsidRPr="008668ED" w:rsidRDefault="00A24F2D" w:rsidP="008668ED">
      <w:pPr>
        <w:pStyle w:val="Nadpis1"/>
        <w:numPr>
          <w:ilvl w:val="0"/>
          <w:numId w:val="11"/>
        </w:numPr>
        <w:spacing w:before="0" w:after="0" w:line="240" w:lineRule="auto"/>
        <w:ind w:left="284" w:hanging="284"/>
        <w:jc w:val="left"/>
        <w:rPr>
          <w:rFonts w:ascii="Times New Roman" w:hAnsi="Times New Roman"/>
          <w:sz w:val="18"/>
          <w:szCs w:val="18"/>
        </w:rPr>
      </w:pPr>
      <w:bookmarkStart w:id="12" w:name="_Toc530739909"/>
      <w:r w:rsidRPr="008668ED">
        <w:rPr>
          <w:rFonts w:ascii="Times New Roman" w:hAnsi="Times New Roman"/>
          <w:sz w:val="18"/>
          <w:szCs w:val="18"/>
        </w:rPr>
        <w:lastRenderedPageBreak/>
        <w:t>Záväzky</w:t>
      </w:r>
      <w:bookmarkEnd w:id="12"/>
    </w:p>
    <w:p w:rsidR="00A24F2D" w:rsidRDefault="00A24F2D" w:rsidP="00A24F2D">
      <w:pPr>
        <w:pStyle w:val="Zkladntext"/>
      </w:pPr>
    </w:p>
    <w:p w:rsidR="00A24F2D" w:rsidRDefault="00A24F2D" w:rsidP="00A24F2D">
      <w:pPr>
        <w:pStyle w:val="Zkladntext"/>
      </w:pPr>
      <w:r>
        <w:t>Štruktúra záväzkov (okrem bankových úverov) podľa zostatkovej doby splatnosti je uvedená v nasledujúcom prehľade:</w:t>
      </w:r>
    </w:p>
    <w:p w:rsidR="00A24F2D" w:rsidRPr="005D5B08" w:rsidRDefault="00A24F2D" w:rsidP="00A24F2D">
      <w:pPr>
        <w:spacing w:after="0"/>
        <w:ind w:left="426"/>
        <w:jc w:val="both"/>
        <w:rPr>
          <w:rFonts w:ascii="Times New Roman" w:hAnsi="Times New Roman"/>
        </w:rPr>
      </w:pPr>
    </w:p>
    <w:tbl>
      <w:tblPr>
        <w:tblW w:w="0" w:type="auto"/>
        <w:jc w:val="center"/>
        <w:tblLayout w:type="fixed"/>
        <w:tblLook w:val="0000"/>
      </w:tblPr>
      <w:tblGrid>
        <w:gridCol w:w="3738"/>
        <w:gridCol w:w="2908"/>
        <w:gridCol w:w="2597"/>
      </w:tblGrid>
      <w:tr w:rsidR="00F50D8A" w:rsidTr="003A4BC1">
        <w:trPr>
          <w:trHeight w:val="920"/>
          <w:jc w:val="center"/>
        </w:trPr>
        <w:tc>
          <w:tcPr>
            <w:tcW w:w="3738"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908"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597"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330"/>
          <w:jc w:val="center"/>
        </w:trPr>
        <w:tc>
          <w:tcPr>
            <w:tcW w:w="3738"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Záväzky po lehote splatnosti</w:t>
            </w:r>
          </w:p>
        </w:tc>
        <w:tc>
          <w:tcPr>
            <w:tcW w:w="2908" w:type="dxa"/>
            <w:tcBorders>
              <w:top w:val="single" w:sz="12" w:space="0" w:color="auto"/>
              <w:left w:val="single" w:sz="12" w:space="0" w:color="auto"/>
              <w:bottom w:val="single" w:sz="4" w:space="0" w:color="auto"/>
              <w:right w:val="single" w:sz="8" w:space="0" w:color="auto"/>
            </w:tcBorders>
            <w:vAlign w:val="center"/>
          </w:tcPr>
          <w:p w:rsidR="00F50D8A" w:rsidRPr="00F623DB" w:rsidRDefault="002751B0" w:rsidP="003A4BC1">
            <w:pPr>
              <w:widowControl w:val="0"/>
              <w:autoSpaceDE w:val="0"/>
              <w:autoSpaceDN w:val="0"/>
              <w:adjustRightInd w:val="0"/>
              <w:spacing w:after="0" w:line="240" w:lineRule="auto"/>
              <w:rPr>
                <w:rFonts w:ascii="Arial Narrow" w:hAnsi="Arial Narrow" w:cs="Arial Narrow"/>
                <w:bCs/>
              </w:rPr>
            </w:pPr>
            <w:r>
              <w:rPr>
                <w:rFonts w:ascii="Arial Narrow" w:hAnsi="Arial Narrow" w:cs="Arial Narrow"/>
                <w:bCs/>
              </w:rPr>
              <w:t>28 853</w:t>
            </w:r>
          </w:p>
        </w:tc>
        <w:tc>
          <w:tcPr>
            <w:tcW w:w="2597" w:type="dxa"/>
            <w:tcBorders>
              <w:top w:val="single" w:sz="12" w:space="0" w:color="auto"/>
              <w:left w:val="nil"/>
              <w:bottom w:val="single" w:sz="4" w:space="0" w:color="auto"/>
              <w:right w:val="single" w:sz="12" w:space="0" w:color="auto"/>
            </w:tcBorders>
            <w:vAlign w:val="center"/>
          </w:tcPr>
          <w:p w:rsidR="00F50D8A" w:rsidRPr="00F623DB" w:rsidRDefault="002751B0" w:rsidP="003A4BC1">
            <w:pPr>
              <w:widowControl w:val="0"/>
              <w:autoSpaceDE w:val="0"/>
              <w:autoSpaceDN w:val="0"/>
              <w:adjustRightInd w:val="0"/>
              <w:spacing w:after="0" w:line="240" w:lineRule="auto"/>
              <w:rPr>
                <w:rFonts w:ascii="Arial Narrow" w:hAnsi="Arial Narrow" w:cs="Arial Narrow"/>
                <w:bCs/>
              </w:rPr>
            </w:pPr>
            <w:r>
              <w:rPr>
                <w:rFonts w:ascii="Arial Narrow" w:hAnsi="Arial Narrow" w:cs="Arial Narrow"/>
                <w:bCs/>
              </w:rPr>
              <w:t>25 169</w:t>
            </w:r>
          </w:p>
        </w:tc>
      </w:tr>
      <w:tr w:rsidR="00F50D8A" w:rsidTr="003A4BC1">
        <w:trPr>
          <w:trHeight w:val="690"/>
          <w:jc w:val="center"/>
        </w:trPr>
        <w:tc>
          <w:tcPr>
            <w:tcW w:w="3738"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Záväzky so zostatkovou dobou splatnosti do jedného roka vrátane</w:t>
            </w:r>
          </w:p>
        </w:tc>
        <w:tc>
          <w:tcPr>
            <w:tcW w:w="2908"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w:t>
            </w:r>
          </w:p>
        </w:tc>
        <w:tc>
          <w:tcPr>
            <w:tcW w:w="2597"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w:t>
            </w:r>
          </w:p>
        </w:tc>
      </w:tr>
      <w:tr w:rsidR="00F50D8A" w:rsidTr="003A4BC1">
        <w:trPr>
          <w:trHeight w:val="330"/>
          <w:jc w:val="center"/>
        </w:trPr>
        <w:tc>
          <w:tcPr>
            <w:tcW w:w="3738"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Krátkodobé záväzky spolu</w:t>
            </w:r>
          </w:p>
        </w:tc>
        <w:tc>
          <w:tcPr>
            <w:tcW w:w="2908" w:type="dxa"/>
            <w:tcBorders>
              <w:top w:val="nil"/>
              <w:left w:val="single" w:sz="12" w:space="0" w:color="auto"/>
              <w:bottom w:val="single" w:sz="4" w:space="0" w:color="auto"/>
              <w:right w:val="single" w:sz="8" w:space="0" w:color="auto"/>
            </w:tcBorders>
            <w:vAlign w:val="center"/>
          </w:tcPr>
          <w:p w:rsidR="00F50D8A" w:rsidRPr="00F623DB" w:rsidRDefault="002751B0" w:rsidP="003A4BC1">
            <w:pPr>
              <w:widowControl w:val="0"/>
              <w:autoSpaceDE w:val="0"/>
              <w:autoSpaceDN w:val="0"/>
              <w:adjustRightInd w:val="0"/>
              <w:spacing w:after="0" w:line="240" w:lineRule="auto"/>
              <w:rPr>
                <w:rFonts w:ascii="Arial Narrow" w:hAnsi="Arial Narrow" w:cs="Arial Narrow"/>
                <w:b/>
              </w:rPr>
            </w:pPr>
            <w:r>
              <w:rPr>
                <w:rFonts w:ascii="Arial Narrow" w:hAnsi="Arial Narrow" w:cs="Arial Narrow"/>
                <w:b/>
              </w:rPr>
              <w:t>28 853</w:t>
            </w:r>
          </w:p>
        </w:tc>
        <w:tc>
          <w:tcPr>
            <w:tcW w:w="2597" w:type="dxa"/>
            <w:tcBorders>
              <w:top w:val="nil"/>
              <w:left w:val="nil"/>
              <w:bottom w:val="single" w:sz="4" w:space="0" w:color="auto"/>
              <w:right w:val="single" w:sz="12" w:space="0" w:color="auto"/>
            </w:tcBorders>
            <w:vAlign w:val="center"/>
          </w:tcPr>
          <w:p w:rsidR="00F50D8A" w:rsidRPr="00F623DB" w:rsidRDefault="002751B0" w:rsidP="003A4BC1">
            <w:pPr>
              <w:widowControl w:val="0"/>
              <w:autoSpaceDE w:val="0"/>
              <w:autoSpaceDN w:val="0"/>
              <w:adjustRightInd w:val="0"/>
              <w:spacing w:after="0" w:line="240" w:lineRule="auto"/>
              <w:rPr>
                <w:rFonts w:ascii="Arial Narrow" w:hAnsi="Arial Narrow" w:cs="Arial Narrow"/>
                <w:b/>
              </w:rPr>
            </w:pPr>
            <w:r>
              <w:rPr>
                <w:rFonts w:ascii="Arial Narrow" w:hAnsi="Arial Narrow" w:cs="Arial Narrow"/>
                <w:b/>
              </w:rPr>
              <w:t>25 169</w:t>
            </w:r>
          </w:p>
        </w:tc>
      </w:tr>
      <w:tr w:rsidR="00F50D8A" w:rsidTr="003A4BC1">
        <w:trPr>
          <w:trHeight w:val="660"/>
          <w:jc w:val="center"/>
        </w:trPr>
        <w:tc>
          <w:tcPr>
            <w:tcW w:w="3738"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Záväzky so zostatkovou dobou splatnosti jeden rok až päť rokov</w:t>
            </w:r>
          </w:p>
        </w:tc>
        <w:tc>
          <w:tcPr>
            <w:tcW w:w="2908"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597"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660"/>
          <w:jc w:val="center"/>
        </w:trPr>
        <w:tc>
          <w:tcPr>
            <w:tcW w:w="3738"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Záväzky so zostatkovou dobou splatnosti nad päť rokov</w:t>
            </w:r>
          </w:p>
        </w:tc>
        <w:tc>
          <w:tcPr>
            <w:tcW w:w="2908" w:type="dxa"/>
            <w:tcBorders>
              <w:top w:val="single" w:sz="4" w:space="0" w:color="auto"/>
              <w:left w:val="single" w:sz="12" w:space="0" w:color="auto"/>
              <w:bottom w:val="nil"/>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597" w:type="dxa"/>
            <w:tcBorders>
              <w:top w:val="single" w:sz="4" w:space="0" w:color="auto"/>
              <w:left w:val="nil"/>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45"/>
          <w:jc w:val="center"/>
        </w:trPr>
        <w:tc>
          <w:tcPr>
            <w:tcW w:w="3738"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Dlhodobé záväzky spolu</w:t>
            </w:r>
          </w:p>
        </w:tc>
        <w:tc>
          <w:tcPr>
            <w:tcW w:w="2908" w:type="dxa"/>
            <w:tcBorders>
              <w:top w:val="single" w:sz="4"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597" w:type="dxa"/>
            <w:tcBorders>
              <w:top w:val="single" w:sz="4"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8668ED" w:rsidRDefault="008668ED" w:rsidP="00A24F2D">
      <w:pPr>
        <w:spacing w:after="0"/>
        <w:ind w:left="426"/>
        <w:jc w:val="both"/>
      </w:pPr>
    </w:p>
    <w:p w:rsidR="005F4FB8" w:rsidRDefault="005F4FB8" w:rsidP="008668ED">
      <w:pPr>
        <w:pStyle w:val="Zkladntext"/>
      </w:pPr>
    </w:p>
    <w:p w:rsid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t>Odložený daňový záväzok</w:t>
      </w:r>
    </w:p>
    <w:p w:rsidR="008668ED" w:rsidRPr="008668ED" w:rsidRDefault="008668ED" w:rsidP="008668ED">
      <w:pPr>
        <w:spacing w:after="0"/>
      </w:pPr>
    </w:p>
    <w:p w:rsidR="008668ED" w:rsidRDefault="008668ED" w:rsidP="008668ED">
      <w:pPr>
        <w:pStyle w:val="Zkladntext"/>
      </w:pPr>
      <w:r>
        <w:t>Výpočet odloženého daňového záväzku je uvedený v nasledujúcom prehľade:</w:t>
      </w:r>
    </w:p>
    <w:p w:rsidR="008668ED" w:rsidRDefault="008668ED" w:rsidP="008668ED">
      <w:pPr>
        <w:pStyle w:val="Zkladntext"/>
      </w:pPr>
    </w:p>
    <w:tbl>
      <w:tblPr>
        <w:tblW w:w="0" w:type="auto"/>
        <w:tblLayout w:type="fixed"/>
        <w:tblLook w:val="0000"/>
      </w:tblPr>
      <w:tblGrid>
        <w:gridCol w:w="4289"/>
        <w:gridCol w:w="2468"/>
        <w:gridCol w:w="2486"/>
      </w:tblGrid>
      <w:tr w:rsidR="00F50D8A" w:rsidTr="003A4BC1">
        <w:trPr>
          <w:trHeight w:val="990"/>
        </w:trPr>
        <w:tc>
          <w:tcPr>
            <w:tcW w:w="4289"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468"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675"/>
        </w:trPr>
        <w:tc>
          <w:tcPr>
            <w:tcW w:w="4289"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Dočasné rozdiely medzi účtovnou hodnotou majetku a daňovou základňou, z toho:</w:t>
            </w:r>
          </w:p>
        </w:tc>
        <w:tc>
          <w:tcPr>
            <w:tcW w:w="2468"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odpočítateľné</w:t>
            </w:r>
          </w:p>
        </w:tc>
        <w:tc>
          <w:tcPr>
            <w:tcW w:w="2468" w:type="dxa"/>
            <w:tcBorders>
              <w:top w:val="nil"/>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single" w:sz="6" w:space="0" w:color="auto"/>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zdaniteľné</w:t>
            </w:r>
          </w:p>
        </w:tc>
        <w:tc>
          <w:tcPr>
            <w:tcW w:w="2468" w:type="dxa"/>
            <w:tcBorders>
              <w:top w:val="single" w:sz="6" w:space="0" w:color="auto"/>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630"/>
        </w:trPr>
        <w:tc>
          <w:tcPr>
            <w:tcW w:w="4289" w:type="dxa"/>
            <w:tcBorders>
              <w:top w:val="single" w:sz="6"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Dočasné rozdiely medzi účtovnou hodnotou záväzkov a daňovou základňou, z toho:</w:t>
            </w:r>
          </w:p>
        </w:tc>
        <w:tc>
          <w:tcPr>
            <w:tcW w:w="2468" w:type="dxa"/>
            <w:tcBorders>
              <w:top w:val="single" w:sz="6"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odpočítateľné</w:t>
            </w:r>
          </w:p>
        </w:tc>
        <w:tc>
          <w:tcPr>
            <w:tcW w:w="2468" w:type="dxa"/>
            <w:tcBorders>
              <w:top w:val="nil"/>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single" w:sz="6" w:space="0" w:color="auto"/>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zdaniteľné</w:t>
            </w:r>
          </w:p>
        </w:tc>
        <w:tc>
          <w:tcPr>
            <w:tcW w:w="2468" w:type="dxa"/>
            <w:tcBorders>
              <w:top w:val="single" w:sz="6" w:space="0" w:color="auto"/>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single" w:sz="6"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Možnosť umorovať daňovú stratu v budúcnosti</w:t>
            </w:r>
          </w:p>
        </w:tc>
        <w:tc>
          <w:tcPr>
            <w:tcW w:w="2468" w:type="dxa"/>
            <w:tcBorders>
              <w:top w:val="single" w:sz="6"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Možnosť previesť nevyužité daňové odpočty</w:t>
            </w:r>
          </w:p>
        </w:tc>
        <w:tc>
          <w:tcPr>
            <w:tcW w:w="2468"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Sadzba dane z príjmov ( v %)</w:t>
            </w:r>
          </w:p>
        </w:tc>
        <w:tc>
          <w:tcPr>
            <w:tcW w:w="2468"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Odložená daňová pohľadávka</w:t>
            </w:r>
          </w:p>
        </w:tc>
        <w:tc>
          <w:tcPr>
            <w:tcW w:w="2468" w:type="dxa"/>
            <w:tcBorders>
              <w:top w:val="nil"/>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486" w:type="dxa"/>
            <w:tcBorders>
              <w:top w:val="single" w:sz="4"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Uplatnená daňová pohľadávka</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Zaúčtovaná  ako zníženie nákladov</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Zaúčtovaná do vlastného imania</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45"/>
        </w:trPr>
        <w:tc>
          <w:tcPr>
            <w:tcW w:w="4289" w:type="dxa"/>
            <w:tcBorders>
              <w:top w:val="nil"/>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Odložený daňový záväzok</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single" w:sz="8"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Zmena odloženého daňového záväzku</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Zaúčtovaná ako náklad</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45"/>
        </w:trPr>
        <w:tc>
          <w:tcPr>
            <w:tcW w:w="4289"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Zaúčtovaná do vlastného imania</w:t>
            </w:r>
          </w:p>
        </w:tc>
        <w:tc>
          <w:tcPr>
            <w:tcW w:w="2468" w:type="dxa"/>
            <w:tcBorders>
              <w:top w:val="single" w:sz="6" w:space="0" w:color="auto"/>
              <w:left w:val="single" w:sz="12" w:space="0" w:color="auto"/>
              <w:bottom w:val="single" w:sz="12"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single" w:sz="6"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bl>
    <w:p w:rsidR="008668ED" w:rsidRDefault="008668ED" w:rsidP="008668ED">
      <w:pPr>
        <w:pStyle w:val="Zkladntext"/>
      </w:pPr>
    </w:p>
    <w:p w:rsidR="008668ED" w:rsidRP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bookmarkStart w:id="13" w:name="_Toc530739911"/>
      <w:r w:rsidRPr="008668ED">
        <w:rPr>
          <w:rFonts w:ascii="Times New Roman" w:hAnsi="Times New Roman"/>
          <w:sz w:val="18"/>
          <w:szCs w:val="18"/>
        </w:rPr>
        <w:t>Sociálny fond</w:t>
      </w:r>
      <w:bookmarkEnd w:id="13"/>
    </w:p>
    <w:p w:rsidR="008668ED" w:rsidRDefault="008668ED" w:rsidP="008668ED">
      <w:pPr>
        <w:pStyle w:val="Zkladntext"/>
      </w:pPr>
    </w:p>
    <w:p w:rsidR="008668ED" w:rsidRDefault="008668ED" w:rsidP="008668ED">
      <w:pPr>
        <w:pStyle w:val="Zkladntext"/>
      </w:pPr>
      <w:r>
        <w:t>Tvorba a čerpanie sociálneho fondu v priebehu účtovného obdobia sú znázornené v nasledujúcom prehľade:</w:t>
      </w:r>
    </w:p>
    <w:p w:rsidR="008668ED" w:rsidRDefault="008668ED" w:rsidP="008668ED">
      <w:pPr>
        <w:pStyle w:val="Zkladntext"/>
      </w:pPr>
    </w:p>
    <w:tbl>
      <w:tblPr>
        <w:tblW w:w="0" w:type="auto"/>
        <w:jc w:val="center"/>
        <w:tblLayout w:type="fixed"/>
        <w:tblLook w:val="0000"/>
      </w:tblPr>
      <w:tblGrid>
        <w:gridCol w:w="4280"/>
        <w:gridCol w:w="2477"/>
        <w:gridCol w:w="2486"/>
      </w:tblGrid>
      <w:tr w:rsidR="00F50D8A" w:rsidTr="003A4BC1">
        <w:trPr>
          <w:trHeight w:val="825"/>
          <w:jc w:val="center"/>
        </w:trPr>
        <w:tc>
          <w:tcPr>
            <w:tcW w:w="4280"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477"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330"/>
          <w:jc w:val="center"/>
        </w:trPr>
        <w:tc>
          <w:tcPr>
            <w:tcW w:w="4280"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Tvorba sociálneho fondu na ťarchu nákladov</w:t>
            </w:r>
          </w:p>
        </w:tc>
        <w:tc>
          <w:tcPr>
            <w:tcW w:w="2477"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Tvorba sociálneho fondu zo zisku</w:t>
            </w:r>
          </w:p>
        </w:tc>
        <w:tc>
          <w:tcPr>
            <w:tcW w:w="2477"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Ostatná tvorba sociálneho fondu</w:t>
            </w:r>
          </w:p>
        </w:tc>
        <w:tc>
          <w:tcPr>
            <w:tcW w:w="2477"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 sociálneho fondu spolu</w:t>
            </w:r>
          </w:p>
        </w:tc>
        <w:tc>
          <w:tcPr>
            <w:tcW w:w="2477"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45"/>
          <w:jc w:val="center"/>
        </w:trPr>
        <w:tc>
          <w:tcPr>
            <w:tcW w:w="4280"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Konečný zostatok sociálneho fondu</w:t>
            </w:r>
          </w:p>
        </w:tc>
        <w:tc>
          <w:tcPr>
            <w:tcW w:w="2477" w:type="dxa"/>
            <w:tcBorders>
              <w:top w:val="single" w:sz="4"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8668ED" w:rsidRDefault="008668ED" w:rsidP="008668ED">
      <w:pPr>
        <w:pStyle w:val="Zkladntext"/>
      </w:pPr>
    </w:p>
    <w:p w:rsidR="008668ED" w:rsidRDefault="008668ED" w:rsidP="008668ED">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F4FB8" w:rsidRDefault="005F4FB8" w:rsidP="008668ED">
      <w:pPr>
        <w:pStyle w:val="Zkladntext"/>
      </w:pPr>
    </w:p>
    <w:p w:rsidR="005F4FB8" w:rsidRDefault="005F4FB8" w:rsidP="008668ED">
      <w:pPr>
        <w:pStyle w:val="Zkladntext"/>
      </w:pPr>
    </w:p>
    <w:p w:rsidR="008668ED" w:rsidRDefault="008668ED" w:rsidP="008668ED">
      <w:pPr>
        <w:pStyle w:val="Nadpis1"/>
        <w:numPr>
          <w:ilvl w:val="0"/>
          <w:numId w:val="11"/>
        </w:numPr>
        <w:spacing w:before="0" w:after="0" w:line="240" w:lineRule="auto"/>
        <w:ind w:left="284" w:hanging="284"/>
        <w:jc w:val="left"/>
      </w:pPr>
      <w:bookmarkStart w:id="14" w:name="_Toc530739912"/>
      <w:r w:rsidRPr="008668ED">
        <w:rPr>
          <w:rFonts w:ascii="Times New Roman" w:hAnsi="Times New Roman"/>
          <w:sz w:val="18"/>
          <w:szCs w:val="18"/>
        </w:rPr>
        <w:t>Bankové úvery</w:t>
      </w:r>
      <w:bookmarkEnd w:id="14"/>
    </w:p>
    <w:p w:rsidR="008668ED" w:rsidRDefault="008668ED" w:rsidP="008668ED">
      <w:pPr>
        <w:pStyle w:val="Zkladntext"/>
      </w:pPr>
    </w:p>
    <w:p w:rsidR="008668ED" w:rsidRDefault="008668ED" w:rsidP="008668ED">
      <w:pPr>
        <w:pStyle w:val="Zkladntext"/>
      </w:pPr>
      <w:r w:rsidRPr="00BF5606">
        <w:t>Štruktúra bankových úverov je uvedená v nasledujúcom prehľade:</w:t>
      </w:r>
    </w:p>
    <w:p w:rsidR="008668ED" w:rsidRDefault="008668ED" w:rsidP="008668ED">
      <w:pPr>
        <w:pStyle w:val="Zkladntext"/>
      </w:pPr>
    </w:p>
    <w:tbl>
      <w:tblPr>
        <w:tblW w:w="0" w:type="auto"/>
        <w:jc w:val="center"/>
        <w:tblBorders>
          <w:top w:val="single" w:sz="12" w:space="0" w:color="auto"/>
          <w:left w:val="single" w:sz="12" w:space="0" w:color="auto"/>
          <w:bottom w:val="single" w:sz="12" w:space="0" w:color="auto"/>
          <w:right w:val="single" w:sz="4" w:space="0" w:color="auto"/>
        </w:tblBorders>
        <w:tblLayout w:type="fixed"/>
        <w:tblLook w:val="0000"/>
      </w:tblPr>
      <w:tblGrid>
        <w:gridCol w:w="3005"/>
        <w:gridCol w:w="785"/>
        <w:gridCol w:w="882"/>
        <w:gridCol w:w="1092"/>
        <w:gridCol w:w="1693"/>
        <w:gridCol w:w="1786"/>
      </w:tblGrid>
      <w:tr w:rsidR="00F50D8A" w:rsidTr="003A4BC1">
        <w:trPr>
          <w:trHeight w:val="990"/>
          <w:jc w:val="center"/>
        </w:trPr>
        <w:tc>
          <w:tcPr>
            <w:tcW w:w="3005" w:type="dxa"/>
            <w:tcBorders>
              <w:top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785"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Mena</w:t>
            </w:r>
          </w:p>
        </w:tc>
        <w:tc>
          <w:tcPr>
            <w:tcW w:w="88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Úrok </w:t>
            </w:r>
            <w:r>
              <w:rPr>
                <w:rFonts w:ascii="Arial Narrow" w:hAnsi="Arial Narrow" w:cs="Arial Narrow"/>
                <w:b/>
                <w:bCs/>
              </w:rPr>
              <w:br/>
              <w:t xml:space="preserve">p. a. </w:t>
            </w:r>
          </w:p>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 %</w:t>
            </w:r>
          </w:p>
        </w:tc>
        <w:tc>
          <w:tcPr>
            <w:tcW w:w="109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Dátum splatnosti</w:t>
            </w:r>
          </w:p>
        </w:tc>
        <w:tc>
          <w:tcPr>
            <w:tcW w:w="1693"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Suma istiny v príslušnej mene za bežné účtovné obdobie</w:t>
            </w:r>
          </w:p>
        </w:tc>
        <w:tc>
          <w:tcPr>
            <w:tcW w:w="1786"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Suma istiny v príslušnej mene za bezprostredne predchádzajúce účtovné obdobie</w:t>
            </w:r>
          </w:p>
        </w:tc>
      </w:tr>
      <w:tr w:rsidR="00F50D8A" w:rsidTr="003A4BC1">
        <w:trPr>
          <w:trHeight w:val="330"/>
          <w:jc w:val="center"/>
        </w:trPr>
        <w:tc>
          <w:tcPr>
            <w:tcW w:w="3005" w:type="dxa"/>
            <w:tcBorders>
              <w:top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785"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88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09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693"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786"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F50D8A" w:rsidTr="003A4BC1">
        <w:trPr>
          <w:trHeight w:val="330"/>
          <w:jc w:val="center"/>
        </w:trPr>
        <w:tc>
          <w:tcPr>
            <w:tcW w:w="9243" w:type="dxa"/>
            <w:gridSpan w:val="6"/>
            <w:tcBorders>
              <w:top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Dlhodobé bankové úvery</w:t>
            </w:r>
          </w:p>
        </w:tc>
      </w:tr>
      <w:tr w:rsidR="00F50D8A" w:rsidTr="003A4BC1">
        <w:trPr>
          <w:trHeight w:val="330"/>
          <w:jc w:val="center"/>
        </w:trPr>
        <w:tc>
          <w:tcPr>
            <w:tcW w:w="3005" w:type="dxa"/>
            <w:tcBorders>
              <w:top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12"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12"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3005" w:type="dxa"/>
            <w:tcBorders>
              <w:top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4"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4"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3005" w:type="dxa"/>
            <w:tcBorders>
              <w:top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4"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4"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9243" w:type="dxa"/>
            <w:gridSpan w:val="6"/>
            <w:tcBorders>
              <w:top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Krátkodobé bankové úvery</w:t>
            </w:r>
          </w:p>
        </w:tc>
      </w:tr>
      <w:tr w:rsidR="00F50D8A" w:rsidTr="003A4BC1">
        <w:trPr>
          <w:trHeight w:val="330"/>
          <w:jc w:val="center"/>
        </w:trPr>
        <w:tc>
          <w:tcPr>
            <w:tcW w:w="3005" w:type="dxa"/>
            <w:tcBorders>
              <w:top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12"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12"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3005" w:type="dxa"/>
            <w:tcBorders>
              <w:top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4"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4"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45"/>
          <w:jc w:val="center"/>
        </w:trPr>
        <w:tc>
          <w:tcPr>
            <w:tcW w:w="3005" w:type="dxa"/>
            <w:tcBorders>
              <w:top w:val="single" w:sz="4"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p>
        </w:tc>
        <w:tc>
          <w:tcPr>
            <w:tcW w:w="785" w:type="dxa"/>
            <w:tcBorders>
              <w:top w:val="single" w:sz="4" w:space="0" w:color="auto"/>
              <w:left w:val="single" w:sz="12" w:space="0" w:color="auto"/>
              <w:bottom w:val="single" w:sz="12"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882" w:type="dxa"/>
            <w:tcBorders>
              <w:top w:val="single" w:sz="4" w:space="0" w:color="auto"/>
              <w:left w:val="single" w:sz="4" w:space="0" w:color="auto"/>
              <w:bottom w:val="single" w:sz="12"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1092" w:type="dxa"/>
            <w:tcBorders>
              <w:top w:val="single" w:sz="4" w:space="0" w:color="auto"/>
              <w:left w:val="single" w:sz="4" w:space="0" w:color="auto"/>
              <w:bottom w:val="single" w:sz="12"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1693" w:type="dxa"/>
            <w:tcBorders>
              <w:top w:val="single" w:sz="4" w:space="0" w:color="auto"/>
              <w:left w:val="single" w:sz="4" w:space="0" w:color="auto"/>
              <w:bottom w:val="single" w:sz="12"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1786" w:type="dxa"/>
            <w:tcBorders>
              <w:top w:val="single" w:sz="4" w:space="0" w:color="auto"/>
              <w:left w:val="single" w:sz="4"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bl>
    <w:p w:rsidR="008668ED" w:rsidRPr="00FD4736" w:rsidRDefault="008668ED" w:rsidP="008668ED">
      <w:pPr>
        <w:spacing w:after="0"/>
        <w:ind w:left="426"/>
        <w:jc w:val="both"/>
      </w:pPr>
    </w:p>
    <w:p w:rsidR="008668ED" w:rsidRPr="005D5B08" w:rsidRDefault="008668ED" w:rsidP="008668ED">
      <w:pPr>
        <w:spacing w:after="0"/>
        <w:ind w:left="426"/>
        <w:jc w:val="both"/>
        <w:rPr>
          <w:rFonts w:ascii="Times New Roman" w:hAnsi="Times New Roman"/>
        </w:rPr>
      </w:pPr>
    </w:p>
    <w:p w:rsidR="008668ED" w:rsidRP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lastRenderedPageBreak/>
        <w:t>Časové rozlíšenie</w:t>
      </w:r>
    </w:p>
    <w:p w:rsidR="008668ED" w:rsidRDefault="008668ED" w:rsidP="008668ED">
      <w:pPr>
        <w:pStyle w:val="Zkladntext"/>
      </w:pPr>
    </w:p>
    <w:p w:rsidR="008668ED" w:rsidRDefault="008668ED" w:rsidP="008668ED">
      <w:pPr>
        <w:pStyle w:val="Zkladntext"/>
      </w:pPr>
      <w:r>
        <w:t>Štruktúra časového rozlíšenia je uvedená v nasledujúcom prehľade:</w:t>
      </w:r>
    </w:p>
    <w:p w:rsidR="008668ED" w:rsidRPr="005D5B08" w:rsidRDefault="008668ED" w:rsidP="008668ED">
      <w:pPr>
        <w:spacing w:after="0"/>
        <w:ind w:left="426"/>
        <w:jc w:val="both"/>
        <w:rPr>
          <w:rFonts w:ascii="Times New Roman" w:hAnsi="Times New Roman"/>
        </w:rPr>
      </w:pPr>
    </w:p>
    <w:tbl>
      <w:tblPr>
        <w:tblW w:w="0" w:type="auto"/>
        <w:jc w:val="center"/>
        <w:tblLayout w:type="fixed"/>
        <w:tblLook w:val="0000"/>
      </w:tblPr>
      <w:tblGrid>
        <w:gridCol w:w="4361"/>
        <w:gridCol w:w="2551"/>
        <w:gridCol w:w="2331"/>
      </w:tblGrid>
      <w:tr w:rsidR="00F50D8A" w:rsidTr="003A4BC1">
        <w:trPr>
          <w:trHeight w:val="772"/>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55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33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330"/>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Výdavky budúcich období dlhodobé, z toho:</w:t>
            </w:r>
          </w:p>
        </w:tc>
        <w:tc>
          <w:tcPr>
            <w:tcW w:w="2551" w:type="dxa"/>
            <w:tcBorders>
              <w:top w:val="single" w:sz="12"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331" w:type="dxa"/>
            <w:tcBorders>
              <w:top w:val="single" w:sz="12"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361"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nil"/>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nil"/>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Výdavky budúcich období krátkodobé, z toho:</w:t>
            </w:r>
          </w:p>
        </w:tc>
        <w:tc>
          <w:tcPr>
            <w:tcW w:w="2551" w:type="dxa"/>
            <w:tcBorders>
              <w:top w:val="single" w:sz="12"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331" w:type="dxa"/>
            <w:tcBorders>
              <w:top w:val="single" w:sz="12"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361" w:type="dxa"/>
            <w:tcBorders>
              <w:top w:val="single" w:sz="12" w:space="0" w:color="auto"/>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12" w:space="0" w:color="auto"/>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6"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6"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6"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Výnosy budúcich období dlhodobé, z toho:</w:t>
            </w:r>
          </w:p>
        </w:tc>
        <w:tc>
          <w:tcPr>
            <w:tcW w:w="2551" w:type="dxa"/>
            <w:tcBorders>
              <w:top w:val="single" w:sz="12"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331" w:type="dxa"/>
            <w:tcBorders>
              <w:top w:val="single" w:sz="12"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361"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4" w:space="0" w:color="auto"/>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4"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6"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6"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6"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Výnosy budúcich období krátkodobé, z toho:</w:t>
            </w:r>
          </w:p>
        </w:tc>
        <w:tc>
          <w:tcPr>
            <w:tcW w:w="2551" w:type="dxa"/>
            <w:tcBorders>
              <w:top w:val="single" w:sz="12"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331" w:type="dxa"/>
            <w:tcBorders>
              <w:top w:val="single" w:sz="12"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361"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4"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4"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bl>
    <w:p w:rsidR="008668ED" w:rsidRDefault="008668ED" w:rsidP="008668ED">
      <w:pPr>
        <w:spacing w:after="0"/>
        <w:ind w:left="426"/>
        <w:jc w:val="both"/>
      </w:pPr>
    </w:p>
    <w:p w:rsidR="008668ED" w:rsidRDefault="008668ED" w:rsidP="008668ED">
      <w:pPr>
        <w:pStyle w:val="Zkladntext"/>
      </w:pPr>
    </w:p>
    <w:p w:rsidR="00A07FD8" w:rsidRDefault="00A07FD8" w:rsidP="00A07FD8">
      <w:pPr>
        <w:pStyle w:val="Nadpis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t>INFORMÁCIE O VÝNOSOCH</w:t>
      </w:r>
      <w:bookmarkStart w:id="15" w:name="_Toc530739914"/>
    </w:p>
    <w:p w:rsidR="00A07FD8" w:rsidRPr="00A07FD8" w:rsidRDefault="00A07FD8" w:rsidP="00A07FD8">
      <w:pPr>
        <w:spacing w:after="0"/>
      </w:pPr>
    </w:p>
    <w:bookmarkEnd w:id="15"/>
    <w:p w:rsidR="00BA4094" w:rsidRPr="00BA4094"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r w:rsidRPr="00BA4094">
        <w:rPr>
          <w:rFonts w:ascii="Times New Roman" w:hAnsi="Times New Roman"/>
          <w:sz w:val="18"/>
          <w:szCs w:val="18"/>
        </w:rPr>
        <w:t>Tržby za vlastné výkony a tovar</w:t>
      </w:r>
    </w:p>
    <w:p w:rsidR="00A07FD8" w:rsidRDefault="00A07FD8" w:rsidP="00A07FD8">
      <w:pPr>
        <w:pStyle w:val="Zkladntext"/>
      </w:pPr>
    </w:p>
    <w:p w:rsidR="00A07FD8" w:rsidRDefault="00A07FD8" w:rsidP="00A07FD8">
      <w:pPr>
        <w:pStyle w:val="Zkladntext"/>
      </w:pPr>
      <w:r>
        <w:t>Tržby za vlastné výkony a tovar podľa jednotlivých segmentov, t. j. podľa typov výrobkov a služieb, a podľa hlavných teritórií sú uvedené v nasledujúcom prehľade:</w:t>
      </w:r>
    </w:p>
    <w:p w:rsidR="00BA4094" w:rsidRDefault="00BA4094" w:rsidP="00A07FD8">
      <w:pPr>
        <w:pStyle w:val="Zkladntext"/>
      </w:pPr>
    </w:p>
    <w:tbl>
      <w:tblPr>
        <w:tblW w:w="0" w:type="auto"/>
        <w:jc w:val="center"/>
        <w:tblLayout w:type="fixed"/>
        <w:tblLook w:val="0000"/>
      </w:tblPr>
      <w:tblGrid>
        <w:gridCol w:w="1456"/>
        <w:gridCol w:w="983"/>
        <w:gridCol w:w="1632"/>
        <w:gridCol w:w="983"/>
        <w:gridCol w:w="1632"/>
        <w:gridCol w:w="983"/>
        <w:gridCol w:w="1632"/>
      </w:tblGrid>
      <w:tr w:rsidR="00F50D8A" w:rsidTr="003A4BC1">
        <w:trPr>
          <w:trHeight w:val="330"/>
          <w:jc w:val="center"/>
        </w:trPr>
        <w:tc>
          <w:tcPr>
            <w:tcW w:w="1456" w:type="dxa"/>
            <w:vMerge w:val="restart"/>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Oblasť odbytu</w:t>
            </w:r>
          </w:p>
        </w:tc>
        <w:tc>
          <w:tcPr>
            <w:tcW w:w="2615" w:type="dxa"/>
            <w:gridSpan w:val="2"/>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Typ výrobkov, tovarov, služieb  (napríklad C)</w:t>
            </w:r>
          </w:p>
        </w:tc>
      </w:tr>
      <w:tr w:rsidR="00F50D8A" w:rsidTr="003A4BC1">
        <w:trPr>
          <w:trHeight w:val="1005"/>
          <w:jc w:val="center"/>
        </w:trPr>
        <w:tc>
          <w:tcPr>
            <w:tcW w:w="1456" w:type="dxa"/>
            <w:vMerge/>
            <w:tcBorders>
              <w:top w:val="single" w:sz="8" w:space="0" w:color="000000"/>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p>
        </w:tc>
        <w:tc>
          <w:tcPr>
            <w:tcW w:w="983"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63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c>
          <w:tcPr>
            <w:tcW w:w="983"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63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c>
          <w:tcPr>
            <w:tcW w:w="983"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63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116"/>
          <w:jc w:val="center"/>
        </w:trPr>
        <w:tc>
          <w:tcPr>
            <w:tcW w:w="1456"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983"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63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983"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63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983"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163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r>
      <w:tr w:rsidR="00F50D8A" w:rsidTr="003A4BC1">
        <w:trPr>
          <w:trHeight w:val="330"/>
          <w:jc w:val="center"/>
        </w:trPr>
        <w:tc>
          <w:tcPr>
            <w:tcW w:w="1456"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1456"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1456"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1456"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45"/>
          <w:jc w:val="center"/>
        </w:trPr>
        <w:tc>
          <w:tcPr>
            <w:tcW w:w="1456"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c>
          <w:tcPr>
            <w:tcW w:w="983"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BA4094" w:rsidRDefault="00BA4094" w:rsidP="00BA4094">
      <w:pPr>
        <w:pStyle w:val="Zkladntext"/>
      </w:pPr>
    </w:p>
    <w:p w:rsidR="00BA4094" w:rsidRPr="00BA4094"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bookmarkStart w:id="16" w:name="_Toc530739915"/>
      <w:r w:rsidRPr="00BA4094">
        <w:rPr>
          <w:rFonts w:ascii="Times New Roman" w:hAnsi="Times New Roman"/>
          <w:sz w:val="18"/>
          <w:szCs w:val="18"/>
        </w:rPr>
        <w:lastRenderedPageBreak/>
        <w:t>Zmena stavu zásob vlastnej výroby</w:t>
      </w:r>
      <w:bookmarkEnd w:id="16"/>
    </w:p>
    <w:p w:rsidR="00BA4094" w:rsidRDefault="00BA4094" w:rsidP="00BA4094">
      <w:pPr>
        <w:pStyle w:val="Zkladntext"/>
      </w:pPr>
    </w:p>
    <w:p w:rsidR="00BA4094" w:rsidRDefault="00BA4094" w:rsidP="00BA4094">
      <w:pPr>
        <w:pStyle w:val="Zkladntext"/>
        <w:rPr>
          <w:szCs w:val="18"/>
        </w:rPr>
      </w:pPr>
      <w:r w:rsidRPr="00BA750A">
        <w:rPr>
          <w:szCs w:val="18"/>
        </w:rPr>
        <w:t>Zmena stavu zásob vlastnej výroby vykázaná vo výkaze ziskov a strát je zníženie 792</w:t>
      </w:r>
      <w:r>
        <w:rPr>
          <w:szCs w:val="18"/>
        </w:rPr>
        <w:t> </w:t>
      </w:r>
      <w:r w:rsidRPr="00BA750A">
        <w:rPr>
          <w:szCs w:val="18"/>
        </w:rPr>
        <w:t>936 EUR</w:t>
      </w:r>
      <w:r>
        <w:rPr>
          <w:szCs w:val="18"/>
        </w:rPr>
        <w:t xml:space="preserve"> (v roku 2010 zvýšenie 938 990 EUR</w:t>
      </w:r>
      <w:r w:rsidRPr="00A9048F">
        <w:rPr>
          <w:szCs w:val="18"/>
        </w:rPr>
        <w:t>)</w:t>
      </w:r>
      <w:r w:rsidRPr="00BA750A">
        <w:rPr>
          <w:szCs w:val="18"/>
        </w:rPr>
        <w:t>. Vychádzajúc zo súvahových položiek predstavuje zníženie 725 884 EUR</w:t>
      </w:r>
      <w:r>
        <w:rPr>
          <w:szCs w:val="18"/>
        </w:rPr>
        <w:t xml:space="preserve"> (v roku 2010 zvýšenie 1 013 177 EUR</w:t>
      </w:r>
      <w:r w:rsidRPr="00A9048F">
        <w:rPr>
          <w:szCs w:val="18"/>
        </w:rPr>
        <w:t>)</w:t>
      </w:r>
      <w:r w:rsidRPr="00BA750A">
        <w:rPr>
          <w:szCs w:val="18"/>
        </w:rPr>
        <w:t>, ako je to znázornené v nasledujúcom prehľade:</w:t>
      </w:r>
    </w:p>
    <w:p w:rsidR="00BA4094" w:rsidRDefault="00BA4094" w:rsidP="00BA4094">
      <w:pPr>
        <w:pStyle w:val="Zkladntext"/>
        <w:rPr>
          <w:szCs w:val="18"/>
        </w:rPr>
      </w:pPr>
    </w:p>
    <w:p w:rsidR="00F50D8A" w:rsidRDefault="00F50D8A" w:rsidP="00BA4094">
      <w:pPr>
        <w:pStyle w:val="Zkladntext"/>
        <w:rPr>
          <w:szCs w:val="18"/>
        </w:rPr>
      </w:pPr>
    </w:p>
    <w:p w:rsidR="00F50D8A" w:rsidRDefault="00F50D8A" w:rsidP="00BA4094">
      <w:pPr>
        <w:pStyle w:val="Zkladntext"/>
        <w:rPr>
          <w:szCs w:val="18"/>
        </w:rPr>
      </w:pPr>
    </w:p>
    <w:tbl>
      <w:tblPr>
        <w:tblW w:w="0" w:type="auto"/>
        <w:jc w:val="center"/>
        <w:tblLayout w:type="fixed"/>
        <w:tblLook w:val="0000"/>
      </w:tblPr>
      <w:tblGrid>
        <w:gridCol w:w="2518"/>
        <w:gridCol w:w="1134"/>
        <w:gridCol w:w="1104"/>
        <w:gridCol w:w="1306"/>
        <w:gridCol w:w="1437"/>
        <w:gridCol w:w="1744"/>
      </w:tblGrid>
      <w:tr w:rsidR="00F6337C" w:rsidTr="003A4BC1">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134"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Zmena stavu vnútroorganizačných zásob </w:t>
            </w:r>
          </w:p>
        </w:tc>
      </w:tr>
      <w:tr w:rsidR="00F6337C" w:rsidTr="003A4BC1">
        <w:trPr>
          <w:trHeight w:val="930"/>
          <w:jc w:val="center"/>
        </w:trPr>
        <w:tc>
          <w:tcPr>
            <w:tcW w:w="2518" w:type="dxa"/>
            <w:vMerge/>
            <w:tcBorders>
              <w:top w:val="single" w:sz="8" w:space="0" w:color="000000"/>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134"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Konečný zostatok</w:t>
            </w:r>
          </w:p>
        </w:tc>
        <w:tc>
          <w:tcPr>
            <w:tcW w:w="1104"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Konečný zostatok</w:t>
            </w:r>
          </w:p>
        </w:tc>
        <w:tc>
          <w:tcPr>
            <w:tcW w:w="1306"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Začiatočný stav</w:t>
            </w:r>
          </w:p>
        </w:tc>
        <w:tc>
          <w:tcPr>
            <w:tcW w:w="1437"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744"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144"/>
          <w:jc w:val="center"/>
        </w:trPr>
        <w:tc>
          <w:tcPr>
            <w:tcW w:w="2518"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134"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104"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30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437"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744"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F6337C" w:rsidTr="003A4BC1">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Nedokončená výroba </w:t>
            </w:r>
            <w:r>
              <w:rPr>
                <w:rFonts w:ascii="Arial Narrow" w:hAnsi="Arial Narrow" w:cs="Arial Narrow"/>
              </w:rPr>
              <w:br/>
              <w:t>a polotovary vlastnej výroby</w:t>
            </w:r>
          </w:p>
        </w:tc>
        <w:tc>
          <w:tcPr>
            <w:tcW w:w="1134" w:type="dxa"/>
            <w:tcBorders>
              <w:top w:val="single" w:sz="12" w:space="0" w:color="auto"/>
              <w:left w:val="single" w:sz="12" w:space="0" w:color="auto"/>
              <w:bottom w:val="single" w:sz="4"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104" w:type="dxa"/>
            <w:tcBorders>
              <w:top w:val="single" w:sz="12" w:space="0" w:color="auto"/>
              <w:left w:val="single" w:sz="6"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306" w:type="dxa"/>
            <w:tcBorders>
              <w:top w:val="single" w:sz="12"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7"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Výrobky</w:t>
            </w:r>
          </w:p>
        </w:tc>
        <w:tc>
          <w:tcPr>
            <w:tcW w:w="1134" w:type="dxa"/>
            <w:tcBorders>
              <w:top w:val="single" w:sz="4" w:space="0" w:color="auto"/>
              <w:left w:val="single" w:sz="12"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104" w:type="dxa"/>
            <w:tcBorders>
              <w:top w:val="single" w:sz="4" w:space="0" w:color="auto"/>
              <w:left w:val="single" w:sz="6"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306" w:type="dxa"/>
            <w:tcBorders>
              <w:top w:val="single" w:sz="4" w:space="0" w:color="auto"/>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7"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6"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Zvieratá</w:t>
            </w:r>
          </w:p>
        </w:tc>
        <w:tc>
          <w:tcPr>
            <w:tcW w:w="1134" w:type="dxa"/>
            <w:tcBorders>
              <w:top w:val="single" w:sz="6" w:space="0" w:color="auto"/>
              <w:left w:val="single" w:sz="12" w:space="0" w:color="auto"/>
              <w:bottom w:val="single" w:sz="4"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104" w:type="dxa"/>
            <w:tcBorders>
              <w:top w:val="single" w:sz="6" w:space="0" w:color="auto"/>
              <w:left w:val="single" w:sz="6"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306" w:type="dxa"/>
            <w:tcBorders>
              <w:top w:val="single" w:sz="6"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7"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45"/>
          <w:jc w:val="center"/>
        </w:trPr>
        <w:tc>
          <w:tcPr>
            <w:tcW w:w="2518"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c>
          <w:tcPr>
            <w:tcW w:w="1134" w:type="dxa"/>
            <w:tcBorders>
              <w:top w:val="single" w:sz="4" w:space="0" w:color="auto"/>
              <w:left w:val="single" w:sz="12"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104" w:type="dxa"/>
            <w:tcBorders>
              <w:top w:val="single" w:sz="4" w:space="0" w:color="auto"/>
              <w:left w:val="single" w:sz="6"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306" w:type="dxa"/>
            <w:tcBorders>
              <w:top w:val="single" w:sz="4" w:space="0" w:color="auto"/>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7"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Manká a škody</w:t>
            </w:r>
          </w:p>
        </w:tc>
        <w:tc>
          <w:tcPr>
            <w:tcW w:w="1134" w:type="dxa"/>
            <w:tcBorders>
              <w:top w:val="single" w:sz="6" w:space="0" w:color="auto"/>
              <w:left w:val="single" w:sz="12"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6" w:space="0" w:color="auto"/>
              <w:left w:val="single" w:sz="6"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6" w:space="0" w:color="auto"/>
              <w:left w:val="single" w:sz="6"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Reprezentačné</w:t>
            </w:r>
          </w:p>
        </w:tc>
        <w:tc>
          <w:tcPr>
            <w:tcW w:w="1134" w:type="dxa"/>
            <w:tcBorders>
              <w:top w:val="single" w:sz="6" w:space="0" w:color="auto"/>
              <w:left w:val="single" w:sz="12"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6" w:space="0" w:color="auto"/>
              <w:left w:val="single" w:sz="6"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6" w:space="0" w:color="auto"/>
              <w:left w:val="single" w:sz="6"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Dary</w:t>
            </w:r>
          </w:p>
        </w:tc>
        <w:tc>
          <w:tcPr>
            <w:tcW w:w="1134" w:type="dxa"/>
            <w:tcBorders>
              <w:top w:val="single" w:sz="6" w:space="0" w:color="auto"/>
              <w:left w:val="single" w:sz="12" w:space="0" w:color="auto"/>
              <w:bottom w:val="single" w:sz="6" w:space="0" w:color="auto"/>
              <w:right w:val="single" w:sz="6"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6" w:space="0" w:color="auto"/>
              <w:left w:val="single" w:sz="6" w:space="0" w:color="auto"/>
              <w:bottom w:val="single" w:sz="6" w:space="0" w:color="auto"/>
              <w:right w:val="single" w:sz="6"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6" w:space="0" w:color="auto"/>
              <w:left w:val="single" w:sz="6" w:space="0" w:color="auto"/>
              <w:bottom w:val="single" w:sz="6" w:space="0" w:color="auto"/>
              <w:right w:val="single" w:sz="12"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w:t>
            </w:r>
          </w:p>
        </w:tc>
        <w:tc>
          <w:tcPr>
            <w:tcW w:w="1134" w:type="dxa"/>
            <w:tcBorders>
              <w:top w:val="single" w:sz="6" w:space="0" w:color="auto"/>
              <w:left w:val="single" w:sz="12" w:space="0" w:color="auto"/>
              <w:bottom w:val="single" w:sz="12" w:space="0" w:color="auto"/>
              <w:right w:val="single" w:sz="6"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6" w:space="0" w:color="auto"/>
              <w:left w:val="single" w:sz="6" w:space="0" w:color="auto"/>
              <w:bottom w:val="single" w:sz="12" w:space="0" w:color="auto"/>
              <w:right w:val="single" w:sz="6"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6" w:space="0" w:color="auto"/>
              <w:left w:val="single" w:sz="6" w:space="0" w:color="auto"/>
              <w:bottom w:val="single" w:sz="12" w:space="0" w:color="auto"/>
              <w:right w:val="single" w:sz="12"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12" w:space="0" w:color="auto"/>
              <w:left w:val="single" w:sz="6" w:space="0" w:color="auto"/>
              <w:bottom w:val="single" w:sz="12"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12" w:space="0" w:color="auto"/>
              <w:left w:val="single" w:sz="6"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F50D8A" w:rsidRDefault="00F50D8A" w:rsidP="00BA4094">
      <w:pPr>
        <w:pStyle w:val="Zkladntext"/>
        <w:rPr>
          <w:szCs w:val="18"/>
        </w:rPr>
      </w:pPr>
    </w:p>
    <w:p w:rsidR="00F50D8A" w:rsidRDefault="00F50D8A" w:rsidP="00BA4094">
      <w:pPr>
        <w:pStyle w:val="Zkladntext"/>
        <w:rPr>
          <w:szCs w:val="18"/>
        </w:rPr>
      </w:pPr>
    </w:p>
    <w:p w:rsidR="00F50D8A" w:rsidRDefault="00F50D8A" w:rsidP="00BA4094">
      <w:pPr>
        <w:pStyle w:val="Zkladntext"/>
        <w:rPr>
          <w:szCs w:val="18"/>
        </w:rPr>
      </w:pPr>
    </w:p>
    <w:p w:rsidR="00870427" w:rsidRDefault="00870427" w:rsidP="00BA4094">
      <w:pPr>
        <w:pStyle w:val="Zkladntext"/>
      </w:pPr>
    </w:p>
    <w:p w:rsidR="00870427" w:rsidRDefault="00870427" w:rsidP="00BA4094">
      <w:pPr>
        <w:pStyle w:val="Zkladntext"/>
      </w:pPr>
    </w:p>
    <w:p w:rsidR="00870427" w:rsidRPr="00622788" w:rsidRDefault="00870427" w:rsidP="00622788">
      <w:pPr>
        <w:pStyle w:val="Nadpis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Aktivácia nákladov, výnosy z hospodárskej činnosti, finančnej činnosti a mimoriadnej činnosti</w:t>
      </w:r>
    </w:p>
    <w:p w:rsidR="00870427" w:rsidRDefault="00870427" w:rsidP="00870427">
      <w:pPr>
        <w:pStyle w:val="Zkladntext"/>
      </w:pPr>
    </w:p>
    <w:p w:rsidR="00870427" w:rsidRDefault="00870427" w:rsidP="00870427">
      <w:pPr>
        <w:pStyle w:val="Zkladntext"/>
      </w:pPr>
      <w:r>
        <w:t xml:space="preserve">Prehľad o výnosoch pri aktivácii nákladov, výnosoch z hospodárskej činnosti, finančnej činnosti a mimoriadnej činnosti je uvedený v nasledujúcom prehľade: </w:t>
      </w:r>
    </w:p>
    <w:p w:rsidR="00622788" w:rsidRDefault="00622788" w:rsidP="00870427">
      <w:pPr>
        <w:pStyle w:val="Zkladntext"/>
      </w:pPr>
    </w:p>
    <w:tbl>
      <w:tblPr>
        <w:tblW w:w="0" w:type="auto"/>
        <w:jc w:val="center"/>
        <w:tblLayout w:type="fixed"/>
        <w:tblLook w:val="0000"/>
      </w:tblPr>
      <w:tblGrid>
        <w:gridCol w:w="6112"/>
        <w:gridCol w:w="1796"/>
        <w:gridCol w:w="1801"/>
      </w:tblGrid>
      <w:tr w:rsidR="00F6337C" w:rsidTr="003A4BC1">
        <w:trPr>
          <w:trHeight w:val="884"/>
          <w:jc w:val="center"/>
        </w:trPr>
        <w:tc>
          <w:tcPr>
            <w:tcW w:w="6112"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330"/>
          <w:jc w:val="center"/>
        </w:trPr>
        <w:tc>
          <w:tcPr>
            <w:tcW w:w="6112"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Významné položky pri aktivácii nákladov, z toho:</w:t>
            </w:r>
            <w:r>
              <w:rPr>
                <w:rFonts w:ascii="Arial Narrow" w:hAnsi="Arial Narrow" w:cs="Arial Narrow"/>
              </w:rPr>
              <w:t> </w:t>
            </w:r>
          </w:p>
        </w:tc>
        <w:tc>
          <w:tcPr>
            <w:tcW w:w="1796"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Finančné výnosy, z toho:</w:t>
            </w: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Kurzové zisky, z toho:</w:t>
            </w:r>
          </w:p>
        </w:tc>
        <w:tc>
          <w:tcPr>
            <w:tcW w:w="1796"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p>
        </w:tc>
        <w:tc>
          <w:tcPr>
            <w:tcW w:w="18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Ostatné významné položky finančných výnosov, z toho:</w:t>
            </w: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p>
        </w:tc>
      </w:tr>
      <w:tr w:rsidR="00F6337C" w:rsidTr="003A4BC1">
        <w:trPr>
          <w:trHeight w:val="330"/>
          <w:jc w:val="center"/>
        </w:trPr>
        <w:tc>
          <w:tcPr>
            <w:tcW w:w="6112"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80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45"/>
          <w:jc w:val="center"/>
        </w:trPr>
        <w:tc>
          <w:tcPr>
            <w:tcW w:w="6112"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Mimoriadne výnosy, z toho:</w:t>
            </w:r>
          </w:p>
        </w:tc>
        <w:tc>
          <w:tcPr>
            <w:tcW w:w="1796"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4"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4"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4"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45"/>
          <w:jc w:val="center"/>
        </w:trPr>
        <w:tc>
          <w:tcPr>
            <w:tcW w:w="6112"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796"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bl>
    <w:p w:rsidR="00622788" w:rsidRDefault="00622788" w:rsidP="00870427">
      <w:pPr>
        <w:pStyle w:val="Zkladntext"/>
      </w:pPr>
    </w:p>
    <w:p w:rsidR="00E27A9E" w:rsidRDefault="00E27A9E" w:rsidP="00622788">
      <w:pPr>
        <w:pStyle w:val="Nadpis2"/>
        <w:spacing w:before="0" w:after="0"/>
        <w:ind w:left="425"/>
        <w:jc w:val="both"/>
        <w:rPr>
          <w:rFonts w:ascii="Times New Roman" w:hAnsi="Times New Roman"/>
          <w:b w:val="0"/>
          <w:bCs w:val="0"/>
          <w:i w:val="0"/>
          <w:iCs w:val="0"/>
          <w:sz w:val="18"/>
          <w:szCs w:val="20"/>
        </w:rPr>
      </w:pPr>
    </w:p>
    <w:p w:rsidR="00622788" w:rsidRDefault="00622788" w:rsidP="00622788">
      <w:pPr>
        <w:pStyle w:val="Zkladntext"/>
        <w:ind w:left="425"/>
      </w:pPr>
    </w:p>
    <w:p w:rsidR="00622788" w:rsidRPr="00622788" w:rsidRDefault="00622788" w:rsidP="00622788">
      <w:pPr>
        <w:pStyle w:val="Nadpis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Čistý obrat </w:t>
      </w:r>
    </w:p>
    <w:p w:rsidR="00622788" w:rsidRDefault="00622788" w:rsidP="00622788">
      <w:pPr>
        <w:pStyle w:val="Zkladntext"/>
      </w:pPr>
    </w:p>
    <w:p w:rsidR="00622788" w:rsidRDefault="00622788" w:rsidP="00622788">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22788" w:rsidRDefault="00622788" w:rsidP="00622788">
      <w:pPr>
        <w:pStyle w:val="Zkladntext"/>
      </w:pPr>
    </w:p>
    <w:tbl>
      <w:tblPr>
        <w:tblW w:w="0" w:type="auto"/>
        <w:jc w:val="center"/>
        <w:tblLayout w:type="fixed"/>
        <w:tblLook w:val="0000"/>
      </w:tblPr>
      <w:tblGrid>
        <w:gridCol w:w="5841"/>
        <w:gridCol w:w="1701"/>
        <w:gridCol w:w="1701"/>
      </w:tblGrid>
      <w:tr w:rsidR="00F6337C" w:rsidTr="003A4BC1">
        <w:trPr>
          <w:trHeight w:val="1005"/>
          <w:jc w:val="center"/>
        </w:trPr>
        <w:tc>
          <w:tcPr>
            <w:tcW w:w="584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330"/>
          <w:jc w:val="center"/>
        </w:trPr>
        <w:tc>
          <w:tcPr>
            <w:tcW w:w="584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Tržby za vlastné výrobky</w:t>
            </w:r>
          </w:p>
        </w:tc>
        <w:tc>
          <w:tcPr>
            <w:tcW w:w="170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Tržby z predaja služieb</w:t>
            </w:r>
          </w:p>
        </w:tc>
        <w:tc>
          <w:tcPr>
            <w:tcW w:w="17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Tržby za tovar</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Výnosy zo zákazky</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Výnosy z nehnuteľnosti na predaj</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výnosy súvisiace s bežnou činnosťou</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45"/>
          <w:jc w:val="center"/>
        </w:trPr>
        <w:tc>
          <w:tcPr>
            <w:tcW w:w="5841"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Čistý obrat celkom</w:t>
            </w:r>
          </w:p>
        </w:tc>
        <w:tc>
          <w:tcPr>
            <w:tcW w:w="1701"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622788" w:rsidRDefault="00622788" w:rsidP="00622788">
      <w:pPr>
        <w:pStyle w:val="Zkladntext"/>
      </w:pPr>
    </w:p>
    <w:p w:rsidR="00622788" w:rsidRDefault="00622788" w:rsidP="00622788">
      <w:pPr>
        <w:pStyle w:val="Zkladntext"/>
      </w:pPr>
    </w:p>
    <w:p w:rsidR="00622788" w:rsidRPr="00622788"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NÁKLADOCH</w:t>
      </w:r>
    </w:p>
    <w:p w:rsidR="00622788" w:rsidRDefault="00622788" w:rsidP="00622788">
      <w:pPr>
        <w:pStyle w:val="Zkladntext"/>
      </w:pPr>
    </w:p>
    <w:p w:rsidR="00622788" w:rsidRPr="00622788" w:rsidRDefault="00622788" w:rsidP="00622788">
      <w:pPr>
        <w:pStyle w:val="Nadpis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Náklady na poskytnuté služby, ostatné náklady na hospodársku činnosť, finančné a mimoriadne náklady </w:t>
      </w:r>
    </w:p>
    <w:p w:rsidR="00622788" w:rsidRDefault="00622788" w:rsidP="00622788">
      <w:pPr>
        <w:pStyle w:val="Zkladntext"/>
      </w:pPr>
    </w:p>
    <w:p w:rsidR="00622788" w:rsidRDefault="00622788" w:rsidP="00622788">
      <w:pPr>
        <w:pStyle w:val="Zkladntext"/>
      </w:pPr>
      <w:r w:rsidRPr="00BF5606">
        <w:t>Prehľad o nákladoch na poskytnuté služby</w:t>
      </w:r>
      <w:r>
        <w:t>, ostatných nákladoch na hospodársku činnosť, finančných a mimoriadnych nákladoch</w:t>
      </w:r>
    </w:p>
    <w:p w:rsidR="00F6337C" w:rsidRDefault="00F6337C" w:rsidP="00622788">
      <w:pPr>
        <w:pStyle w:val="Zkladntext"/>
      </w:pPr>
    </w:p>
    <w:tbl>
      <w:tblPr>
        <w:tblW w:w="0" w:type="auto"/>
        <w:jc w:val="center"/>
        <w:tblLayout w:type="fixed"/>
        <w:tblLook w:val="0000"/>
      </w:tblPr>
      <w:tblGrid>
        <w:gridCol w:w="5861"/>
        <w:gridCol w:w="1703"/>
        <w:gridCol w:w="1679"/>
      </w:tblGrid>
      <w:tr w:rsidR="00F6337C" w:rsidTr="003A4BC1">
        <w:trPr>
          <w:trHeight w:val="1005"/>
          <w:jc w:val="center"/>
        </w:trPr>
        <w:tc>
          <w:tcPr>
            <w:tcW w:w="586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679"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377"/>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Náklady za poskytnuté služby,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77"/>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Náklady voči audítorovi, audítorskej spoločnosti,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r>
      <w:tr w:rsidR="00F6337C" w:rsidTr="003A4BC1">
        <w:trPr>
          <w:trHeight w:val="330"/>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náklady za overenie individuálnej účtovnej závierky</w:t>
            </w: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uisťovacie audítorské služby</w:t>
            </w: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súvisiace audítorské služby</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daňové poradenstvo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neaudítorské služby</w:t>
            </w: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Ostatné významné položky nákladov za poskytnuté služby, z toho:</w:t>
            </w: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r>
      <w:tr w:rsidR="00F6337C" w:rsidTr="003A4BC1">
        <w:trPr>
          <w:trHeight w:val="330"/>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586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Ostatné významné položky nákladov z hospodárskej činnosti,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Finančné náklady,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Kurzové straty,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r>
      <w:tr w:rsidR="00F6337C" w:rsidTr="003A4BC1">
        <w:trPr>
          <w:trHeight w:val="329"/>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kurzové straty ku dňu, ku ktorému sa zostavuje účtovná závierka</w:t>
            </w: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Ostatné významné položky finančných nákladov, z toho:</w:t>
            </w: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83"/>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5861" w:type="dxa"/>
            <w:tcBorders>
              <w:top w:val="nil"/>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Mimoriadne náklady, z toho:</w:t>
            </w:r>
          </w:p>
        </w:tc>
        <w:tc>
          <w:tcPr>
            <w:tcW w:w="1703" w:type="dxa"/>
            <w:tcBorders>
              <w:top w:val="nil"/>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45"/>
          <w:jc w:val="center"/>
        </w:trPr>
        <w:tc>
          <w:tcPr>
            <w:tcW w:w="586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703"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45"/>
          <w:jc w:val="center"/>
        </w:trPr>
        <w:tc>
          <w:tcPr>
            <w:tcW w:w="5861"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703"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bl>
    <w:p w:rsidR="00622788" w:rsidRDefault="00622788" w:rsidP="00622788">
      <w:pPr>
        <w:pStyle w:val="Zkladntext"/>
      </w:pPr>
    </w:p>
    <w:p w:rsidR="00622788" w:rsidRPr="00622788"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DANIACH Z PRÍJMOV</w:t>
      </w:r>
    </w:p>
    <w:p w:rsidR="00622788" w:rsidRDefault="00622788" w:rsidP="00622788">
      <w:pPr>
        <w:pStyle w:val="Zkladntext"/>
      </w:pPr>
    </w:p>
    <w:p w:rsidR="00622788" w:rsidRDefault="00622788" w:rsidP="00622788">
      <w:pPr>
        <w:pStyle w:val="Zkladntext"/>
      </w:pPr>
      <w:r>
        <w:t>Prevod od teoretickej dane z príjmov k vykázanej dani z príjmov je uvedený v nasledujúcom prehľade:</w:t>
      </w:r>
    </w:p>
    <w:tbl>
      <w:tblPr>
        <w:tblW w:w="0" w:type="auto"/>
        <w:jc w:val="center"/>
        <w:tblLayout w:type="fixed"/>
        <w:tblLook w:val="0000"/>
      </w:tblPr>
      <w:tblGrid>
        <w:gridCol w:w="2623"/>
        <w:gridCol w:w="1986"/>
        <w:gridCol w:w="662"/>
        <w:gridCol w:w="662"/>
        <w:gridCol w:w="1986"/>
        <w:gridCol w:w="662"/>
        <w:gridCol w:w="662"/>
      </w:tblGrid>
      <w:tr w:rsidR="00F6337C" w:rsidTr="003A4BC1">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3310" w:type="dxa"/>
            <w:gridSpan w:val="3"/>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3310" w:type="dxa"/>
            <w:gridSpan w:val="3"/>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345"/>
          <w:jc w:val="center"/>
        </w:trPr>
        <w:tc>
          <w:tcPr>
            <w:tcW w:w="2623" w:type="dxa"/>
            <w:vMerge/>
            <w:tcBorders>
              <w:top w:val="single" w:sz="8" w:space="0" w:color="000000"/>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986"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Základ dane</w:t>
            </w:r>
          </w:p>
        </w:tc>
        <w:tc>
          <w:tcPr>
            <w:tcW w:w="662"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Daň</w:t>
            </w:r>
          </w:p>
        </w:tc>
        <w:tc>
          <w:tcPr>
            <w:tcW w:w="662"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Daň v %</w:t>
            </w:r>
          </w:p>
        </w:tc>
        <w:tc>
          <w:tcPr>
            <w:tcW w:w="1986"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Základ dane</w:t>
            </w:r>
          </w:p>
        </w:tc>
        <w:tc>
          <w:tcPr>
            <w:tcW w:w="662"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Daň</w:t>
            </w:r>
          </w:p>
        </w:tc>
        <w:tc>
          <w:tcPr>
            <w:tcW w:w="662"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Daň v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98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662"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66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98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662"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662"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r>
      <w:tr w:rsidR="00F6337C" w:rsidTr="003A4BC1">
        <w:trPr>
          <w:trHeight w:val="330"/>
          <w:jc w:val="center"/>
        </w:trPr>
        <w:tc>
          <w:tcPr>
            <w:tcW w:w="2623"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Výsledok hospodárenia pred  zdanením, z toho:</w:t>
            </w:r>
          </w:p>
        </w:tc>
        <w:tc>
          <w:tcPr>
            <w:tcW w:w="1986" w:type="dxa"/>
            <w:tcBorders>
              <w:top w:val="single" w:sz="12" w:space="0" w:color="auto"/>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662" w:type="dxa"/>
            <w:tcBorders>
              <w:top w:val="single" w:sz="12" w:space="0" w:color="auto"/>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single" w:sz="12"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986" w:type="dxa"/>
            <w:tcBorders>
              <w:top w:val="single" w:sz="12" w:space="0" w:color="auto"/>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662" w:type="dxa"/>
            <w:tcBorders>
              <w:top w:val="single" w:sz="12" w:space="0" w:color="auto"/>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single" w:sz="12"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r>
      <w:tr w:rsidR="00F6337C" w:rsidTr="003A4BC1">
        <w:trPr>
          <w:trHeight w:val="330"/>
          <w:jc w:val="center"/>
        </w:trPr>
        <w:tc>
          <w:tcPr>
            <w:tcW w:w="262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teoretická daň </w:t>
            </w:r>
          </w:p>
        </w:tc>
        <w:tc>
          <w:tcPr>
            <w:tcW w:w="1986" w:type="dxa"/>
            <w:tcBorders>
              <w:top w:val="nil"/>
              <w:left w:val="single" w:sz="12"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662" w:type="dxa"/>
            <w:tcBorders>
              <w:top w:val="nil"/>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986" w:type="dxa"/>
            <w:tcBorders>
              <w:top w:val="nil"/>
              <w:left w:val="single" w:sz="12"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662" w:type="dxa"/>
            <w:tcBorders>
              <w:top w:val="nil"/>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2623"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Daňovo neuznané náklady</w:t>
            </w:r>
          </w:p>
        </w:tc>
        <w:tc>
          <w:tcPr>
            <w:tcW w:w="1986" w:type="dxa"/>
            <w:tcBorders>
              <w:top w:val="single" w:sz="6" w:space="0" w:color="auto"/>
              <w:left w:val="single" w:sz="12"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single" w:sz="6" w:space="0" w:color="auto"/>
              <w:left w:val="single" w:sz="12"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Výnosy nepodliehajúce dani</w:t>
            </w:r>
          </w:p>
        </w:tc>
        <w:tc>
          <w:tcPr>
            <w:tcW w:w="1986" w:type="dxa"/>
            <w:tcBorders>
              <w:top w:val="single" w:sz="6" w:space="0" w:color="auto"/>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single" w:sz="6" w:space="0" w:color="auto"/>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Umorenie daňovej straty</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Spolu</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Splatná daň z príjmov</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Odložená daň z príjmov</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45"/>
          <w:jc w:val="center"/>
        </w:trPr>
        <w:tc>
          <w:tcPr>
            <w:tcW w:w="2623"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Celková daň z príjmov </w:t>
            </w:r>
          </w:p>
        </w:tc>
        <w:tc>
          <w:tcPr>
            <w:tcW w:w="1986" w:type="dxa"/>
            <w:tcBorders>
              <w:top w:val="nil"/>
              <w:left w:val="single" w:sz="12" w:space="0" w:color="auto"/>
              <w:bottom w:val="single" w:sz="12"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12"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12"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12"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622788" w:rsidRDefault="00622788" w:rsidP="00622788">
      <w:pPr>
        <w:pStyle w:val="Zkladntext"/>
      </w:pPr>
    </w:p>
    <w:p w:rsidR="00622788" w:rsidRDefault="00622788" w:rsidP="00622788">
      <w:pPr>
        <w:pStyle w:val="Zkladntext"/>
      </w:pPr>
    </w:p>
    <w:p w:rsidR="00E27A9E" w:rsidRDefault="00E27A9E" w:rsidP="00622788">
      <w:pPr>
        <w:pStyle w:val="Zkladntext"/>
      </w:pPr>
    </w:p>
    <w:p w:rsidR="00622788" w:rsidRDefault="00622788" w:rsidP="00622788">
      <w:pPr>
        <w:pStyle w:val="Zkladntext"/>
      </w:pPr>
      <w:r>
        <w:t>Ďalšie informácie k odloženým daniam</w:t>
      </w:r>
      <w:r w:rsidRPr="00555FAD">
        <w:t>:</w:t>
      </w:r>
    </w:p>
    <w:p w:rsidR="00E27A9E" w:rsidRDefault="00E27A9E" w:rsidP="00622788">
      <w:pPr>
        <w:pStyle w:val="Zkladntext"/>
      </w:pPr>
    </w:p>
    <w:tbl>
      <w:tblPr>
        <w:tblW w:w="0" w:type="auto"/>
        <w:jc w:val="center"/>
        <w:tblLayout w:type="fixed"/>
        <w:tblLook w:val="0000"/>
      </w:tblPr>
      <w:tblGrid>
        <w:gridCol w:w="5841"/>
        <w:gridCol w:w="1701"/>
        <w:gridCol w:w="1701"/>
      </w:tblGrid>
      <w:tr w:rsidR="00F6337C" w:rsidTr="003A4BC1">
        <w:trPr>
          <w:trHeight w:val="840"/>
          <w:jc w:val="center"/>
        </w:trPr>
        <w:tc>
          <w:tcPr>
            <w:tcW w:w="584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648"/>
          <w:jc w:val="center"/>
        </w:trPr>
        <w:tc>
          <w:tcPr>
            <w:tcW w:w="5841"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720"/>
          <w:jc w:val="center"/>
        </w:trPr>
        <w:tc>
          <w:tcPr>
            <w:tcW w:w="5841" w:type="dxa"/>
            <w:tcBorders>
              <w:top w:val="single" w:sz="8"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1290"/>
          <w:jc w:val="center"/>
        </w:trPr>
        <w:tc>
          <w:tcPr>
            <w:tcW w:w="5841"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975"/>
          <w:jc w:val="center"/>
        </w:trPr>
        <w:tc>
          <w:tcPr>
            <w:tcW w:w="584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975"/>
          <w:jc w:val="center"/>
        </w:trPr>
        <w:tc>
          <w:tcPr>
            <w:tcW w:w="5841" w:type="dxa"/>
            <w:tcBorders>
              <w:top w:val="single" w:sz="4"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795"/>
          <w:jc w:val="center"/>
        </w:trPr>
        <w:tc>
          <w:tcPr>
            <w:tcW w:w="5841"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A454DD" w:rsidRPr="00A454DD" w:rsidRDefault="00A454DD" w:rsidP="00A454DD">
      <w:pPr>
        <w:pStyle w:val="Nadpis1"/>
        <w:spacing w:before="0" w:after="0" w:line="240" w:lineRule="auto"/>
        <w:ind w:left="284"/>
        <w:jc w:val="left"/>
        <w:rPr>
          <w:rFonts w:ascii="Times New Roman" w:hAnsi="Times New Roman"/>
          <w:sz w:val="18"/>
          <w:szCs w:val="18"/>
        </w:rPr>
      </w:pPr>
    </w:p>
    <w:p w:rsidR="00A454DD" w:rsidRPr="00A454DD" w:rsidRDefault="00A454DD" w:rsidP="00A454DD">
      <w:pPr>
        <w:pStyle w:val="Nadpis1"/>
        <w:numPr>
          <w:ilvl w:val="0"/>
          <w:numId w:val="16"/>
        </w:numPr>
        <w:spacing w:before="0" w:after="0" w:line="240" w:lineRule="auto"/>
        <w:ind w:left="284" w:hanging="284"/>
        <w:jc w:val="left"/>
        <w:rPr>
          <w:rFonts w:ascii="Times New Roman" w:hAnsi="Times New Roman"/>
          <w:sz w:val="18"/>
          <w:szCs w:val="18"/>
        </w:rPr>
      </w:pPr>
      <w:bookmarkStart w:id="17" w:name="_Toc530739921"/>
      <w:r w:rsidRPr="00A454DD">
        <w:rPr>
          <w:rFonts w:ascii="Times New Roman" w:hAnsi="Times New Roman"/>
          <w:sz w:val="18"/>
          <w:szCs w:val="18"/>
        </w:rPr>
        <w:t>Podmienené záväzky</w:t>
      </w:r>
      <w:bookmarkEnd w:id="17"/>
    </w:p>
    <w:p w:rsidR="00A454DD" w:rsidRDefault="00A454DD" w:rsidP="00A454DD">
      <w:pPr>
        <w:pStyle w:val="Zkladntext"/>
      </w:pPr>
    </w:p>
    <w:p w:rsidR="00A454DD" w:rsidRDefault="00A454DD" w:rsidP="00A454DD">
      <w:pPr>
        <w:pStyle w:val="Zkladntext"/>
      </w:pPr>
      <w:r>
        <w:t>Prehľad podmienených záväzkov za bežné účtovné obdobie:</w:t>
      </w:r>
    </w:p>
    <w:p w:rsidR="00A454DD" w:rsidRDefault="00A454DD" w:rsidP="00A454DD">
      <w:pPr>
        <w:pStyle w:val="Zkladntext"/>
      </w:pPr>
    </w:p>
    <w:tbl>
      <w:tblPr>
        <w:tblW w:w="0" w:type="auto"/>
        <w:jc w:val="center"/>
        <w:tblLayout w:type="fixed"/>
        <w:tblLook w:val="0000"/>
      </w:tblPr>
      <w:tblGrid>
        <w:gridCol w:w="4360"/>
        <w:gridCol w:w="2411"/>
        <w:gridCol w:w="2472"/>
      </w:tblGrid>
      <w:tr w:rsidR="005A00B3" w:rsidTr="003A4BC1">
        <w:trPr>
          <w:trHeight w:val="279"/>
          <w:jc w:val="center"/>
        </w:trPr>
        <w:tc>
          <w:tcPr>
            <w:tcW w:w="4360" w:type="dxa"/>
            <w:vMerge w:val="restart"/>
            <w:tcBorders>
              <w:top w:val="single" w:sz="12" w:space="0" w:color="auto"/>
              <w:left w:val="single" w:sz="12" w:space="0" w:color="auto"/>
              <w:bottom w:val="nil"/>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Druh podmieneného záväzku</w:t>
            </w:r>
          </w:p>
        </w:tc>
        <w:tc>
          <w:tcPr>
            <w:tcW w:w="4883" w:type="dxa"/>
            <w:gridSpan w:val="2"/>
            <w:tcBorders>
              <w:top w:val="single" w:sz="12"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Bežné účtovné obdobie                      </w:t>
            </w:r>
          </w:p>
        </w:tc>
      </w:tr>
      <w:tr w:rsidR="005A00B3" w:rsidTr="003A4BC1">
        <w:trPr>
          <w:trHeight w:val="107"/>
          <w:jc w:val="center"/>
        </w:trPr>
        <w:tc>
          <w:tcPr>
            <w:tcW w:w="4360" w:type="dxa"/>
            <w:vMerge/>
            <w:tcBorders>
              <w:top w:val="nil"/>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p>
        </w:tc>
        <w:tc>
          <w:tcPr>
            <w:tcW w:w="2411"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Hodnota celkom </w:t>
            </w:r>
          </w:p>
        </w:tc>
        <w:tc>
          <w:tcPr>
            <w:tcW w:w="2472"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voči spriazneným osobám</w:t>
            </w:r>
          </w:p>
        </w:tc>
      </w:tr>
      <w:tr w:rsidR="005A00B3" w:rsidTr="003A4BC1">
        <w:trPr>
          <w:trHeight w:val="330"/>
          <w:jc w:val="center"/>
        </w:trPr>
        <w:tc>
          <w:tcPr>
            <w:tcW w:w="4360" w:type="dxa"/>
            <w:tcBorders>
              <w:top w:val="single" w:sz="12"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súdnych rozhodnutí</w:t>
            </w:r>
          </w:p>
        </w:tc>
        <w:tc>
          <w:tcPr>
            <w:tcW w:w="2411" w:type="dxa"/>
            <w:tcBorders>
              <w:top w:val="single" w:sz="12"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12"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 poskytnutých záruk</w:t>
            </w:r>
          </w:p>
        </w:tc>
        <w:tc>
          <w:tcPr>
            <w:tcW w:w="2411"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všeobecne záväzných právnych predpisov</w:t>
            </w:r>
          </w:p>
        </w:tc>
        <w:tc>
          <w:tcPr>
            <w:tcW w:w="2411" w:type="dxa"/>
            <w:tcBorders>
              <w:top w:val="nil"/>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zmluvy o podriadenom záväzku</w:t>
            </w:r>
          </w:p>
        </w:tc>
        <w:tc>
          <w:tcPr>
            <w:tcW w:w="2411" w:type="dxa"/>
            <w:tcBorders>
              <w:top w:val="single" w:sz="6"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6"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 ručenia</w:t>
            </w:r>
          </w:p>
        </w:tc>
        <w:tc>
          <w:tcPr>
            <w:tcW w:w="2411"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podmienené záväzky</w:t>
            </w:r>
          </w:p>
        </w:tc>
        <w:tc>
          <w:tcPr>
            <w:tcW w:w="2411"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A454DD" w:rsidRDefault="00A454DD" w:rsidP="00A454DD">
      <w:pPr>
        <w:pStyle w:val="Zkladntext"/>
      </w:pPr>
    </w:p>
    <w:p w:rsidR="00666061" w:rsidRDefault="00666061" w:rsidP="00A454DD">
      <w:pPr>
        <w:pStyle w:val="Zkladntext"/>
      </w:pPr>
    </w:p>
    <w:p w:rsidR="00A454DD" w:rsidRDefault="00A454DD" w:rsidP="00A454DD">
      <w:pPr>
        <w:pStyle w:val="Zkladntext"/>
      </w:pPr>
      <w:r>
        <w:lastRenderedPageBreak/>
        <w:t>Prehľad podmienených záväzkov za bezprostredne predchádzajúce účtovné obdobie:</w:t>
      </w:r>
    </w:p>
    <w:p w:rsidR="00A07FD8" w:rsidRPr="005D5B08" w:rsidRDefault="00A07FD8" w:rsidP="00A07FD8">
      <w:pPr>
        <w:spacing w:after="0"/>
        <w:ind w:left="426"/>
        <w:jc w:val="both"/>
        <w:rPr>
          <w:rFonts w:ascii="Times New Roman" w:hAnsi="Times New Roman"/>
        </w:rPr>
      </w:pPr>
    </w:p>
    <w:tbl>
      <w:tblPr>
        <w:tblW w:w="0" w:type="auto"/>
        <w:jc w:val="center"/>
        <w:tblLayout w:type="fixed"/>
        <w:tblLook w:val="0000"/>
      </w:tblPr>
      <w:tblGrid>
        <w:gridCol w:w="4364"/>
        <w:gridCol w:w="2407"/>
        <w:gridCol w:w="2472"/>
      </w:tblGrid>
      <w:tr w:rsidR="005A00B3" w:rsidTr="003A4BC1">
        <w:trPr>
          <w:trHeight w:val="279"/>
          <w:jc w:val="center"/>
        </w:trPr>
        <w:tc>
          <w:tcPr>
            <w:tcW w:w="4364" w:type="dxa"/>
            <w:vMerge w:val="restart"/>
            <w:tcBorders>
              <w:top w:val="single" w:sz="12" w:space="0" w:color="auto"/>
              <w:left w:val="single" w:sz="12" w:space="0" w:color="auto"/>
              <w:bottom w:val="nil"/>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Druh podmieneného záväzku</w:t>
            </w:r>
          </w:p>
        </w:tc>
        <w:tc>
          <w:tcPr>
            <w:tcW w:w="4879" w:type="dxa"/>
            <w:gridSpan w:val="2"/>
            <w:tcBorders>
              <w:top w:val="single" w:sz="12"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Bezprostredne predchádzajúce účtovné obdobie                      </w:t>
            </w:r>
          </w:p>
        </w:tc>
      </w:tr>
      <w:tr w:rsidR="005A00B3" w:rsidTr="003A4BC1">
        <w:trPr>
          <w:trHeight w:val="107"/>
          <w:jc w:val="center"/>
        </w:trPr>
        <w:tc>
          <w:tcPr>
            <w:tcW w:w="4364" w:type="dxa"/>
            <w:vMerge/>
            <w:tcBorders>
              <w:top w:val="nil"/>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p>
        </w:tc>
        <w:tc>
          <w:tcPr>
            <w:tcW w:w="2407"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Hodnota celkom </w:t>
            </w:r>
          </w:p>
        </w:tc>
        <w:tc>
          <w:tcPr>
            <w:tcW w:w="2472"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voči spriazneným osobám</w:t>
            </w:r>
          </w:p>
        </w:tc>
      </w:tr>
      <w:tr w:rsidR="005A00B3" w:rsidTr="003A4BC1">
        <w:trPr>
          <w:trHeight w:val="330"/>
          <w:jc w:val="center"/>
        </w:trPr>
        <w:tc>
          <w:tcPr>
            <w:tcW w:w="4364" w:type="dxa"/>
            <w:tcBorders>
              <w:top w:val="single" w:sz="12"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súdnych rozhodnutí</w:t>
            </w:r>
          </w:p>
        </w:tc>
        <w:tc>
          <w:tcPr>
            <w:tcW w:w="2407" w:type="dxa"/>
            <w:tcBorders>
              <w:top w:val="single" w:sz="12"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12"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 poskytnutých záruk</w:t>
            </w:r>
          </w:p>
        </w:tc>
        <w:tc>
          <w:tcPr>
            <w:tcW w:w="2407"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všeobecne záväzných právnych predpisov</w:t>
            </w:r>
          </w:p>
        </w:tc>
        <w:tc>
          <w:tcPr>
            <w:tcW w:w="2407" w:type="dxa"/>
            <w:tcBorders>
              <w:top w:val="nil"/>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zmluvy o podriadenom záväzku</w:t>
            </w:r>
          </w:p>
        </w:tc>
        <w:tc>
          <w:tcPr>
            <w:tcW w:w="2407"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 ručenia</w:t>
            </w:r>
          </w:p>
        </w:tc>
        <w:tc>
          <w:tcPr>
            <w:tcW w:w="2407" w:type="dxa"/>
            <w:tcBorders>
              <w:top w:val="single" w:sz="6"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6"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podmienené záväzky</w:t>
            </w:r>
          </w:p>
        </w:tc>
        <w:tc>
          <w:tcPr>
            <w:tcW w:w="2407"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A454DD" w:rsidRDefault="00A454DD" w:rsidP="00A07FD8">
      <w:pPr>
        <w:spacing w:after="0"/>
        <w:ind w:left="426"/>
        <w:jc w:val="both"/>
      </w:pPr>
    </w:p>
    <w:p w:rsidR="00A454DD" w:rsidRDefault="00A4451E" w:rsidP="00A454DD">
      <w:pPr>
        <w:pStyle w:val="Zkladntext"/>
      </w:pPr>
      <w:r>
        <w:object w:dxaOrig="9010" w:dyaOrig="24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134.25pt" o:ole="" o:preferrelative="f">
            <v:imagedata r:id="rId8" o:title=""/>
            <o:lock v:ext="edit" aspectratio="f"/>
          </v:shape>
          <o:OLEObject Type="Embed" ProgID="Excel.Sheet.8" ShapeID="_x0000_i1025" DrawAspect="Content" ObjectID="_1520795740" r:id="rId9"/>
        </w:object>
      </w:r>
    </w:p>
    <w:p w:rsidR="00666061" w:rsidRDefault="00666061" w:rsidP="00A454DD">
      <w:pPr>
        <w:pStyle w:val="Zkladntext"/>
      </w:pPr>
    </w:p>
    <w:p w:rsidR="00131B92" w:rsidRDefault="00131B92" w:rsidP="00A454DD">
      <w:pPr>
        <w:pStyle w:val="Zkladntext"/>
      </w:pPr>
    </w:p>
    <w:p w:rsidR="005A00B3" w:rsidRDefault="005A00B3" w:rsidP="00A454DD">
      <w:pPr>
        <w:pStyle w:val="Zkladntext"/>
      </w:pPr>
    </w:p>
    <w:p w:rsidR="00A454DD" w:rsidRPr="00A454DD" w:rsidRDefault="00490486" w:rsidP="00A454DD">
      <w:pPr>
        <w:pStyle w:val="Nadpis1"/>
        <w:numPr>
          <w:ilvl w:val="0"/>
          <w:numId w:val="3"/>
        </w:numPr>
        <w:spacing w:before="0" w:after="0" w:line="240" w:lineRule="auto"/>
        <w:ind w:left="426" w:hanging="426"/>
        <w:jc w:val="left"/>
        <w:rPr>
          <w:rFonts w:ascii="Times New Roman" w:hAnsi="Times New Roman"/>
          <w:sz w:val="18"/>
          <w:szCs w:val="18"/>
        </w:rPr>
      </w:pPr>
      <w:bookmarkStart w:id="18" w:name="_Toc530739925"/>
      <w:r>
        <w:rPr>
          <w:rFonts w:ascii="Times New Roman" w:hAnsi="Times New Roman"/>
          <w:sz w:val="18"/>
          <w:szCs w:val="18"/>
        </w:rPr>
        <w:t>INFORMÁCIE O SKUTOČNOSTIACH, KTORÉ NASTALI PO DNI, KU KTORÉMU SA ZOSTAVUJE ÚČTOVNÁ ZÁVIERKA, DO DŇA ZOSTAVENIA ÚČTOVNEJ ZÁVIERKY</w:t>
      </w:r>
      <w:bookmarkEnd w:id="18"/>
    </w:p>
    <w:p w:rsidR="00A454DD" w:rsidRDefault="00A454DD" w:rsidP="00A454DD">
      <w:pPr>
        <w:pStyle w:val="Zkladntext"/>
      </w:pPr>
    </w:p>
    <w:p w:rsidR="00A454DD" w:rsidRDefault="00A454DD" w:rsidP="00A454DD">
      <w:pPr>
        <w:pStyle w:val="Zkladntext"/>
      </w:pPr>
      <w:r>
        <w:t>Po 31. decembri 201</w:t>
      </w:r>
      <w:r w:rsidR="002751B0">
        <w:t>5</w:t>
      </w:r>
      <w:r>
        <w:t xml:space="preserve"> </w:t>
      </w:r>
      <w:r w:rsidR="00B8407A">
        <w:t>ne</w:t>
      </w:r>
      <w:r>
        <w:t xml:space="preserve">nastali </w:t>
      </w:r>
      <w:r w:rsidR="00B8407A">
        <w:t>žiadne</w:t>
      </w:r>
      <w:r>
        <w:t xml:space="preserve"> udalosti majúce významný vplyv na verné zobrazenie skutočností, ktoré sú predmetom účtovníctva:</w:t>
      </w:r>
    </w:p>
    <w:p w:rsidR="00A454DD" w:rsidRDefault="00A454DD" w:rsidP="00A454DD">
      <w:pPr>
        <w:pStyle w:val="Zkladntext"/>
      </w:pPr>
    </w:p>
    <w:p w:rsidR="00A4451E" w:rsidRDefault="00A4451E" w:rsidP="00A07FD8">
      <w:pPr>
        <w:spacing w:after="0"/>
        <w:ind w:left="426"/>
        <w:jc w:val="both"/>
        <w:rPr>
          <w:rFonts w:ascii="Times New Roman" w:hAnsi="Times New Roman"/>
        </w:rPr>
      </w:pPr>
    </w:p>
    <w:p w:rsidR="00A454DD" w:rsidRPr="00A454DD" w:rsidRDefault="00A454DD" w:rsidP="00A454DD">
      <w:pPr>
        <w:pStyle w:val="Nadpis1"/>
        <w:numPr>
          <w:ilvl w:val="0"/>
          <w:numId w:val="3"/>
        </w:numPr>
        <w:spacing w:before="0" w:after="0" w:line="240" w:lineRule="auto"/>
        <w:ind w:left="426" w:hanging="426"/>
        <w:jc w:val="left"/>
        <w:rPr>
          <w:rFonts w:ascii="Times New Roman" w:hAnsi="Times New Roman"/>
          <w:sz w:val="18"/>
          <w:szCs w:val="18"/>
        </w:rPr>
      </w:pPr>
      <w:r w:rsidRPr="00A454DD">
        <w:rPr>
          <w:rFonts w:ascii="Times New Roman" w:hAnsi="Times New Roman"/>
          <w:sz w:val="18"/>
          <w:szCs w:val="18"/>
        </w:rPr>
        <w:t>I</w:t>
      </w:r>
      <w:r w:rsidR="00490486">
        <w:rPr>
          <w:rFonts w:ascii="Times New Roman" w:hAnsi="Times New Roman"/>
          <w:sz w:val="18"/>
          <w:szCs w:val="18"/>
        </w:rPr>
        <w:t>NFORMÁCIE O VLASTNOM IMANÍ</w:t>
      </w:r>
    </w:p>
    <w:p w:rsidR="00A454DD" w:rsidRDefault="00A454DD" w:rsidP="00A454DD">
      <w:pPr>
        <w:pStyle w:val="Zkladntext"/>
      </w:pPr>
    </w:p>
    <w:p w:rsidR="00A454DD" w:rsidRDefault="00A454DD" w:rsidP="00A454DD">
      <w:pPr>
        <w:pStyle w:val="Zkladntext"/>
      </w:pPr>
      <w:r>
        <w:t>Prehľad o pohybe vlastného imania v priebehu účtovného obdobia je uvedený v nasledujúcom prehľade:</w:t>
      </w:r>
    </w:p>
    <w:p w:rsidR="00490486" w:rsidRDefault="00490486" w:rsidP="00A454DD">
      <w:pPr>
        <w:pStyle w:val="Zkladntext"/>
      </w:pPr>
    </w:p>
    <w:tbl>
      <w:tblPr>
        <w:tblW w:w="0" w:type="auto"/>
        <w:jc w:val="center"/>
        <w:tblLayout w:type="fixed"/>
        <w:tblLook w:val="0000"/>
      </w:tblPr>
      <w:tblGrid>
        <w:gridCol w:w="2143"/>
        <w:gridCol w:w="1420"/>
        <w:gridCol w:w="1420"/>
        <w:gridCol w:w="1420"/>
        <w:gridCol w:w="1420"/>
        <w:gridCol w:w="1420"/>
      </w:tblGrid>
      <w:tr w:rsidR="00131B92" w:rsidTr="003A4BC1">
        <w:trPr>
          <w:trHeight w:val="318"/>
          <w:jc w:val="center"/>
        </w:trPr>
        <w:tc>
          <w:tcPr>
            <w:tcW w:w="2143" w:type="dxa"/>
            <w:vMerge w:val="restart"/>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131B92" w:rsidTr="003A4BC1">
        <w:trPr>
          <w:jc w:val="center"/>
        </w:trPr>
        <w:tc>
          <w:tcPr>
            <w:tcW w:w="2143" w:type="dxa"/>
            <w:vMerge/>
            <w:tcBorders>
              <w:top w:val="single" w:sz="8"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Prírastky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Úbytky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Presuny</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131B92" w:rsidTr="003A4BC1">
        <w:trPr>
          <w:trHeight w:val="330"/>
          <w:jc w:val="center"/>
        </w:trPr>
        <w:tc>
          <w:tcPr>
            <w:tcW w:w="2143"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a</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c</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e</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f</w:t>
            </w:r>
          </w:p>
        </w:tc>
      </w:tr>
      <w:tr w:rsidR="00131B92" w:rsidTr="003A4BC1">
        <w:trPr>
          <w:trHeight w:val="330"/>
          <w:jc w:val="center"/>
        </w:trPr>
        <w:tc>
          <w:tcPr>
            <w:tcW w:w="2143" w:type="dxa"/>
            <w:tcBorders>
              <w:top w:val="single" w:sz="12"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Základné imanie</w:t>
            </w:r>
          </w:p>
        </w:tc>
        <w:tc>
          <w:tcPr>
            <w:tcW w:w="1420" w:type="dxa"/>
            <w:tcBorders>
              <w:top w:val="single" w:sz="12" w:space="0" w:color="auto"/>
              <w:left w:val="single" w:sz="12" w:space="0" w:color="auto"/>
              <w:bottom w:val="single" w:sz="4" w:space="0" w:color="auto"/>
              <w:right w:val="single" w:sz="4"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5028</w:t>
            </w:r>
            <w:r w:rsidR="00131B92">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12"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5028</w:t>
            </w:r>
            <w:r w:rsidR="00131B92">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Zmena základného imania</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Pohľadávky za upísané </w:t>
            </w:r>
            <w:r>
              <w:rPr>
                <w:rFonts w:ascii="Arial Narrow" w:hAnsi="Arial Narrow" w:cs="Arial Narrow"/>
              </w:rPr>
              <w:lastRenderedPageBreak/>
              <w:t>vlastné imanie</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Emisné ážio</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kapitálové fondy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66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4" w:space="0" w:color="auto"/>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Zákonný rezervný fond</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r w:rsidR="00A4451E">
              <w:rPr>
                <w:rFonts w:ascii="Arial Narrow" w:hAnsi="Arial Narrow" w:cs="Arial Narrow"/>
              </w:rPr>
              <w:t>117</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117</w:t>
            </w:r>
            <w:r w:rsidR="00131B92">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Nedeliteľný fond</w:t>
            </w:r>
          </w:p>
        </w:tc>
        <w:tc>
          <w:tcPr>
            <w:tcW w:w="1420" w:type="dxa"/>
            <w:tcBorders>
              <w:top w:val="single" w:sz="6"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Štatutárne fondy a ostatné fondy</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Nerozdelený zisk minulých rokov</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Neuhradená strata minulých rokov</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2751B0" w:rsidP="00A4451E">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5834</w:t>
            </w:r>
          </w:p>
        </w:tc>
        <w:tc>
          <w:tcPr>
            <w:tcW w:w="1420" w:type="dxa"/>
            <w:tcBorders>
              <w:top w:val="single" w:sz="4" w:space="0" w:color="auto"/>
              <w:left w:val="nil"/>
              <w:bottom w:val="single" w:sz="6" w:space="0" w:color="auto"/>
              <w:right w:val="single" w:sz="4" w:space="0" w:color="auto"/>
            </w:tcBorders>
            <w:vAlign w:val="center"/>
          </w:tcPr>
          <w:p w:rsidR="00131B92" w:rsidRDefault="002751B0"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1319</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2751B0"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4515</w:t>
            </w:r>
          </w:p>
        </w:tc>
      </w:tr>
      <w:tr w:rsidR="00131B92" w:rsidTr="003A4BC1">
        <w:trPr>
          <w:trHeight w:val="330"/>
          <w:jc w:val="center"/>
        </w:trPr>
        <w:tc>
          <w:tcPr>
            <w:tcW w:w="2143" w:type="dxa"/>
            <w:tcBorders>
              <w:top w:val="single" w:sz="6"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2751B0">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r w:rsidR="002751B0">
              <w:rPr>
                <w:rFonts w:ascii="Arial Narrow" w:hAnsi="Arial Narrow" w:cs="Arial Narrow"/>
              </w:rPr>
              <w:t>-1475</w:t>
            </w:r>
          </w:p>
        </w:tc>
      </w:tr>
      <w:tr w:rsidR="00131B92" w:rsidTr="003A4BC1">
        <w:trPr>
          <w:trHeight w:val="330"/>
          <w:jc w:val="center"/>
        </w:trPr>
        <w:tc>
          <w:tcPr>
            <w:tcW w:w="2143" w:type="dxa"/>
            <w:tcBorders>
              <w:top w:val="single" w:sz="4"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Vyplatené dividendy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položky vlastného imania</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45"/>
          <w:jc w:val="center"/>
        </w:trPr>
        <w:tc>
          <w:tcPr>
            <w:tcW w:w="2143" w:type="dxa"/>
            <w:tcBorders>
              <w:top w:val="nil"/>
              <w:left w:val="single" w:sz="12" w:space="0" w:color="auto"/>
              <w:bottom w:val="single" w:sz="12" w:space="0" w:color="auto"/>
              <w:right w:val="single" w:sz="12" w:space="0" w:color="auto"/>
            </w:tcBorders>
            <w:vAlign w:val="center"/>
          </w:tcPr>
          <w:p w:rsidR="00131B92" w:rsidRDefault="00131B92" w:rsidP="00A4451E">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Účet 491 - Vlastné imanie fyzickej osoby - </w:t>
            </w:r>
          </w:p>
        </w:tc>
        <w:tc>
          <w:tcPr>
            <w:tcW w:w="1420" w:type="dxa"/>
            <w:tcBorders>
              <w:top w:val="single" w:sz="4" w:space="0" w:color="auto"/>
              <w:left w:val="single" w:sz="12" w:space="0" w:color="auto"/>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490486" w:rsidRDefault="00490486" w:rsidP="00A454DD">
      <w:pPr>
        <w:pStyle w:val="Zkladntext"/>
      </w:pPr>
    </w:p>
    <w:p w:rsidR="00666061" w:rsidRDefault="00666061" w:rsidP="00490486">
      <w:pPr>
        <w:autoSpaceDE w:val="0"/>
        <w:autoSpaceDN w:val="0"/>
        <w:adjustRightInd w:val="0"/>
        <w:spacing w:after="0"/>
        <w:ind w:left="425"/>
        <w:jc w:val="both"/>
        <w:rPr>
          <w:rFonts w:ascii="Times New Roman" w:eastAsia="Times New Roman" w:hAnsi="Times New Roman"/>
          <w:sz w:val="18"/>
          <w:szCs w:val="20"/>
        </w:rPr>
      </w:pPr>
    </w:p>
    <w:p w:rsidR="00490486" w:rsidRDefault="00490486" w:rsidP="00490486">
      <w:pPr>
        <w:pStyle w:val="Zkladntext"/>
      </w:pPr>
      <w:r>
        <w:t>Prehľad o pohybe vlastného imania za predchádzajúce účtovné obdobie je uvedený v nasledujúcom prehľade:</w:t>
      </w:r>
    </w:p>
    <w:p w:rsidR="00490486" w:rsidRDefault="00490486" w:rsidP="00490486">
      <w:pPr>
        <w:pStyle w:val="Zkladntext"/>
        <w:ind w:left="425"/>
      </w:pPr>
    </w:p>
    <w:tbl>
      <w:tblPr>
        <w:tblW w:w="0" w:type="auto"/>
        <w:jc w:val="center"/>
        <w:tblLayout w:type="fixed"/>
        <w:tblLook w:val="0000"/>
      </w:tblPr>
      <w:tblGrid>
        <w:gridCol w:w="2143"/>
        <w:gridCol w:w="1420"/>
        <w:gridCol w:w="1420"/>
        <w:gridCol w:w="1420"/>
        <w:gridCol w:w="1420"/>
        <w:gridCol w:w="1420"/>
      </w:tblGrid>
      <w:tr w:rsidR="00131B92" w:rsidTr="003A4BC1">
        <w:trPr>
          <w:trHeight w:val="396"/>
          <w:jc w:val="center"/>
        </w:trPr>
        <w:tc>
          <w:tcPr>
            <w:tcW w:w="2143" w:type="dxa"/>
            <w:vMerge w:val="restart"/>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131B92" w:rsidTr="003A4BC1">
        <w:trPr>
          <w:jc w:val="center"/>
        </w:trPr>
        <w:tc>
          <w:tcPr>
            <w:tcW w:w="2143" w:type="dxa"/>
            <w:vMerge/>
            <w:tcBorders>
              <w:top w:val="single" w:sz="8"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Prírastky</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Úbytky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Presuny</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131B92" w:rsidTr="003A4BC1">
        <w:trPr>
          <w:trHeight w:val="330"/>
          <w:jc w:val="center"/>
        </w:trPr>
        <w:tc>
          <w:tcPr>
            <w:tcW w:w="2143"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a</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c</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e</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f</w:t>
            </w:r>
          </w:p>
        </w:tc>
      </w:tr>
      <w:tr w:rsidR="00131B92" w:rsidTr="003A4BC1">
        <w:trPr>
          <w:trHeight w:val="330"/>
          <w:jc w:val="center"/>
        </w:trPr>
        <w:tc>
          <w:tcPr>
            <w:tcW w:w="2143" w:type="dxa"/>
            <w:tcBorders>
              <w:top w:val="single" w:sz="12"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Základné imanie</w:t>
            </w:r>
          </w:p>
        </w:tc>
        <w:tc>
          <w:tcPr>
            <w:tcW w:w="1420" w:type="dxa"/>
            <w:tcBorders>
              <w:top w:val="single" w:sz="12"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r w:rsidR="00A4451E">
              <w:rPr>
                <w:rFonts w:ascii="Arial Narrow" w:hAnsi="Arial Narrow" w:cs="Arial Narrow"/>
              </w:rPr>
              <w:t>5028</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12"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5028</w:t>
            </w:r>
            <w:r w:rsidR="00131B92">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Zmena základného imania</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Pohľadávky za upísané vlastné imanie</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Emisné ážio</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kapitálové fondy</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117</w:t>
            </w:r>
            <w:r w:rsidR="00131B92">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117</w:t>
            </w:r>
            <w:r w:rsidR="00131B92">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66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Zákonný rezervný fond</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Nedeliteľný fond</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4" w:space="0" w:color="auto"/>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Štatutárne fondy a ostatné fondy</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Nerozdelený zisk minulých rokov</w:t>
            </w:r>
          </w:p>
        </w:tc>
        <w:tc>
          <w:tcPr>
            <w:tcW w:w="1420" w:type="dxa"/>
            <w:tcBorders>
              <w:top w:val="single" w:sz="6"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6"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Neuhradená strata minulých rokov</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2751B0"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-4515</w:t>
            </w:r>
          </w:p>
        </w:tc>
        <w:tc>
          <w:tcPr>
            <w:tcW w:w="1420" w:type="dxa"/>
            <w:tcBorders>
              <w:top w:val="single" w:sz="6" w:space="0" w:color="auto"/>
              <w:left w:val="nil"/>
              <w:bottom w:val="single" w:sz="4" w:space="0" w:color="auto"/>
              <w:right w:val="single" w:sz="4" w:space="0" w:color="auto"/>
            </w:tcBorders>
            <w:vAlign w:val="center"/>
          </w:tcPr>
          <w:p w:rsidR="00131B92" w:rsidRDefault="002751B0"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-1319</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2751B0"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-5834</w:t>
            </w:r>
          </w:p>
        </w:tc>
      </w:tr>
      <w:tr w:rsidR="00131B92" w:rsidTr="003A4BC1">
        <w:trPr>
          <w:trHeight w:val="330"/>
          <w:jc w:val="center"/>
        </w:trPr>
        <w:tc>
          <w:tcPr>
            <w:tcW w:w="2143" w:type="dxa"/>
            <w:tcBorders>
              <w:top w:val="nil"/>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4"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Vyplatené dividendy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položky vlastného imania</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45"/>
          <w:jc w:val="center"/>
        </w:trPr>
        <w:tc>
          <w:tcPr>
            <w:tcW w:w="2143"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490486" w:rsidRDefault="00490486" w:rsidP="00490486">
      <w:pPr>
        <w:pStyle w:val="Zkladntext"/>
        <w:ind w:left="425"/>
      </w:pPr>
    </w:p>
    <w:p w:rsidR="00490486" w:rsidRPr="00131B92" w:rsidRDefault="00490486" w:rsidP="00490486">
      <w:pPr>
        <w:pStyle w:val="Zkladntext"/>
        <w:ind w:left="425"/>
        <w:rPr>
          <w:b/>
        </w:rPr>
      </w:pPr>
    </w:p>
    <w:p w:rsidR="00490486" w:rsidRPr="00131B92" w:rsidRDefault="00490486" w:rsidP="00490486">
      <w:pPr>
        <w:pStyle w:val="Zkladntext"/>
        <w:rPr>
          <w:b/>
        </w:rPr>
      </w:pPr>
      <w:r w:rsidRPr="00131B92">
        <w:rPr>
          <w:b/>
        </w:rPr>
        <w:t>Účtovný zisk za rok 2010 bol rozdelený takto:</w:t>
      </w:r>
    </w:p>
    <w:tbl>
      <w:tblPr>
        <w:tblW w:w="0" w:type="auto"/>
        <w:jc w:val="center"/>
        <w:tblLayout w:type="fixed"/>
        <w:tblLook w:val="0000"/>
      </w:tblPr>
      <w:tblGrid>
        <w:gridCol w:w="6912"/>
        <w:gridCol w:w="2331"/>
      </w:tblGrid>
      <w:tr w:rsidR="00145771" w:rsidTr="003A4BC1">
        <w:trPr>
          <w:trHeight w:val="765"/>
          <w:jc w:val="center"/>
        </w:trPr>
        <w:tc>
          <w:tcPr>
            <w:tcW w:w="6912" w:type="dxa"/>
            <w:tcBorders>
              <w:top w:val="single" w:sz="12"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145771" w:rsidTr="003A4BC1">
        <w:trPr>
          <w:trHeight w:val="330"/>
          <w:jc w:val="center"/>
        </w:trPr>
        <w:tc>
          <w:tcPr>
            <w:tcW w:w="6912" w:type="dxa"/>
            <w:tcBorders>
              <w:top w:val="single" w:sz="12" w:space="0" w:color="auto"/>
              <w:left w:val="single" w:sz="12" w:space="0" w:color="auto"/>
              <w:bottom w:val="single" w:sz="12" w:space="0" w:color="auto"/>
              <w:right w:val="single" w:sz="12" w:space="0" w:color="auto"/>
            </w:tcBorders>
            <w:vAlign w:val="center"/>
          </w:tcPr>
          <w:p w:rsidR="00145771" w:rsidRDefault="00145771" w:rsidP="009E7883">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Účtovn</w:t>
            </w:r>
            <w:r w:rsidR="009E7883">
              <w:rPr>
                <w:rFonts w:ascii="Arial Narrow" w:hAnsi="Arial Narrow" w:cs="Arial Narrow"/>
                <w:b/>
                <w:bCs/>
              </w:rPr>
              <w:t xml:space="preserve">á </w:t>
            </w:r>
            <w:r>
              <w:rPr>
                <w:rFonts w:ascii="Arial Narrow" w:hAnsi="Arial Narrow" w:cs="Arial Narrow"/>
                <w:b/>
                <w:bCs/>
              </w:rPr>
              <w:t xml:space="preserve"> </w:t>
            </w:r>
            <w:r w:rsidR="009E7883">
              <w:rPr>
                <w:rFonts w:ascii="Arial Narrow" w:hAnsi="Arial Narrow" w:cs="Arial Narrow"/>
                <w:b/>
                <w:bCs/>
              </w:rPr>
              <w:t>strata</w:t>
            </w:r>
            <w:r>
              <w:rPr>
                <w:rFonts w:ascii="Arial Narrow" w:hAnsi="Arial Narrow" w:cs="Arial Narrow"/>
                <w:b/>
                <w:bCs/>
              </w:rPr>
              <w:t xml:space="preserve"> </w:t>
            </w:r>
          </w:p>
        </w:tc>
        <w:tc>
          <w:tcPr>
            <w:tcW w:w="2331" w:type="dxa"/>
            <w:tcBorders>
              <w:top w:val="single" w:sz="12" w:space="0" w:color="auto"/>
              <w:left w:val="single" w:sz="12" w:space="0" w:color="auto"/>
              <w:bottom w:val="single" w:sz="12" w:space="0" w:color="auto"/>
              <w:right w:val="single" w:sz="12" w:space="0" w:color="auto"/>
            </w:tcBorders>
            <w:vAlign w:val="center"/>
          </w:tcPr>
          <w:p w:rsidR="00145771" w:rsidRDefault="009E788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-1 319,00</w:t>
            </w:r>
          </w:p>
        </w:tc>
      </w:tr>
      <w:tr w:rsidR="00145771" w:rsidTr="003A4BC1">
        <w:trPr>
          <w:trHeight w:val="330"/>
          <w:jc w:val="center"/>
        </w:trPr>
        <w:tc>
          <w:tcPr>
            <w:tcW w:w="6912" w:type="dxa"/>
            <w:tcBorders>
              <w:top w:val="single" w:sz="12"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145771" w:rsidTr="003A4BC1">
        <w:trPr>
          <w:trHeight w:val="330"/>
          <w:jc w:val="center"/>
        </w:trPr>
        <w:tc>
          <w:tcPr>
            <w:tcW w:w="6912" w:type="dxa"/>
            <w:tcBorders>
              <w:top w:val="single" w:sz="12"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4"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Prídel do štatutárnych a ostatných fondov</w:t>
            </w:r>
          </w:p>
        </w:tc>
        <w:tc>
          <w:tcPr>
            <w:tcW w:w="2331" w:type="dxa"/>
            <w:tcBorders>
              <w:top w:val="nil"/>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4" w:space="0" w:color="auto"/>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Prídel do sociálneho fondu</w:t>
            </w:r>
          </w:p>
        </w:tc>
        <w:tc>
          <w:tcPr>
            <w:tcW w:w="2331" w:type="dxa"/>
            <w:tcBorders>
              <w:top w:val="nil"/>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6"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4" w:space="0" w:color="auto"/>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Úhrada straty minulých období</w:t>
            </w:r>
          </w:p>
        </w:tc>
        <w:tc>
          <w:tcPr>
            <w:tcW w:w="2331" w:type="dxa"/>
            <w:tcBorders>
              <w:top w:val="nil"/>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6" w:space="0" w:color="auto"/>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6"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4" w:space="0" w:color="auto"/>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Iné </w:t>
            </w:r>
          </w:p>
        </w:tc>
        <w:tc>
          <w:tcPr>
            <w:tcW w:w="2331" w:type="dxa"/>
            <w:tcBorders>
              <w:top w:val="nil"/>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6"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c>
          <w:tcPr>
            <w:tcW w:w="2331" w:type="dxa"/>
            <w:tcBorders>
              <w:top w:val="single" w:sz="6"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bl>
    <w:p w:rsidR="00490486" w:rsidRDefault="00490486" w:rsidP="00490486">
      <w:pPr>
        <w:pStyle w:val="Zkladntext"/>
      </w:pPr>
    </w:p>
    <w:p w:rsidR="00490486" w:rsidRDefault="00490486" w:rsidP="00490486">
      <w:pPr>
        <w:pStyle w:val="Zkladntext"/>
        <w:ind w:left="425"/>
      </w:pPr>
    </w:p>
    <w:p w:rsidR="00490486" w:rsidRDefault="00490486" w:rsidP="00490486">
      <w:pPr>
        <w:pStyle w:val="Zkladntext"/>
        <w:ind w:left="425"/>
      </w:pPr>
    </w:p>
    <w:p w:rsidR="00490486" w:rsidRDefault="00490486" w:rsidP="00490486">
      <w:pPr>
        <w:pStyle w:val="Zkladntext"/>
        <w:ind w:left="425"/>
      </w:pPr>
    </w:p>
    <w:p w:rsidR="00490486" w:rsidRDefault="00490486" w:rsidP="00490486">
      <w:pPr>
        <w:pStyle w:val="Zkladntext"/>
      </w:pPr>
      <w:r>
        <w:t>O rozdelení výsledku hospodárenia za účtovné obdobie</w:t>
      </w:r>
      <w:r w:rsidR="002751B0">
        <w:t xml:space="preserve"> vo výške – 1 475,00 €</w:t>
      </w:r>
      <w:r>
        <w:t xml:space="preserve"> rozhodne valné zhromaždenie. Návrh štatutárneho orgánu valnému zhromaždeniu je takýto:</w:t>
      </w:r>
    </w:p>
    <w:p w:rsidR="00490486" w:rsidRDefault="00490486" w:rsidP="00490486">
      <w:pPr>
        <w:pStyle w:val="Zkladntext"/>
        <w:numPr>
          <w:ilvl w:val="0"/>
          <w:numId w:val="19"/>
        </w:numPr>
      </w:pPr>
      <w:r>
        <w:t xml:space="preserve">prevod na </w:t>
      </w:r>
      <w:r w:rsidR="002751B0">
        <w:t>neuhradenú stratu minulých rokov</w:t>
      </w:r>
      <w:r>
        <w:t xml:space="preserve"> </w:t>
      </w:r>
    </w:p>
    <w:p w:rsidR="00B549A1" w:rsidRDefault="00B549A1" w:rsidP="002751B0">
      <w:pPr>
        <w:pStyle w:val="Zkladntext"/>
        <w:ind w:left="568"/>
      </w:pPr>
    </w:p>
    <w:p w:rsidR="00490486" w:rsidRDefault="00490486" w:rsidP="00490486">
      <w:pPr>
        <w:pStyle w:val="Zkladntext"/>
      </w:pPr>
    </w:p>
    <w:p w:rsidR="00490486" w:rsidRDefault="00490486" w:rsidP="00490486">
      <w:pPr>
        <w:pStyle w:val="Zkladntext"/>
        <w:rPr>
          <w:b/>
        </w:rPr>
      </w:pPr>
      <w:r>
        <w:rPr>
          <w:b/>
        </w:rPr>
        <w:t>Ekvivalenty peňažných prostriedkov</w:t>
      </w:r>
    </w:p>
    <w:p w:rsidR="00490486" w:rsidRDefault="00490486" w:rsidP="00490486">
      <w:pPr>
        <w:pStyle w:val="Zkladntext"/>
      </w:pPr>
    </w:p>
    <w:p w:rsidR="00490486" w:rsidRDefault="00490486" w:rsidP="00490486">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B549A1" w:rsidRDefault="00B549A1" w:rsidP="00490486">
      <w:pPr>
        <w:ind w:left="426"/>
      </w:pPr>
    </w:p>
    <w:p w:rsidR="002751B0" w:rsidRDefault="00B549A1" w:rsidP="00490486">
      <w:pPr>
        <w:ind w:left="426"/>
      </w:pPr>
      <w:r>
        <w:t xml:space="preserve">                                    </w:t>
      </w:r>
    </w:p>
    <w:p w:rsidR="00B549A1" w:rsidRDefault="00B549A1" w:rsidP="00490486">
      <w:pPr>
        <w:ind w:left="426"/>
      </w:pPr>
      <w:r>
        <w:t xml:space="preserve">                                    </w:t>
      </w:r>
    </w:p>
    <w:p w:rsidR="00B549A1" w:rsidRDefault="00B549A1" w:rsidP="00490486">
      <w:pPr>
        <w:ind w:left="426"/>
      </w:pPr>
      <w:r>
        <w:t xml:space="preserve">V Radzovciach  </w:t>
      </w:r>
      <w:r w:rsidR="002751B0">
        <w:t>2</w:t>
      </w:r>
      <w:r>
        <w:t>9.3.201</w:t>
      </w:r>
      <w:r w:rsidR="002751B0">
        <w:t>5</w:t>
      </w:r>
      <w:r>
        <w:t xml:space="preserve">                                                        podpis štatutárneho orgánu</w:t>
      </w:r>
    </w:p>
    <w:p w:rsidR="00B549A1" w:rsidRPr="005D5B08" w:rsidRDefault="00B549A1" w:rsidP="00490486">
      <w:pPr>
        <w:ind w:left="426"/>
      </w:pPr>
    </w:p>
    <w:sectPr w:rsidR="00B549A1" w:rsidRPr="005D5B08" w:rsidSect="00821F95">
      <w:footerReference w:type="default" r:id="rId10"/>
      <w:pgSz w:w="11906" w:h="16838"/>
      <w:pgMar w:top="1979" w:right="1021" w:bottom="1134" w:left="1673" w:header="675" w:footer="5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57B3C" w:rsidRDefault="00357B3C" w:rsidP="00E03F32">
      <w:pPr>
        <w:spacing w:after="0" w:line="240" w:lineRule="auto"/>
      </w:pPr>
      <w:r>
        <w:separator/>
      </w:r>
    </w:p>
  </w:endnote>
  <w:endnote w:type="continuationSeparator" w:id="1">
    <w:p w:rsidR="00357B3C" w:rsidRDefault="00357B3C" w:rsidP="00E03F3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506020202030204"/>
    <w:charset w:val="EE"/>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1DF" w:rsidRDefault="008441DF" w:rsidP="00845857">
    <w:pPr>
      <w:pStyle w:val="Zpat"/>
      <w:tabs>
        <w:tab w:val="clear" w:pos="4536"/>
      </w:tabs>
      <w:jc w:val="right"/>
      <w:rPr>
        <w:rFonts w:ascii="Times New Roman" w:hAnsi="Times New Roman"/>
        <w:sz w:val="16"/>
        <w:szCs w:val="16"/>
      </w:rPr>
    </w:pPr>
  </w:p>
  <w:p w:rsidR="00622788" w:rsidRPr="00904A7F" w:rsidRDefault="00622788" w:rsidP="00845857">
    <w:pPr>
      <w:pStyle w:val="Zpat"/>
      <w:tabs>
        <w:tab w:val="clear" w:pos="4536"/>
      </w:tabs>
      <w:jc w:val="right"/>
      <w:rPr>
        <w:rFonts w:ascii="Times New Roman" w:hAnsi="Times New Roman"/>
        <w:sz w:val="20"/>
        <w:szCs w:val="20"/>
      </w:rPr>
    </w:pPr>
    <w:r w:rsidRPr="00904A7F">
      <w:rPr>
        <w:rFonts w:ascii="Times New Roman" w:hAnsi="Times New Roman"/>
        <w:sz w:val="16"/>
        <w:szCs w:val="16"/>
      </w:rPr>
      <w:tab/>
    </w:r>
    <w:r w:rsidR="008429FE"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008429FE" w:rsidRPr="00904A7F">
      <w:rPr>
        <w:rFonts w:ascii="Times New Roman" w:hAnsi="Times New Roman"/>
        <w:sz w:val="20"/>
        <w:szCs w:val="20"/>
      </w:rPr>
      <w:fldChar w:fldCharType="separate"/>
    </w:r>
    <w:r w:rsidR="00B8407A">
      <w:rPr>
        <w:rFonts w:ascii="Times New Roman" w:hAnsi="Times New Roman"/>
        <w:noProof/>
        <w:sz w:val="20"/>
        <w:szCs w:val="20"/>
      </w:rPr>
      <w:t>23</w:t>
    </w:r>
    <w:r w:rsidR="008429FE" w:rsidRPr="00904A7F">
      <w:rPr>
        <w:rFonts w:ascii="Times New Roman" w:hAnsi="Times New Roman"/>
        <w:sz w:val="20"/>
        <w:szCs w:val="20"/>
      </w:rPr>
      <w:fldChar w:fldCharType="end"/>
    </w:r>
  </w:p>
  <w:p w:rsidR="00622788" w:rsidRDefault="00622788" w:rsidP="00845857">
    <w:pPr>
      <w:jc w:val="both"/>
      <w:rPr>
        <w:sz w:val="16"/>
        <w:szCs w:val="16"/>
      </w:rPr>
    </w:pPr>
  </w:p>
  <w:p w:rsidR="00622788" w:rsidRDefault="00622788">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57B3C" w:rsidRDefault="00357B3C" w:rsidP="00E03F32">
      <w:pPr>
        <w:spacing w:after="0" w:line="240" w:lineRule="auto"/>
      </w:pPr>
      <w:r>
        <w:separator/>
      </w:r>
    </w:p>
  </w:footnote>
  <w:footnote w:type="continuationSeparator" w:id="1">
    <w:p w:rsidR="00357B3C" w:rsidRDefault="00357B3C" w:rsidP="00E03F3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927"/>
        </w:tabs>
        <w:ind w:left="927" w:hanging="360"/>
      </w:pPr>
      <w:rPr>
        <w:rFonts w:cs="Times New Roman"/>
      </w:rPr>
    </w:lvl>
  </w:abstractNum>
  <w:abstractNum w:abstractNumId="11">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3">
    <w:nsid w:val="3E672DF7"/>
    <w:multiLevelType w:val="hybridMultilevel"/>
    <w:tmpl w:val="3586CDEA"/>
    <w:lvl w:ilvl="0" w:tplc="CDAA8720">
      <w:start w:val="1"/>
      <w:numFmt w:val="decimal"/>
      <w:lvlText w:val="%1."/>
      <w:lvlJc w:val="left"/>
      <w:pPr>
        <w:ind w:left="644" w:hanging="360"/>
      </w:pPr>
      <w:rPr>
        <w:rFonts w:hint="default"/>
      </w:rPr>
    </w:lvl>
    <w:lvl w:ilvl="1" w:tplc="5AB09206" w:tentative="1">
      <w:start w:val="1"/>
      <w:numFmt w:val="lowerLetter"/>
      <w:lvlText w:val="%2."/>
      <w:lvlJc w:val="left"/>
      <w:pPr>
        <w:ind w:left="1364" w:hanging="360"/>
      </w:pPr>
    </w:lvl>
    <w:lvl w:ilvl="2" w:tplc="68BC5F82" w:tentative="1">
      <w:start w:val="1"/>
      <w:numFmt w:val="lowerRoman"/>
      <w:lvlText w:val="%3."/>
      <w:lvlJc w:val="right"/>
      <w:pPr>
        <w:ind w:left="2084" w:hanging="180"/>
      </w:pPr>
    </w:lvl>
    <w:lvl w:ilvl="3" w:tplc="58EA89CC" w:tentative="1">
      <w:start w:val="1"/>
      <w:numFmt w:val="decimal"/>
      <w:lvlText w:val="%4."/>
      <w:lvlJc w:val="left"/>
      <w:pPr>
        <w:ind w:left="2804" w:hanging="360"/>
      </w:pPr>
    </w:lvl>
    <w:lvl w:ilvl="4" w:tplc="EAECF4EC" w:tentative="1">
      <w:start w:val="1"/>
      <w:numFmt w:val="lowerLetter"/>
      <w:lvlText w:val="%5."/>
      <w:lvlJc w:val="left"/>
      <w:pPr>
        <w:ind w:left="3524" w:hanging="360"/>
      </w:pPr>
    </w:lvl>
    <w:lvl w:ilvl="5" w:tplc="873C7784" w:tentative="1">
      <w:start w:val="1"/>
      <w:numFmt w:val="lowerRoman"/>
      <w:lvlText w:val="%6."/>
      <w:lvlJc w:val="right"/>
      <w:pPr>
        <w:ind w:left="4244" w:hanging="180"/>
      </w:pPr>
    </w:lvl>
    <w:lvl w:ilvl="6" w:tplc="632C2EBE" w:tentative="1">
      <w:start w:val="1"/>
      <w:numFmt w:val="decimal"/>
      <w:lvlText w:val="%7."/>
      <w:lvlJc w:val="left"/>
      <w:pPr>
        <w:ind w:left="4964" w:hanging="360"/>
      </w:pPr>
    </w:lvl>
    <w:lvl w:ilvl="7" w:tplc="B36498AC" w:tentative="1">
      <w:start w:val="1"/>
      <w:numFmt w:val="lowerLetter"/>
      <w:lvlText w:val="%8."/>
      <w:lvlJc w:val="left"/>
      <w:pPr>
        <w:ind w:left="5684" w:hanging="360"/>
      </w:pPr>
    </w:lvl>
    <w:lvl w:ilvl="8" w:tplc="73D07BA2" w:tentative="1">
      <w:start w:val="1"/>
      <w:numFmt w:val="lowerRoman"/>
      <w:lvlText w:val="%9."/>
      <w:lvlJc w:val="right"/>
      <w:pPr>
        <w:ind w:left="6404" w:hanging="180"/>
      </w:pPr>
    </w:lvl>
  </w:abstractNum>
  <w:abstractNum w:abstractNumId="14">
    <w:nsid w:val="3F1372B0"/>
    <w:multiLevelType w:val="hybridMultilevel"/>
    <w:tmpl w:val="EFD2E320"/>
    <w:lvl w:ilvl="0" w:tplc="73A02D52">
      <w:start w:val="1"/>
      <w:numFmt w:val="decimal"/>
      <w:lvlText w:val="%1."/>
      <w:lvlJc w:val="left"/>
      <w:pPr>
        <w:ind w:left="644" w:hanging="360"/>
      </w:pPr>
      <w:rPr>
        <w:rFonts w:hint="default"/>
      </w:rPr>
    </w:lvl>
    <w:lvl w:ilvl="1" w:tplc="0068003A" w:tentative="1">
      <w:start w:val="1"/>
      <w:numFmt w:val="lowerLetter"/>
      <w:lvlText w:val="%2."/>
      <w:lvlJc w:val="left"/>
      <w:pPr>
        <w:ind w:left="1364" w:hanging="360"/>
      </w:pPr>
    </w:lvl>
    <w:lvl w:ilvl="2" w:tplc="1EDE95C8" w:tentative="1">
      <w:start w:val="1"/>
      <w:numFmt w:val="lowerRoman"/>
      <w:lvlText w:val="%3."/>
      <w:lvlJc w:val="right"/>
      <w:pPr>
        <w:ind w:left="2084" w:hanging="180"/>
      </w:pPr>
    </w:lvl>
    <w:lvl w:ilvl="3" w:tplc="9AF88386" w:tentative="1">
      <w:start w:val="1"/>
      <w:numFmt w:val="decimal"/>
      <w:lvlText w:val="%4."/>
      <w:lvlJc w:val="left"/>
      <w:pPr>
        <w:ind w:left="2804" w:hanging="360"/>
      </w:pPr>
    </w:lvl>
    <w:lvl w:ilvl="4" w:tplc="251AD2A8" w:tentative="1">
      <w:start w:val="1"/>
      <w:numFmt w:val="lowerLetter"/>
      <w:lvlText w:val="%5."/>
      <w:lvlJc w:val="left"/>
      <w:pPr>
        <w:ind w:left="3524" w:hanging="360"/>
      </w:pPr>
    </w:lvl>
    <w:lvl w:ilvl="5" w:tplc="20E66E62" w:tentative="1">
      <w:start w:val="1"/>
      <w:numFmt w:val="lowerRoman"/>
      <w:lvlText w:val="%6."/>
      <w:lvlJc w:val="right"/>
      <w:pPr>
        <w:ind w:left="4244" w:hanging="180"/>
      </w:pPr>
    </w:lvl>
    <w:lvl w:ilvl="6" w:tplc="37FE6ED0" w:tentative="1">
      <w:start w:val="1"/>
      <w:numFmt w:val="decimal"/>
      <w:lvlText w:val="%7."/>
      <w:lvlJc w:val="left"/>
      <w:pPr>
        <w:ind w:left="4964" w:hanging="360"/>
      </w:pPr>
    </w:lvl>
    <w:lvl w:ilvl="7" w:tplc="BA166194" w:tentative="1">
      <w:start w:val="1"/>
      <w:numFmt w:val="lowerLetter"/>
      <w:lvlText w:val="%8."/>
      <w:lvlJc w:val="left"/>
      <w:pPr>
        <w:ind w:left="5684" w:hanging="360"/>
      </w:pPr>
    </w:lvl>
    <w:lvl w:ilvl="8" w:tplc="BFFE0896" w:tentative="1">
      <w:start w:val="1"/>
      <w:numFmt w:val="lowerRoman"/>
      <w:lvlText w:val="%9."/>
      <w:lvlJc w:val="right"/>
      <w:pPr>
        <w:ind w:left="6404" w:hanging="180"/>
      </w:pPr>
    </w:lvl>
  </w:abstractNum>
  <w:abstractNum w:abstractNumId="15">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6">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908"/>
        </w:tabs>
        <w:ind w:left="908"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num w:numId="1">
    <w:abstractNumId w:val="10"/>
  </w:num>
  <w:num w:numId="2">
    <w:abstractNumId w:val="0"/>
    <w:lvlOverride w:ilvl="0">
      <w:lvl w:ilvl="0">
        <w:start w:val="1"/>
        <w:numFmt w:val="bullet"/>
        <w:lvlText w:val="-"/>
        <w:legacy w:legacy="1" w:legacySpace="0" w:legacyIndent="360"/>
        <w:lvlJc w:val="left"/>
        <w:pPr>
          <w:ind w:left="360" w:hanging="360"/>
        </w:pPr>
      </w:lvl>
    </w:lvlOverride>
  </w:num>
  <w:num w:numId="3">
    <w:abstractNumId w:val="7"/>
  </w:num>
  <w:num w:numId="4">
    <w:abstractNumId w:val="1"/>
  </w:num>
  <w:num w:numId="5">
    <w:abstractNumId w:val="17"/>
  </w:num>
  <w:num w:numId="6">
    <w:abstractNumId w:val="2"/>
  </w:num>
  <w:num w:numId="7">
    <w:abstractNumId w:val="16"/>
  </w:num>
  <w:num w:numId="8">
    <w:abstractNumId w:val="12"/>
  </w:num>
  <w:num w:numId="9">
    <w:abstractNumId w:val="5"/>
  </w:num>
  <w:num w:numId="10">
    <w:abstractNumId w:val="11"/>
  </w:num>
  <w:num w:numId="11">
    <w:abstractNumId w:val="6"/>
  </w:num>
  <w:num w:numId="12">
    <w:abstractNumId w:val="3"/>
  </w:num>
  <w:num w:numId="13">
    <w:abstractNumId w:val="14"/>
  </w:num>
  <w:num w:numId="14">
    <w:abstractNumId w:val="4"/>
  </w:num>
  <w:num w:numId="15">
    <w:abstractNumId w:val="15"/>
  </w:num>
  <w:num w:numId="16">
    <w:abstractNumId w:val="13"/>
  </w:num>
  <w:num w:numId="17">
    <w:abstractNumId w:val="9"/>
  </w:num>
  <w:num w:numId="18">
    <w:abstractNumId w:val="8"/>
  </w:num>
  <w:num w:numId="19">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5121"/>
  </w:hdrShapeDefaults>
  <w:footnotePr>
    <w:footnote w:id="0"/>
    <w:footnote w:id="1"/>
  </w:footnotePr>
  <w:endnotePr>
    <w:endnote w:id="0"/>
    <w:endnote w:id="1"/>
  </w:endnotePr>
  <w:compat/>
  <w:rsids>
    <w:rsidRoot w:val="00A74C97"/>
    <w:rsid w:val="000037A3"/>
    <w:rsid w:val="000076BE"/>
    <w:rsid w:val="00027A12"/>
    <w:rsid w:val="00064D7B"/>
    <w:rsid w:val="00091107"/>
    <w:rsid w:val="000E0297"/>
    <w:rsid w:val="00102F79"/>
    <w:rsid w:val="00131B92"/>
    <w:rsid w:val="001378FA"/>
    <w:rsid w:val="00145771"/>
    <w:rsid w:val="00152733"/>
    <w:rsid w:val="0015586F"/>
    <w:rsid w:val="001A743B"/>
    <w:rsid w:val="001B54C8"/>
    <w:rsid w:val="001C6CB2"/>
    <w:rsid w:val="001F170E"/>
    <w:rsid w:val="001F44ED"/>
    <w:rsid w:val="00224F20"/>
    <w:rsid w:val="00244661"/>
    <w:rsid w:val="002751B0"/>
    <w:rsid w:val="0028625F"/>
    <w:rsid w:val="002A71D0"/>
    <w:rsid w:val="003007F3"/>
    <w:rsid w:val="003101BF"/>
    <w:rsid w:val="003138E7"/>
    <w:rsid w:val="00316C5C"/>
    <w:rsid w:val="003347D1"/>
    <w:rsid w:val="00343B8D"/>
    <w:rsid w:val="00357B3C"/>
    <w:rsid w:val="00374EEB"/>
    <w:rsid w:val="00387D3F"/>
    <w:rsid w:val="00391B7E"/>
    <w:rsid w:val="003A4BC1"/>
    <w:rsid w:val="003B3FA7"/>
    <w:rsid w:val="003E121B"/>
    <w:rsid w:val="003F7E47"/>
    <w:rsid w:val="00450E3D"/>
    <w:rsid w:val="00451052"/>
    <w:rsid w:val="00455A37"/>
    <w:rsid w:val="00490486"/>
    <w:rsid w:val="00533202"/>
    <w:rsid w:val="005515C8"/>
    <w:rsid w:val="005556F6"/>
    <w:rsid w:val="00597756"/>
    <w:rsid w:val="005A00B3"/>
    <w:rsid w:val="005A182C"/>
    <w:rsid w:val="005D5B08"/>
    <w:rsid w:val="005F07BB"/>
    <w:rsid w:val="005F4FB8"/>
    <w:rsid w:val="006061DE"/>
    <w:rsid w:val="00622788"/>
    <w:rsid w:val="006426B5"/>
    <w:rsid w:val="00666061"/>
    <w:rsid w:val="006710D3"/>
    <w:rsid w:val="00671637"/>
    <w:rsid w:val="00696E21"/>
    <w:rsid w:val="006A7CF4"/>
    <w:rsid w:val="00757F62"/>
    <w:rsid w:val="00797EF0"/>
    <w:rsid w:val="007B245A"/>
    <w:rsid w:val="007E788D"/>
    <w:rsid w:val="00821F95"/>
    <w:rsid w:val="0083230F"/>
    <w:rsid w:val="008429FE"/>
    <w:rsid w:val="008441DF"/>
    <w:rsid w:val="00845857"/>
    <w:rsid w:val="008668ED"/>
    <w:rsid w:val="00870427"/>
    <w:rsid w:val="008745F7"/>
    <w:rsid w:val="008A274E"/>
    <w:rsid w:val="008A6410"/>
    <w:rsid w:val="008B05C5"/>
    <w:rsid w:val="008C6402"/>
    <w:rsid w:val="008D0DD0"/>
    <w:rsid w:val="008D73DF"/>
    <w:rsid w:val="00904A7F"/>
    <w:rsid w:val="009106FF"/>
    <w:rsid w:val="00930E6D"/>
    <w:rsid w:val="009E7883"/>
    <w:rsid w:val="00A00A06"/>
    <w:rsid w:val="00A07FD8"/>
    <w:rsid w:val="00A111F1"/>
    <w:rsid w:val="00A17F3D"/>
    <w:rsid w:val="00A24F2D"/>
    <w:rsid w:val="00A4451E"/>
    <w:rsid w:val="00A454DD"/>
    <w:rsid w:val="00A51CFC"/>
    <w:rsid w:val="00A74C97"/>
    <w:rsid w:val="00A83F3B"/>
    <w:rsid w:val="00A942B5"/>
    <w:rsid w:val="00A962D0"/>
    <w:rsid w:val="00AB15C5"/>
    <w:rsid w:val="00AE74FC"/>
    <w:rsid w:val="00AF41E4"/>
    <w:rsid w:val="00B00032"/>
    <w:rsid w:val="00B549A1"/>
    <w:rsid w:val="00B8407A"/>
    <w:rsid w:val="00B8497C"/>
    <w:rsid w:val="00B96213"/>
    <w:rsid w:val="00BA2A01"/>
    <w:rsid w:val="00BA4094"/>
    <w:rsid w:val="00BB50DF"/>
    <w:rsid w:val="00BC63C5"/>
    <w:rsid w:val="00BD4666"/>
    <w:rsid w:val="00C1577E"/>
    <w:rsid w:val="00C401AD"/>
    <w:rsid w:val="00C510B4"/>
    <w:rsid w:val="00C64F96"/>
    <w:rsid w:val="00C7337B"/>
    <w:rsid w:val="00CB6B5B"/>
    <w:rsid w:val="00CE4825"/>
    <w:rsid w:val="00CF6677"/>
    <w:rsid w:val="00D67893"/>
    <w:rsid w:val="00D96507"/>
    <w:rsid w:val="00DA33D8"/>
    <w:rsid w:val="00DC78E3"/>
    <w:rsid w:val="00E017F0"/>
    <w:rsid w:val="00E03F32"/>
    <w:rsid w:val="00E267D8"/>
    <w:rsid w:val="00E2692D"/>
    <w:rsid w:val="00E27A9E"/>
    <w:rsid w:val="00E70106"/>
    <w:rsid w:val="00EA0A52"/>
    <w:rsid w:val="00EB31A5"/>
    <w:rsid w:val="00EC45AB"/>
    <w:rsid w:val="00EE0746"/>
    <w:rsid w:val="00EF4F43"/>
    <w:rsid w:val="00F13705"/>
    <w:rsid w:val="00F27313"/>
    <w:rsid w:val="00F414F3"/>
    <w:rsid w:val="00F50D8A"/>
    <w:rsid w:val="00F623DB"/>
    <w:rsid w:val="00F6337C"/>
    <w:rsid w:val="00F67ABC"/>
    <w:rsid w:val="00F83E42"/>
    <w:rsid w:val="00F85964"/>
    <w:rsid w:val="00F978E0"/>
    <w:rsid w:val="00FA3006"/>
    <w:rsid w:val="00FA79E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91107"/>
    <w:pPr>
      <w:spacing w:after="200" w:line="276" w:lineRule="auto"/>
      <w:jc w:val="center"/>
    </w:pPr>
    <w:rPr>
      <w:sz w:val="22"/>
      <w:szCs w:val="22"/>
      <w:lang w:eastAsia="en-US"/>
    </w:rPr>
  </w:style>
  <w:style w:type="paragraph" w:styleId="Nadpis1">
    <w:name w:val="heading 1"/>
    <w:basedOn w:val="Normln"/>
    <w:next w:val="Normln"/>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
    <w:next w:val="Normln"/>
    <w:link w:val="Nadpis2Char"/>
    <w:unhideWhenUsed/>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
    <w:next w:val="Normln"/>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nhideWhenUsed/>
    <w:rsid w:val="00E03F32"/>
    <w:pPr>
      <w:tabs>
        <w:tab w:val="center" w:pos="4536"/>
        <w:tab w:val="right" w:pos="9072"/>
      </w:tabs>
    </w:pPr>
  </w:style>
  <w:style w:type="character" w:customStyle="1" w:styleId="ZhlavChar">
    <w:name w:val="Záhlaví Char"/>
    <w:basedOn w:val="Standardnpsmoodstavce"/>
    <w:link w:val="Zhlav"/>
    <w:rsid w:val="00E03F32"/>
  </w:style>
  <w:style w:type="paragraph" w:styleId="Zpat">
    <w:name w:val="footer"/>
    <w:basedOn w:val="Normln"/>
    <w:link w:val="ZpatChar"/>
    <w:uiPriority w:val="99"/>
    <w:unhideWhenUsed/>
    <w:rsid w:val="00E03F32"/>
    <w:pPr>
      <w:tabs>
        <w:tab w:val="center" w:pos="4536"/>
        <w:tab w:val="right" w:pos="9072"/>
      </w:tabs>
    </w:pPr>
  </w:style>
  <w:style w:type="character" w:customStyle="1" w:styleId="ZpatChar">
    <w:name w:val="Zápatí Char"/>
    <w:basedOn w:val="Standardnpsmoodstavce"/>
    <w:link w:val="Zpat"/>
    <w:uiPriority w:val="99"/>
    <w:rsid w:val="00E03F32"/>
  </w:style>
  <w:style w:type="paragraph" w:styleId="Textbubliny">
    <w:name w:val="Balloon Text"/>
    <w:basedOn w:val="Normln"/>
    <w:link w:val="TextbublinyChar"/>
    <w:uiPriority w:val="99"/>
    <w:semiHidden/>
    <w:unhideWhenUsed/>
    <w:rsid w:val="008A274E"/>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í text Char"/>
    <w:link w:val="Zkladntext"/>
    <w:rsid w:val="00597756"/>
    <w:rPr>
      <w:rFonts w:ascii="Times New Roman" w:eastAsia="Times New Roman" w:hAnsi="Times New Roman"/>
      <w:sz w:val="18"/>
      <w:lang w:eastAsia="en-US"/>
    </w:rPr>
  </w:style>
  <w:style w:type="paragraph" w:customStyle="1" w:styleId="Uvod">
    <w:name w:val="Uvod"/>
    <w:basedOn w:val="Normln"/>
    <w:rsid w:val="00597756"/>
    <w:pPr>
      <w:spacing w:after="0" w:line="240" w:lineRule="auto"/>
      <w:ind w:left="284" w:hanging="284"/>
      <w:jc w:val="both"/>
    </w:pPr>
    <w:rPr>
      <w:rFonts w:ascii="Times New Roman" w:eastAsia="Times New Roman" w:hAnsi="Times New Roman"/>
      <w:szCs w:val="20"/>
    </w:rPr>
  </w:style>
  <w:style w:type="paragraph" w:styleId="Odstavecseseznamem">
    <w:name w:val="List Paragraph"/>
    <w:basedOn w:val="Normln"/>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tabs>
        <w:tab w:val="clear" w:pos="360"/>
        <w:tab w:val="num" w:pos="426"/>
      </w:tabs>
      <w:ind w:hanging="426"/>
    </w:pPr>
    <w:rPr>
      <w:b/>
    </w:rPr>
  </w:style>
  <w:style w:type="paragraph" w:customStyle="1" w:styleId="Tabulka">
    <w:name w:val="Tabulka"/>
    <w:basedOn w:val="Normln"/>
    <w:rsid w:val="00A00A06"/>
    <w:pPr>
      <w:spacing w:after="0" w:line="240" w:lineRule="auto"/>
      <w:jc w:val="left"/>
    </w:pPr>
    <w:rPr>
      <w:rFonts w:ascii="Times New Roman" w:eastAsia="Times New Roman" w:hAnsi="Times New Roman"/>
      <w:color w:val="000000"/>
      <w:sz w:val="18"/>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List_aplikace_Microsoft_Office_Excel_97-20031.xls"/></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A2CA66-5256-4E37-97F0-DCC23FCC82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25</Pages>
  <Words>5521</Words>
  <Characters>31470</Characters>
  <Application>Microsoft Office Word</Application>
  <DocSecurity>0</DocSecurity>
  <Lines>262</Lines>
  <Paragraphs>73</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36918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npapayova</dc:creator>
  <cp:keywords/>
  <cp:lastModifiedBy>Fábiánová</cp:lastModifiedBy>
  <cp:revision>3</cp:revision>
  <cp:lastPrinted>2012-01-05T08:39:00Z</cp:lastPrinted>
  <dcterms:created xsi:type="dcterms:W3CDTF">2016-03-29T20:22:00Z</dcterms:created>
  <dcterms:modified xsi:type="dcterms:W3CDTF">2016-03-29T20:29:00Z</dcterms:modified>
</cp:coreProperties>
</file>