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proofErr w:type="spellStart"/>
      <w:r w:rsidR="00A66260">
        <w:rPr>
          <w:b/>
          <w:sz w:val="24"/>
        </w:rPr>
        <w:t>BauWelt</w:t>
      </w:r>
      <w:proofErr w:type="spellEnd"/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A66260">
        <w:rPr>
          <w:b/>
          <w:sz w:val="24"/>
        </w:rPr>
        <w:t>Titogradská 16</w:t>
      </w:r>
      <w:r w:rsidR="001A5C07">
        <w:rPr>
          <w:b/>
          <w:sz w:val="24"/>
        </w:rPr>
        <w:t>, 040</w:t>
      </w:r>
      <w:r w:rsidR="00A66260">
        <w:rPr>
          <w:b/>
          <w:sz w:val="24"/>
        </w:rPr>
        <w:t xml:space="preserve"> 23</w:t>
      </w:r>
      <w:r w:rsidR="001A5C07">
        <w:rPr>
          <w:b/>
          <w:sz w:val="24"/>
        </w:rPr>
        <w:t xml:space="preserve">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2D34C2">
        <w:rPr>
          <w:b/>
          <w:sz w:val="24"/>
        </w:rPr>
        <w:t>24.4.2013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A66260" w:rsidRPr="00A66260" w:rsidRDefault="00A66260" w:rsidP="00A66260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</w:t>
      </w:r>
      <w:r w:rsidR="002D34C2"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vŕtanie studní s dĺžkou do 30 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kopanie studní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opracovanie drevnej hmoty a výroba komponentov z dreva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 xml:space="preserve">- výroba jednoduchých drevárskych výrobkov, zostavovanie stolárskych dielcov alebo súčastí z dreva </w:t>
      </w:r>
      <w:r w:rsidR="002D34C2"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do</w:t>
      </w:r>
      <w:r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finálnych produktov a ich údržba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výroba nekovových minerálnych výrobkov a výrobkov z betónu, sadry a cementu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výroba jednoduchých výrobkov z kovu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opracovanie kovu jednoduchým spôsobom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výroba a montáž tieniacej techniky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vývoj, výroba zabezpečovacích systémov alebo poplachových systémov a zariadení umožňujúcich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sledovania pohybu a konania osoby v chránenom objekte, na chránenom mieste alebo v ich okolí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čistenie kanalizačných systémov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podnikanie v oblasti nakladania s iným ako nebezpečným odpadom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prípravné práce k realizácii stavby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uskutočňovanie stavieb a ich zmien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dokončovacie stavebné práce pri realizácii exteriérov a interiérov</w:t>
      </w:r>
    </w:p>
    <w:p w:rsidR="002D34C2" w:rsidRPr="00A66260" w:rsidRDefault="002D34C2" w:rsidP="002D34C2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 xml:space="preserve">- </w:t>
      </w:r>
      <w:r w:rsidR="00A66260" w:rsidRPr="00A66260">
        <w:rPr>
          <w:rFonts w:eastAsiaTheme="minorHAnsi" w:cs="Arial"/>
          <w:sz w:val="24"/>
          <w:szCs w:val="24"/>
        </w:rPr>
        <w:t>kúpa tovaru na účely jeho predaja konečnému spotrebiteľovi (maloobchod) alebo iným prevádzkovateľom</w:t>
      </w:r>
      <w:r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živnosti (veľkoobchod)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sprostredkovateľská činnosť v oblasti obchodu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sprostredkovateľská činnosť v oblasti služieb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sprostredkovateľská činnosť v oblasti výroby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nákladná cestná doprava vykonávaná vozidlami s celkovou hmotnosťou do 3,5 t vrátane prípojného vozidla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sťahovacie služby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ubytovacie služby bez poskytovania pohostinských činností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poskytovanie služieb rýchleho občerstvenia</w:t>
      </w:r>
      <w:r w:rsidR="002D34C2"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v spojení s predajom na priamu konzumáciu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počítačové služby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služby súvisiace s počítačovým spracovaním údajov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prenájom nehnuteľností spojený s poskytovaním iných než základných služieb spojených s prenájmom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prenájom hnuteľných vecí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organizovanie kultúrnych a iných spoločenských podujatí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reklamné a marketingové služby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prieskum trhu a verejnej mienky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montáž bezpečnostných dverí s menej ako 3-bodovým uzamykacím mechanizmom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osadzovanie a údržba dopravného značenia a inštalovanie dopravných značiek</w:t>
      </w:r>
    </w:p>
    <w:p w:rsid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murárstvo</w:t>
      </w:r>
    </w:p>
    <w:p w:rsid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031FAE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031FAE">
              <w:rPr>
                <w:b/>
                <w:sz w:val="24"/>
                <w:szCs w:val="24"/>
              </w:rPr>
              <w:t>5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2D34C2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031FAE" w:rsidRPr="00963A74" w:rsidRDefault="00031FAE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lastRenderedPageBreak/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895A50" w:rsidRDefault="00895A50" w:rsidP="00A807C8">
      <w:pPr>
        <w:pStyle w:val="Bezriadkovania"/>
        <w:ind w:left="1440"/>
        <w:jc w:val="both"/>
        <w:rPr>
          <w:sz w:val="24"/>
          <w:szCs w:val="24"/>
        </w:rPr>
      </w:pPr>
    </w:p>
    <w:p w:rsidR="00895A50" w:rsidRDefault="00895A50" w:rsidP="00895A50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je </w:t>
      </w:r>
      <w:r w:rsidR="007E2282">
        <w:rPr>
          <w:sz w:val="24"/>
          <w:szCs w:val="24"/>
        </w:rPr>
        <w:t>stavebným</w:t>
      </w:r>
      <w:r>
        <w:rPr>
          <w:sz w:val="24"/>
          <w:szCs w:val="24"/>
        </w:rPr>
        <w:t xml:space="preserve"> podnikom, </w:t>
      </w:r>
      <w:r w:rsidR="007E2282">
        <w:rPr>
          <w:sz w:val="24"/>
          <w:szCs w:val="24"/>
        </w:rPr>
        <w:t>kde</w:t>
      </w:r>
      <w:r>
        <w:rPr>
          <w:sz w:val="24"/>
          <w:szCs w:val="24"/>
        </w:rPr>
        <w:t xml:space="preserve"> </w:t>
      </w:r>
      <w:r w:rsidR="007E2282">
        <w:rPr>
          <w:sz w:val="24"/>
          <w:szCs w:val="24"/>
        </w:rPr>
        <w:t>z</w:t>
      </w:r>
      <w:bookmarkStart w:id="0" w:name="_GoBack"/>
      <w:bookmarkEnd w:id="0"/>
      <w:r>
        <w:rPr>
          <w:sz w:val="24"/>
          <w:szCs w:val="24"/>
        </w:rPr>
        <w:t xml:space="preserve">ásoby sú obstarávané priebežne na  jednotlivé  konkrétne zákazky, pričom vedie sa presná evidencia týchto zásob podľa jednotlivých </w:t>
      </w:r>
      <w:proofErr w:type="spellStart"/>
      <w:r>
        <w:rPr>
          <w:sz w:val="24"/>
          <w:szCs w:val="24"/>
        </w:rPr>
        <w:t>zákazok</w:t>
      </w:r>
      <w:proofErr w:type="spellEnd"/>
      <w:r>
        <w:rPr>
          <w:sz w:val="24"/>
          <w:szCs w:val="24"/>
        </w:rPr>
        <w:t>.</w:t>
      </w:r>
    </w:p>
    <w:p w:rsidR="00895A50" w:rsidRDefault="00895A50" w:rsidP="00A807C8">
      <w:pPr>
        <w:pStyle w:val="Bezriadkovania"/>
        <w:ind w:left="1440"/>
        <w:jc w:val="both"/>
        <w:rPr>
          <w:sz w:val="24"/>
          <w:szCs w:val="24"/>
        </w:rPr>
      </w:pP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1AB" w:rsidRDefault="006911AB" w:rsidP="00A04C50">
      <w:pPr>
        <w:spacing w:after="0" w:line="240" w:lineRule="auto"/>
      </w:pPr>
      <w:r>
        <w:separator/>
      </w:r>
    </w:p>
  </w:endnote>
  <w:endnote w:type="continuationSeparator" w:id="0">
    <w:p w:rsidR="006911AB" w:rsidRDefault="006911AB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1AB" w:rsidRDefault="006911AB" w:rsidP="00A04C50">
      <w:pPr>
        <w:spacing w:after="0" w:line="240" w:lineRule="auto"/>
      </w:pPr>
      <w:r>
        <w:separator/>
      </w:r>
    </w:p>
  </w:footnote>
  <w:footnote w:type="continuationSeparator" w:id="0">
    <w:p w:rsidR="006911AB" w:rsidRDefault="006911AB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031FAE">
    <w:pPr>
      <w:pStyle w:val="Hlavika"/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="00A66260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1</w:t>
    </w:r>
    <w:r w:rsidR="001A5C07"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proofErr w:type="spellStart"/>
    <w:r w:rsidR="00A66260">
      <w:rPr>
        <w:bdr w:val="single" w:sz="4" w:space="0" w:color="auto"/>
      </w:rPr>
      <w:t>3</w:t>
    </w:r>
    <w:proofErr w:type="spellEnd"/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7</w:t>
    </w:r>
    <w:r w:rsidR="001A5C07"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4</w:t>
    </w:r>
    <w:r w:rsidR="001A5C07"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proofErr w:type="spellStart"/>
    <w:r w:rsidR="00A66260">
      <w:rPr>
        <w:bdr w:val="single" w:sz="4" w:space="0" w:color="auto"/>
      </w:rPr>
      <w:t>0</w:t>
    </w:r>
    <w:proofErr w:type="spellEnd"/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1FAE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4C2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3AAC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11AB"/>
    <w:rsid w:val="00695565"/>
    <w:rsid w:val="00697B88"/>
    <w:rsid w:val="006A3523"/>
    <w:rsid w:val="006A7333"/>
    <w:rsid w:val="006B3F0C"/>
    <w:rsid w:val="006C2CC6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2282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5A50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66260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5C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8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24CBF8-86FF-4F66-AD97-43CD335E5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888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8</cp:revision>
  <dcterms:created xsi:type="dcterms:W3CDTF">2015-02-22T21:45:00Z</dcterms:created>
  <dcterms:modified xsi:type="dcterms:W3CDTF">2016-03-29T19:33:00Z</dcterms:modified>
</cp:coreProperties>
</file>