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657" w:rsidRPr="00936164" w:rsidRDefault="006A7657" w:rsidP="001221E1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36164">
        <w:rPr>
          <w:rFonts w:ascii="Times New Roman" w:hAnsi="Times New Roman" w:cs="Times New Roman"/>
          <w:b/>
          <w:sz w:val="20"/>
          <w:szCs w:val="20"/>
        </w:rPr>
        <w:t>I. VŠEOBECNÉ ÚDAJE</w:t>
      </w:r>
      <w:r w:rsidR="00E355DC" w:rsidRPr="00936164">
        <w:rPr>
          <w:rFonts w:ascii="Times New Roman" w:hAnsi="Times New Roman" w:cs="Times New Roman"/>
          <w:b/>
          <w:sz w:val="20"/>
          <w:szCs w:val="20"/>
        </w:rPr>
        <w:t xml:space="preserve">   </w:t>
      </w:r>
    </w:p>
    <w:p w:rsidR="006A7657" w:rsidRPr="00936164" w:rsidRDefault="006A7657" w:rsidP="001221E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36164">
        <w:rPr>
          <w:rFonts w:ascii="Times New Roman" w:hAnsi="Times New Roman" w:cs="Times New Roman"/>
          <w:b/>
          <w:sz w:val="20"/>
          <w:szCs w:val="20"/>
        </w:rPr>
        <w:t xml:space="preserve">1. Názov právnickej osoby: </w:t>
      </w:r>
      <w:r w:rsidRPr="00936164">
        <w:rPr>
          <w:rFonts w:ascii="Times New Roman" w:hAnsi="Times New Roman" w:cs="Times New Roman"/>
          <w:sz w:val="20"/>
          <w:szCs w:val="20"/>
        </w:rPr>
        <w:t>Scriptease, s.r.o. (ďalej len „spoločnosť“)</w:t>
      </w:r>
      <w:bookmarkStart w:id="0" w:name="_GoBack"/>
      <w:bookmarkEnd w:id="0"/>
    </w:p>
    <w:p w:rsidR="00E172A3" w:rsidRPr="00936164" w:rsidRDefault="006A7657" w:rsidP="006A7657">
      <w:pPr>
        <w:spacing w:after="0"/>
        <w:ind w:left="142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36164">
        <w:rPr>
          <w:rFonts w:ascii="Times New Roman" w:hAnsi="Times New Roman" w:cs="Times New Roman"/>
          <w:sz w:val="20"/>
          <w:szCs w:val="20"/>
        </w:rPr>
        <w:t xml:space="preserve">  </w:t>
      </w:r>
      <w:r w:rsidRPr="00936164">
        <w:rPr>
          <w:rFonts w:ascii="Times New Roman" w:hAnsi="Times New Roman" w:cs="Times New Roman"/>
          <w:b/>
          <w:sz w:val="20"/>
          <w:szCs w:val="20"/>
        </w:rPr>
        <w:t>Sídlo:</w:t>
      </w:r>
      <w:r w:rsidRPr="00936164">
        <w:rPr>
          <w:rFonts w:ascii="Times New Roman" w:hAnsi="Times New Roman" w:cs="Times New Roman"/>
          <w:sz w:val="20"/>
          <w:szCs w:val="20"/>
        </w:rPr>
        <w:t xml:space="preserve"> Leškova 10, 811 04 Bratislava</w:t>
      </w:r>
      <w:r w:rsidR="00E355DC" w:rsidRPr="00936164">
        <w:rPr>
          <w:rFonts w:ascii="Times New Roman" w:hAnsi="Times New Roman" w:cs="Times New Roman"/>
          <w:b/>
          <w:sz w:val="20"/>
          <w:szCs w:val="20"/>
        </w:rPr>
        <w:tab/>
        <w:t xml:space="preserve"> </w:t>
      </w:r>
    </w:p>
    <w:p w:rsidR="009A7E62" w:rsidRPr="00936164" w:rsidRDefault="009A7E62" w:rsidP="00E172A3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36164">
        <w:rPr>
          <w:rFonts w:ascii="Times New Roman" w:hAnsi="Times New Roman" w:cs="Times New Roman"/>
          <w:b/>
          <w:sz w:val="20"/>
          <w:szCs w:val="20"/>
        </w:rPr>
        <w:t>2. Počet zamestnancov</w:t>
      </w:r>
    </w:p>
    <w:p w:rsidR="004943D2" w:rsidRPr="00936164" w:rsidRDefault="009A7E62" w:rsidP="00E172A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36164"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Pr="00936164">
        <w:rPr>
          <w:rFonts w:ascii="Times New Roman" w:hAnsi="Times New Roman" w:cs="Times New Roman"/>
          <w:sz w:val="20"/>
          <w:szCs w:val="20"/>
        </w:rPr>
        <w:t xml:space="preserve">Priemerný prepočítaný počet zamestnancov </w:t>
      </w:r>
      <w:r w:rsidR="004943D2" w:rsidRPr="00936164">
        <w:rPr>
          <w:rFonts w:ascii="Times New Roman" w:hAnsi="Times New Roman" w:cs="Times New Roman"/>
          <w:sz w:val="20"/>
          <w:szCs w:val="20"/>
        </w:rPr>
        <w:t>k 31.</w:t>
      </w:r>
      <w:r w:rsidR="00275A4F">
        <w:rPr>
          <w:rFonts w:ascii="Times New Roman" w:hAnsi="Times New Roman" w:cs="Times New Roman"/>
          <w:sz w:val="20"/>
          <w:szCs w:val="20"/>
        </w:rPr>
        <w:t xml:space="preserve"> </w:t>
      </w:r>
      <w:r w:rsidR="004943D2" w:rsidRPr="00936164">
        <w:rPr>
          <w:rFonts w:ascii="Times New Roman" w:hAnsi="Times New Roman" w:cs="Times New Roman"/>
          <w:sz w:val="20"/>
          <w:szCs w:val="20"/>
        </w:rPr>
        <w:t xml:space="preserve">12. </w:t>
      </w:r>
      <w:r w:rsidR="00275A4F">
        <w:rPr>
          <w:rFonts w:ascii="Times New Roman" w:hAnsi="Times New Roman" w:cs="Times New Roman"/>
          <w:sz w:val="20"/>
          <w:szCs w:val="20"/>
        </w:rPr>
        <w:t xml:space="preserve">2015 </w:t>
      </w:r>
      <w:r w:rsidR="004943D2" w:rsidRPr="00936164">
        <w:rPr>
          <w:rFonts w:ascii="Times New Roman" w:hAnsi="Times New Roman" w:cs="Times New Roman"/>
          <w:sz w:val="20"/>
          <w:szCs w:val="20"/>
        </w:rPr>
        <w:t>je 0.</w:t>
      </w:r>
    </w:p>
    <w:p w:rsidR="004943D2" w:rsidRPr="00936164" w:rsidRDefault="004943D2" w:rsidP="00E172A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4943D2" w:rsidRPr="00936164" w:rsidRDefault="004943D2" w:rsidP="00E172A3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36164">
        <w:rPr>
          <w:rFonts w:ascii="Times New Roman" w:hAnsi="Times New Roman" w:cs="Times New Roman"/>
          <w:b/>
          <w:sz w:val="20"/>
          <w:szCs w:val="20"/>
        </w:rPr>
        <w:t>II. INFORMÁCIE O PRIJATÝCH POSTUPOCH</w:t>
      </w:r>
    </w:p>
    <w:p w:rsidR="004943D2" w:rsidRPr="00936164" w:rsidRDefault="004943D2" w:rsidP="00E172A3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36164">
        <w:rPr>
          <w:rFonts w:ascii="Times New Roman" w:hAnsi="Times New Roman" w:cs="Times New Roman"/>
          <w:b/>
          <w:sz w:val="20"/>
          <w:szCs w:val="20"/>
        </w:rPr>
        <w:t>1. Východiská pre zostavenie účtovnej závierky</w:t>
      </w:r>
    </w:p>
    <w:p w:rsidR="004943D2" w:rsidRPr="00936164" w:rsidRDefault="004943D2" w:rsidP="004943D2">
      <w:pPr>
        <w:spacing w:after="0"/>
        <w:ind w:left="180"/>
        <w:jc w:val="both"/>
        <w:rPr>
          <w:rFonts w:ascii="Times New Roman" w:hAnsi="Times New Roman" w:cs="Times New Roman"/>
          <w:sz w:val="20"/>
          <w:szCs w:val="20"/>
        </w:rPr>
      </w:pPr>
      <w:r w:rsidRPr="00936164">
        <w:rPr>
          <w:rFonts w:ascii="Times New Roman" w:hAnsi="Times New Roman" w:cs="Times New Roman"/>
          <w:sz w:val="20"/>
          <w:szCs w:val="20"/>
        </w:rPr>
        <w:t>Účtovná jednotka bola založená za predpokladu, že spoločnosť bude nepretržite pokračovať vo svojej činnosti (going concern).</w:t>
      </w:r>
      <w:r w:rsidRPr="00936164">
        <w:rPr>
          <w:rFonts w:ascii="Times New Roman" w:hAnsi="Times New Roman" w:cs="Times New Roman"/>
          <w:sz w:val="20"/>
          <w:szCs w:val="20"/>
        </w:rPr>
        <w:tab/>
      </w:r>
    </w:p>
    <w:p w:rsidR="004943D2" w:rsidRPr="00936164" w:rsidRDefault="004943D2" w:rsidP="004943D2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36164">
        <w:rPr>
          <w:rFonts w:ascii="Times New Roman" w:hAnsi="Times New Roman" w:cs="Times New Roman"/>
          <w:b/>
          <w:sz w:val="20"/>
          <w:szCs w:val="20"/>
        </w:rPr>
        <w:t>2. Spôsob oceňovania jednotlivých položiek majetku a záväzkov a to</w:t>
      </w:r>
    </w:p>
    <w:p w:rsidR="00D571A1" w:rsidRPr="00936164" w:rsidRDefault="00D571A1" w:rsidP="004943D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F15326" w:rsidRPr="00936164" w:rsidRDefault="00D571A1" w:rsidP="004943D2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36164">
        <w:rPr>
          <w:rFonts w:ascii="Times New Roman" w:hAnsi="Times New Roman" w:cs="Times New Roman"/>
          <w:b/>
          <w:sz w:val="20"/>
          <w:szCs w:val="20"/>
        </w:rPr>
        <w:t>Obstarávacou cenou</w:t>
      </w:r>
      <w:r w:rsidR="00E355DC" w:rsidRPr="00936164">
        <w:rPr>
          <w:rFonts w:ascii="Times New Roman" w:hAnsi="Times New Roman" w:cs="Times New Roman"/>
          <w:b/>
          <w:sz w:val="20"/>
          <w:szCs w:val="20"/>
        </w:rPr>
        <w:t xml:space="preserve"> 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188"/>
        <w:gridCol w:w="1024"/>
      </w:tblGrid>
      <w:tr w:rsidR="00D571A1" w:rsidRPr="00936164" w:rsidTr="00D571A1">
        <w:tc>
          <w:tcPr>
            <w:tcW w:w="8188" w:type="dxa"/>
          </w:tcPr>
          <w:p w:rsidR="00D571A1" w:rsidRPr="00936164" w:rsidRDefault="00041098" w:rsidP="004943D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6164">
              <w:rPr>
                <w:rFonts w:ascii="Times New Roman" w:hAnsi="Times New Roman" w:cs="Times New Roman"/>
                <w:sz w:val="20"/>
                <w:szCs w:val="20"/>
              </w:rPr>
              <w:t>1. h</w:t>
            </w:r>
            <w:r w:rsidR="00D571A1" w:rsidRPr="00936164">
              <w:rPr>
                <w:rFonts w:ascii="Times New Roman" w:hAnsi="Times New Roman" w:cs="Times New Roman"/>
                <w:sz w:val="20"/>
                <w:szCs w:val="20"/>
              </w:rPr>
              <w:t xml:space="preserve">motný majetok s výnimkou hmotného majetku </w:t>
            </w:r>
            <w:r w:rsidR="00C07D2F" w:rsidRPr="00936164">
              <w:rPr>
                <w:rFonts w:ascii="Times New Roman" w:hAnsi="Times New Roman" w:cs="Times New Roman"/>
                <w:sz w:val="20"/>
                <w:szCs w:val="20"/>
              </w:rPr>
              <w:t>vytvoreného vlastnou činnosťou</w:t>
            </w:r>
          </w:p>
        </w:tc>
        <w:tc>
          <w:tcPr>
            <w:tcW w:w="1024" w:type="dxa"/>
          </w:tcPr>
          <w:p w:rsidR="00D571A1" w:rsidRPr="00936164" w:rsidRDefault="002836D2" w:rsidP="002836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616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D571A1" w:rsidRPr="00936164" w:rsidTr="00D571A1">
        <w:tc>
          <w:tcPr>
            <w:tcW w:w="8188" w:type="dxa"/>
          </w:tcPr>
          <w:p w:rsidR="00D571A1" w:rsidRPr="00936164" w:rsidRDefault="002836D2" w:rsidP="004943D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6164">
              <w:rPr>
                <w:rFonts w:ascii="Times New Roman" w:hAnsi="Times New Roman" w:cs="Times New Roman"/>
                <w:sz w:val="20"/>
                <w:szCs w:val="20"/>
              </w:rPr>
              <w:t>2. zásoby s výnimkou zásob vytvorených vlastnou činnosťou</w:t>
            </w:r>
          </w:p>
        </w:tc>
        <w:tc>
          <w:tcPr>
            <w:tcW w:w="1024" w:type="dxa"/>
          </w:tcPr>
          <w:p w:rsidR="00D571A1" w:rsidRPr="00936164" w:rsidRDefault="002836D2" w:rsidP="002836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616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D571A1" w:rsidRPr="00936164" w:rsidTr="00D571A1">
        <w:tc>
          <w:tcPr>
            <w:tcW w:w="8188" w:type="dxa"/>
          </w:tcPr>
          <w:p w:rsidR="00D571A1" w:rsidRPr="00936164" w:rsidRDefault="002836D2" w:rsidP="004943D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6164">
              <w:rPr>
                <w:rFonts w:ascii="Times New Roman" w:hAnsi="Times New Roman" w:cs="Times New Roman"/>
                <w:sz w:val="20"/>
                <w:szCs w:val="20"/>
              </w:rPr>
              <w:t>3. podiely na ZI obchodných spoločností, cenné papiere</w:t>
            </w:r>
          </w:p>
        </w:tc>
        <w:tc>
          <w:tcPr>
            <w:tcW w:w="1024" w:type="dxa"/>
          </w:tcPr>
          <w:p w:rsidR="00D571A1" w:rsidRPr="00936164" w:rsidRDefault="00D571A1" w:rsidP="002836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71A1" w:rsidRPr="00936164" w:rsidTr="00D571A1">
        <w:tc>
          <w:tcPr>
            <w:tcW w:w="8188" w:type="dxa"/>
          </w:tcPr>
          <w:p w:rsidR="00D571A1" w:rsidRPr="00936164" w:rsidRDefault="002836D2" w:rsidP="004943D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6164">
              <w:rPr>
                <w:rFonts w:ascii="Times New Roman" w:hAnsi="Times New Roman" w:cs="Times New Roman"/>
                <w:sz w:val="20"/>
                <w:szCs w:val="20"/>
              </w:rPr>
              <w:t>4. pohľadávky pri odplatnom nadobudnutí alebo pohľadávky nadobudnuté vkladom do ZI</w:t>
            </w:r>
          </w:p>
        </w:tc>
        <w:tc>
          <w:tcPr>
            <w:tcW w:w="1024" w:type="dxa"/>
          </w:tcPr>
          <w:p w:rsidR="00D571A1" w:rsidRPr="00936164" w:rsidRDefault="00D571A1" w:rsidP="002836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71A1" w:rsidRPr="00936164" w:rsidTr="00D571A1">
        <w:tc>
          <w:tcPr>
            <w:tcW w:w="8188" w:type="dxa"/>
          </w:tcPr>
          <w:p w:rsidR="00D571A1" w:rsidRPr="00936164" w:rsidRDefault="002836D2" w:rsidP="004943D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6164">
              <w:rPr>
                <w:rFonts w:ascii="Times New Roman" w:hAnsi="Times New Roman" w:cs="Times New Roman"/>
                <w:sz w:val="20"/>
                <w:szCs w:val="20"/>
              </w:rPr>
              <w:t xml:space="preserve">5. nehmotný majetok s výnimkou nehmotného majetku vytvoreného vlastnou činnosťou </w:t>
            </w:r>
          </w:p>
        </w:tc>
        <w:tc>
          <w:tcPr>
            <w:tcW w:w="1024" w:type="dxa"/>
          </w:tcPr>
          <w:p w:rsidR="00D571A1" w:rsidRPr="00936164" w:rsidRDefault="00D571A1" w:rsidP="002836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36D2" w:rsidRPr="00936164" w:rsidTr="00D571A1">
        <w:tc>
          <w:tcPr>
            <w:tcW w:w="8188" w:type="dxa"/>
          </w:tcPr>
          <w:p w:rsidR="002836D2" w:rsidRPr="00936164" w:rsidRDefault="002836D2" w:rsidP="004943D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6164">
              <w:rPr>
                <w:rFonts w:ascii="Times New Roman" w:hAnsi="Times New Roman" w:cs="Times New Roman"/>
                <w:sz w:val="20"/>
                <w:szCs w:val="20"/>
              </w:rPr>
              <w:t>6. záväzky pri ich prevzatí</w:t>
            </w:r>
          </w:p>
        </w:tc>
        <w:tc>
          <w:tcPr>
            <w:tcW w:w="1024" w:type="dxa"/>
          </w:tcPr>
          <w:p w:rsidR="002836D2" w:rsidRPr="00936164" w:rsidRDefault="002836D2" w:rsidP="002836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571A1" w:rsidRPr="00936164" w:rsidRDefault="00D571A1" w:rsidP="004943D2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802699" w:rsidRPr="00936164" w:rsidRDefault="00802699" w:rsidP="00802699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36164">
        <w:rPr>
          <w:rFonts w:ascii="Times New Roman" w:hAnsi="Times New Roman" w:cs="Times New Roman"/>
          <w:b/>
          <w:sz w:val="20"/>
          <w:szCs w:val="20"/>
        </w:rPr>
        <w:t>Vlastnými nákladmi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188"/>
        <w:gridCol w:w="1024"/>
      </w:tblGrid>
      <w:tr w:rsidR="00802699" w:rsidRPr="00936164" w:rsidTr="00944EF0">
        <w:tc>
          <w:tcPr>
            <w:tcW w:w="8188" w:type="dxa"/>
          </w:tcPr>
          <w:p w:rsidR="00802699" w:rsidRPr="00936164" w:rsidRDefault="00802699" w:rsidP="0004109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6164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="00041098" w:rsidRPr="00936164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936164">
              <w:rPr>
                <w:rFonts w:ascii="Times New Roman" w:hAnsi="Times New Roman" w:cs="Times New Roman"/>
                <w:sz w:val="20"/>
                <w:szCs w:val="20"/>
              </w:rPr>
              <w:t>motný majetok vytvorený vlastnou činnosťou</w:t>
            </w:r>
          </w:p>
        </w:tc>
        <w:tc>
          <w:tcPr>
            <w:tcW w:w="1024" w:type="dxa"/>
          </w:tcPr>
          <w:p w:rsidR="00802699" w:rsidRPr="00936164" w:rsidRDefault="00802699" w:rsidP="00944E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2699" w:rsidRPr="00936164" w:rsidTr="00944EF0">
        <w:tc>
          <w:tcPr>
            <w:tcW w:w="8188" w:type="dxa"/>
          </w:tcPr>
          <w:p w:rsidR="00802699" w:rsidRPr="00936164" w:rsidRDefault="00802699" w:rsidP="008026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6164">
              <w:rPr>
                <w:rFonts w:ascii="Times New Roman" w:hAnsi="Times New Roman" w:cs="Times New Roman"/>
                <w:sz w:val="20"/>
                <w:szCs w:val="20"/>
              </w:rPr>
              <w:t>2. zásoby vytvorené vlastnou činnosťou</w:t>
            </w:r>
          </w:p>
        </w:tc>
        <w:tc>
          <w:tcPr>
            <w:tcW w:w="1024" w:type="dxa"/>
          </w:tcPr>
          <w:p w:rsidR="00802699" w:rsidRPr="00936164" w:rsidRDefault="00802699" w:rsidP="00944E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2699" w:rsidRPr="00936164" w:rsidTr="00944EF0">
        <w:tc>
          <w:tcPr>
            <w:tcW w:w="8188" w:type="dxa"/>
          </w:tcPr>
          <w:p w:rsidR="00802699" w:rsidRPr="00936164" w:rsidRDefault="00802699" w:rsidP="008026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6164">
              <w:rPr>
                <w:rFonts w:ascii="Times New Roman" w:hAnsi="Times New Roman" w:cs="Times New Roman"/>
                <w:sz w:val="20"/>
                <w:szCs w:val="20"/>
              </w:rPr>
              <w:t xml:space="preserve">3. nehmotný majetok vytvorený vlastnou činnosťou </w:t>
            </w:r>
          </w:p>
        </w:tc>
        <w:tc>
          <w:tcPr>
            <w:tcW w:w="1024" w:type="dxa"/>
          </w:tcPr>
          <w:p w:rsidR="00802699" w:rsidRPr="00936164" w:rsidRDefault="00802699" w:rsidP="00944E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2699" w:rsidRPr="00936164" w:rsidTr="00944EF0">
        <w:tc>
          <w:tcPr>
            <w:tcW w:w="8188" w:type="dxa"/>
          </w:tcPr>
          <w:p w:rsidR="00802699" w:rsidRPr="00936164" w:rsidRDefault="00A4514C" w:rsidP="00A451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616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802699" w:rsidRPr="00936164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936164">
              <w:rPr>
                <w:rFonts w:ascii="Times New Roman" w:hAnsi="Times New Roman" w:cs="Times New Roman"/>
                <w:sz w:val="20"/>
                <w:szCs w:val="20"/>
              </w:rPr>
              <w:t>príchovky a prírastky zvierat</w:t>
            </w:r>
          </w:p>
        </w:tc>
        <w:tc>
          <w:tcPr>
            <w:tcW w:w="1024" w:type="dxa"/>
          </w:tcPr>
          <w:p w:rsidR="00802699" w:rsidRPr="00936164" w:rsidRDefault="00802699" w:rsidP="00944E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02699" w:rsidRPr="00936164" w:rsidRDefault="00802699" w:rsidP="004943D2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041098" w:rsidRPr="00936164" w:rsidRDefault="00041098" w:rsidP="00041098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36164">
        <w:rPr>
          <w:rFonts w:ascii="Times New Roman" w:hAnsi="Times New Roman" w:cs="Times New Roman"/>
          <w:b/>
          <w:sz w:val="20"/>
          <w:szCs w:val="20"/>
        </w:rPr>
        <w:t>Menovitou hodnotou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188"/>
        <w:gridCol w:w="1024"/>
      </w:tblGrid>
      <w:tr w:rsidR="00041098" w:rsidRPr="00936164" w:rsidTr="00944EF0">
        <w:tc>
          <w:tcPr>
            <w:tcW w:w="8188" w:type="dxa"/>
          </w:tcPr>
          <w:p w:rsidR="00041098" w:rsidRPr="00936164" w:rsidRDefault="00041098" w:rsidP="0004109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6164">
              <w:rPr>
                <w:rFonts w:ascii="Times New Roman" w:hAnsi="Times New Roman" w:cs="Times New Roman"/>
                <w:sz w:val="20"/>
                <w:szCs w:val="20"/>
              </w:rPr>
              <w:t>1. peňažné prostriedky a ceniny</w:t>
            </w:r>
          </w:p>
        </w:tc>
        <w:tc>
          <w:tcPr>
            <w:tcW w:w="1024" w:type="dxa"/>
          </w:tcPr>
          <w:p w:rsidR="00041098" w:rsidRPr="00936164" w:rsidRDefault="00041098" w:rsidP="00944E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616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041098" w:rsidRPr="00936164" w:rsidTr="00944EF0">
        <w:tc>
          <w:tcPr>
            <w:tcW w:w="8188" w:type="dxa"/>
          </w:tcPr>
          <w:p w:rsidR="00041098" w:rsidRPr="00936164" w:rsidRDefault="00041098" w:rsidP="0004109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6164">
              <w:rPr>
                <w:rFonts w:ascii="Times New Roman" w:hAnsi="Times New Roman" w:cs="Times New Roman"/>
                <w:sz w:val="20"/>
                <w:szCs w:val="20"/>
              </w:rPr>
              <w:t>2. pohľadávky pri ich vzniku</w:t>
            </w:r>
          </w:p>
        </w:tc>
        <w:tc>
          <w:tcPr>
            <w:tcW w:w="1024" w:type="dxa"/>
          </w:tcPr>
          <w:p w:rsidR="00041098" w:rsidRPr="00936164" w:rsidRDefault="00041098" w:rsidP="00944E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616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041098" w:rsidRPr="00936164" w:rsidTr="00944EF0">
        <w:tc>
          <w:tcPr>
            <w:tcW w:w="8188" w:type="dxa"/>
          </w:tcPr>
          <w:p w:rsidR="00041098" w:rsidRPr="00936164" w:rsidRDefault="00041098" w:rsidP="0004109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6164">
              <w:rPr>
                <w:rFonts w:ascii="Times New Roman" w:hAnsi="Times New Roman" w:cs="Times New Roman"/>
                <w:sz w:val="20"/>
                <w:szCs w:val="20"/>
              </w:rPr>
              <w:t xml:space="preserve">3. záväzky pri ich vzniku </w:t>
            </w:r>
          </w:p>
        </w:tc>
        <w:tc>
          <w:tcPr>
            <w:tcW w:w="1024" w:type="dxa"/>
          </w:tcPr>
          <w:p w:rsidR="00041098" w:rsidRPr="00936164" w:rsidRDefault="00041098" w:rsidP="00944E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616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</w:tbl>
    <w:p w:rsidR="00041098" w:rsidRPr="00936164" w:rsidRDefault="00041098" w:rsidP="004943D2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40BFB" w:rsidRPr="00936164" w:rsidRDefault="00C40BFB" w:rsidP="00C40BFB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75A4F">
        <w:rPr>
          <w:rFonts w:ascii="Times New Roman" w:hAnsi="Times New Roman" w:cs="Times New Roman"/>
          <w:b/>
          <w:sz w:val="20"/>
          <w:szCs w:val="20"/>
        </w:rPr>
        <w:t>Re</w:t>
      </w:r>
      <w:r w:rsidR="00275A4F" w:rsidRPr="00275A4F">
        <w:rPr>
          <w:rFonts w:ascii="Times New Roman" w:hAnsi="Times New Roman" w:cs="Times New Roman"/>
          <w:b/>
          <w:sz w:val="20"/>
          <w:szCs w:val="20"/>
        </w:rPr>
        <w:t>álnou h</w:t>
      </w:r>
      <w:r w:rsidR="00275A4F">
        <w:rPr>
          <w:rFonts w:ascii="Times New Roman" w:hAnsi="Times New Roman" w:cs="Times New Roman"/>
          <w:b/>
          <w:sz w:val="20"/>
          <w:szCs w:val="20"/>
        </w:rPr>
        <w:t>odnotou</w:t>
      </w:r>
      <w:r w:rsidR="0020423A" w:rsidRPr="00936164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188"/>
        <w:gridCol w:w="1024"/>
      </w:tblGrid>
      <w:tr w:rsidR="00C40BFB" w:rsidRPr="00936164" w:rsidTr="00944EF0">
        <w:tc>
          <w:tcPr>
            <w:tcW w:w="8188" w:type="dxa"/>
          </w:tcPr>
          <w:p w:rsidR="00C40BFB" w:rsidRPr="00936164" w:rsidRDefault="00C40BFB" w:rsidP="00C40BF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6164">
              <w:rPr>
                <w:rFonts w:ascii="Times New Roman" w:hAnsi="Times New Roman" w:cs="Times New Roman"/>
                <w:sz w:val="20"/>
                <w:szCs w:val="20"/>
              </w:rPr>
              <w:t>1. majetok v prípade bezodplatného nadobudnutia s výnimkou peňažných prostriedkov a cenín a pohľadávok ocenených menovitými hodnotami</w:t>
            </w:r>
          </w:p>
        </w:tc>
        <w:tc>
          <w:tcPr>
            <w:tcW w:w="1024" w:type="dxa"/>
          </w:tcPr>
          <w:p w:rsidR="00C40BFB" w:rsidRPr="00936164" w:rsidRDefault="00C40BFB" w:rsidP="00944E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0BFB" w:rsidRPr="00936164" w:rsidTr="00944EF0">
        <w:tc>
          <w:tcPr>
            <w:tcW w:w="8188" w:type="dxa"/>
          </w:tcPr>
          <w:p w:rsidR="00C40BFB" w:rsidRPr="00936164" w:rsidRDefault="00C40BFB" w:rsidP="00C40BF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6164">
              <w:rPr>
                <w:rFonts w:ascii="Times New Roman" w:hAnsi="Times New Roman" w:cs="Times New Roman"/>
                <w:sz w:val="20"/>
                <w:szCs w:val="20"/>
              </w:rPr>
              <w:t xml:space="preserve">2. nehmotný majetok vytvorený vlastnou činnosťou, ak sú vlastné náklady vyššie ako reprodukčná obstarávacia cena tohto majetku </w:t>
            </w:r>
          </w:p>
        </w:tc>
        <w:tc>
          <w:tcPr>
            <w:tcW w:w="1024" w:type="dxa"/>
          </w:tcPr>
          <w:p w:rsidR="00C40BFB" w:rsidRPr="00936164" w:rsidRDefault="00C40BFB" w:rsidP="00944E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0BFB" w:rsidRPr="00936164" w:rsidTr="00944EF0">
        <w:tc>
          <w:tcPr>
            <w:tcW w:w="8188" w:type="dxa"/>
          </w:tcPr>
          <w:p w:rsidR="00C40BFB" w:rsidRPr="00936164" w:rsidRDefault="00C40BFB" w:rsidP="00C40BF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6164">
              <w:rPr>
                <w:rFonts w:ascii="Times New Roman" w:hAnsi="Times New Roman" w:cs="Times New Roman"/>
                <w:sz w:val="20"/>
                <w:szCs w:val="20"/>
              </w:rPr>
              <w:t>3. príchovky a prírastky zvierat, ak nie je možné zistiť vlastné náklady</w:t>
            </w:r>
          </w:p>
        </w:tc>
        <w:tc>
          <w:tcPr>
            <w:tcW w:w="1024" w:type="dxa"/>
          </w:tcPr>
          <w:p w:rsidR="00C40BFB" w:rsidRPr="00936164" w:rsidRDefault="00C40BFB" w:rsidP="00944E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0BFB" w:rsidRPr="00936164" w:rsidTr="00944EF0">
        <w:tc>
          <w:tcPr>
            <w:tcW w:w="8188" w:type="dxa"/>
          </w:tcPr>
          <w:p w:rsidR="00C40BFB" w:rsidRPr="00936164" w:rsidRDefault="00C40BFB" w:rsidP="00C40BF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6164">
              <w:rPr>
                <w:rFonts w:ascii="Times New Roman" w:hAnsi="Times New Roman" w:cs="Times New Roman"/>
                <w:sz w:val="20"/>
                <w:szCs w:val="20"/>
              </w:rPr>
              <w:t>4. majetok preradený z osobného vlastníctva do podnikania s výnimkou peňažných prostriedkov a cenín a pohľadávok ocenených menovitými hodnotami</w:t>
            </w:r>
          </w:p>
        </w:tc>
        <w:tc>
          <w:tcPr>
            <w:tcW w:w="1024" w:type="dxa"/>
          </w:tcPr>
          <w:p w:rsidR="00C40BFB" w:rsidRPr="00936164" w:rsidRDefault="00C40BFB" w:rsidP="00944E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0BFB" w:rsidRPr="00936164" w:rsidTr="00944EF0">
        <w:tc>
          <w:tcPr>
            <w:tcW w:w="8188" w:type="dxa"/>
          </w:tcPr>
          <w:p w:rsidR="00C40BFB" w:rsidRPr="00936164" w:rsidRDefault="00C40BFB" w:rsidP="00C40BF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6164">
              <w:rPr>
                <w:rFonts w:ascii="Times New Roman" w:hAnsi="Times New Roman" w:cs="Times New Roman"/>
                <w:sz w:val="20"/>
                <w:szCs w:val="20"/>
              </w:rPr>
              <w:t xml:space="preserve">5. nehmotný a hmotný majetok novozistený pri inventarizácii a v účtovníctve doteraz nezachztený </w:t>
            </w:r>
          </w:p>
        </w:tc>
        <w:tc>
          <w:tcPr>
            <w:tcW w:w="1024" w:type="dxa"/>
          </w:tcPr>
          <w:p w:rsidR="00C40BFB" w:rsidRPr="00936164" w:rsidRDefault="00C40BFB" w:rsidP="00944E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0BFB" w:rsidRPr="00936164" w:rsidTr="00944EF0">
        <w:tc>
          <w:tcPr>
            <w:tcW w:w="8188" w:type="dxa"/>
          </w:tcPr>
          <w:p w:rsidR="00C40BFB" w:rsidRPr="00936164" w:rsidRDefault="00C40BFB" w:rsidP="00944EF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6164">
              <w:rPr>
                <w:rFonts w:ascii="Times New Roman" w:hAnsi="Times New Roman" w:cs="Times New Roman"/>
                <w:sz w:val="20"/>
                <w:szCs w:val="20"/>
              </w:rPr>
              <w:t>6. záväzky pri ich prevzatí</w:t>
            </w:r>
          </w:p>
        </w:tc>
        <w:tc>
          <w:tcPr>
            <w:tcW w:w="1024" w:type="dxa"/>
          </w:tcPr>
          <w:p w:rsidR="00C40BFB" w:rsidRPr="00936164" w:rsidRDefault="00C40BFB" w:rsidP="00944E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40BFB" w:rsidRPr="00936164" w:rsidRDefault="00C40BFB" w:rsidP="004943D2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381003" w:rsidRPr="00936164" w:rsidRDefault="00381003" w:rsidP="00381003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36164">
        <w:rPr>
          <w:rFonts w:ascii="Times New Roman" w:hAnsi="Times New Roman" w:cs="Times New Roman"/>
          <w:b/>
          <w:sz w:val="20"/>
          <w:szCs w:val="20"/>
        </w:rPr>
        <w:t xml:space="preserve">Úbytok zásob rovnakého druhu </w:t>
      </w:r>
      <w:r w:rsidR="00BD0027" w:rsidRPr="00936164">
        <w:rPr>
          <w:rFonts w:ascii="Times New Roman" w:hAnsi="Times New Roman" w:cs="Times New Roman"/>
          <w:b/>
          <w:sz w:val="20"/>
          <w:szCs w:val="20"/>
        </w:rPr>
        <w:t>sa účtuje v ocenení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188"/>
        <w:gridCol w:w="1024"/>
      </w:tblGrid>
      <w:tr w:rsidR="00381003" w:rsidRPr="00936164" w:rsidTr="00944EF0">
        <w:tc>
          <w:tcPr>
            <w:tcW w:w="8188" w:type="dxa"/>
          </w:tcPr>
          <w:p w:rsidR="00381003" w:rsidRPr="00936164" w:rsidRDefault="00381003" w:rsidP="00BD002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6164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="00BD0027" w:rsidRPr="00936164">
              <w:rPr>
                <w:rFonts w:ascii="Times New Roman" w:hAnsi="Times New Roman" w:cs="Times New Roman"/>
                <w:sz w:val="20"/>
                <w:szCs w:val="20"/>
              </w:rPr>
              <w:t>cenou zistenou váženým aritmetickým priemerom</w:t>
            </w:r>
          </w:p>
        </w:tc>
        <w:tc>
          <w:tcPr>
            <w:tcW w:w="1024" w:type="dxa"/>
          </w:tcPr>
          <w:p w:rsidR="00381003" w:rsidRPr="00936164" w:rsidRDefault="00381003" w:rsidP="00944E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1003" w:rsidRPr="00936164" w:rsidTr="00944EF0">
        <w:tc>
          <w:tcPr>
            <w:tcW w:w="8188" w:type="dxa"/>
          </w:tcPr>
          <w:p w:rsidR="00381003" w:rsidRPr="00936164" w:rsidRDefault="00381003" w:rsidP="00BD002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6164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="00BD0027" w:rsidRPr="00936164">
              <w:rPr>
                <w:rFonts w:ascii="Times New Roman" w:hAnsi="Times New Roman" w:cs="Times New Roman"/>
                <w:sz w:val="20"/>
                <w:szCs w:val="20"/>
              </w:rPr>
              <w:t>metódou FIFO</w:t>
            </w:r>
          </w:p>
        </w:tc>
        <w:tc>
          <w:tcPr>
            <w:tcW w:w="1024" w:type="dxa"/>
          </w:tcPr>
          <w:p w:rsidR="00381003" w:rsidRPr="00936164" w:rsidRDefault="00BD0027" w:rsidP="00944E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616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</w:tbl>
    <w:p w:rsidR="00936164" w:rsidRDefault="00936164" w:rsidP="004943D2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DF6A15" w:rsidRPr="00936164" w:rsidRDefault="00DF6A15" w:rsidP="00896A09">
      <w:pPr>
        <w:spacing w:after="0"/>
        <w:ind w:left="142" w:hanging="142"/>
        <w:rPr>
          <w:rFonts w:ascii="Times New Roman" w:hAnsi="Times New Roman" w:cs="Times New Roman"/>
          <w:b/>
          <w:sz w:val="20"/>
          <w:szCs w:val="20"/>
        </w:rPr>
      </w:pPr>
      <w:r w:rsidRPr="00936164">
        <w:rPr>
          <w:rFonts w:ascii="Times New Roman" w:hAnsi="Times New Roman" w:cs="Times New Roman"/>
          <w:b/>
          <w:sz w:val="20"/>
          <w:szCs w:val="20"/>
        </w:rPr>
        <w:t xml:space="preserve">3. Spôsob zostavenia odpisového plánu pre jednotlivé druhy dlhodobého hmotného a nehmotného </w:t>
      </w:r>
      <w:r w:rsidR="00FA5069" w:rsidRPr="00936164"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Pr="00936164">
        <w:rPr>
          <w:rFonts w:ascii="Times New Roman" w:hAnsi="Times New Roman" w:cs="Times New Roman"/>
          <w:b/>
          <w:sz w:val="20"/>
          <w:szCs w:val="20"/>
        </w:rPr>
        <w:t>majetku</w:t>
      </w:r>
    </w:p>
    <w:p w:rsidR="00DF6A15" w:rsidRPr="00936164" w:rsidRDefault="00DF6A15" w:rsidP="00896A09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 w:rsidRPr="00936164">
        <w:rPr>
          <w:rFonts w:ascii="Times New Roman" w:hAnsi="Times New Roman" w:cs="Times New Roman"/>
          <w:sz w:val="20"/>
          <w:szCs w:val="20"/>
        </w:rPr>
        <w:t xml:space="preserve">Odpisy dlhodobého hmotného majetku sú stanovené </w:t>
      </w:r>
      <w:r w:rsidR="00936662" w:rsidRPr="00936164">
        <w:rPr>
          <w:rFonts w:ascii="Times New Roman" w:hAnsi="Times New Roman" w:cs="Times New Roman"/>
          <w:sz w:val="20"/>
          <w:szCs w:val="20"/>
        </w:rPr>
        <w:t>na základe</w:t>
      </w:r>
      <w:r w:rsidR="000B38EA" w:rsidRPr="00936164">
        <w:rPr>
          <w:rFonts w:ascii="Times New Roman" w:hAnsi="Times New Roman" w:cs="Times New Roman"/>
          <w:sz w:val="20"/>
          <w:szCs w:val="20"/>
        </w:rPr>
        <w:t xml:space="preserve"> predpokladanej doby jeho používania a predpokladaného priebehu jeho opotrebenia. Odpisovať sa začína v mesiaci, v ktorom bol dlhodobý hmotný majetok uvedený do používania a zaúčtuje sa ku dňu, ku ktorému sú splnené všetky technické predpoklady potrebné k užívaniu majetku a sú </w:t>
      </w:r>
      <w:r w:rsidR="00936662" w:rsidRPr="00936164">
        <w:rPr>
          <w:rFonts w:ascii="Times New Roman" w:hAnsi="Times New Roman" w:cs="Times New Roman"/>
          <w:sz w:val="20"/>
          <w:szCs w:val="20"/>
        </w:rPr>
        <w:t>splnené všetky povi</w:t>
      </w:r>
      <w:r w:rsidR="000B38EA" w:rsidRPr="00936164">
        <w:rPr>
          <w:rFonts w:ascii="Times New Roman" w:hAnsi="Times New Roman" w:cs="Times New Roman"/>
          <w:sz w:val="20"/>
          <w:szCs w:val="20"/>
        </w:rPr>
        <w:t>nnosti stanovené príslušnými predpismi. Drobný hmotný majetok, ktorého obstarávacia cena (resp. vlastné náklady) je 1 700 EUR a nižšia, sa odpisuje jednorázovo pri uvedení do používania. Pozemky sa neodpisujú</w:t>
      </w:r>
      <w:r w:rsidR="00CF6712" w:rsidRPr="00936164">
        <w:rPr>
          <w:rFonts w:ascii="Times New Roman" w:hAnsi="Times New Roman" w:cs="Times New Roman"/>
          <w:sz w:val="20"/>
          <w:szCs w:val="20"/>
        </w:rPr>
        <w:t>. Predpokladaná doba používania, metóda odpisovania a odpisová sadzba sú uvedené v nasledovnej tabuľke:</w:t>
      </w:r>
    </w:p>
    <w:p w:rsidR="00936164" w:rsidRPr="00936164" w:rsidRDefault="00936164" w:rsidP="00CF6712">
      <w:pPr>
        <w:spacing w:after="0"/>
        <w:ind w:left="225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Mriekatabuky"/>
        <w:tblW w:w="0" w:type="auto"/>
        <w:tblInd w:w="225" w:type="dxa"/>
        <w:tblLook w:val="04A0" w:firstRow="1" w:lastRow="0" w:firstColumn="1" w:lastColumn="0" w:noHBand="0" w:noVBand="1"/>
      </w:tblPr>
      <w:tblGrid>
        <w:gridCol w:w="2263"/>
        <w:gridCol w:w="2276"/>
        <w:gridCol w:w="2267"/>
        <w:gridCol w:w="2257"/>
      </w:tblGrid>
      <w:tr w:rsidR="00936164" w:rsidRPr="00936164" w:rsidTr="00936164">
        <w:tc>
          <w:tcPr>
            <w:tcW w:w="2303" w:type="dxa"/>
          </w:tcPr>
          <w:p w:rsidR="00936164" w:rsidRPr="00936164" w:rsidRDefault="00936164" w:rsidP="0093616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6164">
              <w:rPr>
                <w:rFonts w:ascii="Times New Roman" w:hAnsi="Times New Roman" w:cs="Times New Roman"/>
                <w:b/>
                <w:sz w:val="20"/>
                <w:szCs w:val="20"/>
              </w:rPr>
              <w:t>Dlhodobý hmotný majetok - odpisy</w:t>
            </w:r>
          </w:p>
        </w:tc>
        <w:tc>
          <w:tcPr>
            <w:tcW w:w="2303" w:type="dxa"/>
          </w:tcPr>
          <w:p w:rsidR="00936164" w:rsidRPr="00936164" w:rsidRDefault="00936164" w:rsidP="009361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6164">
              <w:rPr>
                <w:rFonts w:ascii="Times New Roman" w:hAnsi="Times New Roman" w:cs="Times New Roman"/>
                <w:b/>
                <w:sz w:val="20"/>
                <w:szCs w:val="20"/>
              </w:rPr>
              <w:t>Predpokladaná doba používania v rokoch</w:t>
            </w:r>
          </w:p>
        </w:tc>
        <w:tc>
          <w:tcPr>
            <w:tcW w:w="2303" w:type="dxa"/>
          </w:tcPr>
          <w:p w:rsidR="00936164" w:rsidRPr="00936164" w:rsidRDefault="00936164" w:rsidP="009361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6164">
              <w:rPr>
                <w:rFonts w:ascii="Times New Roman" w:hAnsi="Times New Roman" w:cs="Times New Roman"/>
                <w:b/>
                <w:sz w:val="20"/>
                <w:szCs w:val="20"/>
              </w:rPr>
              <w:t>Metóda odpisovania</w:t>
            </w:r>
          </w:p>
        </w:tc>
        <w:tc>
          <w:tcPr>
            <w:tcW w:w="2303" w:type="dxa"/>
          </w:tcPr>
          <w:p w:rsidR="00936164" w:rsidRPr="00936164" w:rsidRDefault="00936164" w:rsidP="009361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93616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Ročná odpisová sadzba v </w:t>
            </w:r>
            <w:r w:rsidRPr="0093616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%</w:t>
            </w:r>
          </w:p>
        </w:tc>
      </w:tr>
      <w:tr w:rsidR="00936164" w:rsidRPr="00936164" w:rsidTr="00936164">
        <w:tc>
          <w:tcPr>
            <w:tcW w:w="2303" w:type="dxa"/>
          </w:tcPr>
          <w:p w:rsidR="00936164" w:rsidRPr="00936164" w:rsidRDefault="00936164" w:rsidP="00CF671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6164">
              <w:rPr>
                <w:rFonts w:ascii="Times New Roman" w:hAnsi="Times New Roman" w:cs="Times New Roman"/>
                <w:sz w:val="20"/>
                <w:szCs w:val="20"/>
              </w:rPr>
              <w:t>Dopravné prostriedky</w:t>
            </w:r>
          </w:p>
        </w:tc>
        <w:tc>
          <w:tcPr>
            <w:tcW w:w="2303" w:type="dxa"/>
          </w:tcPr>
          <w:p w:rsidR="00936164" w:rsidRPr="00936164" w:rsidRDefault="00936164" w:rsidP="009361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616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03" w:type="dxa"/>
          </w:tcPr>
          <w:p w:rsidR="00936164" w:rsidRPr="00936164" w:rsidRDefault="00936164" w:rsidP="009361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6164">
              <w:rPr>
                <w:rFonts w:ascii="Times New Roman" w:hAnsi="Times New Roman" w:cs="Times New Roman"/>
                <w:sz w:val="20"/>
                <w:szCs w:val="20"/>
              </w:rPr>
              <w:t>rovnomerná</w:t>
            </w:r>
          </w:p>
        </w:tc>
        <w:tc>
          <w:tcPr>
            <w:tcW w:w="2303" w:type="dxa"/>
          </w:tcPr>
          <w:p w:rsidR="00936164" w:rsidRPr="00936164" w:rsidRDefault="00936164" w:rsidP="009361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6164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</w:tbl>
    <w:p w:rsidR="00936164" w:rsidRDefault="00936164" w:rsidP="00CF6712">
      <w:pPr>
        <w:spacing w:after="0"/>
        <w:ind w:left="225"/>
        <w:jc w:val="both"/>
        <w:rPr>
          <w:rFonts w:ascii="Times New Roman" w:hAnsi="Times New Roman" w:cs="Times New Roman"/>
          <w:sz w:val="20"/>
          <w:szCs w:val="20"/>
        </w:rPr>
      </w:pPr>
    </w:p>
    <w:p w:rsidR="00936164" w:rsidRPr="006860EB" w:rsidRDefault="006860EB" w:rsidP="00CF6712">
      <w:pPr>
        <w:spacing w:after="0"/>
        <w:ind w:left="225"/>
        <w:jc w:val="both"/>
        <w:rPr>
          <w:rFonts w:ascii="Times New Roman" w:hAnsi="Times New Roman" w:cs="Times New Roman"/>
          <w:b/>
          <w:sz w:val="20"/>
          <w:szCs w:val="20"/>
        </w:rPr>
      </w:pPr>
      <w:r w:rsidRPr="006860EB">
        <w:rPr>
          <w:rFonts w:ascii="Times New Roman" w:hAnsi="Times New Roman" w:cs="Times New Roman"/>
          <w:b/>
          <w:sz w:val="20"/>
          <w:szCs w:val="20"/>
        </w:rPr>
        <w:t>4. Zmeny účtovných zásad a účtovných metód</w:t>
      </w:r>
    </w:p>
    <w:p w:rsidR="006860EB" w:rsidRDefault="006860EB" w:rsidP="006860EB">
      <w:pPr>
        <w:spacing w:after="0"/>
        <w:ind w:left="4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Účtovné metódy a všeobecné účtovné zásady boli účtovnou jednotkou konzistentne aplikované počas celého účtovného obdobia. </w:t>
      </w:r>
    </w:p>
    <w:p w:rsidR="00A438FD" w:rsidRDefault="00A438FD" w:rsidP="006860EB">
      <w:pPr>
        <w:spacing w:after="0"/>
        <w:ind w:left="405"/>
        <w:jc w:val="both"/>
        <w:rPr>
          <w:rFonts w:ascii="Times New Roman" w:hAnsi="Times New Roman" w:cs="Times New Roman"/>
          <w:sz w:val="20"/>
          <w:szCs w:val="20"/>
        </w:rPr>
      </w:pPr>
    </w:p>
    <w:p w:rsidR="00A438FD" w:rsidRDefault="00A438FD" w:rsidP="006860EB">
      <w:pPr>
        <w:spacing w:after="0"/>
        <w:ind w:left="4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 dôvodu zmeny legislatívy sa spoločnosť rozhodla v roku 2014 pri účtovaní časovéro rozlíšenia postupovať v </w:t>
      </w:r>
      <w:r w:rsidRPr="00100D84">
        <w:rPr>
          <w:rFonts w:ascii="Times New Roman" w:hAnsi="Times New Roman" w:cs="Times New Roman"/>
          <w:sz w:val="20"/>
          <w:szCs w:val="20"/>
        </w:rPr>
        <w:t>zmysle § 56 ods. 14 postupov účtovania</w:t>
      </w:r>
      <w:r>
        <w:rPr>
          <w:rFonts w:ascii="Times New Roman" w:hAnsi="Times New Roman" w:cs="Times New Roman"/>
          <w:sz w:val="20"/>
          <w:szCs w:val="20"/>
        </w:rPr>
        <w:t>, na základe ktorého nie je v mikro účtovných jednotkách potrebné účtovať na účtoch časového rozlíšenia, ak ide o nevýznamné sumy a účtovné prípady, ktoré sa pravidelne ročne opakujú.</w:t>
      </w:r>
      <w:r w:rsidR="00AB70CD">
        <w:rPr>
          <w:rFonts w:ascii="Times New Roman" w:hAnsi="Times New Roman" w:cs="Times New Roman"/>
          <w:sz w:val="20"/>
          <w:szCs w:val="20"/>
        </w:rPr>
        <w:t xml:space="preserve"> Účtovná jednotka postupuje rovnakým spôsobom aj v účtovnom období končiacom 31.12.2015.</w:t>
      </w:r>
    </w:p>
    <w:p w:rsidR="00371FC8" w:rsidRDefault="00371FC8" w:rsidP="00371F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371FC8" w:rsidRPr="00371FC8" w:rsidRDefault="00371FC8" w:rsidP="00371FC8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71FC8">
        <w:rPr>
          <w:rFonts w:ascii="Times New Roman" w:hAnsi="Times New Roman" w:cs="Times New Roman"/>
          <w:b/>
          <w:sz w:val="20"/>
          <w:szCs w:val="20"/>
        </w:rPr>
        <w:t>III. informácie, ktoré vysvetľujú a dopĺňajú súvahu a výka</w:t>
      </w:r>
      <w:r w:rsidR="007145EB">
        <w:rPr>
          <w:rFonts w:ascii="Times New Roman" w:hAnsi="Times New Roman" w:cs="Times New Roman"/>
          <w:b/>
          <w:sz w:val="20"/>
          <w:szCs w:val="20"/>
        </w:rPr>
        <w:t>z</w:t>
      </w:r>
      <w:r w:rsidRPr="00371FC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145EB">
        <w:rPr>
          <w:rFonts w:ascii="Times New Roman" w:hAnsi="Times New Roman" w:cs="Times New Roman"/>
          <w:b/>
          <w:sz w:val="20"/>
          <w:szCs w:val="20"/>
        </w:rPr>
        <w:t>z</w:t>
      </w:r>
      <w:r w:rsidRPr="00371FC8">
        <w:rPr>
          <w:rFonts w:ascii="Times New Roman" w:hAnsi="Times New Roman" w:cs="Times New Roman"/>
          <w:b/>
          <w:sz w:val="20"/>
          <w:szCs w:val="20"/>
        </w:rPr>
        <w:t>iskov a strát</w:t>
      </w:r>
    </w:p>
    <w:p w:rsidR="00371FC8" w:rsidRDefault="001221E1" w:rsidP="00371FC8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221E1">
        <w:rPr>
          <w:rFonts w:ascii="Times New Roman" w:hAnsi="Times New Roman" w:cs="Times New Roman"/>
          <w:b/>
          <w:sz w:val="20"/>
          <w:szCs w:val="20"/>
        </w:rPr>
        <w:t>1. Informácie o</w:t>
      </w:r>
      <w:r>
        <w:rPr>
          <w:rFonts w:ascii="Times New Roman" w:hAnsi="Times New Roman" w:cs="Times New Roman"/>
          <w:b/>
          <w:sz w:val="20"/>
          <w:szCs w:val="20"/>
        </w:rPr>
        <w:t> </w:t>
      </w:r>
      <w:r w:rsidRPr="001221E1">
        <w:rPr>
          <w:rFonts w:ascii="Times New Roman" w:hAnsi="Times New Roman" w:cs="Times New Roman"/>
          <w:b/>
          <w:sz w:val="20"/>
          <w:szCs w:val="20"/>
        </w:rPr>
        <w:t>záväzkoch</w:t>
      </w:r>
    </w:p>
    <w:p w:rsidR="001221E1" w:rsidRDefault="001221E1" w:rsidP="00371F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1221E1" w:rsidTr="001221E1">
        <w:tc>
          <w:tcPr>
            <w:tcW w:w="4606" w:type="dxa"/>
          </w:tcPr>
          <w:p w:rsidR="001221E1" w:rsidRPr="001221E1" w:rsidRDefault="001221E1" w:rsidP="001221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21E1">
              <w:rPr>
                <w:rFonts w:ascii="Times New Roman" w:hAnsi="Times New Roman" w:cs="Times New Roman"/>
                <w:b/>
                <w:sz w:val="20"/>
                <w:szCs w:val="20"/>
              </w:rPr>
              <w:t>Názov položky</w:t>
            </w:r>
          </w:p>
        </w:tc>
        <w:tc>
          <w:tcPr>
            <w:tcW w:w="4606" w:type="dxa"/>
          </w:tcPr>
          <w:p w:rsidR="001221E1" w:rsidRPr="001221E1" w:rsidRDefault="001221E1" w:rsidP="001221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21E1">
              <w:rPr>
                <w:rFonts w:ascii="Times New Roman" w:hAnsi="Times New Roman" w:cs="Times New Roman"/>
                <w:b/>
                <w:sz w:val="20"/>
                <w:szCs w:val="20"/>
              </w:rPr>
              <w:t>Bežné účtovné obdobie</w:t>
            </w:r>
          </w:p>
        </w:tc>
      </w:tr>
      <w:tr w:rsidR="001221E1" w:rsidTr="001221E1">
        <w:tc>
          <w:tcPr>
            <w:tcW w:w="4606" w:type="dxa"/>
          </w:tcPr>
          <w:p w:rsidR="001221E1" w:rsidRPr="001221E1" w:rsidRDefault="001221E1" w:rsidP="00371FC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21E1">
              <w:rPr>
                <w:rFonts w:ascii="Times New Roman" w:hAnsi="Times New Roman" w:cs="Times New Roman"/>
                <w:b/>
                <w:sz w:val="20"/>
                <w:szCs w:val="20"/>
              </w:rPr>
              <w:t>Dlhodobé záväzky spolu</w:t>
            </w:r>
          </w:p>
        </w:tc>
        <w:tc>
          <w:tcPr>
            <w:tcW w:w="4606" w:type="dxa"/>
          </w:tcPr>
          <w:p w:rsidR="001221E1" w:rsidRPr="001221E1" w:rsidRDefault="001221E1" w:rsidP="001221E1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1221E1" w:rsidTr="001221E1">
        <w:tc>
          <w:tcPr>
            <w:tcW w:w="4606" w:type="dxa"/>
          </w:tcPr>
          <w:p w:rsidR="001221E1" w:rsidRDefault="001221E1" w:rsidP="00371F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Záväzky so zostatkovou dobou splatnosti nad 5 rokov</w:t>
            </w:r>
          </w:p>
        </w:tc>
        <w:tc>
          <w:tcPr>
            <w:tcW w:w="4606" w:type="dxa"/>
          </w:tcPr>
          <w:p w:rsidR="001221E1" w:rsidRDefault="001221E1" w:rsidP="001221E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221E1" w:rsidTr="001221E1">
        <w:tc>
          <w:tcPr>
            <w:tcW w:w="4606" w:type="dxa"/>
          </w:tcPr>
          <w:p w:rsidR="001221E1" w:rsidRDefault="001221E1" w:rsidP="001221E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Záväzky so zostatkovou dobou splatnosti 1 až 5 rokov</w:t>
            </w:r>
          </w:p>
        </w:tc>
        <w:tc>
          <w:tcPr>
            <w:tcW w:w="4606" w:type="dxa"/>
          </w:tcPr>
          <w:p w:rsidR="001221E1" w:rsidRDefault="001221E1" w:rsidP="001221E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221E1" w:rsidTr="001221E1">
        <w:tc>
          <w:tcPr>
            <w:tcW w:w="4606" w:type="dxa"/>
          </w:tcPr>
          <w:p w:rsidR="001221E1" w:rsidRPr="001221E1" w:rsidRDefault="001221E1" w:rsidP="001221E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21E1">
              <w:rPr>
                <w:rFonts w:ascii="Times New Roman" w:hAnsi="Times New Roman" w:cs="Times New Roman"/>
                <w:b/>
                <w:sz w:val="20"/>
                <w:szCs w:val="20"/>
              </w:rPr>
              <w:t>Krátkodobé záväzky spolu</w:t>
            </w:r>
          </w:p>
        </w:tc>
        <w:tc>
          <w:tcPr>
            <w:tcW w:w="4606" w:type="dxa"/>
          </w:tcPr>
          <w:p w:rsidR="001221E1" w:rsidRPr="001221E1" w:rsidRDefault="00275A4F" w:rsidP="001221E1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2 018</w:t>
            </w:r>
          </w:p>
        </w:tc>
      </w:tr>
      <w:tr w:rsidR="001221E1" w:rsidTr="001221E1">
        <w:tc>
          <w:tcPr>
            <w:tcW w:w="4606" w:type="dxa"/>
          </w:tcPr>
          <w:p w:rsidR="001221E1" w:rsidRDefault="001221E1" w:rsidP="001221E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Záväzky so zostatkovou dobou splatnosti do 1 roka vrátane</w:t>
            </w:r>
          </w:p>
        </w:tc>
        <w:tc>
          <w:tcPr>
            <w:tcW w:w="4606" w:type="dxa"/>
          </w:tcPr>
          <w:p w:rsidR="001221E1" w:rsidRDefault="00275A4F" w:rsidP="001221E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2 018</w:t>
            </w:r>
          </w:p>
        </w:tc>
      </w:tr>
      <w:tr w:rsidR="001221E1" w:rsidTr="001221E1">
        <w:tc>
          <w:tcPr>
            <w:tcW w:w="4606" w:type="dxa"/>
          </w:tcPr>
          <w:p w:rsidR="001221E1" w:rsidRDefault="001221E1" w:rsidP="00371F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Záväzky po lehote splatnosti</w:t>
            </w:r>
          </w:p>
        </w:tc>
        <w:tc>
          <w:tcPr>
            <w:tcW w:w="4606" w:type="dxa"/>
          </w:tcPr>
          <w:p w:rsidR="001221E1" w:rsidRDefault="001221E1" w:rsidP="001221E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1221E1" w:rsidRPr="001221E1" w:rsidRDefault="001221E1" w:rsidP="00371F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sectPr w:rsidR="001221E1" w:rsidRPr="001221E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116E" w:rsidRDefault="0010116E" w:rsidP="00E355DC">
      <w:pPr>
        <w:spacing w:after="0" w:line="240" w:lineRule="auto"/>
      </w:pPr>
      <w:r>
        <w:separator/>
      </w:r>
    </w:p>
  </w:endnote>
  <w:endnote w:type="continuationSeparator" w:id="0">
    <w:p w:rsidR="0010116E" w:rsidRDefault="0010116E" w:rsidP="00E355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116E" w:rsidRDefault="0010116E" w:rsidP="00E355DC">
      <w:pPr>
        <w:spacing w:after="0" w:line="240" w:lineRule="auto"/>
      </w:pPr>
      <w:r>
        <w:separator/>
      </w:r>
    </w:p>
  </w:footnote>
  <w:footnote w:type="continuationSeparator" w:id="0">
    <w:p w:rsidR="0010116E" w:rsidRDefault="0010116E" w:rsidP="00E355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5DC" w:rsidRPr="00936164" w:rsidRDefault="00E355DC">
    <w:pPr>
      <w:pStyle w:val="Hlavika"/>
      <w:rPr>
        <w:rFonts w:ascii="Times New Roman" w:hAnsi="Times New Roman" w:cs="Times New Roman"/>
        <w:sz w:val="20"/>
        <w:szCs w:val="20"/>
      </w:rPr>
    </w:pPr>
    <w:r w:rsidRPr="00936164">
      <w:rPr>
        <w:rFonts w:ascii="Times New Roman" w:hAnsi="Times New Roman" w:cs="Times New Roman"/>
        <w:b/>
        <w:sz w:val="20"/>
        <w:szCs w:val="20"/>
        <w:lang w:val="en-US"/>
      </w:rPr>
      <w:t>Pozn</w:t>
    </w:r>
    <w:r w:rsidRPr="00936164">
      <w:rPr>
        <w:rFonts w:ascii="Times New Roman" w:hAnsi="Times New Roman" w:cs="Times New Roman"/>
        <w:b/>
        <w:sz w:val="20"/>
        <w:szCs w:val="20"/>
      </w:rPr>
      <w:t>ámky Úč MUJ 3 – 01</w:t>
    </w:r>
    <w:r w:rsidRPr="00936164">
      <w:rPr>
        <w:rFonts w:ascii="Times New Roman" w:hAnsi="Times New Roman" w:cs="Times New Roman"/>
        <w:sz w:val="20"/>
        <w:szCs w:val="20"/>
      </w:rPr>
      <w:ptab w:relativeTo="margin" w:alignment="center" w:leader="none"/>
    </w:r>
    <w:r w:rsidRPr="00936164">
      <w:rPr>
        <w:rFonts w:ascii="Times New Roman" w:hAnsi="Times New Roman" w:cs="Times New Roman"/>
        <w:b/>
        <w:sz w:val="20"/>
        <w:szCs w:val="20"/>
      </w:rPr>
      <w:t>IČO: 45641536</w:t>
    </w:r>
    <w:r w:rsidRPr="00936164">
      <w:rPr>
        <w:rFonts w:ascii="Times New Roman" w:hAnsi="Times New Roman" w:cs="Times New Roman"/>
        <w:sz w:val="20"/>
        <w:szCs w:val="20"/>
      </w:rPr>
      <w:ptab w:relativeTo="margin" w:alignment="right" w:leader="none"/>
    </w:r>
    <w:r w:rsidRPr="00936164">
      <w:rPr>
        <w:rFonts w:ascii="Times New Roman" w:hAnsi="Times New Roman" w:cs="Times New Roman"/>
        <w:b/>
        <w:sz w:val="20"/>
        <w:szCs w:val="20"/>
      </w:rPr>
      <w:t>DIČ: 2023082963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5DC"/>
    <w:rsid w:val="00041098"/>
    <w:rsid w:val="000B38EA"/>
    <w:rsid w:val="00100D84"/>
    <w:rsid w:val="0010116E"/>
    <w:rsid w:val="001221E1"/>
    <w:rsid w:val="001F7482"/>
    <w:rsid w:val="0020423A"/>
    <w:rsid w:val="00275A4F"/>
    <w:rsid w:val="002836D2"/>
    <w:rsid w:val="00371FC8"/>
    <w:rsid w:val="00381003"/>
    <w:rsid w:val="004943D2"/>
    <w:rsid w:val="006860EB"/>
    <w:rsid w:val="006A7657"/>
    <w:rsid w:val="007145EB"/>
    <w:rsid w:val="007264C6"/>
    <w:rsid w:val="00802699"/>
    <w:rsid w:val="00896A09"/>
    <w:rsid w:val="00936164"/>
    <w:rsid w:val="00936662"/>
    <w:rsid w:val="009A7E62"/>
    <w:rsid w:val="00A438FD"/>
    <w:rsid w:val="00A4514C"/>
    <w:rsid w:val="00AB70CD"/>
    <w:rsid w:val="00BD0027"/>
    <w:rsid w:val="00C07D2F"/>
    <w:rsid w:val="00C40BFB"/>
    <w:rsid w:val="00CF6712"/>
    <w:rsid w:val="00D571A1"/>
    <w:rsid w:val="00DF6A15"/>
    <w:rsid w:val="00E172A3"/>
    <w:rsid w:val="00E355DC"/>
    <w:rsid w:val="00E64EE5"/>
    <w:rsid w:val="00F15326"/>
    <w:rsid w:val="00FA5069"/>
    <w:rsid w:val="00FE4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355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355DC"/>
  </w:style>
  <w:style w:type="paragraph" w:styleId="Pta">
    <w:name w:val="footer"/>
    <w:basedOn w:val="Normlny"/>
    <w:link w:val="PtaChar"/>
    <w:uiPriority w:val="99"/>
    <w:unhideWhenUsed/>
    <w:rsid w:val="00E355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355DC"/>
  </w:style>
  <w:style w:type="paragraph" w:styleId="Textbubliny">
    <w:name w:val="Balloon Text"/>
    <w:basedOn w:val="Normlny"/>
    <w:link w:val="TextbublinyChar"/>
    <w:uiPriority w:val="99"/>
    <w:semiHidden/>
    <w:unhideWhenUsed/>
    <w:rsid w:val="00E35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355DC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D571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355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355DC"/>
  </w:style>
  <w:style w:type="paragraph" w:styleId="Pta">
    <w:name w:val="footer"/>
    <w:basedOn w:val="Normlny"/>
    <w:link w:val="PtaChar"/>
    <w:uiPriority w:val="99"/>
    <w:unhideWhenUsed/>
    <w:rsid w:val="00E355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355DC"/>
  </w:style>
  <w:style w:type="paragraph" w:styleId="Textbubliny">
    <w:name w:val="Balloon Text"/>
    <w:basedOn w:val="Normlny"/>
    <w:link w:val="TextbublinyChar"/>
    <w:uiPriority w:val="99"/>
    <w:semiHidden/>
    <w:unhideWhenUsed/>
    <w:rsid w:val="00E35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355DC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D571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7C72CB-BEB6-4F58-9CCE-024680258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693</TotalTime>
  <Pages>2</Pages>
  <Words>583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value</Company>
  <LinksUpToDate>false</LinksUpToDate>
  <CharactersWithSpaces>3902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Olekšáková Zuzana</dc:creator>
  <cp:lastModifiedBy>Olekšáková Zuzana</cp:lastModifiedBy>
  <cp:revision>30</cp:revision>
  <dcterms:created xsi:type="dcterms:W3CDTF">2015-12-22T12:29:00Z</dcterms:created>
  <dcterms:modified xsi:type="dcterms:W3CDTF">2016-03-21T15:49:00Z</dcterms:modified>
</cp:coreProperties>
</file>