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55FF" w:rsidRDefault="000C55F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t>Poznámky k účtovnej závierke zostavenej k 31.12.2015</w:t>
      </w:r>
    </w:p>
    <w:p w:rsidR="000C55FF" w:rsidRDefault="000C55F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Za obdobie:  01.01.2015 - 31.12.2015 </w:t>
      </w:r>
    </w:p>
    <w:p w:rsidR="000C55FF" w:rsidRDefault="000C55FF">
      <w:pPr>
        <w:rPr>
          <w:rFonts w:ascii="Arial" w:hAnsi="Arial" w:cs="Arial"/>
        </w:rPr>
      </w:pPr>
    </w:p>
    <w:p w:rsidR="000C55FF" w:rsidRDefault="000C55FF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A.Všeobecné údaje</w:t>
      </w:r>
    </w:p>
    <w:tbl>
      <w:tblPr>
        <w:tblW w:w="5000" w:type="pct"/>
        <w:tblInd w:w="-106" w:type="dxa"/>
        <w:tblLook w:val="0000"/>
      </w:tblPr>
      <w:tblGrid>
        <w:gridCol w:w="2240"/>
        <w:gridCol w:w="7448"/>
      </w:tblGrid>
      <w:tr w:rsidR="000C55FF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C55FF" w:rsidRDefault="000C55FF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a) Základné informácie o účtovnej jednotke:</w:t>
            </w:r>
          </w:p>
        </w:tc>
        <w:bookmarkStart w:id="0" w:name="_GoBack"/>
        <w:bookmarkEnd w:id="0"/>
      </w:tr>
      <w:tr w:rsidR="000C55F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C55FF" w:rsidRDefault="000C55FF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C55FF" w:rsidRDefault="000C55FF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RENSTAV spol. s r.o.</w:t>
            </w:r>
          </w:p>
        </w:tc>
      </w:tr>
      <w:tr w:rsidR="000C55F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C55FF" w:rsidRDefault="000C55FF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C55FF" w:rsidRDefault="000C55FF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219, Abrahám</w:t>
            </w:r>
          </w:p>
        </w:tc>
      </w:tr>
      <w:tr w:rsidR="000C55F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C55FF" w:rsidRDefault="000C55FF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IČO, DIČ: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C55FF" w:rsidRDefault="000C55FF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  31425071          DIČ:  2020372860</w:t>
            </w:r>
          </w:p>
        </w:tc>
      </w:tr>
      <w:tr w:rsidR="000C55F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C55FF" w:rsidRDefault="000C55FF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C55FF" w:rsidRDefault="000C55FF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1.12.1992</w:t>
            </w:r>
          </w:p>
        </w:tc>
      </w:tr>
      <w:tr w:rsidR="000C55F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55FF" w:rsidRDefault="000C55FF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C55FF" w:rsidRDefault="000C55FF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1.12.1992</w:t>
            </w:r>
          </w:p>
        </w:tc>
      </w:tr>
    </w:tbl>
    <w:p w:rsidR="000C55FF" w:rsidRDefault="000C55FF">
      <w:pPr>
        <w:jc w:val="both"/>
        <w:rPr>
          <w:rFonts w:ascii="Arial" w:hAnsi="Arial" w:cs="Arial"/>
          <w:b/>
          <w:bCs/>
        </w:rPr>
      </w:pPr>
    </w:p>
    <w:p w:rsidR="000C55FF" w:rsidRDefault="000C55FF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b) Opis hospodárskej činnosti účtovnej jednotky:</w:t>
      </w:r>
    </w:p>
    <w:p w:rsidR="000C55FF" w:rsidRDefault="000C55FF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Murárske práce, maliarstvo – natieračstvo, výroba, inštalácia a opravy ústredného kúrenia</w:t>
      </w:r>
    </w:p>
    <w:p w:rsidR="000C55FF" w:rsidRDefault="000C55FF">
      <w:pPr>
        <w:spacing w:after="120"/>
        <w:jc w:val="both"/>
        <w:rPr>
          <w:rFonts w:ascii="Arial" w:hAnsi="Arial" w:cs="Arial"/>
        </w:rPr>
      </w:pPr>
      <w:r>
        <w:rPr>
          <w:rFonts w:ascii="Arial" w:hAnsi="Arial" w:cs="Arial"/>
        </w:rPr>
        <w:t>c) Informácie o počte zamestnancov</w:t>
      </w:r>
    </w:p>
    <w:p w:rsidR="000C55FF" w:rsidRDefault="000C55FF">
      <w:pPr>
        <w:spacing w:after="120"/>
        <w:jc w:val="both"/>
        <w:rPr>
          <w:rFonts w:ascii="Arial" w:hAnsi="Arial" w:cs="Arial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53"/>
        <w:gridCol w:w="2760"/>
        <w:gridCol w:w="2999"/>
      </w:tblGrid>
      <w:tr w:rsidR="000C55F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0C55F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</w:tr>
      <w:tr w:rsidR="000C55F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</w:tr>
      <w:tr w:rsidR="000C55F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highlight w:val="green"/>
              </w:rPr>
            </w:pPr>
            <w:r>
              <w:rPr>
                <w:rFonts w:ascii="Times New Roman" w:hAnsi="Times New Roman" w:cs="Times New Roman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  <w:highlight w:val="gree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:rsidR="000C55FF" w:rsidRDefault="000C55FF">
      <w:pPr>
        <w:pStyle w:val="Title"/>
        <w:spacing w:before="0" w:beforeAutospacing="0" w:after="0"/>
        <w:jc w:val="left"/>
        <w:rPr>
          <w:rFonts w:ascii="Times New Roman" w:hAnsi="Times New Roman" w:cs="Times New Roman"/>
        </w:rPr>
      </w:pPr>
    </w:p>
    <w:p w:rsidR="000C55FF" w:rsidRDefault="000C55FF">
      <w:pPr>
        <w:jc w:val="both"/>
        <w:rPr>
          <w:rFonts w:ascii="Arial" w:hAnsi="Arial" w:cs="Arial"/>
        </w:rPr>
      </w:pPr>
    </w:p>
    <w:p w:rsidR="000C55FF" w:rsidRDefault="000C55FF">
      <w:pPr>
        <w:ind w:right="-468"/>
        <w:jc w:val="both"/>
        <w:rPr>
          <w:rFonts w:ascii="Arial" w:hAnsi="Arial" w:cs="Arial"/>
        </w:rPr>
      </w:pPr>
      <w:r>
        <w:rPr>
          <w:rFonts w:ascii="Arial" w:hAnsi="Arial" w:cs="Arial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0C55FF" w:rsidRDefault="000C55FF">
      <w:pPr>
        <w:ind w:right="-468"/>
        <w:jc w:val="both"/>
        <w:rPr>
          <w:rFonts w:ascii="Arial" w:hAnsi="Arial" w:cs="Arial"/>
        </w:rPr>
      </w:pPr>
      <w:r>
        <w:rPr>
          <w:rFonts w:ascii="Arial" w:hAnsi="Arial" w:cs="Arial"/>
        </w:rPr>
        <w:t>nie je neobmedzene ručiaca v iných spoločnostiach</w:t>
      </w:r>
    </w:p>
    <w:p w:rsidR="000C55FF" w:rsidRDefault="000C55FF">
      <w:pPr>
        <w:ind w:right="-468"/>
        <w:jc w:val="both"/>
        <w:rPr>
          <w:rFonts w:ascii="Arial" w:hAnsi="Arial" w:cs="Arial"/>
        </w:rPr>
      </w:pPr>
    </w:p>
    <w:p w:rsidR="000C55FF" w:rsidRDefault="000C55FF">
      <w:pPr>
        <w:ind w:right="-468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e) Právny dôvod na zostavenie účtovnej závierky: </w:t>
      </w:r>
    </w:p>
    <w:p w:rsidR="000C55FF" w:rsidRDefault="000C55FF">
      <w:pPr>
        <w:ind w:right="-468"/>
        <w:jc w:val="both"/>
        <w:rPr>
          <w:rFonts w:ascii="Arial" w:hAnsi="Arial" w:cs="Arial"/>
        </w:rPr>
      </w:pPr>
      <w:r>
        <w:rPr>
          <w:rFonts w:ascii="Arial" w:hAnsi="Arial" w:cs="Arial"/>
        </w:rPr>
        <w:t>riadna účtovná závierka</w:t>
      </w:r>
    </w:p>
    <w:p w:rsidR="000C55FF" w:rsidRDefault="000C55FF">
      <w:pPr>
        <w:ind w:right="-468"/>
        <w:jc w:val="both"/>
        <w:rPr>
          <w:rFonts w:ascii="Arial" w:hAnsi="Arial" w:cs="Arial"/>
        </w:rPr>
      </w:pPr>
      <w:r>
        <w:rPr>
          <w:rFonts w:ascii="Arial" w:hAnsi="Arial" w:cs="Arial"/>
        </w:rPr>
        <w:t>f) Dátum schválenia účtovnej závierky za bezprostredne predchádzajúce účtovné obdobie príslušným orgánom účtovnej jednotky:  23.3.2016</w:t>
      </w:r>
    </w:p>
    <w:p w:rsidR="000C55FF" w:rsidRDefault="000C55FF">
      <w:pPr>
        <w:ind w:right="-468"/>
        <w:jc w:val="both"/>
        <w:rPr>
          <w:rFonts w:ascii="Arial" w:hAnsi="Arial" w:cs="Arial"/>
          <w:b/>
          <w:bCs/>
        </w:rPr>
      </w:pPr>
    </w:p>
    <w:p w:rsidR="000C55FF" w:rsidRDefault="000C55FF">
      <w:pPr>
        <w:ind w:right="-468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B. Členovia orgánov spoločnosti</w:t>
      </w:r>
    </w:p>
    <w:tbl>
      <w:tblPr>
        <w:tblW w:w="16940" w:type="dxa"/>
        <w:tblInd w:w="-106" w:type="dxa"/>
        <w:tblLook w:val="000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0C55FF">
        <w:trPr>
          <w:cantSplit/>
          <w:trHeight w:val="491"/>
        </w:trPr>
        <w:tc>
          <w:tcPr>
            <w:tcW w:w="16940" w:type="dxa"/>
            <w:gridSpan w:val="13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C55FF" w:rsidRDefault="000C55FF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lang w:val="en-US"/>
              </w:rPr>
              <w:t>Informácie k časti B. písm. b) prílohy č. 3 o štruktúre spoločníkov, akcionárov ku dňu, ku ktorému sa zostavuje</w:t>
            </w:r>
          </w:p>
          <w:p w:rsidR="000C55FF" w:rsidRDefault="000C55FF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lang w:val="en-US"/>
              </w:rPr>
              <w:t>účtovná  závierka a o štruktúre spoločníkov</w:t>
            </w:r>
          </w:p>
        </w:tc>
      </w:tr>
      <w:tr w:rsidR="000C55FF">
        <w:trPr>
          <w:cantSplit/>
          <w:trHeight w:val="491"/>
        </w:trPr>
        <w:tc>
          <w:tcPr>
            <w:tcW w:w="0" w:type="auto"/>
            <w:gridSpan w:val="13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C55FF" w:rsidRDefault="000C55FF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</w:tr>
      <w:tr w:rsidR="000C55FF">
        <w:trPr>
          <w:cantSplit/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C55FF" w:rsidRDefault="000C55FF">
            <w:pPr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C55FF" w:rsidRDefault="000C55FF">
            <w:pPr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5FF" w:rsidRDefault="000C55FF">
            <w:pPr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5FF" w:rsidRDefault="000C55FF">
            <w:pPr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0C55FF" w:rsidRDefault="000C55F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C55FF" w:rsidRDefault="000C55F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C55FF" w:rsidRDefault="000C55F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C55FF" w:rsidRDefault="000C55F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C55FF" w:rsidRDefault="000C55F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C55FF" w:rsidRDefault="000C55F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C55FF" w:rsidRDefault="000C55F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55FF">
        <w:trPr>
          <w:cantSplit/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5FF" w:rsidRDefault="000C55FF">
            <w:pPr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5FF" w:rsidRDefault="000C55FF">
            <w:pPr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5FF" w:rsidRDefault="000C55FF">
            <w:pPr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5FF" w:rsidRDefault="000C55FF">
            <w:pPr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5FF" w:rsidRDefault="000C55FF">
            <w:pPr>
              <w:rPr>
                <w:rFonts w:ascii="Times New Roman" w:hAnsi="Times New Roman" w:cs="Times New Roman"/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5FF" w:rsidRDefault="000C55FF">
            <w:pPr>
              <w:rPr>
                <w:rFonts w:ascii="Times New Roman" w:hAnsi="Times New Roman" w:cs="Times New Roman"/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0C55FF" w:rsidRDefault="000C55F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C55FF" w:rsidRDefault="000C55F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C55FF" w:rsidRDefault="000C55F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C55FF" w:rsidRDefault="000C55F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C55FF" w:rsidRDefault="000C55F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C55FF" w:rsidRDefault="000C55F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C55FF" w:rsidRDefault="000C55F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55FF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5FF" w:rsidRDefault="000C55FF">
            <w:pPr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  <w:r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5FF" w:rsidRDefault="000C55FF">
            <w:pPr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  <w:r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C55FF" w:rsidRDefault="000C55FF">
            <w:pPr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  <w:r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C55FF" w:rsidRDefault="000C55FF">
            <w:pPr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  <w:r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0C55FF" w:rsidRDefault="000C55FF">
            <w:pPr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  <w:r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0C55FF" w:rsidRDefault="000C55FF">
            <w:pPr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  <w:r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C55FF" w:rsidRDefault="000C55F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C55FF" w:rsidRDefault="000C55F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C55FF" w:rsidRDefault="000C55F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C55FF" w:rsidRDefault="000C55F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C55FF" w:rsidRDefault="000C55F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C55FF" w:rsidRDefault="000C55F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C55FF" w:rsidRDefault="000C55F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55FF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C55FF" w:rsidRDefault="000C55FF">
            <w:pPr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C55FF" w:rsidRDefault="000C55FF">
            <w:pPr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C55FF" w:rsidRDefault="000C55FF">
            <w:pPr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C55FF" w:rsidRDefault="000C55FF">
            <w:pPr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  <w:r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C55FF" w:rsidRDefault="000C55FF">
            <w:pPr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  <w:r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C55FF" w:rsidRDefault="000C55FF">
            <w:pPr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C55FF" w:rsidRDefault="000C55F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C55FF" w:rsidRDefault="000C55F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C55FF" w:rsidRDefault="000C55F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C55FF" w:rsidRDefault="000C55F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C55FF" w:rsidRDefault="000C55F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C55FF" w:rsidRDefault="000C55F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C55FF" w:rsidRDefault="000C55F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55F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C55FF" w:rsidRDefault="000C55FF">
            <w:pPr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C55FF" w:rsidRDefault="000C55FF">
            <w:pPr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C55FF" w:rsidRDefault="000C55FF">
            <w:pPr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C55FF" w:rsidRDefault="000C55FF">
            <w:pPr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C55FF" w:rsidRDefault="000C55FF">
            <w:pPr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C55FF" w:rsidRDefault="000C55FF">
            <w:pPr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C55FF" w:rsidRDefault="000C55F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C55FF" w:rsidRDefault="000C55F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C55FF" w:rsidRDefault="000C55F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C55FF" w:rsidRDefault="000C55F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C55FF" w:rsidRDefault="000C55F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C55FF" w:rsidRDefault="000C55F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C55FF" w:rsidRDefault="000C55F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55F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C55FF" w:rsidRDefault="000C55FF">
            <w:pPr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C55FF" w:rsidRDefault="000C55FF">
            <w:pPr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C55FF" w:rsidRDefault="000C55FF">
            <w:pPr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C55FF" w:rsidRDefault="000C55FF">
            <w:pPr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C55FF" w:rsidRDefault="000C55FF">
            <w:pPr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C55FF" w:rsidRDefault="000C55FF">
            <w:pPr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C55FF" w:rsidRDefault="000C55F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C55FF" w:rsidRDefault="000C55F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C55FF" w:rsidRDefault="000C55F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C55FF" w:rsidRDefault="000C55F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C55FF" w:rsidRDefault="000C55F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C55FF" w:rsidRDefault="000C55F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C55FF" w:rsidRDefault="000C55F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55F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C55FF" w:rsidRDefault="000C55FF">
            <w:pPr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C55FF" w:rsidRDefault="000C55FF">
            <w:pPr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C55FF" w:rsidRDefault="000C55FF">
            <w:pPr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C55FF" w:rsidRDefault="000C55FF">
            <w:pPr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C55FF" w:rsidRDefault="000C55FF">
            <w:pPr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C55FF" w:rsidRDefault="000C55FF">
            <w:pPr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C55FF" w:rsidRDefault="000C55F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C55FF" w:rsidRDefault="000C55F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C55FF" w:rsidRDefault="000C55F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C55FF" w:rsidRDefault="000C55F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C55FF" w:rsidRDefault="000C55F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C55FF" w:rsidRDefault="000C55F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C55FF" w:rsidRDefault="000C55F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55FF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55FF" w:rsidRDefault="000C55FF">
            <w:pPr>
              <w:rPr>
                <w:rFonts w:ascii="Times New Roman" w:hAnsi="Times New Roman" w:cs="Times New Roman"/>
                <w:b/>
                <w:bCs/>
                <w:sz w:val="21"/>
                <w:szCs w:val="21"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C55FF" w:rsidRDefault="000C55FF">
            <w:pPr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C55FF" w:rsidRDefault="000C55FF">
            <w:pPr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C55FF" w:rsidRDefault="000C55FF">
            <w:pPr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C55FF" w:rsidRDefault="000C55FF">
            <w:pPr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C55FF" w:rsidRDefault="000C55FF">
            <w:pPr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C55FF" w:rsidRDefault="000C55F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C55FF" w:rsidRDefault="000C55F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C55FF" w:rsidRDefault="000C55F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C55FF" w:rsidRDefault="000C55F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C55FF" w:rsidRDefault="000C55F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C55FF" w:rsidRDefault="000C55F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C55FF" w:rsidRDefault="000C55F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0C55FF" w:rsidRDefault="000C55FF">
      <w:pPr>
        <w:ind w:right="-468"/>
        <w:jc w:val="both"/>
        <w:rPr>
          <w:rFonts w:ascii="Arial" w:hAnsi="Arial" w:cs="Arial"/>
        </w:rPr>
      </w:pPr>
    </w:p>
    <w:p w:rsidR="000C55FF" w:rsidRDefault="000C55FF">
      <w:pPr>
        <w:ind w:right="-468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C. Ak je účtovná jednotka súčasťou konsolidovaného celku poznámky obsahujú aj tieto informácie:</w:t>
      </w:r>
    </w:p>
    <w:p w:rsidR="000C55FF" w:rsidRDefault="000C55FF">
      <w:pPr>
        <w:ind w:right="-468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nie je súčasťou konsolidovaného celku</w:t>
      </w:r>
    </w:p>
    <w:p w:rsidR="000C55FF" w:rsidRDefault="000C55FF">
      <w:pPr>
        <w:ind w:right="-468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D. V poznámkach sa uvádzajú ďalšie informácie o:</w:t>
      </w:r>
    </w:p>
    <w:p w:rsidR="000C55FF" w:rsidRDefault="000C55FF">
      <w:pPr>
        <w:ind w:right="-468"/>
        <w:jc w:val="both"/>
        <w:rPr>
          <w:rFonts w:ascii="Arial" w:hAnsi="Arial" w:cs="Arial"/>
        </w:rPr>
      </w:pPr>
      <w:r>
        <w:rPr>
          <w:rFonts w:ascii="Arial" w:hAnsi="Arial" w:cs="Arial"/>
        </w:rPr>
        <w:t>a) použitých účtovných zásadách a účtovných metódach,</w:t>
      </w:r>
    </w:p>
    <w:p w:rsidR="000C55FF" w:rsidRDefault="000C55FF">
      <w:pPr>
        <w:ind w:right="-468"/>
        <w:jc w:val="both"/>
        <w:rPr>
          <w:rFonts w:ascii="Arial" w:hAnsi="Arial" w:cs="Arial"/>
        </w:rPr>
      </w:pPr>
      <w:r>
        <w:rPr>
          <w:rFonts w:ascii="Arial" w:hAnsi="Arial" w:cs="Arial"/>
        </w:rPr>
        <w:t>b) údajoch vykázaných na strane aktív súvahy,</w:t>
      </w:r>
    </w:p>
    <w:p w:rsidR="000C55FF" w:rsidRDefault="000C55FF">
      <w:pPr>
        <w:ind w:right="-468"/>
        <w:jc w:val="both"/>
        <w:rPr>
          <w:rFonts w:ascii="Arial" w:hAnsi="Arial" w:cs="Arial"/>
        </w:rPr>
      </w:pPr>
      <w:r>
        <w:rPr>
          <w:rFonts w:ascii="Arial" w:hAnsi="Arial" w:cs="Arial"/>
        </w:rPr>
        <w:t>c) údajoch vykázaných na strane pasív súvahy,</w:t>
      </w:r>
    </w:p>
    <w:p w:rsidR="000C55FF" w:rsidRDefault="000C55FF">
      <w:pPr>
        <w:ind w:right="-468"/>
        <w:jc w:val="both"/>
        <w:rPr>
          <w:rFonts w:ascii="Arial" w:hAnsi="Arial" w:cs="Arial"/>
        </w:rPr>
      </w:pPr>
      <w:r>
        <w:rPr>
          <w:rFonts w:ascii="Arial" w:hAnsi="Arial" w:cs="Arial"/>
        </w:rPr>
        <w:t>d) výnosoch,</w:t>
      </w:r>
    </w:p>
    <w:p w:rsidR="000C55FF" w:rsidRDefault="000C55FF">
      <w:pPr>
        <w:ind w:right="-468"/>
        <w:jc w:val="both"/>
        <w:rPr>
          <w:rFonts w:ascii="Arial" w:hAnsi="Arial" w:cs="Arial"/>
        </w:rPr>
      </w:pPr>
      <w:r>
        <w:rPr>
          <w:rFonts w:ascii="Arial" w:hAnsi="Arial" w:cs="Arial"/>
        </w:rPr>
        <w:t>e) nákladoch,</w:t>
      </w:r>
    </w:p>
    <w:p w:rsidR="000C55FF" w:rsidRDefault="000C55FF">
      <w:pPr>
        <w:ind w:right="-468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</w:rPr>
        <w:t>f) daniach z príjmov,</w:t>
      </w:r>
    </w:p>
    <w:p w:rsidR="000C55FF" w:rsidRDefault="000C55FF">
      <w:pPr>
        <w:ind w:right="-468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</w:rPr>
        <w:t>g) údajoch na podsúvahových účtoch,</w:t>
      </w:r>
    </w:p>
    <w:p w:rsidR="000C55FF" w:rsidRDefault="000C55FF">
      <w:pPr>
        <w:ind w:right="-468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</w:rPr>
        <w:t>h) iných aktívach a iných pasívach,</w:t>
      </w:r>
    </w:p>
    <w:p w:rsidR="000C55FF" w:rsidRDefault="000C55FF">
      <w:pPr>
        <w:ind w:right="-468"/>
        <w:jc w:val="both"/>
        <w:rPr>
          <w:rFonts w:ascii="Arial" w:hAnsi="Arial" w:cs="Arial"/>
        </w:rPr>
      </w:pPr>
      <w:r>
        <w:rPr>
          <w:rFonts w:ascii="Arial" w:hAnsi="Arial" w:cs="Arial"/>
        </w:rPr>
        <w:t>i) spriaznených osobách,</w:t>
      </w:r>
    </w:p>
    <w:p w:rsidR="000C55FF" w:rsidRDefault="000C55FF">
      <w:pPr>
        <w:ind w:right="-468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</w:rPr>
        <w:t>j) skutočnostiach, ktoré nastali medzi dňom, ku ktorému sa zostavuje účtovná závierka a dňom jej zostavenia,</w:t>
      </w:r>
    </w:p>
    <w:p w:rsidR="000C55FF" w:rsidRDefault="000C55FF">
      <w:pPr>
        <w:ind w:right="-468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</w:rPr>
        <w:t>k) prehľade zmien vlastného imania,</w:t>
      </w:r>
    </w:p>
    <w:p w:rsidR="000C55FF" w:rsidRDefault="000C55FF">
      <w:pPr>
        <w:ind w:right="-468"/>
        <w:jc w:val="both"/>
        <w:rPr>
          <w:rFonts w:ascii="Arial" w:hAnsi="Arial" w:cs="Arial"/>
        </w:rPr>
      </w:pPr>
      <w:r>
        <w:rPr>
          <w:rFonts w:ascii="Arial" w:hAnsi="Arial" w:cs="Arial"/>
        </w:rPr>
        <w:t>l) prehľade peňažných tokov.</w:t>
      </w:r>
    </w:p>
    <w:p w:rsidR="000C55FF" w:rsidRDefault="000C55FF">
      <w:pPr>
        <w:ind w:right="-468"/>
        <w:jc w:val="both"/>
        <w:rPr>
          <w:rFonts w:ascii="Arial" w:hAnsi="Arial" w:cs="Arial"/>
          <w:b/>
          <w:bCs/>
        </w:rPr>
      </w:pPr>
    </w:p>
    <w:p w:rsidR="000C55FF" w:rsidRDefault="000C55FF">
      <w:pPr>
        <w:ind w:right="-468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E. Informácie o použitých účtovných zásadách a účtovných metódach:</w:t>
      </w:r>
    </w:p>
    <w:p w:rsidR="000C55FF" w:rsidRDefault="000C55FF">
      <w:pPr>
        <w:ind w:right="-468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a) Splnenie predpokladu, že účtovná jednotka bude </w:t>
      </w:r>
      <w:r>
        <w:rPr>
          <w:rFonts w:ascii="Arial" w:hAnsi="Arial" w:cs="Arial"/>
          <w:u w:val="single"/>
        </w:rPr>
        <w:t>nepretržite pokračovať</w:t>
      </w:r>
      <w:r>
        <w:rPr>
          <w:rFonts w:ascii="Arial" w:hAnsi="Arial" w:cs="Arial"/>
        </w:rPr>
        <w:t xml:space="preserve"> vo svojej činnosti: </w:t>
      </w:r>
    </w:p>
    <w:p w:rsidR="000C55FF" w:rsidRDefault="000C55FF">
      <w:pPr>
        <w:ind w:right="-468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účtovná závierka bola zostavená za predpokladu nepretržitého trvania</w:t>
      </w:r>
    </w:p>
    <w:p w:rsidR="000C55FF" w:rsidRDefault="000C55FF">
      <w:pPr>
        <w:ind w:right="-468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b) </w:t>
      </w:r>
      <w:r>
        <w:rPr>
          <w:rFonts w:ascii="Arial" w:hAnsi="Arial" w:cs="Arial"/>
          <w:u w:val="single"/>
        </w:rPr>
        <w:t>Zmeny účtovných zásad</w:t>
      </w:r>
      <w:r>
        <w:rPr>
          <w:rFonts w:ascii="Arial" w:hAnsi="Arial" w:cs="Arial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0C55FF" w:rsidRDefault="000C55FF">
      <w:pPr>
        <w:ind w:right="-468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nezmenila účtovné zásady a metódy počas účtovného obdobia</w:t>
      </w:r>
    </w:p>
    <w:p w:rsidR="000C55FF" w:rsidRDefault="000C55FF">
      <w:pPr>
        <w:ind w:right="-468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c) </w:t>
      </w:r>
      <w:r>
        <w:rPr>
          <w:rFonts w:ascii="Arial" w:hAnsi="Arial" w:cs="Arial"/>
          <w:u w:val="single"/>
        </w:rPr>
        <w:t>Spôsob oceňovania</w:t>
      </w:r>
      <w:r>
        <w:rPr>
          <w:rFonts w:ascii="Arial" w:hAnsi="Arial" w:cs="Arial"/>
        </w:rPr>
        <w:t xml:space="preserve"> jednotlivých zložiek majetku a záväzkov v členení na:  </w:t>
      </w:r>
    </w:p>
    <w:p w:rsidR="000C55FF" w:rsidRDefault="000C55FF">
      <w:pPr>
        <w:jc w:val="both"/>
        <w:rPr>
          <w:rFonts w:ascii="Arial" w:hAnsi="Arial" w:cs="Arial"/>
        </w:rPr>
      </w:pPr>
    </w:p>
    <w:p w:rsidR="000C55FF" w:rsidRDefault="000C55FF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1. Dlhodobý nehmotný, hmotný majetok , zásoby obstarané kúpou: obstarávacou cenou</w:t>
      </w:r>
    </w:p>
    <w:p w:rsidR="000C55FF" w:rsidRDefault="000C55FF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2. Dlhodobý nehmotný, hmotný majetok, zásoby obstarané vlastnou činnosťou: vlastnými nákladmi</w:t>
      </w:r>
    </w:p>
    <w:p w:rsidR="000C55FF" w:rsidRDefault="000C55FF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3. Dlhodobý nehmotný, hmotný majetok, zásoby  obstarané iným spôsobom: reprodukčnou cenou</w:t>
      </w:r>
    </w:p>
    <w:p w:rsidR="000C55FF" w:rsidRDefault="000C55FF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4. Pohľadávky, záväzky, pôžičky a úvery, rezervy : menovitou hodnotou pri ich vzniku</w:t>
      </w:r>
    </w:p>
    <w:p w:rsidR="000C55FF" w:rsidRDefault="000C55FF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5. Krátkodobý finančný majetok: nominálnou cenou</w:t>
      </w:r>
    </w:p>
    <w:p w:rsidR="000C55FF" w:rsidRDefault="000C55FF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6. Časové rozlíšenie na strane aktív a pasív súvahy: menovitou hodnotou pri ich vzniku</w:t>
      </w:r>
    </w:p>
    <w:p w:rsidR="000C55FF" w:rsidRDefault="000C55FF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7. Prenajatý majetok a majetok obstaraný na základe zmluvy o kúpe prenajatej veci: menovitou hodnotou pri ich vzniku</w:t>
      </w:r>
    </w:p>
    <w:p w:rsidR="000C55FF" w:rsidRDefault="000C55FF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8. Splatná daň z príjmov a odložená daň z príjmov: menovitou hodnotou pri ich vzniku</w:t>
      </w:r>
    </w:p>
    <w:p w:rsidR="000C55FF" w:rsidRDefault="000C55FF">
      <w:pPr>
        <w:jc w:val="both"/>
        <w:rPr>
          <w:rFonts w:ascii="Arial" w:hAnsi="Arial" w:cs="Arial"/>
        </w:rPr>
      </w:pPr>
    </w:p>
    <w:p w:rsidR="000C55FF" w:rsidRDefault="000C55FF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0C55FF" w:rsidRDefault="000C55F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>účtovná jednotka odpisuje majetok účtovne v súlade s daňovými odpismi</w:t>
      </w:r>
    </w:p>
    <w:p w:rsidR="000C55FF" w:rsidRDefault="000C55FF">
      <w:pPr>
        <w:numPr>
          <w:ilvl w:val="0"/>
          <w:numId w:val="14"/>
        </w:numPr>
        <w:spacing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ÚJ nepoužíva kategóriu drobného dlhodobého nehmotného majetku - položky pod 2 400 eur jednotkovej ceny (§ 13/2 PU).</w:t>
      </w:r>
    </w:p>
    <w:p w:rsidR="000C55FF" w:rsidRDefault="000C55FF">
      <w:pPr>
        <w:numPr>
          <w:ilvl w:val="0"/>
          <w:numId w:val="14"/>
        </w:numPr>
        <w:spacing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ÚJ nepoužíva kategóriu drobného dlhodobého hmotného majetku - položky pod 1 700 eur jednotkovej ceny (§ 13/6 PU).</w:t>
      </w:r>
    </w:p>
    <w:p w:rsidR="000C55FF" w:rsidRDefault="000C55FF">
      <w:pPr>
        <w:numPr>
          <w:ilvl w:val="0"/>
          <w:numId w:val="14"/>
        </w:numPr>
        <w:spacing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ÚJ nepoužíva dobrovoľné účtovanie podlimitného technického zhodnotenia do odpisovaného dlhodobého majetku (§ 21/3 PU).</w:t>
      </w:r>
    </w:p>
    <w:p w:rsidR="000C55FF" w:rsidRDefault="000C55FF">
      <w:pPr>
        <w:numPr>
          <w:ilvl w:val="0"/>
          <w:numId w:val="14"/>
        </w:numPr>
        <w:spacing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ÚJ nepoužíva dobrovoľnú kapitalizáciu úrokov do obstarávacej ceny odpisovaného dlhodobého majetku (§ 34/1 PU; § 35/2/h PU).</w:t>
      </w:r>
    </w:p>
    <w:p w:rsidR="000C55FF" w:rsidRDefault="000C55FF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0C55FF" w:rsidRDefault="000C55FF">
      <w:pPr>
        <w:ind w:right="-468"/>
        <w:jc w:val="both"/>
        <w:rPr>
          <w:rFonts w:ascii="Arial" w:hAnsi="Arial" w:cs="Arial"/>
        </w:rPr>
      </w:pPr>
      <w:r>
        <w:rPr>
          <w:rFonts w:ascii="Arial" w:hAnsi="Arial" w:cs="Arial"/>
        </w:rPr>
        <w:t>neboli poskytnuté</w:t>
      </w:r>
    </w:p>
    <w:p w:rsidR="000C55FF" w:rsidRDefault="000C55FF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0C55FF" w:rsidRDefault="000C55FF">
      <w:pPr>
        <w:ind w:right="-468"/>
        <w:jc w:val="both"/>
        <w:rPr>
          <w:rFonts w:ascii="Arial" w:hAnsi="Arial" w:cs="Arial"/>
        </w:rPr>
      </w:pPr>
      <w:r>
        <w:rPr>
          <w:rFonts w:ascii="Arial" w:hAnsi="Arial" w:cs="Arial"/>
        </w:rPr>
        <w:t>v účtovnom období nebolo účtované o oprave minulých chýb</w:t>
      </w:r>
    </w:p>
    <w:p w:rsidR="000C55FF" w:rsidRDefault="000C55FF">
      <w:pPr>
        <w:ind w:right="-468"/>
        <w:jc w:val="both"/>
        <w:rPr>
          <w:rFonts w:ascii="Arial" w:hAnsi="Arial" w:cs="Arial"/>
        </w:rPr>
      </w:pPr>
      <w:r>
        <w:rPr>
          <w:rFonts w:ascii="Arial" w:hAnsi="Arial" w:cs="Arial"/>
          <w:b/>
          <w:bCs/>
        </w:rPr>
        <w:t xml:space="preserve">F. Informácie o údajoch vykázaných na strane aktív súvahy: </w:t>
      </w:r>
    </w:p>
    <w:p w:rsidR="000C55FF" w:rsidRDefault="000C55FF">
      <w:pPr>
        <w:rPr>
          <w:rFonts w:ascii="Times New Roman" w:hAnsi="Times New Roman" w:cs="Times New Roman"/>
        </w:rPr>
      </w:pPr>
    </w:p>
    <w:p w:rsidR="000C55FF" w:rsidRDefault="000C55FF">
      <w:pPr>
        <w:pStyle w:val="Title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 časti F. písm. a) o dlhodobom nehmotnom majetku</w:t>
      </w:r>
    </w:p>
    <w:p w:rsidR="000C55FF" w:rsidRDefault="000C55FF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943"/>
        <w:gridCol w:w="1044"/>
        <w:gridCol w:w="888"/>
        <w:gridCol w:w="905"/>
        <w:gridCol w:w="1021"/>
        <w:gridCol w:w="739"/>
        <w:gridCol w:w="888"/>
        <w:gridCol w:w="1199"/>
        <w:gridCol w:w="901"/>
      </w:tblGrid>
      <w:tr w:rsidR="000C55FF">
        <w:trPr>
          <w:cantSplit/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</w:tr>
      <w:tr w:rsidR="000C55FF">
        <w:trPr>
          <w:cantSplit/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Obsta-</w:t>
            </w:r>
          </w:p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</w:tr>
      <w:tr w:rsidR="000C55FF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</w:t>
            </w:r>
          </w:p>
        </w:tc>
      </w:tr>
      <w:tr w:rsidR="000C55FF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0C55FF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Oprávky</w:t>
            </w:r>
          </w:p>
        </w:tc>
      </w:tr>
      <w:tr w:rsidR="000C55FF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Opravné položky</w:t>
            </w:r>
          </w:p>
        </w:tc>
      </w:tr>
      <w:tr w:rsidR="000C55FF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Zostatková hodnota</w:t>
            </w:r>
          </w:p>
        </w:tc>
      </w:tr>
      <w:tr w:rsidR="000C55FF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0C55FF" w:rsidRDefault="000C55FF">
      <w:pPr>
        <w:pStyle w:val="Title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943"/>
        <w:gridCol w:w="1044"/>
        <w:gridCol w:w="888"/>
        <w:gridCol w:w="905"/>
        <w:gridCol w:w="1021"/>
        <w:gridCol w:w="701"/>
        <w:gridCol w:w="38"/>
        <w:gridCol w:w="888"/>
        <w:gridCol w:w="1199"/>
        <w:gridCol w:w="901"/>
      </w:tblGrid>
      <w:tr w:rsidR="000C55FF">
        <w:trPr>
          <w:cantSplit/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0C55FF">
        <w:trPr>
          <w:cantSplit/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Obsta-</w:t>
            </w:r>
          </w:p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</w:tr>
      <w:tr w:rsidR="000C55FF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</w:t>
            </w:r>
          </w:p>
        </w:tc>
      </w:tr>
      <w:tr w:rsidR="000C55FF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0C55FF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Oprávky</w:t>
            </w:r>
          </w:p>
        </w:tc>
      </w:tr>
      <w:tr w:rsidR="000C55FF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Opravné položky</w:t>
            </w:r>
          </w:p>
        </w:tc>
      </w:tr>
      <w:tr w:rsidR="000C55FF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Zostatková hodnota</w:t>
            </w:r>
          </w:p>
        </w:tc>
      </w:tr>
      <w:tr w:rsidR="000C55FF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0C55FF" w:rsidRDefault="000C55FF">
      <w:pPr>
        <w:pStyle w:val="Title"/>
        <w:keepNext w:val="0"/>
        <w:spacing w:before="0" w:beforeAutospacing="0" w:after="0"/>
        <w:jc w:val="left"/>
        <w:rPr>
          <w:rFonts w:ascii="Times New Roman" w:hAnsi="Times New Roman" w:cs="Times New Roman"/>
        </w:rPr>
      </w:pPr>
    </w:p>
    <w:p w:rsidR="000C55FF" w:rsidRDefault="000C55FF">
      <w:pPr>
        <w:rPr>
          <w:rFonts w:ascii="Times New Roman" w:hAnsi="Times New Roman" w:cs="Times New Roman"/>
        </w:rPr>
      </w:pPr>
    </w:p>
    <w:p w:rsidR="000C55FF" w:rsidRDefault="000C55FF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729"/>
        <w:gridCol w:w="2883"/>
      </w:tblGrid>
      <w:tr w:rsidR="000C55FF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Hodnota za bežné účtovné obdobie</w:t>
            </w:r>
          </w:p>
        </w:tc>
      </w:tr>
      <w:tr w:rsidR="000C55FF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0C55FF" w:rsidRDefault="000C55FF">
      <w:pPr>
        <w:rPr>
          <w:rFonts w:ascii="Times New Roman" w:hAnsi="Times New Roman" w:cs="Times New Roman"/>
        </w:rPr>
      </w:pPr>
    </w:p>
    <w:p w:rsidR="000C55FF" w:rsidRDefault="000C55FF">
      <w:pPr>
        <w:rPr>
          <w:rFonts w:ascii="Times New Roman" w:hAnsi="Times New Roman" w:cs="Times New Roman"/>
        </w:rPr>
      </w:pPr>
    </w:p>
    <w:p w:rsidR="000C55FF" w:rsidRDefault="000C55FF">
      <w:pPr>
        <w:pStyle w:val="Title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 časti F. písm. a) o dlhodobom hmotnom majetku</w:t>
      </w:r>
      <w:r>
        <w:rPr>
          <w:rFonts w:ascii="Times New Roman" w:hAnsi="Times New Roman" w:cs="Times New Roman"/>
        </w:rPr>
        <w:tab/>
      </w:r>
    </w:p>
    <w:p w:rsidR="000C55FF" w:rsidRDefault="000C55FF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612"/>
        <w:gridCol w:w="13"/>
        <w:gridCol w:w="6"/>
        <w:gridCol w:w="1064"/>
        <w:gridCol w:w="887"/>
        <w:gridCol w:w="754"/>
        <w:gridCol w:w="11"/>
        <w:gridCol w:w="123"/>
        <w:gridCol w:w="1035"/>
        <w:gridCol w:w="21"/>
        <w:gridCol w:w="1015"/>
        <w:gridCol w:w="59"/>
        <w:gridCol w:w="681"/>
        <w:gridCol w:w="740"/>
        <w:gridCol w:w="887"/>
        <w:gridCol w:w="740"/>
      </w:tblGrid>
      <w:tr w:rsidR="000C55FF">
        <w:trPr>
          <w:cantSplit/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C55FF">
        <w:trPr>
          <w:cantSplit/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Samos-tatné hnuteľ-né veci a </w:t>
            </w:r>
          </w:p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Pestova-teľské celky</w:t>
            </w:r>
            <w:r>
              <w:rPr>
                <w:rFonts w:ascii="Times New Roman" w:hAnsi="Times New Roman" w:cs="Times New Roman"/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Poskyt-nuté pred-davky na </w:t>
            </w:r>
          </w:p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</w:tr>
      <w:tr w:rsidR="000C55FF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j</w:t>
            </w:r>
          </w:p>
        </w:tc>
      </w:tr>
      <w:tr w:rsidR="000C55FF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0C55F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</w:t>
            </w:r>
            <w:r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67484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135777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206066</w:t>
            </w:r>
          </w:p>
        </w:tc>
      </w:tr>
      <w:tr w:rsidR="000C55F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5100</w:t>
            </w:r>
          </w:p>
        </w:tc>
      </w:tr>
      <w:tr w:rsidR="000C55F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2905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67484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140777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211166</w:t>
            </w:r>
          </w:p>
        </w:tc>
      </w:tr>
      <w:tr w:rsidR="000C55FF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Oprávky</w:t>
            </w:r>
          </w:p>
        </w:tc>
      </w:tr>
      <w:tr w:rsidR="000C55F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</w:t>
            </w:r>
            <w:r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28269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134111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162381</w:t>
            </w:r>
          </w:p>
        </w:tc>
      </w:tr>
      <w:tr w:rsidR="000C55F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1378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1841</w:t>
            </w:r>
          </w:p>
        </w:tc>
      </w:tr>
      <w:tr w:rsidR="000C55F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29647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134574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164221</w:t>
            </w:r>
          </w:p>
        </w:tc>
      </w:tr>
      <w:tr w:rsidR="000C55FF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Opravné položky</w:t>
            </w:r>
          </w:p>
        </w:tc>
      </w:tr>
      <w:tr w:rsidR="000C55FF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</w:t>
            </w:r>
            <w:r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Zostatková hodnota </w:t>
            </w:r>
          </w:p>
        </w:tc>
      </w:tr>
      <w:tr w:rsidR="000C55FF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</w:t>
            </w:r>
            <w:r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39214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43685</w:t>
            </w:r>
          </w:p>
        </w:tc>
      </w:tr>
      <w:tr w:rsidR="000C55FF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37837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6203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46945</w:t>
            </w:r>
          </w:p>
        </w:tc>
      </w:tr>
    </w:tbl>
    <w:p w:rsidR="000C55FF" w:rsidRDefault="000C55FF">
      <w:pPr>
        <w:spacing w:after="0" w:line="240" w:lineRule="auto"/>
        <w:rPr>
          <w:rFonts w:ascii="Times New Roman" w:hAnsi="Times New Roman" w:cs="Times New Roman"/>
        </w:rPr>
      </w:pPr>
    </w:p>
    <w:p w:rsidR="000C55FF" w:rsidRDefault="000C55FF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613"/>
        <w:gridCol w:w="13"/>
        <w:gridCol w:w="6"/>
        <w:gridCol w:w="1064"/>
        <w:gridCol w:w="887"/>
        <w:gridCol w:w="754"/>
        <w:gridCol w:w="11"/>
        <w:gridCol w:w="123"/>
        <w:gridCol w:w="1035"/>
        <w:gridCol w:w="21"/>
        <w:gridCol w:w="1007"/>
        <w:gridCol w:w="7"/>
        <w:gridCol w:w="740"/>
        <w:gridCol w:w="740"/>
        <w:gridCol w:w="887"/>
        <w:gridCol w:w="740"/>
      </w:tblGrid>
      <w:tr w:rsidR="000C55FF">
        <w:trPr>
          <w:cantSplit/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0C55FF">
        <w:trPr>
          <w:cantSplit/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Samos-tatné hnuteľ-né veci a </w:t>
            </w:r>
          </w:p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Pestova-teľské celky</w:t>
            </w:r>
            <w:r>
              <w:rPr>
                <w:rFonts w:ascii="Times New Roman" w:hAnsi="Times New Roman" w:cs="Times New Roman"/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Poskyt-nuté pred-davky na </w:t>
            </w:r>
          </w:p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</w:tr>
      <w:tr w:rsidR="000C55FF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j</w:t>
            </w:r>
          </w:p>
        </w:tc>
      </w:tr>
      <w:tr w:rsidR="000C55FF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0C55F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</w:t>
            </w:r>
            <w:r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Oprávky</w:t>
            </w:r>
          </w:p>
        </w:tc>
      </w:tr>
      <w:tr w:rsidR="000C55F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</w:t>
            </w:r>
            <w:r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Opravné položky</w:t>
            </w:r>
          </w:p>
        </w:tc>
      </w:tr>
      <w:tr w:rsidR="000C55FF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</w:t>
            </w:r>
            <w:r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Zostatková hodnota </w:t>
            </w:r>
          </w:p>
        </w:tc>
      </w:tr>
      <w:tr w:rsidR="000C55FF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</w:t>
            </w:r>
            <w:r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0C55FF" w:rsidRDefault="000C55FF">
      <w:pPr>
        <w:spacing w:after="0" w:line="240" w:lineRule="auto"/>
        <w:rPr>
          <w:rFonts w:ascii="Times New Roman" w:hAnsi="Times New Roman" w:cs="Times New Roman"/>
        </w:rPr>
      </w:pPr>
    </w:p>
    <w:p w:rsidR="000C55FF" w:rsidRDefault="000C55FF">
      <w:pPr>
        <w:spacing w:after="0" w:line="240" w:lineRule="auto"/>
        <w:rPr>
          <w:rFonts w:ascii="Times New Roman" w:hAnsi="Times New Roman" w:cs="Times New Roman"/>
        </w:rPr>
      </w:pPr>
    </w:p>
    <w:p w:rsidR="000C55FF" w:rsidRDefault="000C55FF">
      <w:pPr>
        <w:pStyle w:val="ListParagraph"/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434"/>
        <w:gridCol w:w="3178"/>
      </w:tblGrid>
      <w:tr w:rsidR="000C55F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Hodnota za bežné účtovné obdobie</w:t>
            </w:r>
          </w:p>
        </w:tc>
      </w:tr>
      <w:tr w:rsidR="000C55FF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0C55FF" w:rsidRDefault="000C55FF">
      <w:pPr>
        <w:pStyle w:val="Title"/>
        <w:keepNext w:val="0"/>
        <w:spacing w:before="0" w:beforeAutospacing="0" w:after="0"/>
        <w:jc w:val="left"/>
        <w:rPr>
          <w:rFonts w:ascii="Times New Roman" w:hAnsi="Times New Roman" w:cs="Times New Roman"/>
        </w:rPr>
      </w:pPr>
    </w:p>
    <w:p w:rsidR="000C55FF" w:rsidRDefault="000C55FF">
      <w:pPr>
        <w:spacing w:after="0"/>
        <w:rPr>
          <w:rFonts w:ascii="Times New Roman" w:hAnsi="Times New Roman" w:cs="Times New Roman"/>
        </w:rPr>
      </w:pPr>
    </w:p>
    <w:p w:rsidR="000C55FF" w:rsidRDefault="000C55FF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F. písm. j) o  dlhodobom finančnom majetku</w:t>
      </w:r>
    </w:p>
    <w:p w:rsidR="000C55FF" w:rsidRDefault="000C55FF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62"/>
        <w:gridCol w:w="1184"/>
        <w:gridCol w:w="1137"/>
        <w:gridCol w:w="48"/>
        <w:gridCol w:w="926"/>
        <w:gridCol w:w="109"/>
        <w:gridCol w:w="888"/>
        <w:gridCol w:w="740"/>
        <w:gridCol w:w="887"/>
        <w:gridCol w:w="690"/>
        <w:gridCol w:w="13"/>
        <w:gridCol w:w="916"/>
        <w:gridCol w:w="748"/>
      </w:tblGrid>
      <w:tr w:rsidR="000C55FF">
        <w:trPr>
          <w:cantSplit/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C55FF">
        <w:trPr>
          <w:cantSplit/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Podielové </w:t>
            </w:r>
            <w:r>
              <w:rPr>
                <w:rFonts w:ascii="Times New Roman" w:hAnsi="Times New Roman" w:cs="Times New Roman"/>
              </w:rPr>
              <w:br/>
              <w:t xml:space="preserve">CP a podiely </w:t>
            </w:r>
            <w:r>
              <w:rPr>
                <w:rFonts w:ascii="Times New Roman" w:hAnsi="Times New Roman" w:cs="Times New Roman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Pôžičky ÚJ </w:t>
            </w:r>
            <w:r>
              <w:rPr>
                <w:rFonts w:ascii="Times New Roman" w:hAnsi="Times New Roman" w:cs="Times New Roman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Ob-stará-vaný </w:t>
            </w:r>
            <w:r>
              <w:rPr>
                <w:rFonts w:ascii="Times New Roman" w:hAnsi="Times New Roman" w:cs="Times New Roman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Poskyt-nuté pred-davky na </w:t>
            </w:r>
          </w:p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Spolu</w:t>
            </w:r>
          </w:p>
        </w:tc>
      </w:tr>
      <w:tr w:rsidR="000C55FF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j</w:t>
            </w:r>
          </w:p>
        </w:tc>
      </w:tr>
      <w:tr w:rsidR="000C55FF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0C55F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Opravné položky</w:t>
            </w:r>
          </w:p>
        </w:tc>
      </w:tr>
      <w:tr w:rsidR="000C55F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</w:t>
            </w:r>
          </w:p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Účtovná hodnota </w:t>
            </w:r>
          </w:p>
        </w:tc>
      </w:tr>
      <w:tr w:rsidR="000C55F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</w:t>
            </w:r>
          </w:p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0C55FF" w:rsidRDefault="000C55FF">
      <w:pPr>
        <w:spacing w:after="0" w:line="240" w:lineRule="auto"/>
        <w:rPr>
          <w:rFonts w:ascii="Times New Roman" w:hAnsi="Times New Roman" w:cs="Times New Roman"/>
        </w:rPr>
      </w:pPr>
    </w:p>
    <w:p w:rsidR="000C55FF" w:rsidRDefault="000C55FF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62"/>
        <w:gridCol w:w="1184"/>
        <w:gridCol w:w="1137"/>
        <w:gridCol w:w="48"/>
        <w:gridCol w:w="926"/>
        <w:gridCol w:w="109"/>
        <w:gridCol w:w="888"/>
        <w:gridCol w:w="740"/>
        <w:gridCol w:w="887"/>
        <w:gridCol w:w="690"/>
        <w:gridCol w:w="13"/>
        <w:gridCol w:w="916"/>
        <w:gridCol w:w="748"/>
      </w:tblGrid>
      <w:tr w:rsidR="000C55FF">
        <w:trPr>
          <w:cantSplit/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C55FF">
        <w:trPr>
          <w:cantSplit/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Podielové </w:t>
            </w:r>
            <w:r>
              <w:rPr>
                <w:rFonts w:ascii="Times New Roman" w:hAnsi="Times New Roman" w:cs="Times New Roman"/>
              </w:rPr>
              <w:br/>
              <w:t xml:space="preserve">CP a podiely </w:t>
            </w:r>
            <w:r>
              <w:rPr>
                <w:rFonts w:ascii="Times New Roman" w:hAnsi="Times New Roman" w:cs="Times New Roman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Pôžičky ÚJ </w:t>
            </w:r>
            <w:r>
              <w:rPr>
                <w:rFonts w:ascii="Times New Roman" w:hAnsi="Times New Roman" w:cs="Times New Roman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Ob-stará-vaný </w:t>
            </w:r>
            <w:r>
              <w:rPr>
                <w:rFonts w:ascii="Times New Roman" w:hAnsi="Times New Roman" w:cs="Times New Roman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Poskyt-nuté pred-davky na </w:t>
            </w:r>
          </w:p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Spolu</w:t>
            </w:r>
          </w:p>
        </w:tc>
      </w:tr>
      <w:tr w:rsidR="000C55FF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j</w:t>
            </w:r>
          </w:p>
        </w:tc>
      </w:tr>
      <w:tr w:rsidR="000C55FF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0C55F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Opravné položky</w:t>
            </w:r>
          </w:p>
        </w:tc>
      </w:tr>
      <w:tr w:rsidR="000C55F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</w:t>
            </w:r>
          </w:p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Účtovná hodnota </w:t>
            </w:r>
          </w:p>
        </w:tc>
      </w:tr>
      <w:tr w:rsidR="000C55F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 </w:t>
            </w:r>
          </w:p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0C55FF" w:rsidRDefault="000C55FF">
      <w:pPr>
        <w:spacing w:after="0" w:line="240" w:lineRule="auto"/>
        <w:rPr>
          <w:rFonts w:ascii="Times New Roman" w:hAnsi="Times New Roman" w:cs="Times New Roman"/>
        </w:rPr>
      </w:pPr>
    </w:p>
    <w:p w:rsidR="000C55FF" w:rsidRDefault="000C55FF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  <w:kern w:val="0"/>
        </w:rPr>
      </w:pPr>
      <w:r>
        <w:rPr>
          <w:rFonts w:ascii="Times New Roman" w:hAnsi="Times New Roman" w:cs="Times New Roman"/>
          <w:kern w:val="0"/>
        </w:rPr>
        <w:t>Informácie k </w:t>
      </w:r>
      <w:r>
        <w:rPr>
          <w:rFonts w:ascii="Times New Roman" w:hAnsi="Times New Roman" w:cs="Times New Roman"/>
        </w:rPr>
        <w:t>prílohe č. 3 </w:t>
      </w:r>
      <w:r>
        <w:rPr>
          <w:rFonts w:ascii="Times New Roman" w:hAnsi="Times New Roman" w:cs="Times New Roman"/>
          <w:kern w:val="0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581"/>
        <w:gridCol w:w="3031"/>
      </w:tblGrid>
      <w:tr w:rsidR="000C55FF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Hodnota za bežné účtovné obdobie</w:t>
            </w:r>
          </w:p>
        </w:tc>
      </w:tr>
      <w:tr w:rsidR="000C55FF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0C55FF" w:rsidRDefault="000C55FF">
      <w:pPr>
        <w:spacing w:after="0" w:line="240" w:lineRule="auto"/>
        <w:rPr>
          <w:rFonts w:ascii="Times New Roman" w:hAnsi="Times New Roman" w:cs="Times New Roman"/>
        </w:rPr>
      </w:pPr>
    </w:p>
    <w:p w:rsidR="000C55FF" w:rsidRDefault="000C55FF">
      <w:pPr>
        <w:spacing w:after="0" w:line="240" w:lineRule="auto"/>
        <w:rPr>
          <w:rFonts w:ascii="Times New Roman" w:hAnsi="Times New Roman" w:cs="Times New Roman"/>
        </w:rPr>
      </w:pPr>
    </w:p>
    <w:p w:rsidR="000C55FF" w:rsidRDefault="000C55FF">
      <w:pPr>
        <w:pStyle w:val="Title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07"/>
        <w:gridCol w:w="1173"/>
        <w:gridCol w:w="1775"/>
        <w:gridCol w:w="1515"/>
        <w:gridCol w:w="1739"/>
        <w:gridCol w:w="1403"/>
      </w:tblGrid>
      <w:tr w:rsidR="000C55FF">
        <w:trPr>
          <w:cantSplit/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Bežné účtovné obdobie </w:t>
            </w:r>
          </w:p>
        </w:tc>
      </w:tr>
      <w:tr w:rsidR="000C55FF">
        <w:trPr>
          <w:cantSplit/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Podiel ÚJ na ZI</w:t>
            </w:r>
          </w:p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Podiel ÚJ na hlasovacích právach </w:t>
            </w:r>
          </w:p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Účtovná hodnota </w:t>
            </w:r>
            <w:r>
              <w:rPr>
                <w:rFonts w:ascii="Times New Roman" w:hAnsi="Times New Roman" w:cs="Times New Roman"/>
              </w:rPr>
              <w:br/>
              <w:t>DFM</w:t>
            </w:r>
          </w:p>
        </w:tc>
      </w:tr>
      <w:tr w:rsidR="000C55FF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0C55FF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Dcérske účtovné jednotky</w:t>
            </w:r>
          </w:p>
        </w:tc>
      </w:tr>
      <w:tr w:rsidR="000C55FF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Účtovné jednotky s podstatným vplyvom</w:t>
            </w:r>
          </w:p>
        </w:tc>
      </w:tr>
      <w:tr w:rsidR="000C55FF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Ostatné realizovateľné CP a podiely  </w:t>
            </w:r>
          </w:p>
        </w:tc>
      </w:tr>
      <w:tr w:rsidR="000C55FF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Obstarávaný DFM na účely vykonania vplyvu v inej ÚJ</w:t>
            </w:r>
          </w:p>
        </w:tc>
      </w:tr>
      <w:tr w:rsidR="000C55FF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0C55FF" w:rsidRDefault="000C55FF">
      <w:pPr>
        <w:pStyle w:val="Title"/>
        <w:spacing w:before="0" w:beforeAutospacing="0" w:after="0"/>
        <w:ind w:left="357"/>
        <w:jc w:val="left"/>
        <w:rPr>
          <w:rFonts w:ascii="Times New Roman" w:hAnsi="Times New Roman" w:cs="Times New Roman"/>
        </w:rPr>
      </w:pPr>
    </w:p>
    <w:p w:rsidR="000C55FF" w:rsidRDefault="000C55FF">
      <w:pPr>
        <w:rPr>
          <w:rFonts w:ascii="Times New Roman" w:hAnsi="Times New Roman" w:cs="Times New Roman"/>
        </w:rPr>
      </w:pPr>
    </w:p>
    <w:p w:rsidR="000C55FF" w:rsidRDefault="000C55FF">
      <w:pPr>
        <w:rPr>
          <w:rFonts w:ascii="Times New Roman" w:hAnsi="Times New Roman" w:cs="Times New Roman"/>
        </w:rPr>
      </w:pPr>
    </w:p>
    <w:p w:rsidR="000C55FF" w:rsidRDefault="000C55FF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68"/>
        <w:gridCol w:w="760"/>
        <w:gridCol w:w="1331"/>
        <w:gridCol w:w="1183"/>
        <w:gridCol w:w="1183"/>
        <w:gridCol w:w="1479"/>
        <w:gridCol w:w="1108"/>
      </w:tblGrid>
      <w:tr w:rsidR="000C55FF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Dlhové CP</w:t>
            </w:r>
            <w:r>
              <w:rPr>
                <w:rFonts w:ascii="Times New Roman" w:hAnsi="Times New Roman" w:cs="Times New Roman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Vyradenie dlhového CP z účtovníctva </w:t>
            </w:r>
          </w:p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 </w:t>
            </w:r>
            <w:r>
              <w:rPr>
                <w:rFonts w:ascii="Times New Roman" w:hAnsi="Times New Roman" w:cs="Times New Roman"/>
              </w:rPr>
              <w:br/>
              <w:t>na konci účtov-ného obdobia</w:t>
            </w:r>
          </w:p>
        </w:tc>
      </w:tr>
      <w:tr w:rsidR="000C55FF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g</w:t>
            </w:r>
          </w:p>
        </w:tc>
      </w:tr>
      <w:tr w:rsidR="000C55FF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0C55FF" w:rsidRDefault="000C55FF">
      <w:pPr>
        <w:spacing w:after="120" w:line="240" w:lineRule="auto"/>
        <w:rPr>
          <w:rFonts w:ascii="Times New Roman" w:hAnsi="Times New Roman" w:cs="Times New Roman"/>
        </w:rPr>
      </w:pPr>
    </w:p>
    <w:p w:rsidR="000C55FF" w:rsidRDefault="000C55FF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99"/>
        <w:gridCol w:w="1520"/>
        <w:gridCol w:w="1190"/>
        <w:gridCol w:w="1158"/>
        <w:gridCol w:w="1589"/>
        <w:gridCol w:w="1256"/>
      </w:tblGrid>
      <w:tr w:rsidR="000C55FF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 </w:t>
            </w:r>
            <w:r>
              <w:rPr>
                <w:rFonts w:ascii="Times New Roman" w:hAnsi="Times New Roman" w:cs="Times New Roman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 </w:t>
            </w:r>
            <w:r>
              <w:rPr>
                <w:rFonts w:ascii="Times New Roman" w:hAnsi="Times New Roman" w:cs="Times New Roman"/>
              </w:rPr>
              <w:br/>
              <w:t>na konci účtovného obdobia</w:t>
            </w:r>
          </w:p>
        </w:tc>
      </w:tr>
      <w:tr w:rsidR="000C55FF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0C55FF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0" w:type="dxa"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3" w:type="dxa"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0" w:type="dxa"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3" w:type="dxa"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0" w:type="dxa"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3" w:type="dxa"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0C55FF" w:rsidRDefault="000C55FF">
      <w:pPr>
        <w:pStyle w:val="Title"/>
        <w:keepNext w:val="0"/>
        <w:spacing w:before="0" w:beforeAutospacing="0" w:after="0"/>
        <w:ind w:left="360"/>
        <w:jc w:val="left"/>
        <w:rPr>
          <w:rFonts w:ascii="Times New Roman" w:hAnsi="Times New Roman" w:cs="Times New Roman"/>
        </w:rPr>
      </w:pPr>
    </w:p>
    <w:p w:rsidR="000C55FF" w:rsidRDefault="000C55FF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 časti F. písm. o) o opravných položkách k zásobám</w:t>
      </w:r>
    </w:p>
    <w:p w:rsidR="000C55FF" w:rsidRDefault="000C55FF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1"/>
        <w:gridCol w:w="1468"/>
        <w:gridCol w:w="1035"/>
        <w:gridCol w:w="1775"/>
        <w:gridCol w:w="1637"/>
        <w:gridCol w:w="1246"/>
      </w:tblGrid>
      <w:tr w:rsidR="000C55FF">
        <w:trPr>
          <w:cantSplit/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0C55FF">
        <w:trPr>
          <w:cantSplit/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Tvorba </w:t>
            </w:r>
          </w:p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OP</w:t>
            </w:r>
          </w:p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Zúčtovanie OP z dôvodu vyradenia majetku </w:t>
            </w:r>
            <w:r>
              <w:rPr>
                <w:rFonts w:ascii="Times New Roman" w:hAnsi="Times New Roman" w:cs="Times New Roman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 OP na konci účtovného obdobia</w:t>
            </w:r>
          </w:p>
        </w:tc>
      </w:tr>
      <w:tr w:rsidR="000C55FF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0C55FF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0C55FF" w:rsidRDefault="000C55FF">
      <w:pPr>
        <w:spacing w:after="0" w:line="240" w:lineRule="auto"/>
        <w:rPr>
          <w:rFonts w:ascii="Times New Roman" w:hAnsi="Times New Roman" w:cs="Times New Roman"/>
        </w:rPr>
      </w:pPr>
    </w:p>
    <w:p w:rsidR="000C55FF" w:rsidRDefault="000C55FF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321"/>
        <w:gridCol w:w="2291"/>
      </w:tblGrid>
      <w:tr w:rsidR="000C55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Hodnota</w:t>
            </w:r>
          </w:p>
        </w:tc>
      </w:tr>
      <w:tr w:rsidR="000C55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0C55FF" w:rsidRDefault="000C55FF">
      <w:pPr>
        <w:pStyle w:val="Title"/>
        <w:spacing w:before="0" w:beforeAutospacing="0" w:after="0"/>
        <w:jc w:val="both"/>
        <w:rPr>
          <w:rFonts w:ascii="Times New Roman" w:hAnsi="Times New Roman" w:cs="Times New Roman"/>
        </w:rPr>
      </w:pPr>
    </w:p>
    <w:p w:rsidR="000C55FF" w:rsidRDefault="000C55FF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321"/>
        <w:gridCol w:w="2291"/>
      </w:tblGrid>
      <w:tr w:rsidR="000C55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Hodnota za bežné účtovné obdobie</w:t>
            </w:r>
          </w:p>
        </w:tc>
      </w:tr>
      <w:tr w:rsidR="000C55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0C55FF" w:rsidRDefault="000C55FF">
      <w:pPr>
        <w:pStyle w:val="Title"/>
        <w:spacing w:before="0" w:beforeAutospacing="0" w:after="0"/>
        <w:jc w:val="left"/>
        <w:rPr>
          <w:rFonts w:ascii="Times New Roman" w:hAnsi="Times New Roman" w:cs="Times New Roman"/>
        </w:rPr>
      </w:pPr>
    </w:p>
    <w:p w:rsidR="000C55FF" w:rsidRDefault="000C55FF">
      <w:pPr>
        <w:pStyle w:val="Title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 časti F. písm. q) o zákazkovej výrobe a o zákazkovej výstavbe nehnuteľnosti určenej na predaj</w:t>
      </w:r>
    </w:p>
    <w:p w:rsidR="000C55FF" w:rsidRDefault="000C55FF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366"/>
        <w:gridCol w:w="1774"/>
        <w:gridCol w:w="2253"/>
        <w:gridCol w:w="2295"/>
      </w:tblGrid>
      <w:tr w:rsidR="000C55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Sumár od začiatku zákazkovej výroby až do konca bežného účtovného obdobia</w:t>
            </w:r>
          </w:p>
        </w:tc>
      </w:tr>
      <w:tr w:rsidR="000C55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</w:t>
            </w:r>
          </w:p>
        </w:tc>
      </w:tr>
      <w:tr w:rsidR="000C55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0C55FF" w:rsidRDefault="000C55FF">
      <w:pPr>
        <w:spacing w:after="0" w:line="240" w:lineRule="auto"/>
        <w:rPr>
          <w:rFonts w:ascii="Times New Roman" w:hAnsi="Times New Roman" w:cs="Times New Roman"/>
        </w:rPr>
      </w:pPr>
    </w:p>
    <w:p w:rsidR="000C55FF" w:rsidRDefault="000C55FF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52"/>
        <w:gridCol w:w="2514"/>
        <w:gridCol w:w="2922"/>
      </w:tblGrid>
      <w:tr w:rsidR="000C55FF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Hodnota zákazkovej výroby</w:t>
            </w:r>
          </w:p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Sumár od začiatku zákazkovej výroby až do konca bežného účtovného obdobia</w:t>
            </w:r>
          </w:p>
        </w:tc>
      </w:tr>
      <w:tr w:rsidR="000C55FF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</w:t>
            </w:r>
          </w:p>
        </w:tc>
      </w:tr>
      <w:tr w:rsidR="000C55FF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0C55FF" w:rsidRDefault="000C55FF">
      <w:pPr>
        <w:spacing w:after="0" w:line="240" w:lineRule="auto"/>
        <w:rPr>
          <w:rFonts w:ascii="Times New Roman" w:hAnsi="Times New Roman" w:cs="Times New Roman"/>
        </w:rPr>
      </w:pPr>
    </w:p>
    <w:p w:rsidR="000C55FF" w:rsidRDefault="000C55FF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923"/>
        <w:gridCol w:w="2069"/>
        <w:gridCol w:w="1922"/>
        <w:gridCol w:w="2774"/>
      </w:tblGrid>
      <w:tr w:rsidR="000C55F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C55FF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</w:t>
            </w:r>
          </w:p>
        </w:tc>
      </w:tr>
      <w:tr w:rsidR="000C55F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0C55FF" w:rsidRDefault="000C55FF">
      <w:pPr>
        <w:pStyle w:val="Title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</w:p>
    <w:p w:rsidR="000C55FF" w:rsidRDefault="000C55FF">
      <w:pPr>
        <w:pStyle w:val="Title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549"/>
        <w:gridCol w:w="2514"/>
        <w:gridCol w:w="2625"/>
      </w:tblGrid>
      <w:tr w:rsidR="000C55FF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C55FF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</w:t>
            </w:r>
          </w:p>
        </w:tc>
      </w:tr>
      <w:tr w:rsidR="000C55FF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0C55FF" w:rsidRDefault="000C55FF">
      <w:pPr>
        <w:spacing w:after="0" w:line="240" w:lineRule="auto"/>
        <w:rPr>
          <w:rFonts w:ascii="Times New Roman" w:hAnsi="Times New Roman" w:cs="Times New Roman"/>
        </w:rPr>
      </w:pPr>
    </w:p>
    <w:p w:rsidR="000C55FF" w:rsidRDefault="000C55FF">
      <w:pPr>
        <w:pStyle w:val="Title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44"/>
        <w:gridCol w:w="1331"/>
        <w:gridCol w:w="1272"/>
        <w:gridCol w:w="1767"/>
        <w:gridCol w:w="1735"/>
        <w:gridCol w:w="1363"/>
      </w:tblGrid>
      <w:tr w:rsidR="000C55FF">
        <w:trPr>
          <w:cantSplit/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0C55FF">
        <w:trPr>
          <w:cantSplit/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Tvorba</w:t>
            </w:r>
          </w:p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Zúčtovanie</w:t>
            </w:r>
            <w:r>
              <w:rPr>
                <w:rFonts w:ascii="Times New Roman" w:hAnsi="Times New Roman" w:cs="Times New Roman"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Zúčtovanie </w:t>
            </w:r>
            <w:r>
              <w:rPr>
                <w:rFonts w:ascii="Times New Roman" w:hAnsi="Times New Roman" w:cs="Times New Roman"/>
              </w:rPr>
              <w:br/>
              <w:t xml:space="preserve">OP z dôvodu vyradenia majetku </w:t>
            </w:r>
            <w:r>
              <w:rPr>
                <w:rFonts w:ascii="Times New Roman" w:hAnsi="Times New Roman" w:cs="Times New Roman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 OP na konci účtovného obdobia</w:t>
            </w:r>
          </w:p>
        </w:tc>
      </w:tr>
      <w:tr w:rsidR="000C55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0C55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0C55FF" w:rsidRDefault="000C55FF">
      <w:pPr>
        <w:pStyle w:val="Title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</w:rPr>
      </w:pPr>
    </w:p>
    <w:p w:rsidR="000C55FF" w:rsidRDefault="000C55FF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"/>
        <w:gridCol w:w="3660"/>
        <w:gridCol w:w="2070"/>
        <w:gridCol w:w="1922"/>
        <w:gridCol w:w="2033"/>
      </w:tblGrid>
      <w:tr w:rsidR="000C55FF">
        <w:trPr>
          <w:jc w:val="center"/>
        </w:trPr>
        <w:tc>
          <w:tcPr>
            <w:tcW w:w="3510" w:type="dxa"/>
            <w:gridSpan w:val="2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spolu</w:t>
            </w:r>
          </w:p>
        </w:tc>
      </w:tr>
      <w:tr w:rsidR="000C55FF">
        <w:trPr>
          <w:trHeight w:hRule="exact" w:val="227"/>
          <w:jc w:val="center"/>
        </w:trPr>
        <w:tc>
          <w:tcPr>
            <w:tcW w:w="3510" w:type="dxa"/>
            <w:gridSpan w:val="2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</w:tr>
      <w:tr w:rsidR="000C55FF">
        <w:trPr>
          <w:trHeight w:val="397"/>
          <w:jc w:val="center"/>
        </w:trPr>
        <w:tc>
          <w:tcPr>
            <w:tcW w:w="9288" w:type="dxa"/>
            <w:gridSpan w:val="5"/>
            <w:tcBorders>
              <w:bottom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Dlhodobé pohľadávky</w:t>
            </w:r>
          </w:p>
        </w:tc>
      </w:tr>
      <w:tr w:rsidR="000C55FF">
        <w:trPr>
          <w:trHeight w:val="425"/>
          <w:jc w:val="center"/>
        </w:trPr>
        <w:tc>
          <w:tcPr>
            <w:tcW w:w="3510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-1733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-1733</w:t>
            </w:r>
          </w:p>
        </w:tc>
      </w:tr>
      <w:tr w:rsidR="000C55FF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</w:rPr>
              <w:t>-1733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</w:rPr>
              <w:t>-1733</w:t>
            </w:r>
          </w:p>
        </w:tc>
      </w:tr>
      <w:tr w:rsidR="000C55FF">
        <w:trPr>
          <w:gridBefore w:val="1"/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Krátkodobé pohľadávky</w:t>
            </w:r>
          </w:p>
        </w:tc>
      </w:tr>
      <w:tr w:rsidR="000C55FF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13597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2474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16071</w:t>
            </w:r>
          </w:p>
        </w:tc>
      </w:tr>
      <w:tr w:rsidR="000C55FF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93</w:t>
            </w:r>
          </w:p>
        </w:tc>
      </w:tr>
      <w:tr w:rsidR="000C55FF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1325</w:t>
            </w:r>
          </w:p>
        </w:tc>
        <w:tc>
          <w:tcPr>
            <w:tcW w:w="1843" w:type="dxa"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1325</w:t>
            </w:r>
          </w:p>
        </w:tc>
      </w:tr>
      <w:tr w:rsidR="000C55FF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</w:rPr>
              <w:t>15015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</w:rPr>
              <w:t>2474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</w:rPr>
              <w:t>17489</w:t>
            </w:r>
          </w:p>
        </w:tc>
      </w:tr>
    </w:tbl>
    <w:p w:rsidR="000C55FF" w:rsidRDefault="000C55FF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0C55FF" w:rsidRDefault="000C55FF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0C55FF" w:rsidRDefault="000C55FF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55"/>
        <w:gridCol w:w="2366"/>
        <w:gridCol w:w="2291"/>
      </w:tblGrid>
      <w:tr w:rsidR="000C55FF">
        <w:trPr>
          <w:cantSplit/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0C55FF">
        <w:trPr>
          <w:cantSplit/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Hodnota</w:t>
            </w:r>
            <w:r>
              <w:rPr>
                <w:rFonts w:ascii="Times New Roman" w:hAnsi="Times New Roman" w:cs="Times New Roman"/>
              </w:rPr>
              <w:br/>
              <w:t> pohľadávky</w:t>
            </w:r>
          </w:p>
        </w:tc>
      </w:tr>
      <w:tr w:rsidR="000C55FF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0C55FF" w:rsidRDefault="000C55FF">
      <w:pPr>
        <w:pStyle w:val="Title"/>
        <w:spacing w:before="0" w:beforeAutospacing="0" w:after="0"/>
        <w:jc w:val="left"/>
        <w:rPr>
          <w:rFonts w:ascii="Times New Roman" w:hAnsi="Times New Roman" w:cs="Times New Roman"/>
        </w:rPr>
      </w:pPr>
    </w:p>
    <w:p w:rsidR="000C55FF" w:rsidRDefault="000C55FF">
      <w:pPr>
        <w:rPr>
          <w:rFonts w:ascii="Times New Roman" w:hAnsi="Times New Roman" w:cs="Times New Roman"/>
        </w:rPr>
      </w:pPr>
    </w:p>
    <w:p w:rsidR="000C55FF" w:rsidRDefault="000C55FF">
      <w:pPr>
        <w:pStyle w:val="Title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 prílohe č. 3 časti F. písm. w) o krátkodobom finančnom majetku </w:t>
      </w:r>
    </w:p>
    <w:p w:rsidR="000C55FF" w:rsidRDefault="000C55FF">
      <w:pPr>
        <w:pStyle w:val="Title"/>
        <w:keepNext w:val="0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422"/>
        <w:gridCol w:w="2757"/>
        <w:gridCol w:w="2509"/>
      </w:tblGrid>
      <w:tr w:rsidR="000C55FF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0C55FF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2729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20840</w:t>
            </w:r>
          </w:p>
        </w:tc>
        <w:tc>
          <w:tcPr>
            <w:tcW w:w="2405" w:type="dxa"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405" w:type="dxa"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405" w:type="dxa"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</w:rPr>
              <w:t>23569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0C55FF" w:rsidRDefault="000C55FF">
      <w:pPr>
        <w:pStyle w:val="Title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</w:p>
    <w:p w:rsidR="000C55FF" w:rsidRDefault="000C55FF">
      <w:pPr>
        <w:pStyle w:val="Title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950"/>
        <w:gridCol w:w="1527"/>
        <w:gridCol w:w="1211"/>
        <w:gridCol w:w="978"/>
        <w:gridCol w:w="1268"/>
        <w:gridCol w:w="1678"/>
      </w:tblGrid>
      <w:tr w:rsidR="000C55FF">
        <w:trPr>
          <w:cantSplit/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0C55FF">
        <w:trPr>
          <w:cantSplit/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</w:t>
            </w:r>
            <w:r>
              <w:rPr>
                <w:rFonts w:ascii="Times New Roman" w:hAnsi="Times New Roman" w:cs="Times New Roman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Prírastky</w:t>
            </w:r>
          </w:p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Úbytky</w:t>
            </w:r>
          </w:p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Presuny</w:t>
            </w:r>
          </w:p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 na konci účtovného obdobia</w:t>
            </w:r>
          </w:p>
        </w:tc>
      </w:tr>
      <w:tr w:rsidR="000C55FF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0C55FF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61" w:type="dxa"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Dlhové CP so splatnosťou do  jedného roka držané</w:t>
            </w:r>
            <w:r>
              <w:rPr>
                <w:rFonts w:ascii="Times New Roman" w:hAnsi="Times New Roman" w:cs="Times New Roman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61" w:type="dxa"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0C55FF" w:rsidRDefault="000C55FF">
      <w:pPr>
        <w:pStyle w:val="Title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  <w:lang w:eastAsia="sk-SK"/>
        </w:rPr>
      </w:pPr>
    </w:p>
    <w:p w:rsidR="000C55FF" w:rsidRDefault="000C55FF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eastAsia="sk-SK"/>
        </w:rPr>
        <w:t xml:space="preserve">Informácie k </w:t>
      </w:r>
      <w:r>
        <w:rPr>
          <w:rFonts w:ascii="Times New Roman" w:hAnsi="Times New Roman" w:cs="Times New Roman"/>
        </w:rPr>
        <w:t>prílohe č. 3 </w:t>
      </w:r>
      <w:r>
        <w:rPr>
          <w:rFonts w:ascii="Times New Roman" w:hAnsi="Times New Roman" w:cs="Times New Roman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63"/>
        <w:gridCol w:w="1499"/>
        <w:gridCol w:w="1035"/>
        <w:gridCol w:w="1480"/>
        <w:gridCol w:w="1479"/>
        <w:gridCol w:w="1256"/>
      </w:tblGrid>
      <w:tr w:rsidR="000C55FF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 OP</w:t>
            </w:r>
          </w:p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Tvorba </w:t>
            </w:r>
            <w:r>
              <w:rPr>
                <w:rFonts w:ascii="Times New Roman" w:hAnsi="Times New Roman" w:cs="Times New Roman"/>
              </w:rPr>
              <w:br/>
              <w:t>OP</w:t>
            </w:r>
          </w:p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Zúčtovanie OP z dôvodu zániku opodstatne-nosti</w:t>
            </w:r>
          </w:p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Zúčtovanie OP z dôvodu vyradenia majetku z účtovníctva</w:t>
            </w:r>
          </w:p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  OP na konci účtovného obdobia</w:t>
            </w:r>
          </w:p>
        </w:tc>
      </w:tr>
      <w:tr w:rsidR="000C55FF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0C55F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0C55FF" w:rsidRDefault="000C55FF">
      <w:pPr>
        <w:pStyle w:val="Title"/>
        <w:spacing w:before="0" w:beforeAutospacing="0" w:after="120"/>
        <w:ind w:left="357"/>
        <w:jc w:val="both"/>
        <w:rPr>
          <w:rFonts w:ascii="Times New Roman" w:hAnsi="Times New Roman" w:cs="Times New Roman"/>
        </w:rPr>
      </w:pPr>
    </w:p>
    <w:p w:rsidR="000C55FF" w:rsidRDefault="000C55FF">
      <w:pPr>
        <w:pStyle w:val="Title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172"/>
        <w:gridCol w:w="2440"/>
      </w:tblGrid>
      <w:tr w:rsidR="000C55FF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Hodnota za bežné účtovné obdobie</w:t>
            </w:r>
          </w:p>
        </w:tc>
      </w:tr>
      <w:tr w:rsidR="000C55FF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0C55FF" w:rsidRDefault="000C55FF">
      <w:pPr>
        <w:pStyle w:val="Title"/>
        <w:spacing w:before="0" w:beforeAutospacing="0" w:after="0"/>
        <w:ind w:left="360"/>
        <w:jc w:val="left"/>
        <w:rPr>
          <w:rFonts w:ascii="Times New Roman" w:hAnsi="Times New Roman" w:cs="Times New Roman"/>
        </w:rPr>
      </w:pPr>
    </w:p>
    <w:p w:rsidR="000C55FF" w:rsidRDefault="000C55FF">
      <w:pPr>
        <w:spacing w:after="0"/>
        <w:rPr>
          <w:rFonts w:ascii="Times New Roman" w:hAnsi="Times New Roman" w:cs="Times New Roman"/>
        </w:rPr>
      </w:pPr>
    </w:p>
    <w:p w:rsidR="000C55FF" w:rsidRDefault="000C55FF">
      <w:pPr>
        <w:pStyle w:val="Title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546"/>
        <w:gridCol w:w="1889"/>
        <w:gridCol w:w="2366"/>
        <w:gridCol w:w="1887"/>
      </w:tblGrid>
      <w:tr w:rsidR="000C55FF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Zvýšenie/ zníženie hodnoty</w:t>
            </w:r>
          </w:p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Vplyv ocenenia</w:t>
            </w:r>
            <w:r>
              <w:rPr>
                <w:rFonts w:ascii="Times New Roman" w:hAnsi="Times New Roman" w:cs="Times New Roman"/>
              </w:rPr>
              <w:br/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Vplyv </w:t>
            </w:r>
          </w:p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ocenenia</w:t>
            </w:r>
            <w:r>
              <w:rPr>
                <w:rFonts w:ascii="Times New Roman" w:hAnsi="Times New Roman" w:cs="Times New Roman"/>
              </w:rPr>
              <w:br/>
              <w:t>na vlastné imanie</w:t>
            </w:r>
          </w:p>
        </w:tc>
      </w:tr>
      <w:tr w:rsidR="000C55FF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</w:tr>
      <w:tr w:rsidR="000C55FF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09" w:type="dxa"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0C55FF" w:rsidRDefault="000C55FF">
      <w:pPr>
        <w:spacing w:after="0" w:line="240" w:lineRule="auto"/>
        <w:rPr>
          <w:rFonts w:ascii="Times New Roman" w:hAnsi="Times New Roman" w:cs="Times New Roman"/>
        </w:rPr>
      </w:pPr>
    </w:p>
    <w:p w:rsidR="000C55FF" w:rsidRDefault="000C55FF">
      <w:pPr>
        <w:pStyle w:val="Title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00"/>
      </w:tblPr>
      <w:tblGrid>
        <w:gridCol w:w="1600"/>
        <w:gridCol w:w="1337"/>
        <w:gridCol w:w="1783"/>
        <w:gridCol w:w="1116"/>
        <w:gridCol w:w="1261"/>
        <w:gridCol w:w="1634"/>
        <w:gridCol w:w="957"/>
      </w:tblGrid>
      <w:tr w:rsidR="000C55FF">
        <w:trPr>
          <w:cantSplit/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</w:t>
            </w:r>
            <w:r>
              <w:rPr>
                <w:rFonts w:ascii="Times New Roman" w:hAnsi="Times New Roman" w:cs="Times New Roman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0C55FF">
        <w:trPr>
          <w:cantSplit/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Splatnosť</w:t>
            </w:r>
          </w:p>
        </w:tc>
      </w:tr>
      <w:tr w:rsidR="000C55FF">
        <w:trPr>
          <w:cantSplit/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viac ako päť rokov</w:t>
            </w:r>
          </w:p>
        </w:tc>
      </w:tr>
      <w:tr w:rsidR="000C55F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g</w:t>
            </w:r>
          </w:p>
        </w:tc>
      </w:tr>
      <w:tr w:rsidR="000C55F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0C55F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0C55F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</w:tbl>
    <w:p w:rsidR="000C55FF" w:rsidRDefault="000C55FF">
      <w:pPr>
        <w:pStyle w:val="Title"/>
        <w:spacing w:before="0" w:beforeAutospacing="0" w:after="0"/>
        <w:jc w:val="both"/>
        <w:rPr>
          <w:rFonts w:ascii="Times New Roman" w:hAnsi="Times New Roman" w:cs="Times New Roman"/>
        </w:rPr>
      </w:pPr>
    </w:p>
    <w:p w:rsidR="000C55FF" w:rsidRDefault="000C55FF">
      <w:pPr>
        <w:pStyle w:val="Title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 prílohe č. 3 časti G. písm. a) tretiemu bodu o rozdelení účtovného zisku alebo o vysporiadaní účtovnej straty </w:t>
      </w:r>
    </w:p>
    <w:p w:rsidR="000C55FF" w:rsidRDefault="000C55FF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Look w:val="0000"/>
      </w:tblPr>
      <w:tblGrid>
        <w:gridCol w:w="7063"/>
        <w:gridCol w:w="2625"/>
      </w:tblGrid>
      <w:tr w:rsidR="000C55FF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0C55FF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0C55FF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</w:tr>
      <w:tr w:rsidR="000C55FF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0C55FF" w:rsidRDefault="000C55FF">
      <w:pPr>
        <w:spacing w:after="0" w:line="240" w:lineRule="auto"/>
        <w:rPr>
          <w:rFonts w:ascii="Times New Roman" w:hAnsi="Times New Roman" w:cs="Times New Roman"/>
        </w:rPr>
      </w:pPr>
    </w:p>
    <w:p w:rsidR="000C55FF" w:rsidRDefault="000C55FF">
      <w:pPr>
        <w:spacing w:after="0" w:line="240" w:lineRule="auto"/>
        <w:rPr>
          <w:rFonts w:ascii="Times New Roman" w:hAnsi="Times New Roman" w:cs="Times New Roman"/>
        </w:rPr>
      </w:pPr>
    </w:p>
    <w:p w:rsidR="000C55FF" w:rsidRDefault="000C55FF">
      <w:pPr>
        <w:spacing w:after="0" w:line="240" w:lineRule="auto"/>
        <w:rPr>
          <w:rFonts w:ascii="Times New Roman" w:hAnsi="Times New Roman" w:cs="Times New Roman"/>
        </w:rPr>
      </w:pPr>
    </w:p>
    <w:p w:rsidR="000C55FF" w:rsidRDefault="000C55FF">
      <w:pPr>
        <w:spacing w:after="0" w:line="240" w:lineRule="auto"/>
        <w:rPr>
          <w:rFonts w:ascii="Times New Roman" w:hAnsi="Times New Roman" w:cs="Times New Roman"/>
        </w:rPr>
      </w:pPr>
    </w:p>
    <w:p w:rsidR="000C55FF" w:rsidRDefault="000C55FF">
      <w:pPr>
        <w:spacing w:after="0" w:line="240" w:lineRule="auto"/>
        <w:rPr>
          <w:rFonts w:ascii="Times New Roman" w:hAnsi="Times New Roman" w:cs="Times New Roman"/>
        </w:rPr>
      </w:pPr>
    </w:p>
    <w:p w:rsidR="000C55FF" w:rsidRDefault="000C55FF">
      <w:pPr>
        <w:spacing w:after="0" w:line="240" w:lineRule="auto"/>
        <w:rPr>
          <w:rFonts w:ascii="Times New Roman" w:hAnsi="Times New Roman" w:cs="Times New Roman"/>
        </w:rPr>
      </w:pPr>
    </w:p>
    <w:p w:rsidR="000C55FF" w:rsidRDefault="000C55FF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00" w:type="pct"/>
        <w:jc w:val="center"/>
        <w:tblLook w:val="0000"/>
      </w:tblPr>
      <w:tblGrid>
        <w:gridCol w:w="7063"/>
        <w:gridCol w:w="2625"/>
      </w:tblGrid>
      <w:tr w:rsidR="000C55FF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0C55FF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-79578</w:t>
            </w:r>
          </w:p>
        </w:tc>
      </w:tr>
      <w:tr w:rsidR="000C55FF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</w:tr>
      <w:tr w:rsidR="000C55FF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-79578</w:t>
            </w:r>
          </w:p>
        </w:tc>
      </w:tr>
      <w:tr w:rsidR="000C55F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-79578</w:t>
            </w:r>
          </w:p>
        </w:tc>
      </w:tr>
    </w:tbl>
    <w:p w:rsidR="000C55FF" w:rsidRDefault="000C55FF">
      <w:pPr>
        <w:pStyle w:val="Title"/>
        <w:spacing w:before="0" w:beforeAutospacing="0" w:after="0"/>
        <w:jc w:val="left"/>
        <w:rPr>
          <w:rFonts w:ascii="Times New Roman" w:hAnsi="Times New Roman" w:cs="Times New Roman"/>
        </w:rPr>
      </w:pPr>
    </w:p>
    <w:p w:rsidR="000C55FF" w:rsidRDefault="000C55FF">
      <w:pPr>
        <w:pStyle w:val="Title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 časti G. písm. b) o rezervách</w:t>
      </w:r>
    </w:p>
    <w:p w:rsidR="000C55FF" w:rsidRDefault="000C55FF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01" w:type="pct"/>
        <w:jc w:val="center"/>
        <w:tblLayout w:type="fixed"/>
        <w:tblLook w:val="0000"/>
      </w:tblPr>
      <w:tblGrid>
        <w:gridCol w:w="2628"/>
        <w:gridCol w:w="2037"/>
        <w:gridCol w:w="1068"/>
        <w:gridCol w:w="1184"/>
        <w:gridCol w:w="1182"/>
        <w:gridCol w:w="1591"/>
      </w:tblGrid>
      <w:tr w:rsidR="000C55FF">
        <w:trPr>
          <w:cantSplit/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0C55FF">
        <w:trPr>
          <w:cantSplit/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</w:t>
            </w:r>
            <w:r>
              <w:rPr>
                <w:rFonts w:ascii="Times New Roman" w:hAnsi="Times New Roman" w:cs="Times New Roman"/>
              </w:rPr>
              <w:br/>
              <w:t>na konci účtovného obdobia</w:t>
            </w:r>
          </w:p>
        </w:tc>
      </w:tr>
      <w:tr w:rsidR="000C55FF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</w:t>
            </w:r>
          </w:p>
        </w:tc>
      </w:tr>
      <w:tr w:rsidR="000C55FF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0C55F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0C55F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0C55F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0C55F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0C55F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0C55F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0C55F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0C55FF" w:rsidRDefault="000C55FF">
      <w:pPr>
        <w:spacing w:before="120"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01" w:type="pct"/>
        <w:jc w:val="center"/>
        <w:tblLayout w:type="fixed"/>
        <w:tblLook w:val="0000"/>
      </w:tblPr>
      <w:tblGrid>
        <w:gridCol w:w="2628"/>
        <w:gridCol w:w="2037"/>
        <w:gridCol w:w="1068"/>
        <w:gridCol w:w="1184"/>
        <w:gridCol w:w="1182"/>
        <w:gridCol w:w="1591"/>
      </w:tblGrid>
      <w:tr w:rsidR="000C55FF">
        <w:trPr>
          <w:cantSplit/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0C55FF">
        <w:trPr>
          <w:cantSplit/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</w:t>
            </w:r>
            <w:r>
              <w:rPr>
                <w:rFonts w:ascii="Times New Roman" w:hAnsi="Times New Roman" w:cs="Times New Roman"/>
              </w:rPr>
              <w:br/>
              <w:t>na konci účtovného obdobia</w:t>
            </w:r>
          </w:p>
        </w:tc>
      </w:tr>
      <w:tr w:rsidR="000C55FF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</w:t>
            </w:r>
          </w:p>
        </w:tc>
      </w:tr>
      <w:tr w:rsidR="000C55F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0C55F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0C55F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0C55F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0C55F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0C55F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0C55F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0C55F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0C55FF" w:rsidRDefault="000C55FF">
      <w:pPr>
        <w:pStyle w:val="Title"/>
        <w:spacing w:before="0" w:beforeAutospacing="0" w:after="0"/>
        <w:jc w:val="left"/>
        <w:rPr>
          <w:rFonts w:ascii="Times New Roman" w:hAnsi="Times New Roman" w:cs="Times New Roman"/>
        </w:rPr>
      </w:pPr>
    </w:p>
    <w:p w:rsidR="000C55FF" w:rsidRDefault="000C55FF">
      <w:pPr>
        <w:pStyle w:val="Title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 časti G. písm. c) a d) o záväzkoch</w:t>
      </w:r>
    </w:p>
    <w:tbl>
      <w:tblPr>
        <w:tblW w:w="5000" w:type="pct"/>
        <w:jc w:val="center"/>
        <w:tblLook w:val="0000"/>
      </w:tblPr>
      <w:tblGrid>
        <w:gridCol w:w="3918"/>
        <w:gridCol w:w="3048"/>
        <w:gridCol w:w="2722"/>
      </w:tblGrid>
      <w:tr w:rsidR="000C55FF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0C55F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8873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0C55F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8873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138080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</w:rPr>
              <w:t>138080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0C55F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0C55FF" w:rsidRDefault="000C55FF">
      <w:pPr>
        <w:pStyle w:val="Title"/>
        <w:keepNext w:val="0"/>
        <w:widowControl w:val="0"/>
        <w:spacing w:before="0" w:beforeAutospacing="0" w:after="0"/>
        <w:jc w:val="both"/>
        <w:rPr>
          <w:rFonts w:ascii="Times New Roman" w:hAnsi="Times New Roman" w:cs="Times New Roman"/>
        </w:rPr>
      </w:pPr>
    </w:p>
    <w:p w:rsidR="000C55FF" w:rsidRDefault="000C55FF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Ind w:w="2" w:type="dxa"/>
        <w:tblLayout w:type="fixed"/>
        <w:tblLook w:val="0000"/>
      </w:tblPr>
      <w:tblGrid>
        <w:gridCol w:w="5200"/>
        <w:gridCol w:w="2306"/>
        <w:gridCol w:w="2182"/>
      </w:tblGrid>
      <w:tr w:rsidR="000C55FF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0C55FF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0C55F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0C55FF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0C55FF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0C55F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0C55FF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0C55FF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0C55FF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0C55F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0C55F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0C55F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0C55FF" w:rsidRDefault="000C55FF">
      <w:pPr>
        <w:pStyle w:val="Title"/>
        <w:spacing w:before="0" w:beforeAutospacing="0" w:after="0"/>
        <w:jc w:val="left"/>
        <w:rPr>
          <w:rFonts w:ascii="Times New Roman" w:hAnsi="Times New Roman" w:cs="Times New Roman"/>
        </w:rPr>
      </w:pPr>
    </w:p>
    <w:p w:rsidR="000C55FF" w:rsidRDefault="000C55FF">
      <w:pPr>
        <w:pStyle w:val="Title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G. písm. g) o záväzkoch zo sociálneho fondu</w:t>
      </w:r>
    </w:p>
    <w:tbl>
      <w:tblPr>
        <w:tblW w:w="5000" w:type="pct"/>
        <w:jc w:val="center"/>
        <w:tblLook w:val="0000"/>
      </w:tblPr>
      <w:tblGrid>
        <w:gridCol w:w="4128"/>
        <w:gridCol w:w="2759"/>
        <w:gridCol w:w="2801"/>
      </w:tblGrid>
      <w:tr w:rsidR="000C55F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0C55F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2962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308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3270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0C55FF" w:rsidRDefault="000C55FF">
      <w:pPr>
        <w:spacing w:after="0" w:line="240" w:lineRule="auto"/>
        <w:rPr>
          <w:rFonts w:ascii="Times New Roman" w:hAnsi="Times New Roman" w:cs="Times New Roman"/>
        </w:rPr>
      </w:pPr>
    </w:p>
    <w:p w:rsidR="000C55FF" w:rsidRDefault="000C55FF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00"/>
      </w:tblPr>
      <w:tblGrid>
        <w:gridCol w:w="2287"/>
        <w:gridCol w:w="1481"/>
        <w:gridCol w:w="1480"/>
        <w:gridCol w:w="1480"/>
        <w:gridCol w:w="1480"/>
        <w:gridCol w:w="1480"/>
      </w:tblGrid>
      <w:tr w:rsidR="000C55F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Splatnosť</w:t>
            </w:r>
          </w:p>
        </w:tc>
      </w:tr>
      <w:tr w:rsidR="000C55F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0C55F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0C55F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0C55F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</w:tbl>
    <w:p w:rsidR="000C55FF" w:rsidRDefault="000C55FF">
      <w:pPr>
        <w:pStyle w:val="Title"/>
        <w:keepNext w:val="0"/>
        <w:widowControl w:val="0"/>
        <w:spacing w:before="0" w:beforeAutospacing="0" w:after="0"/>
        <w:jc w:val="both"/>
        <w:rPr>
          <w:rFonts w:ascii="Times New Roman" w:hAnsi="Times New Roman" w:cs="Times New Roman"/>
        </w:rPr>
      </w:pPr>
    </w:p>
    <w:p w:rsidR="000C55FF" w:rsidRDefault="000C55FF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 časti G. písm. i) o bankových úveroch, pôžičkách a krátkodobých finančných výpomociach</w:t>
      </w:r>
    </w:p>
    <w:p w:rsidR="000C55FF" w:rsidRDefault="000C55FF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330"/>
        <w:gridCol w:w="887"/>
        <w:gridCol w:w="888"/>
        <w:gridCol w:w="1323"/>
        <w:gridCol w:w="1503"/>
        <w:gridCol w:w="1166"/>
        <w:gridCol w:w="1591"/>
      </w:tblGrid>
      <w:tr w:rsidR="000C55FF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Úrok </w:t>
            </w:r>
            <w:r>
              <w:rPr>
                <w:rFonts w:ascii="Times New Roman" w:hAnsi="Times New Roman" w:cs="Times New Roman"/>
              </w:rPr>
              <w:br/>
              <w:t xml:space="preserve">p. a. </w:t>
            </w:r>
          </w:p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 istiny v príslušnej mene</w:t>
            </w:r>
            <w:r>
              <w:rPr>
                <w:rFonts w:ascii="Times New Roman" w:hAnsi="Times New Roman" w:cs="Times New Roman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 istiny v eurách</w:t>
            </w:r>
          </w:p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 istiny v príslušnej mene za bezprostred-ne predchá-dzajúce účtovné obdobie</w:t>
            </w:r>
          </w:p>
        </w:tc>
      </w:tr>
      <w:tr w:rsidR="000C55FF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g</w:t>
            </w:r>
          </w:p>
        </w:tc>
      </w:tr>
      <w:tr w:rsidR="000C55FF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Dlhodobé bankové úvery</w:t>
            </w:r>
          </w:p>
        </w:tc>
      </w:tr>
      <w:tr w:rsidR="000C55F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0C55F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18" w:type="dxa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0C55F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18" w:type="dxa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0C55FF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Krátkodobé bankové úvery</w:t>
            </w:r>
          </w:p>
        </w:tc>
      </w:tr>
      <w:tr w:rsidR="000C55F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0C55F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18" w:type="dxa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0C55F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0C55FF" w:rsidRDefault="000C55FF">
      <w:pPr>
        <w:spacing w:after="0" w:line="240" w:lineRule="auto"/>
        <w:rPr>
          <w:rFonts w:ascii="Times New Roman" w:hAnsi="Times New Roman" w:cs="Times New Roman"/>
        </w:rPr>
      </w:pPr>
    </w:p>
    <w:p w:rsidR="000C55FF" w:rsidRDefault="000C55FF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331"/>
        <w:gridCol w:w="915"/>
        <w:gridCol w:w="859"/>
        <w:gridCol w:w="1330"/>
        <w:gridCol w:w="1479"/>
        <w:gridCol w:w="1183"/>
        <w:gridCol w:w="1591"/>
      </w:tblGrid>
      <w:tr w:rsidR="000C55FF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Úrok </w:t>
            </w:r>
            <w:r>
              <w:rPr>
                <w:rFonts w:ascii="Times New Roman" w:hAnsi="Times New Roman" w:cs="Times New Roman"/>
              </w:rPr>
              <w:br/>
              <w:t xml:space="preserve">p. a. </w:t>
            </w:r>
          </w:p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 istiny v príslušnej mene</w:t>
            </w:r>
            <w:r>
              <w:rPr>
                <w:rFonts w:ascii="Times New Roman" w:hAnsi="Times New Roman" w:cs="Times New Roman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 istiny v eurách</w:t>
            </w:r>
          </w:p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 istiny v príslušnej mene za bezprostredne predchádzajú-ce účtovné obdobie</w:t>
            </w:r>
          </w:p>
        </w:tc>
      </w:tr>
      <w:tr w:rsidR="000C55FF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g</w:t>
            </w:r>
          </w:p>
        </w:tc>
      </w:tr>
      <w:tr w:rsidR="000C55FF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Dlhodobé pôžičky</w:t>
            </w:r>
          </w:p>
        </w:tc>
      </w:tr>
      <w:tr w:rsidR="000C55F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0C55F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0C55F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0C55FF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Krátkodobé pôžičky</w:t>
            </w:r>
          </w:p>
        </w:tc>
      </w:tr>
      <w:tr w:rsidR="000C55F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0C55F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0C55F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4" w:type="dxa"/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5" w:type="dxa"/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Krátkodobé finančné výpomoci</w:t>
            </w:r>
          </w:p>
        </w:tc>
      </w:tr>
      <w:tr w:rsidR="000C55F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4" w:type="dxa"/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5" w:type="dxa"/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0C55FF" w:rsidRDefault="000C55FF">
      <w:pPr>
        <w:spacing w:after="0" w:line="240" w:lineRule="auto"/>
        <w:rPr>
          <w:rFonts w:ascii="Times New Roman" w:hAnsi="Times New Roman" w:cs="Times New Roman"/>
        </w:rPr>
      </w:pPr>
    </w:p>
    <w:p w:rsidR="000C55FF" w:rsidRDefault="000C55FF">
      <w:pPr>
        <w:pStyle w:val="Title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 prílohe č. 3 časti  G. písm. k) o významných položkách derivátov za bežné účtovné obdobie </w:t>
      </w:r>
    </w:p>
    <w:p w:rsidR="000C55FF" w:rsidRDefault="000C55FF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Layout w:type="fixed"/>
        <w:tblLook w:val="0000"/>
      </w:tblPr>
      <w:tblGrid>
        <w:gridCol w:w="4134"/>
        <w:gridCol w:w="1555"/>
        <w:gridCol w:w="15"/>
        <w:gridCol w:w="1686"/>
        <w:gridCol w:w="2298"/>
      </w:tblGrid>
      <w:tr w:rsidR="000C55FF">
        <w:trPr>
          <w:cantSplit/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Dohodnutá cena podkladového nástroja</w:t>
            </w:r>
          </w:p>
        </w:tc>
      </w:tr>
      <w:tr w:rsidR="000C55FF">
        <w:trPr>
          <w:cantSplit/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0C55F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</w:t>
            </w:r>
          </w:p>
        </w:tc>
      </w:tr>
      <w:tr w:rsidR="000C55F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0C55F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0C55FF" w:rsidRDefault="000C55FF">
      <w:pPr>
        <w:spacing w:after="0" w:line="240" w:lineRule="auto"/>
        <w:rPr>
          <w:rFonts w:ascii="Times New Roman" w:hAnsi="Times New Roman" w:cs="Times New Roman"/>
        </w:rPr>
      </w:pPr>
    </w:p>
    <w:p w:rsidR="000C55FF" w:rsidRDefault="000C55FF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00" w:type="pct"/>
        <w:jc w:val="center"/>
        <w:tblLayout w:type="fixed"/>
        <w:tblLook w:val="0000"/>
      </w:tblPr>
      <w:tblGrid>
        <w:gridCol w:w="4126"/>
        <w:gridCol w:w="1754"/>
        <w:gridCol w:w="1035"/>
        <w:gridCol w:w="1774"/>
        <w:gridCol w:w="999"/>
      </w:tblGrid>
      <w:tr w:rsidR="000C55FF">
        <w:trPr>
          <w:cantSplit/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0C55FF">
        <w:trPr>
          <w:cantSplit/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Zmena reálnej hodnoty </w:t>
            </w:r>
            <w:r>
              <w:rPr>
                <w:rFonts w:ascii="Times New Roman" w:hAnsi="Times New Roman" w:cs="Times New Roman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Zmena reálnej hodnoty (+/-) s vplyvom na</w:t>
            </w:r>
          </w:p>
        </w:tc>
      </w:tr>
      <w:tr w:rsidR="000C55FF">
        <w:trPr>
          <w:cantSplit/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vlastné imanie</w:t>
            </w:r>
          </w:p>
        </w:tc>
      </w:tr>
      <w:tr w:rsidR="000C55FF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</w:t>
            </w:r>
          </w:p>
        </w:tc>
      </w:tr>
      <w:tr w:rsidR="000C55FF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0C55FF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0C55FF" w:rsidRDefault="000C55FF">
      <w:pPr>
        <w:pStyle w:val="Title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</w:rPr>
      </w:pPr>
    </w:p>
    <w:p w:rsidR="000C55FF" w:rsidRDefault="000C55FF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00"/>
      </w:tblPr>
      <w:tblGrid>
        <w:gridCol w:w="5528"/>
        <w:gridCol w:w="2069"/>
        <w:gridCol w:w="2091"/>
      </w:tblGrid>
      <w:tr w:rsidR="000C55FF">
        <w:trPr>
          <w:cantSplit/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Reálna hodnota</w:t>
            </w:r>
          </w:p>
        </w:tc>
      </w:tr>
      <w:tr w:rsidR="000C55FF">
        <w:trPr>
          <w:cantSplit/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0C55F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</w:t>
            </w:r>
          </w:p>
        </w:tc>
      </w:tr>
      <w:tr w:rsidR="000C55FF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0C55FF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0C55FF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0C55FF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0C55FF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</w:tbl>
    <w:p w:rsidR="000C55FF" w:rsidRDefault="000C55FF">
      <w:pPr>
        <w:pStyle w:val="Title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 w:cs="Times New Roman"/>
        </w:rPr>
      </w:pPr>
    </w:p>
    <w:p w:rsidR="000C55FF" w:rsidRDefault="000C55FF">
      <w:pPr>
        <w:rPr>
          <w:rFonts w:ascii="Times New Roman" w:hAnsi="Times New Roman" w:cs="Times New Roman"/>
        </w:rPr>
      </w:pPr>
    </w:p>
    <w:p w:rsidR="000C55FF" w:rsidRDefault="000C55FF">
      <w:pPr>
        <w:rPr>
          <w:rFonts w:ascii="Times New Roman" w:hAnsi="Times New Roman" w:cs="Times New Roman"/>
        </w:rPr>
      </w:pPr>
    </w:p>
    <w:p w:rsidR="000C55FF" w:rsidRDefault="000C55FF">
      <w:pPr>
        <w:rPr>
          <w:rFonts w:ascii="Times New Roman" w:hAnsi="Times New Roman" w:cs="Times New Roman"/>
        </w:rPr>
      </w:pPr>
    </w:p>
    <w:p w:rsidR="000C55FF" w:rsidRDefault="000C55FF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00"/>
      </w:tblPr>
      <w:tblGrid>
        <w:gridCol w:w="1670"/>
        <w:gridCol w:w="1268"/>
        <w:gridCol w:w="1534"/>
        <w:gridCol w:w="1159"/>
        <w:gridCol w:w="1290"/>
        <w:gridCol w:w="1585"/>
        <w:gridCol w:w="1182"/>
      </w:tblGrid>
      <w:tr w:rsidR="000C55FF">
        <w:trPr>
          <w:cantSplit/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</w:t>
            </w:r>
            <w:r>
              <w:rPr>
                <w:rFonts w:ascii="Times New Roman" w:hAnsi="Times New Roman" w:cs="Times New Roman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0C55FF">
        <w:trPr>
          <w:cantSplit/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Splatnosť</w:t>
            </w:r>
          </w:p>
        </w:tc>
      </w:tr>
      <w:tr w:rsidR="000C55FF">
        <w:trPr>
          <w:cantSplit/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viac ako päť rokov</w:t>
            </w:r>
          </w:p>
        </w:tc>
      </w:tr>
      <w:tr w:rsidR="000C55F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g</w:t>
            </w:r>
          </w:p>
        </w:tc>
      </w:tr>
      <w:tr w:rsidR="000C55F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0C55F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0C55F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</w:tbl>
    <w:p w:rsidR="000C55FF" w:rsidRDefault="000C55FF">
      <w:pPr>
        <w:spacing w:after="0" w:line="240" w:lineRule="auto"/>
        <w:rPr>
          <w:rFonts w:ascii="Times New Roman" w:hAnsi="Times New Roman" w:cs="Times New Roman"/>
        </w:rPr>
      </w:pPr>
    </w:p>
    <w:p w:rsidR="000C55FF" w:rsidRDefault="000C55FF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00"/>
      </w:tblPr>
      <w:tblGrid>
        <w:gridCol w:w="2640"/>
        <w:gridCol w:w="1189"/>
        <w:gridCol w:w="1311"/>
        <w:gridCol w:w="1478"/>
        <w:gridCol w:w="1183"/>
        <w:gridCol w:w="1997"/>
      </w:tblGrid>
      <w:tr w:rsidR="000C55FF">
        <w:trPr>
          <w:cantSplit/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Zmena stavu vnútroorganizačných </w:t>
            </w:r>
          </w:p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zásob </w:t>
            </w:r>
          </w:p>
        </w:tc>
      </w:tr>
      <w:tr w:rsidR="000C55FF">
        <w:trPr>
          <w:cantSplit/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0C55FF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</w:t>
            </w:r>
          </w:p>
        </w:tc>
      </w:tr>
      <w:tr w:rsidR="000C55FF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Nedokončená výroba </w:t>
            </w:r>
            <w:r>
              <w:rPr>
                <w:rFonts w:ascii="Times New Roman" w:hAnsi="Times New Roman" w:cs="Times New Roman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0C55F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0C55F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0C55F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0C55F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0C55F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0C55F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0C55F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0C55FF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</w:tbl>
    <w:p w:rsidR="000C55FF" w:rsidRDefault="000C55FF">
      <w:pPr>
        <w:spacing w:after="0" w:line="240" w:lineRule="auto"/>
        <w:rPr>
          <w:rFonts w:ascii="Times New Roman" w:hAnsi="Times New Roman" w:cs="Times New Roman"/>
          <w:kern w:val="28"/>
        </w:rPr>
      </w:pPr>
    </w:p>
    <w:p w:rsidR="000C55FF" w:rsidRDefault="000C55FF">
      <w:pPr>
        <w:pStyle w:val="Title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H. písm. g) o čistom obrate</w:t>
      </w:r>
    </w:p>
    <w:tbl>
      <w:tblPr>
        <w:tblW w:w="5000" w:type="pct"/>
        <w:jc w:val="center"/>
        <w:tblLook w:val="0000"/>
      </w:tblPr>
      <w:tblGrid>
        <w:gridCol w:w="6280"/>
        <w:gridCol w:w="1701"/>
        <w:gridCol w:w="1707"/>
      </w:tblGrid>
      <w:tr w:rsidR="000C55F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0C55FF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208476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210965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0C55FF" w:rsidRDefault="000C55FF">
      <w:pPr>
        <w:pStyle w:val="Title"/>
        <w:spacing w:before="0" w:beforeAutospacing="0" w:after="0"/>
        <w:jc w:val="left"/>
        <w:rPr>
          <w:rFonts w:ascii="Times New Roman" w:hAnsi="Times New Roman" w:cs="Times New Roman"/>
        </w:rPr>
      </w:pPr>
    </w:p>
    <w:p w:rsidR="000C55FF" w:rsidRDefault="000C55FF">
      <w:pPr>
        <w:pStyle w:val="Title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00"/>
      </w:tblPr>
      <w:tblGrid>
        <w:gridCol w:w="5731"/>
        <w:gridCol w:w="1924"/>
        <w:gridCol w:w="2033"/>
      </w:tblGrid>
      <w:tr w:rsidR="000C55F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0C55FF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</w:tr>
      <w:tr w:rsidR="000C55FF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0C55FF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0C55FF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0C55FF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0C55FF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</w:tbl>
    <w:p w:rsidR="000C55FF" w:rsidRDefault="000C55FF">
      <w:pPr>
        <w:pStyle w:val="Title"/>
        <w:spacing w:before="0" w:beforeAutospacing="0" w:after="0"/>
        <w:jc w:val="left"/>
        <w:rPr>
          <w:rFonts w:ascii="Times New Roman" w:hAnsi="Times New Roman" w:cs="Times New Roman"/>
        </w:rPr>
      </w:pPr>
    </w:p>
    <w:p w:rsidR="000C55FF" w:rsidRDefault="000C55FF">
      <w:pPr>
        <w:pStyle w:val="Title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00"/>
      </w:tblPr>
      <w:tblGrid>
        <w:gridCol w:w="6028"/>
        <w:gridCol w:w="1736"/>
        <w:gridCol w:w="1924"/>
      </w:tblGrid>
      <w:tr w:rsidR="000C55FF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0C55FF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0C55FF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0C55FF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0C55FF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Suma odloženého daňového záväzku, ktorý vznikol </w:t>
            </w:r>
            <w:r>
              <w:rPr>
                <w:rFonts w:ascii="Times New Roman" w:hAnsi="Times New Roman" w:cs="Times New Roman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0C55FF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0C55FF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</w:tbl>
    <w:p w:rsidR="000C55FF" w:rsidRDefault="000C55FF">
      <w:pPr>
        <w:pStyle w:val="Title"/>
        <w:spacing w:before="0" w:beforeAutospacing="0" w:after="0"/>
        <w:jc w:val="left"/>
        <w:rPr>
          <w:rFonts w:ascii="Times New Roman" w:hAnsi="Times New Roman" w:cs="Times New Roman"/>
        </w:rPr>
      </w:pPr>
    </w:p>
    <w:p w:rsidR="000C55FF" w:rsidRDefault="000C55FF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00"/>
      </w:tblPr>
      <w:tblGrid>
        <w:gridCol w:w="2922"/>
        <w:gridCol w:w="1774"/>
        <w:gridCol w:w="829"/>
        <w:gridCol w:w="694"/>
        <w:gridCol w:w="2026"/>
        <w:gridCol w:w="749"/>
        <w:gridCol w:w="694"/>
      </w:tblGrid>
      <w:tr w:rsidR="000C55FF">
        <w:trPr>
          <w:cantSplit/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</w:t>
            </w:r>
          </w:p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účtovné obdobie</w:t>
            </w:r>
          </w:p>
        </w:tc>
      </w:tr>
      <w:tr w:rsidR="000C55FF">
        <w:trPr>
          <w:cantSplit/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Daň v %</w:t>
            </w:r>
          </w:p>
        </w:tc>
      </w:tr>
      <w:tr w:rsidR="000C55FF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g</w:t>
            </w:r>
          </w:p>
        </w:tc>
      </w:tr>
      <w:tr w:rsidR="000C55FF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Výsledok hospodárenia </w:t>
            </w:r>
            <w:r>
              <w:rPr>
                <w:rFonts w:ascii="Times New Roman" w:hAnsi="Times New Roman" w:cs="Times New Roman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0C55F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0C55FF" w:rsidRDefault="000C55FF">
      <w:pPr>
        <w:spacing w:after="0" w:line="240" w:lineRule="auto"/>
        <w:rPr>
          <w:rFonts w:ascii="Times New Roman" w:hAnsi="Times New Roman" w:cs="Times New Roman"/>
        </w:rPr>
      </w:pPr>
    </w:p>
    <w:p w:rsidR="000C55FF" w:rsidRDefault="000C55FF">
      <w:pPr>
        <w:pStyle w:val="Title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P. o zmenách vlastného imania</w:t>
      </w:r>
    </w:p>
    <w:p w:rsidR="000C55FF" w:rsidRDefault="000C55FF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Layout w:type="fixed"/>
        <w:tblLook w:val="0000"/>
      </w:tblPr>
      <w:tblGrid>
        <w:gridCol w:w="2248"/>
        <w:gridCol w:w="1488"/>
        <w:gridCol w:w="1488"/>
        <w:gridCol w:w="1488"/>
        <w:gridCol w:w="1488"/>
        <w:gridCol w:w="1488"/>
      </w:tblGrid>
      <w:tr w:rsidR="000C55FF">
        <w:trPr>
          <w:cantSplit/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0C55FF">
        <w:trPr>
          <w:cantSplit/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 na konci účtovného obdobia</w:t>
            </w:r>
          </w:p>
        </w:tc>
      </w:tr>
      <w:tr w:rsidR="000C55F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0C55FF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7320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7320</w:t>
            </w:r>
          </w:p>
        </w:tc>
      </w:tr>
      <w:tr w:rsidR="000C55F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34</w:t>
            </w:r>
          </w:p>
        </w:tc>
      </w:tr>
      <w:tr w:rsidR="000C55FF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66</w:t>
            </w:r>
          </w:p>
        </w:tc>
      </w:tr>
      <w:tr w:rsidR="000C55F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5822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5822</w:t>
            </w:r>
          </w:p>
        </w:tc>
      </w:tr>
      <w:tr w:rsidR="000C55FF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40031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39547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79578</w:t>
            </w:r>
          </w:p>
        </w:tc>
      </w:tr>
      <w:tr w:rsidR="000C55F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39547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-399165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39547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-399165</w:t>
            </w:r>
          </w:p>
        </w:tc>
      </w:tr>
      <w:tr w:rsidR="000C55FF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C55FF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0C55FF" w:rsidRDefault="000C55FF">
      <w:pPr>
        <w:tabs>
          <w:tab w:val="left" w:pos="1276"/>
        </w:tabs>
        <w:spacing w:after="0" w:line="240" w:lineRule="auto"/>
        <w:rPr>
          <w:rFonts w:ascii="Times New Roman" w:hAnsi="Times New Roman" w:cs="Times New Roman"/>
        </w:rPr>
      </w:pPr>
    </w:p>
    <w:p w:rsidR="000C55FF" w:rsidRDefault="000C55FF">
      <w:pPr>
        <w:tabs>
          <w:tab w:val="left" w:pos="1276"/>
        </w:tabs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00" w:type="pct"/>
        <w:jc w:val="center"/>
        <w:tblLayout w:type="fixed"/>
        <w:tblLook w:val="0000"/>
      </w:tblPr>
      <w:tblGrid>
        <w:gridCol w:w="2247"/>
        <w:gridCol w:w="1489"/>
        <w:gridCol w:w="1488"/>
        <w:gridCol w:w="1488"/>
        <w:gridCol w:w="1488"/>
        <w:gridCol w:w="1488"/>
      </w:tblGrid>
      <w:tr w:rsidR="000C55FF">
        <w:trPr>
          <w:cantSplit/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0C55FF">
        <w:trPr>
          <w:cantSplit/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 na konci účtovného obdobia</w:t>
            </w:r>
          </w:p>
        </w:tc>
      </w:tr>
      <w:tr w:rsidR="000C55F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0C55FF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0C55F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0C55F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0C55F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0C55FF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0C55F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0C55FF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0C55F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0C55F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0C55FF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0C55F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0C55F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0C55F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0C55FF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0C55FF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0C55F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0C55FF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0C55FF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55FF" w:rsidRDefault="000C55F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</w:tbl>
    <w:p w:rsidR="000C55FF" w:rsidRDefault="000C55FF">
      <w:pPr>
        <w:tabs>
          <w:tab w:val="left" w:pos="1525"/>
        </w:tabs>
        <w:spacing w:after="0" w:line="240" w:lineRule="auto"/>
        <w:rPr>
          <w:rFonts w:ascii="Times New Roman" w:hAnsi="Times New Roman" w:cs="Times New Roman"/>
          <w:b/>
          <w:bCs/>
        </w:rPr>
        <w:sectPr w:rsidR="000C55FF">
          <w:headerReference w:type="default" r:id="rId7"/>
          <w:footerReference w:type="default" r:id="rId8"/>
          <w:pgSz w:w="11906" w:h="16838" w:code="9"/>
          <w:pgMar w:top="1418" w:right="1016" w:bottom="1418" w:left="1418" w:header="709" w:footer="709" w:gutter="0"/>
          <w:pgNumType w:start="1"/>
          <w:cols w:space="708"/>
          <w:docGrid w:linePitch="360"/>
        </w:sectPr>
      </w:pPr>
    </w:p>
    <w:p w:rsidR="000C55FF" w:rsidRDefault="000C55FF">
      <w:pPr>
        <w:spacing w:after="0" w:line="240" w:lineRule="auto"/>
        <w:rPr>
          <w:rFonts w:ascii="Times New Roman" w:hAnsi="Times New Roman" w:cs="Times New Roman"/>
        </w:rPr>
      </w:pPr>
    </w:p>
    <w:sectPr w:rsidR="000C55FF" w:rsidSect="000C55FF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C55FF" w:rsidRDefault="000C55FF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:rsidR="000C55FF" w:rsidRDefault="000C55FF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C55FF" w:rsidRDefault="000C55FF">
    <w:pPr>
      <w:spacing w:after="0" w:line="240" w:lineRule="auto"/>
      <w:jc w:val="center"/>
      <w:rPr>
        <w:rFonts w:ascii="Times New Roman" w:hAnsi="Times New Roman" w:cs="Times New Roman"/>
        <w:lang w:eastAsia="sk-SK"/>
      </w:rPr>
    </w:pPr>
    <w:r>
      <w:rPr>
        <w:rFonts w:ascii="Times New Roman" w:hAnsi="Times New Roman" w:cs="Times New Roman"/>
      </w:rPr>
      <w:t xml:space="preserve">Strana </w:t>
    </w:r>
    <w:r>
      <w:rPr>
        <w:rFonts w:ascii="Times New Roman" w:hAnsi="Times New Roman" w:cs="Times New Roman"/>
      </w:rPr>
      <w:fldChar w:fldCharType="begin"/>
    </w:r>
    <w:r>
      <w:rPr>
        <w:rFonts w:ascii="Times New Roman" w:hAnsi="Times New Roman" w:cs="Times New Roman"/>
      </w:rPr>
      <w:instrText xml:space="preserve"> PAGE    \* MERGEFORMAT </w:instrText>
    </w:r>
    <w:r>
      <w:rPr>
        <w:rFonts w:ascii="Times New Roman" w:hAnsi="Times New Roman" w:cs="Times New Roman"/>
      </w:rPr>
      <w:fldChar w:fldCharType="separate"/>
    </w:r>
    <w:r>
      <w:rPr>
        <w:rFonts w:ascii="Times New Roman" w:hAnsi="Times New Roman" w:cs="Times New Roman"/>
        <w:noProof/>
      </w:rPr>
      <w:t>26</w:t>
    </w:r>
    <w:r>
      <w:rPr>
        <w:rFonts w:ascii="Times New Roman" w:hAnsi="Times New Roman" w:cs="Times New Roman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C55FF" w:rsidRDefault="000C55FF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:rsidR="000C55FF" w:rsidRDefault="000C55FF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2" w:type="dxa"/>
      <w:tblCellMar>
        <w:left w:w="70" w:type="dxa"/>
        <w:right w:w="70" w:type="dxa"/>
      </w:tblCellMar>
      <w:tblLook w:val="0000"/>
    </w:tblPr>
    <w:tblGrid>
      <w:gridCol w:w="2833"/>
      <w:gridCol w:w="6254"/>
    </w:tblGrid>
    <w:tr w:rsidR="000C55F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0C55FF" w:rsidRDefault="000C55FF">
          <w:pPr>
            <w:spacing w:after="0" w:line="240" w:lineRule="auto"/>
            <w:rPr>
              <w:rFonts w:ascii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hAnsi="Times New Roman" w:cs="Times New Roman"/>
              <w:color w:val="000000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0C55FF" w:rsidRDefault="000C55FF">
          <w:pPr>
            <w:spacing w:after="0" w:line="240" w:lineRule="auto"/>
            <w:ind w:right="72"/>
            <w:jc w:val="center"/>
            <w:rPr>
              <w:rFonts w:ascii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hAnsi="Times New Roman" w:cs="Times New Roman"/>
            </w:rPr>
            <w:t>IČO:   31425071                  DIČ</w:t>
          </w:r>
          <w:r>
            <w:rPr>
              <w:rFonts w:ascii="Times New Roman" w:hAnsi="Times New Roman" w:cs="Times New Roman"/>
              <w:color w:val="000000"/>
              <w:lang w:eastAsia="sk-SK"/>
            </w:rPr>
            <w:t xml:space="preserve">: </w:t>
          </w:r>
          <w:r>
            <w:rPr>
              <w:rFonts w:ascii="Times New Roman" w:hAnsi="Times New Roman" w:cs="Times New Roman"/>
              <w:lang w:eastAsia="sk-SK"/>
            </w:rPr>
            <w:t>2020372860</w:t>
          </w:r>
          <w:r>
            <w:rPr>
              <w:rFonts w:ascii="Times New Roman" w:hAnsi="Times New Roman" w:cs="Times New Roman"/>
              <w:color w:val="000000"/>
              <w:lang w:eastAsia="sk-SK"/>
            </w:rPr>
            <w:t xml:space="preserve">       </w:t>
          </w:r>
        </w:p>
      </w:tc>
    </w:tr>
  </w:tbl>
  <w:p w:rsidR="000C55FF" w:rsidRDefault="000C55FF">
    <w:pPr>
      <w:pStyle w:val="Header"/>
      <w:rPr>
        <w:rFonts w:ascii="Times New Roman" w:hAnsi="Times New Roman" w:cs="Times New Roman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C55FF" w:rsidRDefault="000C55FF">
    <w:pPr>
      <w:pStyle w:val="Header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Times New Roman" w:hAnsi="Times New Roman"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Times New Roman" w:hAnsi="Times New Roman" w:cs="Times New Roman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C55FF"/>
    <w:rsid w:val="000C55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qFormat="1"/>
    <w:lsdException w:name="heading 2" w:semiHidden="0" w:qFormat="1"/>
    <w:lsdException w:name="heading 3" w:semiHidden="0" w:qFormat="1"/>
    <w:lsdException w:name="heading 4" w:semiHidden="0" w:qFormat="1"/>
    <w:lsdException w:name="heading 5" w:semiHidden="0" w:qFormat="1"/>
    <w:lsdException w:name="heading 6" w:semiHidden="0" w:qFormat="1"/>
    <w:lsdException w:name="heading 7" w:semiHidden="0" w:qFormat="1"/>
    <w:lsdException w:name="heading 8" w:semiHidden="0" w:qFormat="1"/>
    <w:lsdException w:name="heading 9" w:semiHidden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uiPriority="39" w:unhideWhenUsed="1"/>
    <w:lsdException w:name="toc 2" w:uiPriority="39" w:unhideWhenUsed="1"/>
    <w:lsdException w:name="toc 3" w:uiPriority="39" w:unhideWhenUsed="1"/>
    <w:lsdException w:name="toc 4" w:uiPriority="39" w:unhideWhenUsed="1"/>
    <w:lsdException w:name="toc 5" w:uiPriority="39" w:unhideWhenUsed="1"/>
    <w:lsdException w:name="toc 6" w:uiPriority="39" w:unhideWhenUsed="1"/>
    <w:lsdException w:name="toc 7" w:uiPriority="39" w:unhideWhenUsed="1"/>
    <w:lsdException w:name="toc 8" w:uiPriority="39" w:unhideWhenUsed="1"/>
    <w:lsdException w:name="toc 9" w:uiPriority="39" w:unhideWhenUsed="1"/>
    <w:lsdException w:name="Normal Indent" w:unhideWhenUsed="1"/>
    <w:lsdException w:name="annotation text" w:unhideWhenUsed="1"/>
    <w:lsdException w:name="index heading" w:unhideWhenUsed="1"/>
    <w:lsdException w:name="caption" w:uiPriority="35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semiHidden="0" w:qFormat="1"/>
    <w:lsdException w:name="Closing" w:unhideWhenUsed="1"/>
    <w:lsdException w:name="Signature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semiHidden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3" w:unhideWhenUsed="1"/>
    <w:lsdException w:name="Block Text" w:unhideWhenUsed="1"/>
    <w:lsdException w:name="Hyperlink" w:unhideWhenUsed="1"/>
    <w:lsdException w:name="FollowedHyperlink" w:unhideWhenUsed="1"/>
    <w:lsdException w:name="Strong" w:semiHidden="0" w:uiPriority="22" w:qFormat="1"/>
    <w:lsdException w:name="Emphasis" w:semiHidden="0" w:uiPriority="20" w:qFormat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Table Grid" w:semiHidden="0" w:uiPriority="59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pPr>
      <w:spacing w:after="200" w:line="276" w:lineRule="auto"/>
    </w:pPr>
    <w:rPr>
      <w:rFonts w:ascii="Arial Narrow" w:hAnsi="Arial Narrow" w:cs="Arial Narrow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pPr>
      <w:spacing w:before="240" w:after="60" w:line="240" w:lineRule="auto"/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"/>
    <w:uiPriority w:val="99"/>
    <w:qFormat/>
    <w:pPr>
      <w:spacing w:before="240" w:after="60" w:line="240" w:lineRule="auto"/>
      <w:outlineLvl w:val="6"/>
    </w:pPr>
  </w:style>
  <w:style w:type="paragraph" w:styleId="Heading8">
    <w:name w:val="heading 8"/>
    <w:basedOn w:val="Normal"/>
    <w:next w:val="Normal"/>
    <w:link w:val="Heading8Char"/>
    <w:uiPriority w:val="99"/>
    <w:qFormat/>
    <w:pPr>
      <w:spacing w:before="240" w:after="60" w:line="240" w:lineRule="auto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9"/>
    <w:qFormat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DefaultParagraphFont">
    <w:name w:val="Default Paragraph Font"/>
    <w:uiPriority w:val="99"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Pr>
      <w:rFonts w:ascii="Cambria" w:hAnsi="Cambria" w:cs="Cambria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rPr>
      <w:rFonts w:ascii="Cambria" w:hAnsi="Cambria" w:cs="Cambria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rPr>
      <w:rFonts w:ascii="Cambria" w:hAnsi="Cambria" w:cs="Cambria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rPr>
      <w:rFonts w:ascii="Times New Roman" w:hAnsi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rPr>
      <w:rFonts w:ascii="Times New Roman" w:hAnsi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rPr>
      <w:rFonts w:ascii="Times New Roman" w:hAnsi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rPr>
      <w:rFonts w:ascii="Times New Roman" w:hAnsi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rPr>
      <w:rFonts w:ascii="Times New Roman" w:hAnsi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rPr>
      <w:rFonts w:ascii="Cambria" w:hAnsi="Cambria" w:cs="Cambria"/>
      <w:sz w:val="22"/>
      <w:szCs w:val="22"/>
    </w:rPr>
  </w:style>
  <w:style w:type="paragraph" w:styleId="Header">
    <w:name w:val="header"/>
    <w:basedOn w:val="Normal"/>
    <w:link w:val="HeaderChar"/>
    <w:uiPriority w:val="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Pr>
      <w:rFonts w:ascii="Times New Roman" w:hAnsi="Times New Roman" w:cs="Times New Roman"/>
    </w:rPr>
  </w:style>
  <w:style w:type="paragraph" w:styleId="Footer">
    <w:name w:val="footer"/>
    <w:basedOn w:val="Normal"/>
    <w:link w:val="FooterChar"/>
    <w:uiPriority w:val="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Pr>
      <w:rFonts w:ascii="Times New Roman" w:hAnsi="Times New Roman" w:cs="Times New Roman"/>
    </w:rPr>
  </w:style>
  <w:style w:type="character" w:customStyle="1" w:styleId="TextpoznmkypodiarouChar1">
    <w:name w:val="Text poznámky pod čiarou Char1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pPr>
      <w:spacing w:after="0" w:line="240" w:lineRule="auto"/>
    </w:pPr>
    <w:rPr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rPr>
      <w:rFonts w:ascii="Times New Roman" w:hAnsi="Times New Roman"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TitleChar">
    <w:name w:val="Title Char"/>
    <w:basedOn w:val="DefaultParagraphFont"/>
    <w:link w:val="Title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pPr>
      <w:spacing w:after="0" w:line="240" w:lineRule="auto"/>
      <w:jc w:val="both"/>
    </w:pPr>
    <w:rPr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Pr>
      <w:rFonts w:ascii="Cambria" w:hAnsi="Cambria" w:cs="Cambria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SubtitleChar">
    <w:name w:val="Subtitle Char"/>
    <w:basedOn w:val="DefaultParagraphFont"/>
    <w:link w:val="Subtitle"/>
    <w:uiPriority w:val="99"/>
    <w:rPr>
      <w:rFonts w:ascii="Cambria" w:hAnsi="Cambria" w:cs="Cambria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Pr>
      <w:rFonts w:ascii="Cambria" w:hAnsi="Cambria" w:cs="Cambria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pPr>
      <w:spacing w:after="0" w:line="240" w:lineRule="auto"/>
      <w:ind w:left="2124" w:hanging="2124"/>
      <w:jc w:val="both"/>
    </w:pPr>
    <w:rPr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pPr>
      <w:spacing w:after="0" w:line="240" w:lineRule="auto"/>
      <w:ind w:firstLine="708"/>
      <w:jc w:val="both"/>
    </w:pPr>
    <w:rPr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pPr>
      <w:spacing w:after="0" w:line="240" w:lineRule="auto"/>
      <w:ind w:left="708" w:firstLine="708"/>
      <w:jc w:val="both"/>
    </w:pPr>
    <w:rPr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rPr>
      <w:rFonts w:ascii="Times New Roman" w:hAnsi="Times New Roman"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pPr>
      <w:ind w:left="720"/>
    </w:pPr>
  </w:style>
  <w:style w:type="paragraph" w:customStyle="1" w:styleId="TopHeader">
    <w:name w:val="Top Header"/>
    <w:basedOn w:val="Normal"/>
    <w:uiPriority w:val="99"/>
    <w:pPr>
      <w:spacing w:after="0" w:line="240" w:lineRule="auto"/>
      <w:jc w:val="center"/>
    </w:pPr>
    <w:rPr>
      <w:b/>
      <w:bCs/>
    </w:rPr>
  </w:style>
  <w:style w:type="paragraph" w:styleId="NormalWeb">
    <w:name w:val="Normal (Web)"/>
    <w:basedOn w:val="Normal"/>
    <w:uiPriority w:val="99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18</TotalTime>
  <Pages>26</Pages>
  <Words>4512</Words>
  <Characters>25721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Peter</cp:lastModifiedBy>
  <cp:revision>3</cp:revision>
  <cp:lastPrinted>2016-03-30T05:12:00Z</cp:lastPrinted>
  <dcterms:created xsi:type="dcterms:W3CDTF">2016-03-23T14:05:00Z</dcterms:created>
  <dcterms:modified xsi:type="dcterms:W3CDTF">2016-03-30T05:27:00Z</dcterms:modified>
</cp:coreProperties>
</file>