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header3.xml" ContentType="application/vnd.openxmlformats-officedocument.wordprocessingml.header+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479C" w:rsidRPr="00A346B4" w:rsidRDefault="0058479C" w:rsidP="0058479C">
      <w:pPr>
        <w:pStyle w:val="Heade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Default="0058479C" w:rsidP="0058479C">
      <w:pPr>
        <w:rPr>
          <w:sz w:val="18"/>
          <w:szCs w:val="18"/>
        </w:rPr>
      </w:pPr>
    </w:p>
    <w:p w:rsidR="00782DEE" w:rsidRDefault="00782DEE" w:rsidP="0058479C">
      <w:pPr>
        <w:rPr>
          <w:sz w:val="18"/>
          <w:szCs w:val="18"/>
        </w:rPr>
      </w:pPr>
    </w:p>
    <w:p w:rsidR="00782DEE" w:rsidRDefault="00782DEE" w:rsidP="0058479C">
      <w:pPr>
        <w:rPr>
          <w:sz w:val="18"/>
          <w:szCs w:val="18"/>
        </w:rPr>
      </w:pPr>
    </w:p>
    <w:p w:rsidR="00782DEE" w:rsidRDefault="00782DEE" w:rsidP="0058479C">
      <w:pPr>
        <w:rPr>
          <w:sz w:val="18"/>
          <w:szCs w:val="18"/>
        </w:rPr>
      </w:pPr>
    </w:p>
    <w:p w:rsidR="00782DEE" w:rsidRPr="00A346B4" w:rsidRDefault="00782DEE"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28"/>
          <w:szCs w:val="28"/>
        </w:rPr>
      </w:pPr>
    </w:p>
    <w:p w:rsidR="0058479C" w:rsidRPr="00782DEE" w:rsidRDefault="004C1B73" w:rsidP="0058479C">
      <w:pPr>
        <w:jc w:val="center"/>
        <w:rPr>
          <w:b/>
          <w:sz w:val="36"/>
          <w:szCs w:val="36"/>
        </w:rPr>
      </w:pPr>
      <w:r w:rsidRPr="00782DEE">
        <w:rPr>
          <w:b/>
          <w:sz w:val="36"/>
          <w:szCs w:val="36"/>
        </w:rPr>
        <w:t>Poznámky</w:t>
      </w:r>
    </w:p>
    <w:p w:rsidR="004C1B73" w:rsidRPr="00782DEE" w:rsidRDefault="004C1B73" w:rsidP="0058479C">
      <w:pPr>
        <w:jc w:val="center"/>
        <w:rPr>
          <w:b/>
          <w:sz w:val="36"/>
          <w:szCs w:val="36"/>
        </w:rPr>
      </w:pPr>
    </w:p>
    <w:p w:rsidR="0058479C" w:rsidRPr="00782DEE" w:rsidRDefault="0058479C" w:rsidP="0058479C">
      <w:pPr>
        <w:jc w:val="center"/>
        <w:rPr>
          <w:b/>
          <w:sz w:val="36"/>
          <w:szCs w:val="36"/>
        </w:rPr>
      </w:pPr>
      <w:r w:rsidRPr="00782DEE">
        <w:rPr>
          <w:b/>
          <w:sz w:val="36"/>
          <w:szCs w:val="36"/>
        </w:rPr>
        <w:t xml:space="preserve">k 31. decembru </w:t>
      </w:r>
      <w:r w:rsidR="00C4486C" w:rsidRPr="00782DEE">
        <w:rPr>
          <w:b/>
          <w:sz w:val="36"/>
          <w:szCs w:val="36"/>
        </w:rPr>
        <w:t>201</w:t>
      </w:r>
      <w:r w:rsidR="005D2C26">
        <w:rPr>
          <w:b/>
          <w:sz w:val="36"/>
          <w:szCs w:val="36"/>
        </w:rPr>
        <w:t>5</w:t>
      </w:r>
    </w:p>
    <w:p w:rsidR="0058479C" w:rsidRPr="00A346B4" w:rsidRDefault="0058479C" w:rsidP="0058479C">
      <w:pPr>
        <w:jc w:val="center"/>
        <w:rPr>
          <w:b/>
          <w:sz w:val="28"/>
          <w:szCs w:val="28"/>
        </w:rPr>
      </w:pPr>
    </w:p>
    <w:p w:rsidR="0058479C" w:rsidRPr="00A346B4" w:rsidRDefault="0058479C" w:rsidP="004C1B73">
      <w:pPr>
        <w:jc w:val="center"/>
        <w:rPr>
          <w:sz w:val="28"/>
          <w:szCs w:val="28"/>
        </w:rPr>
      </w:pPr>
    </w:p>
    <w:p w:rsidR="0058479C" w:rsidRPr="00A346B4" w:rsidRDefault="0058479C" w:rsidP="0058479C">
      <w:pPr>
        <w:spacing w:after="200" w:line="276" w:lineRule="auto"/>
        <w:rPr>
          <w:sz w:val="18"/>
          <w:szCs w:val="18"/>
        </w:rPr>
        <w:sectPr w:rsidR="0058479C" w:rsidRPr="00A346B4" w:rsidSect="004C1B73">
          <w:headerReference w:type="default" r:id="rId8"/>
          <w:footerReference w:type="default" r:id="rId9"/>
          <w:headerReference w:type="first" r:id="rId10"/>
          <w:pgSz w:w="11907" w:h="16840" w:code="9"/>
          <w:pgMar w:top="1979" w:right="1021" w:bottom="1134" w:left="1673" w:header="675" w:footer="408" w:gutter="0"/>
          <w:cols w:space="708"/>
          <w:docGrid w:linePitch="272"/>
        </w:sectPr>
      </w:pPr>
    </w:p>
    <w:p w:rsidR="004D3B4A" w:rsidRPr="00A346B4" w:rsidRDefault="004D3B4A" w:rsidP="00B50225">
      <w:pPr>
        <w:pStyle w:val="Heading1"/>
        <w:tabs>
          <w:tab w:val="num" w:pos="360"/>
        </w:tabs>
        <w:spacing w:after="60"/>
        <w:ind w:left="360"/>
        <w:rPr>
          <w:szCs w:val="18"/>
        </w:rPr>
      </w:pPr>
      <w:bookmarkStart w:id="0" w:name="_Toc530739894"/>
      <w:r w:rsidRPr="00A346B4">
        <w:rPr>
          <w:szCs w:val="18"/>
        </w:rPr>
        <w:lastRenderedPageBreak/>
        <w:t>Informácie o účtovnej jednotke</w:t>
      </w:r>
      <w:bookmarkEnd w:id="0"/>
    </w:p>
    <w:p w:rsidR="004D3B4A" w:rsidRPr="00A346B4" w:rsidRDefault="004D3B4A" w:rsidP="004D3B4A">
      <w:pPr>
        <w:pStyle w:val="BodyText"/>
        <w:rPr>
          <w:szCs w:val="18"/>
        </w:rPr>
      </w:pPr>
    </w:p>
    <w:p w:rsidR="004D3B4A" w:rsidRPr="00A346B4" w:rsidRDefault="006C097C" w:rsidP="004D3B4A">
      <w:pPr>
        <w:pStyle w:val="Heading2"/>
        <w:numPr>
          <w:ilvl w:val="0"/>
          <w:numId w:val="2"/>
        </w:numPr>
        <w:rPr>
          <w:szCs w:val="18"/>
        </w:rPr>
      </w:pPr>
      <w:r w:rsidRPr="00A346B4">
        <w:rPr>
          <w:szCs w:val="18"/>
        </w:rPr>
        <w:t>Založenie S</w:t>
      </w:r>
      <w:r w:rsidR="00D72087" w:rsidRPr="00A346B4">
        <w:rPr>
          <w:szCs w:val="18"/>
        </w:rPr>
        <w:t>poločnosti</w:t>
      </w:r>
    </w:p>
    <w:p w:rsidR="004D3B4A" w:rsidRPr="00A346B4" w:rsidRDefault="004D3B4A" w:rsidP="004D3B4A">
      <w:pPr>
        <w:pStyle w:val="BodyText"/>
        <w:rPr>
          <w:szCs w:val="18"/>
        </w:rPr>
      </w:pPr>
      <w:r w:rsidRPr="00A346B4">
        <w:rPr>
          <w:szCs w:val="18"/>
        </w:rPr>
        <w:t xml:space="preserve">Spoločnosť </w:t>
      </w:r>
      <w:r w:rsidR="00CE26EF" w:rsidRPr="00A346B4">
        <w:rPr>
          <w:szCs w:val="18"/>
        </w:rPr>
        <w:t>SW a.s.</w:t>
      </w:r>
      <w:r w:rsidRPr="00A346B4">
        <w:rPr>
          <w:szCs w:val="18"/>
        </w:rPr>
        <w:t xml:space="preserve"> (ďalej len Spoločnosť), bola založená 2</w:t>
      </w:r>
      <w:r w:rsidR="00CE26EF" w:rsidRPr="00A346B4">
        <w:rPr>
          <w:szCs w:val="18"/>
        </w:rPr>
        <w:t>3</w:t>
      </w:r>
      <w:r w:rsidRPr="00A346B4">
        <w:rPr>
          <w:szCs w:val="18"/>
        </w:rPr>
        <w:t xml:space="preserve">. </w:t>
      </w:r>
      <w:r w:rsidR="00CE26EF" w:rsidRPr="00A346B4">
        <w:rPr>
          <w:szCs w:val="18"/>
        </w:rPr>
        <w:t>októbra 2013</w:t>
      </w:r>
      <w:r w:rsidRPr="00A346B4">
        <w:rPr>
          <w:szCs w:val="18"/>
        </w:rPr>
        <w:t xml:space="preserve"> a do obchodného registra bola zapísaná </w:t>
      </w:r>
      <w:r w:rsidR="006C097C" w:rsidRPr="00A346B4">
        <w:rPr>
          <w:szCs w:val="18"/>
        </w:rPr>
        <w:t xml:space="preserve">          dňa </w:t>
      </w:r>
      <w:r w:rsidR="00CE26EF" w:rsidRPr="00A346B4">
        <w:rPr>
          <w:szCs w:val="18"/>
        </w:rPr>
        <w:t>7</w:t>
      </w:r>
      <w:r w:rsidRPr="00A346B4">
        <w:rPr>
          <w:szCs w:val="18"/>
        </w:rPr>
        <w:t xml:space="preserve">. </w:t>
      </w:r>
      <w:r w:rsidR="00CE26EF" w:rsidRPr="00A346B4">
        <w:rPr>
          <w:szCs w:val="18"/>
        </w:rPr>
        <w:t>decembra 2013</w:t>
      </w:r>
      <w:r w:rsidRPr="00A346B4">
        <w:rPr>
          <w:szCs w:val="18"/>
        </w:rPr>
        <w:t xml:space="preserve"> (Obchodný register Okresného súdu Bratislava I v Bratislave, </w:t>
      </w:r>
      <w:r w:rsidR="00CE26EF" w:rsidRPr="00A346B4">
        <w:rPr>
          <w:szCs w:val="18"/>
        </w:rPr>
        <w:t>O</w:t>
      </w:r>
      <w:r w:rsidRPr="00A346B4">
        <w:rPr>
          <w:szCs w:val="18"/>
        </w:rPr>
        <w:t xml:space="preserve">ddiel </w:t>
      </w:r>
      <w:r w:rsidR="00CE26EF" w:rsidRPr="00A346B4">
        <w:rPr>
          <w:szCs w:val="18"/>
        </w:rPr>
        <w:t>Sa</w:t>
      </w:r>
      <w:r w:rsidRPr="00A346B4">
        <w:rPr>
          <w:szCs w:val="18"/>
        </w:rPr>
        <w:t xml:space="preserve">, vložka </w:t>
      </w:r>
      <w:r w:rsidR="00CE26EF" w:rsidRPr="00A346B4">
        <w:rPr>
          <w:szCs w:val="18"/>
        </w:rPr>
        <w:t>č. 5883/B</w:t>
      </w:r>
      <w:r w:rsidRPr="00A346B4">
        <w:rPr>
          <w:szCs w:val="18"/>
        </w:rPr>
        <w:t xml:space="preserve">). </w:t>
      </w:r>
    </w:p>
    <w:p w:rsidR="004D3B4A" w:rsidRPr="00A346B4" w:rsidRDefault="004D3B4A" w:rsidP="004D3B4A">
      <w:pPr>
        <w:rPr>
          <w:sz w:val="18"/>
          <w:szCs w:val="18"/>
        </w:rPr>
      </w:pPr>
    </w:p>
    <w:p w:rsidR="004D3B4A" w:rsidRPr="00A346B4" w:rsidRDefault="004D3B4A" w:rsidP="004D3B4A">
      <w:pPr>
        <w:pStyle w:val="Heading2"/>
        <w:numPr>
          <w:ilvl w:val="0"/>
          <w:numId w:val="2"/>
        </w:numPr>
        <w:rPr>
          <w:szCs w:val="18"/>
        </w:rPr>
      </w:pPr>
      <w:bookmarkStart w:id="1" w:name="_Toc530739896"/>
      <w:r w:rsidRPr="00A346B4">
        <w:rPr>
          <w:szCs w:val="18"/>
        </w:rPr>
        <w:t>Hlavnými činnosťami Spoločnosti sú:</w:t>
      </w:r>
      <w:bookmarkEnd w:id="1"/>
    </w:p>
    <w:tbl>
      <w:tblPr>
        <w:tblW w:w="5016" w:type="pct"/>
        <w:tblCellSpacing w:w="15" w:type="dxa"/>
        <w:tblCellMar>
          <w:top w:w="15" w:type="dxa"/>
          <w:left w:w="15" w:type="dxa"/>
          <w:bottom w:w="15" w:type="dxa"/>
          <w:right w:w="15" w:type="dxa"/>
        </w:tblCellMar>
        <w:tblLook w:val="04A0"/>
      </w:tblPr>
      <w:tblGrid>
        <w:gridCol w:w="5538"/>
        <w:gridCol w:w="192"/>
        <w:gridCol w:w="3085"/>
        <w:gridCol w:w="480"/>
        <w:gridCol w:w="66"/>
      </w:tblGrid>
      <w:tr w:rsidR="00CE26EF" w:rsidRPr="00A346B4" w:rsidTr="005D2C26">
        <w:trPr>
          <w:gridAfter w:val="1"/>
          <w:wAfter w:w="3" w:type="pct"/>
          <w:tblCellSpacing w:w="15" w:type="dxa"/>
        </w:trPr>
        <w:tc>
          <w:tcPr>
            <w:tcW w:w="4949" w:type="pct"/>
            <w:gridSpan w:val="4"/>
            <w:vAlign w:val="center"/>
            <w:hideMark/>
          </w:tcPr>
          <w:p w:rsidR="005D2C26" w:rsidRPr="003F656E" w:rsidRDefault="00CE26EF" w:rsidP="003F656E">
            <w:pPr>
              <w:pStyle w:val="ListParagraph"/>
              <w:numPr>
                <w:ilvl w:val="0"/>
                <w:numId w:val="37"/>
              </w:numPr>
              <w:rPr>
                <w:sz w:val="18"/>
                <w:szCs w:val="18"/>
              </w:rPr>
            </w:pPr>
            <w:r w:rsidRPr="003F656E">
              <w:rPr>
                <w:sz w:val="18"/>
                <w:szCs w:val="18"/>
              </w:rPr>
              <w:t>kúpa tovaru na účely jeho predaja konečnému spotrebiteľovi (maloobchod) alebo iným prevádzkovateľom živnosti</w:t>
            </w:r>
          </w:p>
          <w:p w:rsidR="003F656E" w:rsidRPr="00A346B4" w:rsidRDefault="00CE26EF" w:rsidP="003F656E">
            <w:pPr>
              <w:ind w:left="426"/>
              <w:rPr>
                <w:sz w:val="18"/>
                <w:szCs w:val="18"/>
              </w:rPr>
            </w:pPr>
            <w:r w:rsidRPr="00A346B4">
              <w:rPr>
                <w:sz w:val="18"/>
                <w:szCs w:val="18"/>
              </w:rPr>
              <w:t xml:space="preserve"> </w:t>
            </w:r>
            <w:r w:rsidR="005D2C26">
              <w:rPr>
                <w:sz w:val="18"/>
                <w:szCs w:val="18"/>
              </w:rPr>
              <w:t xml:space="preserve"> </w:t>
            </w:r>
            <w:r w:rsidR="003F656E">
              <w:rPr>
                <w:sz w:val="18"/>
                <w:szCs w:val="18"/>
              </w:rPr>
              <w:t xml:space="preserve">     (veľkoobchod)</w:t>
            </w:r>
          </w:p>
        </w:tc>
      </w:tr>
      <w:tr w:rsidR="00CE26EF" w:rsidRPr="00A346B4" w:rsidTr="005D2C26">
        <w:trPr>
          <w:tblCellSpacing w:w="15" w:type="dxa"/>
        </w:trPr>
        <w:tc>
          <w:tcPr>
            <w:tcW w:w="3026" w:type="pct"/>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sprostredkovateľská činnosť v oblasti obchodu </w:t>
            </w:r>
          </w:p>
        </w:tc>
        <w:tc>
          <w:tcPr>
            <w:tcW w:w="1926" w:type="pct"/>
            <w:gridSpan w:val="4"/>
            <w:hideMark/>
          </w:tcPr>
          <w:p w:rsidR="00CE26EF" w:rsidRPr="00A346B4" w:rsidRDefault="00CE26EF" w:rsidP="00CE26EF">
            <w:pPr>
              <w:ind w:left="426"/>
              <w:rPr>
                <w:sz w:val="18"/>
                <w:szCs w:val="18"/>
              </w:rPr>
            </w:pPr>
          </w:p>
        </w:tc>
      </w:tr>
      <w:tr w:rsidR="00CE26EF" w:rsidRPr="00A346B4" w:rsidTr="005D2C26">
        <w:trPr>
          <w:tblCellSpacing w:w="15" w:type="dxa"/>
        </w:trPr>
        <w:tc>
          <w:tcPr>
            <w:tcW w:w="3177" w:type="pct"/>
            <w:gridSpan w:val="2"/>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sprostredkovateľská činnosť v oblasti služieb </w:t>
            </w:r>
          </w:p>
        </w:tc>
        <w:tc>
          <w:tcPr>
            <w:tcW w:w="1775" w:type="pct"/>
            <w:gridSpan w:val="3"/>
            <w:hideMark/>
          </w:tcPr>
          <w:p w:rsidR="00CE26EF" w:rsidRPr="00A346B4" w:rsidRDefault="00CE26EF" w:rsidP="00CE26EF">
            <w:pPr>
              <w:ind w:left="426"/>
              <w:rPr>
                <w:sz w:val="18"/>
                <w:szCs w:val="18"/>
              </w:rPr>
            </w:pPr>
            <w:r w:rsidRPr="00A346B4">
              <w:rPr>
                <w:sz w:val="18"/>
                <w:szCs w:val="18"/>
              </w:rPr>
              <w:t> </w:t>
            </w:r>
          </w:p>
        </w:tc>
      </w:tr>
      <w:tr w:rsidR="00CE26EF" w:rsidRPr="00A346B4" w:rsidTr="005D2C26">
        <w:trPr>
          <w:tblCellSpacing w:w="15" w:type="dxa"/>
        </w:trPr>
        <w:tc>
          <w:tcPr>
            <w:tcW w:w="4887" w:type="pct"/>
            <w:gridSpan w:val="3"/>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činnosť podnikateľských, organizačných a ekonomických poradcov </w:t>
            </w:r>
          </w:p>
        </w:tc>
        <w:tc>
          <w:tcPr>
            <w:tcW w:w="65" w:type="pct"/>
            <w:gridSpan w:val="2"/>
            <w:hideMark/>
          </w:tcPr>
          <w:p w:rsidR="00CE26EF" w:rsidRPr="00A346B4" w:rsidRDefault="00CE26EF" w:rsidP="00CE26EF">
            <w:pPr>
              <w:ind w:left="426"/>
              <w:rPr>
                <w:sz w:val="18"/>
                <w:szCs w:val="18"/>
              </w:rPr>
            </w:pPr>
          </w:p>
        </w:tc>
      </w:tr>
      <w:tr w:rsidR="00CE26EF" w:rsidRPr="00A346B4" w:rsidTr="005D2C26">
        <w:trPr>
          <w:tblCellSpacing w:w="15" w:type="dxa"/>
        </w:trPr>
        <w:tc>
          <w:tcPr>
            <w:tcW w:w="4887" w:type="pct"/>
            <w:gridSpan w:val="3"/>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administratívne služby </w:t>
            </w:r>
          </w:p>
        </w:tc>
        <w:tc>
          <w:tcPr>
            <w:tcW w:w="65" w:type="pct"/>
            <w:gridSpan w:val="2"/>
            <w:hideMark/>
          </w:tcPr>
          <w:p w:rsidR="00CE26EF" w:rsidRPr="00A346B4" w:rsidRDefault="00CE26EF" w:rsidP="00CE26EF">
            <w:pPr>
              <w:ind w:left="426"/>
              <w:rPr>
                <w:sz w:val="18"/>
                <w:szCs w:val="18"/>
              </w:rPr>
            </w:pPr>
          </w:p>
        </w:tc>
      </w:tr>
      <w:tr w:rsidR="00CE26EF" w:rsidRPr="00A346B4" w:rsidTr="005D2C26">
        <w:trPr>
          <w:tblCellSpacing w:w="15" w:type="dxa"/>
        </w:trPr>
        <w:tc>
          <w:tcPr>
            <w:tcW w:w="4887" w:type="pct"/>
            <w:gridSpan w:val="3"/>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služby súvisiace s počítačovým spracovaním údajov </w:t>
            </w:r>
          </w:p>
        </w:tc>
        <w:tc>
          <w:tcPr>
            <w:tcW w:w="65" w:type="pct"/>
            <w:gridSpan w:val="2"/>
            <w:hideMark/>
          </w:tcPr>
          <w:p w:rsidR="00CE26EF" w:rsidRPr="00A346B4" w:rsidRDefault="00CE26EF" w:rsidP="00CE26EF">
            <w:pPr>
              <w:ind w:left="426"/>
              <w:rPr>
                <w:sz w:val="18"/>
                <w:szCs w:val="18"/>
              </w:rPr>
            </w:pPr>
          </w:p>
        </w:tc>
      </w:tr>
      <w:tr w:rsidR="00CE26EF" w:rsidRPr="00A346B4" w:rsidTr="005D2C26">
        <w:trPr>
          <w:tblCellSpacing w:w="15" w:type="dxa"/>
        </w:trPr>
        <w:tc>
          <w:tcPr>
            <w:tcW w:w="4887" w:type="pct"/>
            <w:gridSpan w:val="3"/>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reklamné a marketingové služby </w:t>
            </w:r>
          </w:p>
        </w:tc>
        <w:tc>
          <w:tcPr>
            <w:tcW w:w="65" w:type="pct"/>
            <w:gridSpan w:val="2"/>
            <w:hideMark/>
          </w:tcPr>
          <w:p w:rsidR="00CE26EF" w:rsidRPr="00A346B4" w:rsidRDefault="00CE26EF" w:rsidP="00CE26EF">
            <w:pPr>
              <w:ind w:left="426"/>
              <w:rPr>
                <w:sz w:val="18"/>
                <w:szCs w:val="18"/>
              </w:rPr>
            </w:pPr>
          </w:p>
        </w:tc>
      </w:tr>
      <w:tr w:rsidR="00CE26EF" w:rsidRPr="00A346B4" w:rsidTr="005D2C26">
        <w:trPr>
          <w:tblCellSpacing w:w="15" w:type="dxa"/>
        </w:trPr>
        <w:tc>
          <w:tcPr>
            <w:tcW w:w="4887" w:type="pct"/>
            <w:gridSpan w:val="3"/>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prenájom nehnuteľností spojený s poskytovaním iných než základných služieb spojených s prenájmom </w:t>
            </w:r>
          </w:p>
        </w:tc>
        <w:tc>
          <w:tcPr>
            <w:tcW w:w="65" w:type="pct"/>
            <w:gridSpan w:val="2"/>
            <w:hideMark/>
          </w:tcPr>
          <w:p w:rsidR="00CE26EF" w:rsidRPr="00A346B4" w:rsidRDefault="00CE26EF" w:rsidP="00CE26EF">
            <w:pPr>
              <w:ind w:left="426"/>
              <w:rPr>
                <w:sz w:val="18"/>
                <w:szCs w:val="18"/>
              </w:rPr>
            </w:pPr>
            <w:r w:rsidRPr="00A346B4">
              <w:rPr>
                <w:sz w:val="18"/>
                <w:szCs w:val="18"/>
              </w:rPr>
              <w:t xml:space="preserve">  </w:t>
            </w:r>
          </w:p>
        </w:tc>
      </w:tr>
      <w:tr w:rsidR="00CE26EF" w:rsidRPr="005D2C26" w:rsidTr="005D2C26">
        <w:trPr>
          <w:gridAfter w:val="1"/>
          <w:wAfter w:w="3" w:type="pct"/>
          <w:tblCellSpacing w:w="15" w:type="dxa"/>
        </w:trPr>
        <w:tc>
          <w:tcPr>
            <w:tcW w:w="4949" w:type="pct"/>
            <w:gridSpan w:val="4"/>
            <w:vAlign w:val="center"/>
            <w:hideMark/>
          </w:tcPr>
          <w:p w:rsidR="005D2C26" w:rsidRDefault="00CE26EF" w:rsidP="003F656E">
            <w:pPr>
              <w:pStyle w:val="ListParagraph"/>
              <w:numPr>
                <w:ilvl w:val="0"/>
                <w:numId w:val="37"/>
              </w:numPr>
              <w:rPr>
                <w:sz w:val="18"/>
                <w:szCs w:val="18"/>
              </w:rPr>
            </w:pPr>
            <w:r w:rsidRPr="003F656E">
              <w:rPr>
                <w:sz w:val="18"/>
                <w:szCs w:val="18"/>
              </w:rPr>
              <w:t>prenájom hnuteľných vecí</w:t>
            </w:r>
          </w:p>
          <w:tbl>
            <w:tblPr>
              <w:tblW w:w="5000" w:type="pct"/>
              <w:tblCellSpacing w:w="15" w:type="dxa"/>
              <w:tblCellMar>
                <w:top w:w="15" w:type="dxa"/>
                <w:left w:w="15" w:type="dxa"/>
                <w:bottom w:w="15" w:type="dxa"/>
                <w:right w:w="15" w:type="dxa"/>
              </w:tblCellMar>
              <w:tblLook w:val="04A0"/>
            </w:tblPr>
            <w:tblGrid>
              <w:gridCol w:w="7344"/>
              <w:gridCol w:w="1861"/>
            </w:tblGrid>
            <w:tr w:rsidR="005D2C26" w:rsidRPr="003F656E" w:rsidTr="003F656E">
              <w:trPr>
                <w:tblCellSpacing w:w="15" w:type="dxa"/>
              </w:trPr>
              <w:tc>
                <w:tcPr>
                  <w:tcW w:w="3965" w:type="pct"/>
                  <w:vAlign w:val="center"/>
                  <w:hideMark/>
                </w:tcPr>
                <w:p w:rsidR="005D2C26" w:rsidRPr="003F656E" w:rsidRDefault="005D2C26" w:rsidP="003F656E">
                  <w:pPr>
                    <w:pStyle w:val="ListParagraph"/>
                    <w:numPr>
                      <w:ilvl w:val="0"/>
                      <w:numId w:val="37"/>
                    </w:numPr>
                    <w:rPr>
                      <w:sz w:val="18"/>
                      <w:szCs w:val="18"/>
                    </w:rPr>
                  </w:pPr>
                  <w:r w:rsidRPr="003F656E">
                    <w:rPr>
                      <w:sz w:val="18"/>
                      <w:szCs w:val="18"/>
                    </w:rPr>
                    <w:t>poskytovanie úverov alebo pôžičiek z peňažných zdrojov získaných výlučne bez verejnej výzvy a</w:t>
                  </w:r>
                  <w:r w:rsidR="003F656E" w:rsidRPr="003F656E">
                    <w:rPr>
                      <w:sz w:val="18"/>
                      <w:szCs w:val="18"/>
                    </w:rPr>
                    <w:t xml:space="preserve"> </w:t>
                  </w:r>
                  <w:r w:rsidRPr="003F656E">
                    <w:rPr>
                      <w:sz w:val="18"/>
                      <w:szCs w:val="18"/>
                    </w:rPr>
                    <w:t xml:space="preserve">bez verejnej ponuky majetkových hodnôt </w:t>
                  </w:r>
                </w:p>
              </w:tc>
              <w:tc>
                <w:tcPr>
                  <w:tcW w:w="986" w:type="pct"/>
                  <w:hideMark/>
                </w:tcPr>
                <w:p w:rsidR="005D2C26" w:rsidRPr="003F656E" w:rsidRDefault="005D2C26" w:rsidP="005D2C26">
                  <w:pPr>
                    <w:rPr>
                      <w:sz w:val="18"/>
                      <w:szCs w:val="18"/>
                    </w:rPr>
                  </w:pPr>
                  <w:r w:rsidRPr="003F656E">
                    <w:rPr>
                      <w:sz w:val="18"/>
                      <w:szCs w:val="18"/>
                    </w:rPr>
                    <w:t>  (od: 05.03.2015)</w:t>
                  </w:r>
                </w:p>
              </w:tc>
            </w:tr>
            <w:tr w:rsidR="005D2C26" w:rsidRPr="003F656E" w:rsidTr="003F656E">
              <w:trPr>
                <w:tblCellSpacing w:w="15" w:type="dxa"/>
              </w:trPr>
              <w:tc>
                <w:tcPr>
                  <w:tcW w:w="3965" w:type="pct"/>
                  <w:vAlign w:val="center"/>
                  <w:hideMark/>
                </w:tcPr>
                <w:p w:rsidR="005D2C26" w:rsidRPr="003F656E" w:rsidRDefault="005D2C26" w:rsidP="003F656E">
                  <w:pPr>
                    <w:pStyle w:val="ListParagraph"/>
                    <w:numPr>
                      <w:ilvl w:val="0"/>
                      <w:numId w:val="36"/>
                    </w:numPr>
                    <w:rPr>
                      <w:sz w:val="18"/>
                      <w:szCs w:val="18"/>
                    </w:rPr>
                  </w:pPr>
                  <w:r w:rsidRPr="003F656E">
                    <w:rPr>
                      <w:sz w:val="18"/>
                      <w:szCs w:val="18"/>
                    </w:rPr>
                    <w:t xml:space="preserve">vedenie účtovníctva </w:t>
                  </w:r>
                </w:p>
              </w:tc>
              <w:tc>
                <w:tcPr>
                  <w:tcW w:w="986" w:type="pct"/>
                  <w:hideMark/>
                </w:tcPr>
                <w:p w:rsidR="005D2C26" w:rsidRPr="003F656E" w:rsidRDefault="005D2C26" w:rsidP="005D2C26">
                  <w:pPr>
                    <w:rPr>
                      <w:sz w:val="18"/>
                      <w:szCs w:val="18"/>
                    </w:rPr>
                  </w:pPr>
                  <w:r w:rsidRPr="003F656E">
                    <w:rPr>
                      <w:sz w:val="18"/>
                      <w:szCs w:val="18"/>
                    </w:rPr>
                    <w:t>  (od: 05.03.2015)</w:t>
                  </w:r>
                </w:p>
              </w:tc>
            </w:tr>
            <w:tr w:rsidR="005D2C26" w:rsidRPr="003F656E" w:rsidTr="003F656E">
              <w:trPr>
                <w:tblCellSpacing w:w="15" w:type="dxa"/>
              </w:trPr>
              <w:tc>
                <w:tcPr>
                  <w:tcW w:w="3965" w:type="pct"/>
                  <w:vAlign w:val="center"/>
                  <w:hideMark/>
                </w:tcPr>
                <w:p w:rsidR="005D2C26" w:rsidRPr="003F656E" w:rsidRDefault="005D2C26" w:rsidP="003F656E">
                  <w:pPr>
                    <w:pStyle w:val="ListParagraph"/>
                    <w:numPr>
                      <w:ilvl w:val="0"/>
                      <w:numId w:val="34"/>
                    </w:numPr>
                    <w:rPr>
                      <w:sz w:val="18"/>
                      <w:szCs w:val="18"/>
                    </w:rPr>
                  </w:pPr>
                  <w:r w:rsidRPr="003F656E">
                    <w:rPr>
                      <w:sz w:val="18"/>
                      <w:szCs w:val="18"/>
                    </w:rPr>
                    <w:t xml:space="preserve">faktoring a forfaiting </w:t>
                  </w:r>
                </w:p>
              </w:tc>
              <w:tc>
                <w:tcPr>
                  <w:tcW w:w="986" w:type="pct"/>
                  <w:hideMark/>
                </w:tcPr>
                <w:p w:rsidR="005D2C26" w:rsidRPr="003F656E" w:rsidRDefault="005D2C26" w:rsidP="005D2C26">
                  <w:pPr>
                    <w:rPr>
                      <w:sz w:val="18"/>
                      <w:szCs w:val="18"/>
                    </w:rPr>
                  </w:pPr>
                  <w:r w:rsidRPr="003F656E">
                    <w:rPr>
                      <w:sz w:val="18"/>
                      <w:szCs w:val="18"/>
                    </w:rPr>
                    <w:t>  (od: 05.03.2015)</w:t>
                  </w:r>
                </w:p>
              </w:tc>
            </w:tr>
            <w:tr w:rsidR="005D2C26" w:rsidRPr="003F656E" w:rsidTr="003F656E">
              <w:trPr>
                <w:tblCellSpacing w:w="15" w:type="dxa"/>
              </w:trPr>
              <w:tc>
                <w:tcPr>
                  <w:tcW w:w="3965" w:type="pct"/>
                  <w:vAlign w:val="center"/>
                  <w:hideMark/>
                </w:tcPr>
                <w:p w:rsidR="005D2C26" w:rsidRPr="003F656E" w:rsidRDefault="005D2C26" w:rsidP="003F656E">
                  <w:pPr>
                    <w:pStyle w:val="ListParagraph"/>
                    <w:numPr>
                      <w:ilvl w:val="0"/>
                      <w:numId w:val="34"/>
                    </w:numPr>
                    <w:rPr>
                      <w:sz w:val="18"/>
                      <w:szCs w:val="18"/>
                    </w:rPr>
                  </w:pPr>
                  <w:r w:rsidRPr="003F656E">
                    <w:rPr>
                      <w:sz w:val="18"/>
                      <w:szCs w:val="18"/>
                    </w:rPr>
                    <w:t xml:space="preserve">počítačové služby </w:t>
                  </w:r>
                </w:p>
              </w:tc>
              <w:tc>
                <w:tcPr>
                  <w:tcW w:w="986" w:type="pct"/>
                  <w:hideMark/>
                </w:tcPr>
                <w:p w:rsidR="005D2C26" w:rsidRPr="003F656E" w:rsidRDefault="005D2C26" w:rsidP="005D2C26">
                  <w:pPr>
                    <w:rPr>
                      <w:sz w:val="18"/>
                      <w:szCs w:val="18"/>
                    </w:rPr>
                  </w:pPr>
                  <w:r w:rsidRPr="003F656E">
                    <w:rPr>
                      <w:sz w:val="18"/>
                      <w:szCs w:val="18"/>
                    </w:rPr>
                    <w:t>  (od: 05.03.2015)</w:t>
                  </w:r>
                </w:p>
              </w:tc>
            </w:tr>
            <w:tr w:rsidR="005D2C26" w:rsidRPr="003F656E" w:rsidTr="003F656E">
              <w:trPr>
                <w:tblCellSpacing w:w="15" w:type="dxa"/>
              </w:trPr>
              <w:tc>
                <w:tcPr>
                  <w:tcW w:w="3965" w:type="pct"/>
                  <w:vAlign w:val="center"/>
                  <w:hideMark/>
                </w:tcPr>
                <w:p w:rsidR="005D2C26" w:rsidRPr="003F656E" w:rsidRDefault="005D2C26" w:rsidP="003F656E">
                  <w:pPr>
                    <w:pStyle w:val="ListParagraph"/>
                    <w:numPr>
                      <w:ilvl w:val="0"/>
                      <w:numId w:val="34"/>
                    </w:numPr>
                    <w:rPr>
                      <w:sz w:val="18"/>
                      <w:szCs w:val="18"/>
                    </w:rPr>
                  </w:pPr>
                  <w:r w:rsidRPr="003F656E">
                    <w:rPr>
                      <w:sz w:val="18"/>
                      <w:szCs w:val="18"/>
                    </w:rPr>
                    <w:t xml:space="preserve">organizovanie kultúrnych a iných spoločenských podujatí </w:t>
                  </w:r>
                </w:p>
              </w:tc>
              <w:tc>
                <w:tcPr>
                  <w:tcW w:w="986" w:type="pct"/>
                  <w:hideMark/>
                </w:tcPr>
                <w:p w:rsidR="005D2C26" w:rsidRPr="003F656E" w:rsidRDefault="005D2C26" w:rsidP="005D2C26">
                  <w:pPr>
                    <w:rPr>
                      <w:sz w:val="18"/>
                      <w:szCs w:val="18"/>
                    </w:rPr>
                  </w:pPr>
                  <w:r w:rsidRPr="003F656E">
                    <w:rPr>
                      <w:sz w:val="18"/>
                      <w:szCs w:val="18"/>
                    </w:rPr>
                    <w:t>  (od: 05.03.2015)</w:t>
                  </w:r>
                </w:p>
              </w:tc>
            </w:tr>
          </w:tbl>
          <w:p w:rsidR="00CE26EF" w:rsidRPr="005D2C26" w:rsidRDefault="00CE26EF" w:rsidP="005D2C26">
            <w:pPr>
              <w:ind w:left="426"/>
              <w:rPr>
                <w:sz w:val="18"/>
                <w:szCs w:val="18"/>
              </w:rPr>
            </w:pPr>
          </w:p>
        </w:tc>
      </w:tr>
    </w:tbl>
    <w:p w:rsidR="004D3B4A" w:rsidRPr="00A346B4" w:rsidRDefault="004D3B4A" w:rsidP="004D3B4A">
      <w:pPr>
        <w:pStyle w:val="BodyText"/>
        <w:rPr>
          <w:szCs w:val="18"/>
        </w:rPr>
      </w:pPr>
    </w:p>
    <w:p w:rsidR="004D3B4A" w:rsidRPr="00A346B4" w:rsidRDefault="005F5D4F" w:rsidP="004D3B4A">
      <w:pPr>
        <w:pStyle w:val="Heading2"/>
        <w:numPr>
          <w:ilvl w:val="0"/>
          <w:numId w:val="2"/>
        </w:numPr>
        <w:rPr>
          <w:szCs w:val="18"/>
        </w:rPr>
      </w:pPr>
      <w:r w:rsidRPr="00A346B4">
        <w:rPr>
          <w:szCs w:val="18"/>
        </w:rPr>
        <w:t>P</w:t>
      </w:r>
      <w:r w:rsidR="004D3B4A" w:rsidRPr="00A346B4">
        <w:rPr>
          <w:szCs w:val="18"/>
        </w:rPr>
        <w:t xml:space="preserve">očet zamestnancov </w:t>
      </w:r>
    </w:p>
    <w:p w:rsidR="005F5D4F" w:rsidRPr="00A346B4" w:rsidRDefault="005F5D4F" w:rsidP="004D3B4A">
      <w:pPr>
        <w:pStyle w:val="BodyText"/>
        <w:rPr>
          <w:szCs w:val="18"/>
        </w:rPr>
      </w:pPr>
      <w:r w:rsidRPr="00A346B4">
        <w:rPr>
          <w:szCs w:val="18"/>
        </w:rPr>
        <w:t>Údaje o počte zamestnancov za bežné účtovné obdobie a bezprostredne predchádzajúce účtovné obdobie sú uvedené v nasledujúcom prehľade:</w:t>
      </w:r>
    </w:p>
    <w:p w:rsidR="004B0930" w:rsidRPr="00A346B4" w:rsidRDefault="004B0930" w:rsidP="004D3B4A">
      <w:pPr>
        <w:pStyle w:val="BodyText"/>
        <w:rPr>
          <w:i/>
          <w:szCs w:val="18"/>
          <w:u w:val="single"/>
        </w:rPr>
      </w:pPr>
    </w:p>
    <w:p w:rsidR="00574527" w:rsidRPr="00A346B4" w:rsidRDefault="00574527" w:rsidP="004D3B4A">
      <w:pPr>
        <w:pStyle w:val="BodyText"/>
        <w:rPr>
          <w:szCs w:val="18"/>
        </w:rPr>
      </w:pPr>
    </w:p>
    <w:bookmarkStart w:id="2" w:name="_MON_1405921752"/>
    <w:bookmarkEnd w:id="2"/>
    <w:p w:rsidR="000A1BBA" w:rsidRPr="00A346B4" w:rsidRDefault="003F656E" w:rsidP="004D3B4A">
      <w:pPr>
        <w:pStyle w:val="BodyText"/>
        <w:rPr>
          <w:szCs w:val="18"/>
        </w:rPr>
      </w:pPr>
      <w:r w:rsidRPr="00A346B4">
        <w:rPr>
          <w:szCs w:val="18"/>
        </w:rPr>
        <w:object w:dxaOrig="9167"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87.75pt" o:ole="" o:preferrelative="f">
            <v:imagedata r:id="rId11" o:title=""/>
            <o:lock v:ext="edit" aspectratio="f"/>
          </v:shape>
          <o:OLEObject Type="Embed" ProgID="Excel.Sheet.12" ShapeID="_x0000_i1025" DrawAspect="Content" ObjectID="_1520787105" r:id="rId12"/>
        </w:object>
      </w:r>
    </w:p>
    <w:p w:rsidR="004D3B4A" w:rsidRPr="00A346B4" w:rsidRDefault="004D3B4A" w:rsidP="004D3B4A">
      <w:pPr>
        <w:pStyle w:val="BodyText"/>
        <w:rPr>
          <w:szCs w:val="18"/>
        </w:rPr>
      </w:pPr>
    </w:p>
    <w:p w:rsidR="004D3B4A" w:rsidRPr="00A346B4" w:rsidRDefault="004D3B4A" w:rsidP="004D3B4A">
      <w:pPr>
        <w:pStyle w:val="Heading2"/>
        <w:numPr>
          <w:ilvl w:val="0"/>
          <w:numId w:val="2"/>
        </w:numPr>
        <w:rPr>
          <w:szCs w:val="18"/>
        </w:rPr>
      </w:pPr>
      <w:r w:rsidRPr="00A346B4">
        <w:rPr>
          <w:szCs w:val="18"/>
        </w:rPr>
        <w:t>Údaje o neobmedzenom ručení</w:t>
      </w:r>
    </w:p>
    <w:p w:rsidR="004D3B4A" w:rsidRPr="00A346B4" w:rsidRDefault="004D3B4A" w:rsidP="004D3B4A">
      <w:pPr>
        <w:ind w:left="450"/>
        <w:jc w:val="both"/>
        <w:rPr>
          <w:sz w:val="18"/>
          <w:szCs w:val="18"/>
        </w:rPr>
      </w:pPr>
      <w:r w:rsidRPr="00A346B4">
        <w:rPr>
          <w:sz w:val="18"/>
          <w:szCs w:val="18"/>
        </w:rPr>
        <w:t>Spoločnosť nie je neobmedzene ručiacim spoločníkom v iných spoločnostiach podľa § 56 ods. 5 Obchodného zákonníka.</w:t>
      </w:r>
    </w:p>
    <w:p w:rsidR="004D3B4A" w:rsidRPr="00A346B4" w:rsidRDefault="004D3B4A" w:rsidP="004D3B4A">
      <w:pPr>
        <w:pStyle w:val="BodyText"/>
        <w:rPr>
          <w:szCs w:val="18"/>
        </w:rPr>
      </w:pPr>
    </w:p>
    <w:p w:rsidR="004D3B4A" w:rsidRPr="00A346B4" w:rsidRDefault="004D3B4A" w:rsidP="004D3B4A">
      <w:pPr>
        <w:pStyle w:val="Heading2"/>
        <w:numPr>
          <w:ilvl w:val="0"/>
          <w:numId w:val="2"/>
        </w:numPr>
        <w:rPr>
          <w:szCs w:val="18"/>
        </w:rPr>
      </w:pPr>
      <w:r w:rsidRPr="00A346B4">
        <w:rPr>
          <w:szCs w:val="18"/>
        </w:rPr>
        <w:t>Právny dôvod na zostavenie účtovnej závierky</w:t>
      </w:r>
    </w:p>
    <w:p w:rsidR="004D3B4A" w:rsidRPr="00A346B4" w:rsidRDefault="004D3B4A" w:rsidP="004D3B4A">
      <w:pPr>
        <w:pStyle w:val="BodyText"/>
        <w:ind w:hanging="426"/>
        <w:rPr>
          <w:szCs w:val="18"/>
        </w:rPr>
      </w:pPr>
      <w:r w:rsidRPr="00A346B4">
        <w:rPr>
          <w:szCs w:val="18"/>
        </w:rPr>
        <w:tab/>
        <w:t xml:space="preserve">Účtovná závierka Spoločnosti k 31. decembru </w:t>
      </w:r>
      <w:r w:rsidR="00C4486C" w:rsidRPr="00A346B4">
        <w:rPr>
          <w:szCs w:val="18"/>
        </w:rPr>
        <w:t>201</w:t>
      </w:r>
      <w:r w:rsidR="003F656E">
        <w:rPr>
          <w:szCs w:val="18"/>
        </w:rPr>
        <w:t>5</w:t>
      </w:r>
      <w:r w:rsidRPr="00A346B4">
        <w:rPr>
          <w:szCs w:val="18"/>
        </w:rPr>
        <w:t xml:space="preserve"> je zostavená ako riadna účtovná závierka podľa § 17 ods. 6 zákona NR SR č. 431/2002 Z. z. o účtovníctve za účtovné obdobie od 1. januára </w:t>
      </w:r>
      <w:r w:rsidR="00C4486C" w:rsidRPr="00A346B4">
        <w:rPr>
          <w:szCs w:val="18"/>
        </w:rPr>
        <w:t>201</w:t>
      </w:r>
      <w:r w:rsidR="003F656E">
        <w:rPr>
          <w:szCs w:val="18"/>
        </w:rPr>
        <w:t>5</w:t>
      </w:r>
      <w:r w:rsidRPr="00A346B4">
        <w:rPr>
          <w:szCs w:val="18"/>
        </w:rPr>
        <w:t xml:space="preserve"> do 31. decembra </w:t>
      </w:r>
      <w:r w:rsidR="00C4486C" w:rsidRPr="00A346B4">
        <w:rPr>
          <w:szCs w:val="18"/>
        </w:rPr>
        <w:t>20</w:t>
      </w:r>
      <w:r w:rsidR="003F656E">
        <w:rPr>
          <w:szCs w:val="18"/>
        </w:rPr>
        <w:t>15</w:t>
      </w:r>
      <w:r w:rsidRPr="00A346B4">
        <w:rPr>
          <w:szCs w:val="18"/>
        </w:rPr>
        <w:t>.</w:t>
      </w:r>
    </w:p>
    <w:p w:rsidR="004D3B4A" w:rsidRPr="00A346B4" w:rsidRDefault="004D3B4A" w:rsidP="004D3B4A">
      <w:pPr>
        <w:pStyle w:val="BodyText"/>
        <w:ind w:hanging="426"/>
        <w:rPr>
          <w:szCs w:val="18"/>
        </w:rPr>
      </w:pPr>
    </w:p>
    <w:p w:rsidR="004D3B4A" w:rsidRPr="00A346B4" w:rsidRDefault="004D3B4A" w:rsidP="004D3B4A">
      <w:pPr>
        <w:pStyle w:val="Heading2"/>
        <w:numPr>
          <w:ilvl w:val="0"/>
          <w:numId w:val="2"/>
        </w:numPr>
        <w:rPr>
          <w:szCs w:val="18"/>
        </w:rPr>
      </w:pPr>
      <w:r w:rsidRPr="00A346B4">
        <w:rPr>
          <w:szCs w:val="18"/>
        </w:rPr>
        <w:t>Dátum schválenia účtovnej závierky za predchádzajúce účtovné obdobie</w:t>
      </w:r>
    </w:p>
    <w:p w:rsidR="004D3B4A" w:rsidRPr="00A346B4" w:rsidRDefault="004D3B4A" w:rsidP="004D3B4A">
      <w:pPr>
        <w:pStyle w:val="BodyText"/>
        <w:ind w:hanging="426"/>
        <w:rPr>
          <w:szCs w:val="18"/>
        </w:rPr>
      </w:pPr>
      <w:r w:rsidRPr="00A346B4">
        <w:rPr>
          <w:szCs w:val="18"/>
        </w:rPr>
        <w:tab/>
        <w:t xml:space="preserve">Účtovná závierka Spoločnosti k 31. decembru </w:t>
      </w:r>
      <w:r w:rsidR="00C4486C" w:rsidRPr="00A346B4">
        <w:rPr>
          <w:szCs w:val="18"/>
        </w:rPr>
        <w:t>201</w:t>
      </w:r>
      <w:r w:rsidR="003F656E">
        <w:rPr>
          <w:szCs w:val="18"/>
        </w:rPr>
        <w:t>4</w:t>
      </w:r>
      <w:r w:rsidRPr="00A346B4">
        <w:rPr>
          <w:szCs w:val="18"/>
        </w:rPr>
        <w:t xml:space="preserve">, za predchádzajúce účtovné obdobie, bola schválená valným zhromaždením Spoločnosti </w:t>
      </w:r>
      <w:r w:rsidR="008F2AB7" w:rsidRPr="00A346B4">
        <w:rPr>
          <w:szCs w:val="18"/>
        </w:rPr>
        <w:t xml:space="preserve">dňa </w:t>
      </w:r>
      <w:r w:rsidR="003F656E">
        <w:rPr>
          <w:szCs w:val="18"/>
        </w:rPr>
        <w:t>4</w:t>
      </w:r>
      <w:r w:rsidR="000316EA">
        <w:rPr>
          <w:szCs w:val="18"/>
        </w:rPr>
        <w:t xml:space="preserve">. </w:t>
      </w:r>
      <w:r w:rsidR="003F656E">
        <w:rPr>
          <w:szCs w:val="18"/>
        </w:rPr>
        <w:t>mája</w:t>
      </w:r>
      <w:r w:rsidR="000316EA">
        <w:rPr>
          <w:szCs w:val="18"/>
        </w:rPr>
        <w:t xml:space="preserve"> 201</w:t>
      </w:r>
      <w:r w:rsidR="003F656E">
        <w:rPr>
          <w:szCs w:val="18"/>
        </w:rPr>
        <w:t>5</w:t>
      </w:r>
      <w:r w:rsidR="000316EA">
        <w:rPr>
          <w:szCs w:val="18"/>
        </w:rPr>
        <w:t>.</w:t>
      </w:r>
    </w:p>
    <w:p w:rsidR="00152DFF" w:rsidRPr="00A346B4" w:rsidRDefault="00152DFF" w:rsidP="004D3B4A">
      <w:pPr>
        <w:pStyle w:val="BodyText"/>
        <w:ind w:hanging="426"/>
        <w:rPr>
          <w:szCs w:val="18"/>
        </w:rPr>
      </w:pPr>
    </w:p>
    <w:p w:rsidR="00152DFF" w:rsidRPr="00A346B4" w:rsidRDefault="00152DFF" w:rsidP="00152DFF">
      <w:pPr>
        <w:pStyle w:val="Heading2"/>
        <w:numPr>
          <w:ilvl w:val="0"/>
          <w:numId w:val="2"/>
        </w:numPr>
        <w:rPr>
          <w:szCs w:val="18"/>
        </w:rPr>
      </w:pPr>
      <w:r w:rsidRPr="00A346B4">
        <w:rPr>
          <w:szCs w:val="18"/>
        </w:rPr>
        <w:t>Zverejnenie účtovnej závierky za predchádzajúce účtovné obdobie</w:t>
      </w:r>
    </w:p>
    <w:p w:rsidR="00152DFF" w:rsidRPr="00A346B4" w:rsidRDefault="00152DFF" w:rsidP="00152DFF">
      <w:pPr>
        <w:pStyle w:val="BodyText"/>
        <w:rPr>
          <w:szCs w:val="18"/>
        </w:rPr>
      </w:pPr>
      <w:r w:rsidRPr="00A346B4">
        <w:rPr>
          <w:szCs w:val="18"/>
        </w:rPr>
        <w:t>Účtovná závierka Spoločnosti k 31. decembru 201</w:t>
      </w:r>
      <w:r w:rsidR="003F656E">
        <w:rPr>
          <w:szCs w:val="18"/>
        </w:rPr>
        <w:t>4</w:t>
      </w:r>
      <w:r w:rsidRPr="00A346B4">
        <w:rPr>
          <w:szCs w:val="18"/>
        </w:rPr>
        <w:t xml:space="preserve"> bola uložená do registra účtovných závierok </w:t>
      </w:r>
      <w:r w:rsidR="0089251E" w:rsidRPr="00A346B4">
        <w:rPr>
          <w:szCs w:val="18"/>
        </w:rPr>
        <w:t>2</w:t>
      </w:r>
      <w:r w:rsidR="00257CAD">
        <w:rPr>
          <w:szCs w:val="18"/>
        </w:rPr>
        <w:t>3</w:t>
      </w:r>
      <w:r w:rsidRPr="00A346B4">
        <w:rPr>
          <w:szCs w:val="18"/>
        </w:rPr>
        <w:t>. marca 201</w:t>
      </w:r>
      <w:r w:rsidR="00257CAD">
        <w:rPr>
          <w:szCs w:val="18"/>
        </w:rPr>
        <w:t>5</w:t>
      </w:r>
      <w:r w:rsidR="006A64B3" w:rsidRPr="00A346B4">
        <w:rPr>
          <w:szCs w:val="18"/>
        </w:rPr>
        <w:t xml:space="preserve"> (finančná správa)</w:t>
      </w:r>
      <w:r w:rsidR="0089251E" w:rsidRPr="00A346B4">
        <w:rPr>
          <w:szCs w:val="18"/>
        </w:rPr>
        <w:t>. Spoločnosť nemala povinnosť overeni</w:t>
      </w:r>
      <w:r w:rsidR="006A64B3" w:rsidRPr="00A346B4">
        <w:rPr>
          <w:szCs w:val="18"/>
        </w:rPr>
        <w:t>a</w:t>
      </w:r>
      <w:r w:rsidR="0089251E" w:rsidRPr="00A346B4">
        <w:rPr>
          <w:szCs w:val="18"/>
        </w:rPr>
        <w:t xml:space="preserve"> účtovnej závierky</w:t>
      </w:r>
      <w:r w:rsidRPr="00A346B4">
        <w:rPr>
          <w:szCs w:val="18"/>
        </w:rPr>
        <w:t xml:space="preserve"> </w:t>
      </w:r>
      <w:r w:rsidR="0089251E" w:rsidRPr="00A346B4">
        <w:rPr>
          <w:szCs w:val="18"/>
        </w:rPr>
        <w:t>audítorom</w:t>
      </w:r>
      <w:r w:rsidRPr="00A346B4">
        <w:rPr>
          <w:szCs w:val="18"/>
        </w:rPr>
        <w:t>.</w:t>
      </w:r>
    </w:p>
    <w:p w:rsidR="004D3B4A" w:rsidRPr="00A346B4" w:rsidRDefault="004D3B4A" w:rsidP="004D3B4A">
      <w:pPr>
        <w:pStyle w:val="BodyText"/>
        <w:rPr>
          <w:szCs w:val="18"/>
        </w:rPr>
      </w:pPr>
      <w:bookmarkStart w:id="3" w:name="OLE_LINK13"/>
      <w:bookmarkStart w:id="4" w:name="OLE_LINK14"/>
    </w:p>
    <w:p w:rsidR="004D3B4A" w:rsidRPr="00A346B4" w:rsidRDefault="004D3B4A" w:rsidP="004D3B4A">
      <w:pPr>
        <w:pStyle w:val="Heading2"/>
        <w:numPr>
          <w:ilvl w:val="0"/>
          <w:numId w:val="2"/>
        </w:numPr>
        <w:rPr>
          <w:szCs w:val="18"/>
        </w:rPr>
      </w:pPr>
      <w:r w:rsidRPr="00A346B4">
        <w:rPr>
          <w:szCs w:val="18"/>
        </w:rPr>
        <w:t>Schválenie audítora</w:t>
      </w:r>
    </w:p>
    <w:p w:rsidR="0089251E" w:rsidRPr="00A346B4" w:rsidRDefault="0089251E" w:rsidP="0089251E">
      <w:pPr>
        <w:pStyle w:val="BodyText"/>
        <w:rPr>
          <w:szCs w:val="18"/>
        </w:rPr>
      </w:pPr>
      <w:r w:rsidRPr="00A346B4">
        <w:rPr>
          <w:szCs w:val="18"/>
        </w:rPr>
        <w:t xml:space="preserve">Spoločnosť nemala povinnosť </w:t>
      </w:r>
      <w:r w:rsidR="006A64B3" w:rsidRPr="00A346B4">
        <w:rPr>
          <w:szCs w:val="18"/>
        </w:rPr>
        <w:t>overenia</w:t>
      </w:r>
      <w:r w:rsidRPr="00A346B4">
        <w:rPr>
          <w:szCs w:val="18"/>
        </w:rPr>
        <w:t xml:space="preserve"> účtovnej závierky audítorom.</w:t>
      </w:r>
    </w:p>
    <w:bookmarkEnd w:id="3"/>
    <w:bookmarkEnd w:id="4"/>
    <w:p w:rsidR="004D3B4A" w:rsidRPr="00A346B4" w:rsidRDefault="004D3B4A" w:rsidP="004D3B4A">
      <w:pPr>
        <w:pStyle w:val="BodyText"/>
        <w:jc w:val="left"/>
        <w:rPr>
          <w:szCs w:val="18"/>
        </w:rPr>
      </w:pPr>
    </w:p>
    <w:p w:rsidR="00D3675B" w:rsidRDefault="00D3675B" w:rsidP="004D3B4A">
      <w:pPr>
        <w:pStyle w:val="BodyText"/>
        <w:jc w:val="left"/>
        <w:rPr>
          <w:szCs w:val="18"/>
        </w:rPr>
      </w:pPr>
    </w:p>
    <w:p w:rsidR="002E2CBE" w:rsidRDefault="002E2CBE" w:rsidP="004D3B4A">
      <w:pPr>
        <w:pStyle w:val="BodyText"/>
        <w:jc w:val="left"/>
        <w:rPr>
          <w:szCs w:val="18"/>
        </w:rPr>
      </w:pPr>
    </w:p>
    <w:p w:rsidR="002E2CBE" w:rsidRPr="00A346B4" w:rsidRDefault="002E2CBE" w:rsidP="004D3B4A">
      <w:pPr>
        <w:pStyle w:val="BodyText"/>
        <w:jc w:val="left"/>
        <w:rPr>
          <w:szCs w:val="18"/>
        </w:rPr>
      </w:pPr>
    </w:p>
    <w:p w:rsidR="00A65AED" w:rsidRPr="00A346B4" w:rsidRDefault="00A65AED" w:rsidP="004D3B4A">
      <w:pPr>
        <w:pStyle w:val="BodyText"/>
        <w:jc w:val="left"/>
        <w:rPr>
          <w:szCs w:val="18"/>
        </w:rPr>
      </w:pPr>
    </w:p>
    <w:p w:rsidR="004D3B4A" w:rsidRPr="00A346B4" w:rsidRDefault="004D3B4A" w:rsidP="00B50225">
      <w:pPr>
        <w:pStyle w:val="Heading1"/>
        <w:tabs>
          <w:tab w:val="num" w:pos="360"/>
        </w:tabs>
        <w:ind w:left="360"/>
        <w:rPr>
          <w:szCs w:val="18"/>
        </w:rPr>
      </w:pPr>
      <w:bookmarkStart w:id="5" w:name="_Toc530739897"/>
      <w:r w:rsidRPr="00A346B4">
        <w:rPr>
          <w:szCs w:val="18"/>
        </w:rPr>
        <w:lastRenderedPageBreak/>
        <w:t>Informácie o orgánoch účtovnej jednotky</w:t>
      </w:r>
      <w:bookmarkEnd w:id="5"/>
    </w:p>
    <w:p w:rsidR="006F53C7" w:rsidRPr="00A346B4" w:rsidRDefault="006F53C7" w:rsidP="004D3B4A">
      <w:pPr>
        <w:rPr>
          <w:sz w:val="18"/>
          <w:szCs w:val="18"/>
        </w:rPr>
      </w:pPr>
    </w:p>
    <w:p w:rsidR="006A64B3" w:rsidRDefault="0089251E" w:rsidP="006A64B3">
      <w:pPr>
        <w:pStyle w:val="BodyText"/>
        <w:rPr>
          <w:szCs w:val="18"/>
        </w:rPr>
      </w:pPr>
      <w:r w:rsidRPr="00A346B4">
        <w:rPr>
          <w:szCs w:val="18"/>
        </w:rPr>
        <w:t>Predstavenstvo</w:t>
      </w:r>
      <w:r w:rsidR="00DD3C7B">
        <w:rPr>
          <w:szCs w:val="18"/>
        </w:rPr>
        <w:t xml:space="preserve">          </w:t>
      </w:r>
      <w:r w:rsidR="006A64B3" w:rsidRPr="00A346B4">
        <w:rPr>
          <w:szCs w:val="18"/>
        </w:rPr>
        <w:t xml:space="preserve">Peter Vartovník - predseda predstavenstva </w:t>
      </w:r>
      <w:r w:rsidR="00257CAD">
        <w:rPr>
          <w:szCs w:val="18"/>
        </w:rPr>
        <w:t xml:space="preserve">   </w:t>
      </w:r>
      <w:r w:rsidR="00DD3C7B">
        <w:rPr>
          <w:szCs w:val="18"/>
        </w:rPr>
        <w:t xml:space="preserve">   </w:t>
      </w:r>
      <w:r w:rsidR="006A64B3" w:rsidRPr="00A346B4">
        <w:rPr>
          <w:szCs w:val="18"/>
        </w:rPr>
        <w:t>(d</w:t>
      </w:r>
      <w:r w:rsidR="00257CAD">
        <w:rPr>
          <w:szCs w:val="18"/>
        </w:rPr>
        <w:t>o</w:t>
      </w:r>
      <w:r w:rsidR="006A64B3" w:rsidRPr="00A346B4">
        <w:rPr>
          <w:szCs w:val="18"/>
        </w:rPr>
        <w:t xml:space="preserve"> </w:t>
      </w:r>
      <w:r w:rsidR="00257CAD">
        <w:rPr>
          <w:szCs w:val="18"/>
        </w:rPr>
        <w:t>11</w:t>
      </w:r>
      <w:r w:rsidR="006A64B3" w:rsidRPr="00A346B4">
        <w:rPr>
          <w:szCs w:val="18"/>
        </w:rPr>
        <w:t xml:space="preserve">. </w:t>
      </w:r>
      <w:r w:rsidR="00257CAD">
        <w:rPr>
          <w:szCs w:val="18"/>
        </w:rPr>
        <w:t>februára</w:t>
      </w:r>
      <w:r w:rsidR="006A64B3" w:rsidRPr="00A346B4">
        <w:rPr>
          <w:szCs w:val="18"/>
        </w:rPr>
        <w:t xml:space="preserve"> 201</w:t>
      </w:r>
      <w:r w:rsidR="00257CAD">
        <w:rPr>
          <w:szCs w:val="18"/>
        </w:rPr>
        <w:t>5</w:t>
      </w:r>
      <w:r w:rsidR="006A64B3" w:rsidRPr="00A346B4">
        <w:rPr>
          <w:szCs w:val="18"/>
        </w:rPr>
        <w:t>)</w:t>
      </w:r>
    </w:p>
    <w:p w:rsidR="00257CAD" w:rsidRDefault="00257CAD" w:rsidP="00257CAD">
      <w:pPr>
        <w:pStyle w:val="BodyText"/>
        <w:rPr>
          <w:szCs w:val="18"/>
        </w:rPr>
      </w:pPr>
      <w:r>
        <w:rPr>
          <w:szCs w:val="18"/>
        </w:rPr>
        <w:t xml:space="preserve">                                  Ing. Milan Hanic </w:t>
      </w:r>
      <w:r w:rsidRPr="00A346B4">
        <w:rPr>
          <w:szCs w:val="18"/>
        </w:rPr>
        <w:t xml:space="preserve">- predseda predstavenstva </w:t>
      </w:r>
      <w:r>
        <w:rPr>
          <w:szCs w:val="18"/>
        </w:rPr>
        <w:t xml:space="preserve">   </w:t>
      </w:r>
      <w:r w:rsidR="00DD3C7B">
        <w:rPr>
          <w:szCs w:val="18"/>
        </w:rPr>
        <w:t xml:space="preserve"> </w:t>
      </w:r>
      <w:r w:rsidRPr="00A346B4">
        <w:rPr>
          <w:szCs w:val="18"/>
        </w:rPr>
        <w:t>(</w:t>
      </w:r>
      <w:r>
        <w:rPr>
          <w:szCs w:val="18"/>
        </w:rPr>
        <w:t>od 11</w:t>
      </w:r>
      <w:r w:rsidRPr="00A346B4">
        <w:rPr>
          <w:szCs w:val="18"/>
        </w:rPr>
        <w:t xml:space="preserve">. </w:t>
      </w:r>
      <w:r>
        <w:rPr>
          <w:szCs w:val="18"/>
        </w:rPr>
        <w:t>februára</w:t>
      </w:r>
      <w:r w:rsidRPr="00A346B4">
        <w:rPr>
          <w:szCs w:val="18"/>
        </w:rPr>
        <w:t xml:space="preserve"> 201</w:t>
      </w:r>
      <w:r>
        <w:rPr>
          <w:szCs w:val="18"/>
        </w:rPr>
        <w:t>5 do 4. decembra 2015</w:t>
      </w:r>
      <w:r w:rsidRPr="00A346B4">
        <w:rPr>
          <w:szCs w:val="18"/>
        </w:rPr>
        <w:t>)</w:t>
      </w:r>
    </w:p>
    <w:p w:rsidR="00257CAD" w:rsidRDefault="00257CAD" w:rsidP="006A64B3">
      <w:pPr>
        <w:pStyle w:val="BodyText"/>
        <w:rPr>
          <w:szCs w:val="18"/>
        </w:rPr>
      </w:pPr>
      <w:r>
        <w:rPr>
          <w:szCs w:val="18"/>
        </w:rPr>
        <w:t xml:space="preserve">                                  JUDr. Michal Kypta </w:t>
      </w:r>
      <w:r w:rsidRPr="00A346B4">
        <w:rPr>
          <w:szCs w:val="18"/>
        </w:rPr>
        <w:t xml:space="preserve">- </w:t>
      </w:r>
      <w:r>
        <w:rPr>
          <w:szCs w:val="18"/>
        </w:rPr>
        <w:t>člen</w:t>
      </w:r>
      <w:r w:rsidRPr="00A346B4">
        <w:rPr>
          <w:szCs w:val="18"/>
        </w:rPr>
        <w:t xml:space="preserve"> predstavenstva </w:t>
      </w:r>
      <w:r>
        <w:rPr>
          <w:szCs w:val="18"/>
        </w:rPr>
        <w:t xml:space="preserve">     </w:t>
      </w:r>
      <w:r w:rsidR="00DD3C7B">
        <w:rPr>
          <w:szCs w:val="18"/>
        </w:rPr>
        <w:t xml:space="preserve"> </w:t>
      </w:r>
      <w:r w:rsidRPr="00A346B4">
        <w:rPr>
          <w:szCs w:val="18"/>
        </w:rPr>
        <w:t>(</w:t>
      </w:r>
      <w:r>
        <w:rPr>
          <w:szCs w:val="18"/>
        </w:rPr>
        <w:t>od 11</w:t>
      </w:r>
      <w:r w:rsidRPr="00A346B4">
        <w:rPr>
          <w:szCs w:val="18"/>
        </w:rPr>
        <w:t xml:space="preserve">. </w:t>
      </w:r>
      <w:r>
        <w:rPr>
          <w:szCs w:val="18"/>
        </w:rPr>
        <w:t>februára</w:t>
      </w:r>
      <w:r w:rsidRPr="00A346B4">
        <w:rPr>
          <w:szCs w:val="18"/>
        </w:rPr>
        <w:t xml:space="preserve"> 201</w:t>
      </w:r>
      <w:r>
        <w:rPr>
          <w:szCs w:val="18"/>
        </w:rPr>
        <w:t>5 do 4. decembra 2015</w:t>
      </w:r>
      <w:r w:rsidRPr="00A346B4">
        <w:rPr>
          <w:szCs w:val="18"/>
        </w:rPr>
        <w:t>)</w:t>
      </w:r>
    </w:p>
    <w:p w:rsidR="00257CAD" w:rsidRDefault="00257CAD" w:rsidP="00257CAD">
      <w:pPr>
        <w:pStyle w:val="BodyText"/>
        <w:rPr>
          <w:szCs w:val="18"/>
        </w:rPr>
      </w:pPr>
      <w:r>
        <w:rPr>
          <w:szCs w:val="18"/>
        </w:rPr>
        <w:t xml:space="preserve">                                  Ing. Mario Urbančík </w:t>
      </w:r>
      <w:r w:rsidRPr="00A346B4">
        <w:rPr>
          <w:szCs w:val="18"/>
        </w:rPr>
        <w:t xml:space="preserve">- </w:t>
      </w:r>
      <w:r>
        <w:rPr>
          <w:szCs w:val="18"/>
        </w:rPr>
        <w:t>člen</w:t>
      </w:r>
      <w:r w:rsidRPr="00A346B4">
        <w:rPr>
          <w:szCs w:val="18"/>
        </w:rPr>
        <w:t xml:space="preserve"> predstavenstva </w:t>
      </w:r>
      <w:r>
        <w:rPr>
          <w:szCs w:val="18"/>
        </w:rPr>
        <w:t xml:space="preserve">     </w:t>
      </w:r>
      <w:r w:rsidR="00DD3C7B">
        <w:rPr>
          <w:szCs w:val="18"/>
        </w:rPr>
        <w:t xml:space="preserve"> </w:t>
      </w:r>
      <w:r w:rsidRPr="00A346B4">
        <w:rPr>
          <w:szCs w:val="18"/>
        </w:rPr>
        <w:t>(</w:t>
      </w:r>
      <w:r>
        <w:rPr>
          <w:szCs w:val="18"/>
        </w:rPr>
        <w:t>od 11</w:t>
      </w:r>
      <w:r w:rsidRPr="00A346B4">
        <w:rPr>
          <w:szCs w:val="18"/>
        </w:rPr>
        <w:t xml:space="preserve">. </w:t>
      </w:r>
      <w:r>
        <w:rPr>
          <w:szCs w:val="18"/>
        </w:rPr>
        <w:t>februára</w:t>
      </w:r>
      <w:r w:rsidRPr="00A346B4">
        <w:rPr>
          <w:szCs w:val="18"/>
        </w:rPr>
        <w:t xml:space="preserve"> 201</w:t>
      </w:r>
      <w:r>
        <w:rPr>
          <w:szCs w:val="18"/>
        </w:rPr>
        <w:t>5 do 4. decembra 2015</w:t>
      </w:r>
      <w:r w:rsidRPr="00A346B4">
        <w:rPr>
          <w:szCs w:val="18"/>
        </w:rPr>
        <w:t>)</w:t>
      </w:r>
    </w:p>
    <w:p w:rsidR="00257CAD" w:rsidRDefault="00257CAD" w:rsidP="00257CAD">
      <w:pPr>
        <w:pStyle w:val="BodyText"/>
        <w:rPr>
          <w:szCs w:val="18"/>
        </w:rPr>
      </w:pPr>
      <w:r>
        <w:rPr>
          <w:szCs w:val="18"/>
        </w:rPr>
        <w:t xml:space="preserve">                                  Ing. Michal Merga –</w:t>
      </w:r>
      <w:r w:rsidRPr="00A346B4">
        <w:rPr>
          <w:szCs w:val="18"/>
        </w:rPr>
        <w:t xml:space="preserve"> </w:t>
      </w:r>
      <w:r>
        <w:rPr>
          <w:szCs w:val="18"/>
        </w:rPr>
        <w:t xml:space="preserve">predseda </w:t>
      </w:r>
      <w:r w:rsidRPr="00A346B4">
        <w:rPr>
          <w:szCs w:val="18"/>
        </w:rPr>
        <w:t xml:space="preserve">predstavenstva </w:t>
      </w:r>
      <w:r>
        <w:rPr>
          <w:szCs w:val="18"/>
        </w:rPr>
        <w:t xml:space="preserve"> </w:t>
      </w:r>
      <w:r w:rsidRPr="00A346B4">
        <w:rPr>
          <w:szCs w:val="18"/>
        </w:rPr>
        <w:t>(</w:t>
      </w:r>
      <w:r>
        <w:rPr>
          <w:szCs w:val="18"/>
        </w:rPr>
        <w:t>od 4</w:t>
      </w:r>
      <w:r w:rsidRPr="00A346B4">
        <w:rPr>
          <w:szCs w:val="18"/>
        </w:rPr>
        <w:t xml:space="preserve">. </w:t>
      </w:r>
      <w:r>
        <w:rPr>
          <w:szCs w:val="18"/>
        </w:rPr>
        <w:t>decembra 2015</w:t>
      </w:r>
      <w:r w:rsidRPr="00A346B4">
        <w:rPr>
          <w:szCs w:val="18"/>
        </w:rPr>
        <w:t>)</w:t>
      </w:r>
    </w:p>
    <w:p w:rsidR="00257CAD" w:rsidRDefault="00257CAD" w:rsidP="004D3B4A">
      <w:pPr>
        <w:pStyle w:val="BodyText"/>
        <w:rPr>
          <w:szCs w:val="18"/>
        </w:rPr>
      </w:pPr>
    </w:p>
    <w:p w:rsidR="004D3B4A" w:rsidRPr="00A346B4" w:rsidRDefault="00DD3C7B" w:rsidP="004D3B4A">
      <w:pPr>
        <w:pStyle w:val="BodyText"/>
        <w:rPr>
          <w:szCs w:val="18"/>
        </w:rPr>
      </w:pPr>
      <w:r>
        <w:rPr>
          <w:szCs w:val="18"/>
        </w:rPr>
        <w:t>Dozorná rada</w:t>
      </w:r>
      <w:r>
        <w:rPr>
          <w:szCs w:val="18"/>
        </w:rPr>
        <w:tab/>
        <w:t xml:space="preserve">            </w:t>
      </w:r>
      <w:r w:rsidR="006A64B3" w:rsidRPr="00A346B4">
        <w:rPr>
          <w:szCs w:val="18"/>
        </w:rPr>
        <w:t>Ing. Martin Feranec</w:t>
      </w:r>
      <w:r w:rsidR="00F25366">
        <w:rPr>
          <w:szCs w:val="18"/>
        </w:rPr>
        <w:t xml:space="preserve">                                     </w:t>
      </w:r>
      <w:r>
        <w:rPr>
          <w:szCs w:val="18"/>
        </w:rPr>
        <w:t xml:space="preserve">      </w:t>
      </w:r>
      <w:r w:rsidR="00F25366" w:rsidRPr="00A346B4">
        <w:rPr>
          <w:szCs w:val="18"/>
        </w:rPr>
        <w:t>(</w:t>
      </w:r>
      <w:r w:rsidR="00F25366">
        <w:rPr>
          <w:szCs w:val="18"/>
        </w:rPr>
        <w:t>do 11. februára 2015</w:t>
      </w:r>
      <w:r w:rsidR="00F25366" w:rsidRPr="00A346B4">
        <w:rPr>
          <w:szCs w:val="18"/>
        </w:rPr>
        <w:t>)</w:t>
      </w:r>
    </w:p>
    <w:p w:rsidR="004D3B4A" w:rsidRPr="00A346B4" w:rsidRDefault="00DD3C7B" w:rsidP="004D3B4A">
      <w:pPr>
        <w:pStyle w:val="BodyText"/>
        <w:rPr>
          <w:szCs w:val="18"/>
        </w:rPr>
      </w:pPr>
      <w:r>
        <w:rPr>
          <w:szCs w:val="18"/>
        </w:rPr>
        <w:tab/>
      </w:r>
      <w:r>
        <w:rPr>
          <w:szCs w:val="18"/>
        </w:rPr>
        <w:tab/>
        <w:t xml:space="preserve">            </w:t>
      </w:r>
      <w:r w:rsidR="006A64B3" w:rsidRPr="00A346B4">
        <w:rPr>
          <w:szCs w:val="18"/>
        </w:rPr>
        <w:t>Mgr. Ján Gajan</w:t>
      </w:r>
      <w:r w:rsidR="00F25366">
        <w:rPr>
          <w:szCs w:val="18"/>
        </w:rPr>
        <w:t xml:space="preserve">                                           </w:t>
      </w:r>
      <w:r>
        <w:rPr>
          <w:szCs w:val="18"/>
        </w:rPr>
        <w:t xml:space="preserve">       </w:t>
      </w:r>
      <w:r w:rsidR="00F25366" w:rsidRPr="00A346B4">
        <w:rPr>
          <w:szCs w:val="18"/>
        </w:rPr>
        <w:t>(</w:t>
      </w:r>
      <w:r w:rsidR="00F25366">
        <w:rPr>
          <w:szCs w:val="18"/>
        </w:rPr>
        <w:t>do 11. februára 2015</w:t>
      </w:r>
      <w:r w:rsidR="00F25366" w:rsidRPr="00A346B4">
        <w:rPr>
          <w:szCs w:val="18"/>
        </w:rPr>
        <w:t>)</w:t>
      </w:r>
    </w:p>
    <w:p w:rsidR="004D3B4A" w:rsidRDefault="00DD3C7B" w:rsidP="004D3B4A">
      <w:pPr>
        <w:pStyle w:val="BodyText"/>
        <w:rPr>
          <w:szCs w:val="18"/>
        </w:rPr>
      </w:pPr>
      <w:r>
        <w:rPr>
          <w:szCs w:val="18"/>
        </w:rPr>
        <w:tab/>
      </w:r>
      <w:r>
        <w:rPr>
          <w:szCs w:val="18"/>
        </w:rPr>
        <w:tab/>
        <w:t xml:space="preserve">            </w:t>
      </w:r>
      <w:r w:rsidR="006A64B3" w:rsidRPr="00A346B4">
        <w:rPr>
          <w:szCs w:val="18"/>
        </w:rPr>
        <w:t>Mgr. Andrea Halačová</w:t>
      </w:r>
      <w:r w:rsidR="00F25366">
        <w:rPr>
          <w:szCs w:val="18"/>
        </w:rPr>
        <w:t xml:space="preserve">                                </w:t>
      </w:r>
      <w:r>
        <w:rPr>
          <w:szCs w:val="18"/>
        </w:rPr>
        <w:t xml:space="preserve">      </w:t>
      </w:r>
      <w:r w:rsidR="00F25366" w:rsidRPr="00A346B4">
        <w:rPr>
          <w:szCs w:val="18"/>
        </w:rPr>
        <w:t>(</w:t>
      </w:r>
      <w:r w:rsidR="00F25366">
        <w:rPr>
          <w:szCs w:val="18"/>
        </w:rPr>
        <w:t>do 11. februára 2015</w:t>
      </w:r>
      <w:r w:rsidR="00F25366" w:rsidRPr="00A346B4">
        <w:rPr>
          <w:szCs w:val="18"/>
        </w:rPr>
        <w:t>)</w:t>
      </w:r>
    </w:p>
    <w:p w:rsidR="00F25366" w:rsidRDefault="00F25366" w:rsidP="004D3B4A">
      <w:pPr>
        <w:pStyle w:val="BodyText"/>
        <w:rPr>
          <w:szCs w:val="18"/>
        </w:rPr>
      </w:pPr>
      <w:r>
        <w:rPr>
          <w:szCs w:val="18"/>
        </w:rPr>
        <w:t xml:space="preserve">                                  Ing. Dávid Hrdlička                                     </w:t>
      </w:r>
      <w:r w:rsidR="00DD3C7B">
        <w:rPr>
          <w:szCs w:val="18"/>
        </w:rPr>
        <w:t xml:space="preserve">      </w:t>
      </w:r>
      <w:r w:rsidRPr="00A346B4">
        <w:rPr>
          <w:szCs w:val="18"/>
        </w:rPr>
        <w:t>(</w:t>
      </w:r>
      <w:r>
        <w:rPr>
          <w:szCs w:val="18"/>
        </w:rPr>
        <w:t>od 11</w:t>
      </w:r>
      <w:r w:rsidRPr="00A346B4">
        <w:rPr>
          <w:szCs w:val="18"/>
        </w:rPr>
        <w:t xml:space="preserve">. </w:t>
      </w:r>
      <w:r>
        <w:rPr>
          <w:szCs w:val="18"/>
        </w:rPr>
        <w:t>februára</w:t>
      </w:r>
      <w:r w:rsidRPr="00A346B4">
        <w:rPr>
          <w:szCs w:val="18"/>
        </w:rPr>
        <w:t xml:space="preserve"> 201</w:t>
      </w:r>
      <w:r>
        <w:rPr>
          <w:szCs w:val="18"/>
        </w:rPr>
        <w:t>5 do 4. decembra 2015</w:t>
      </w:r>
      <w:r w:rsidRPr="00A346B4">
        <w:rPr>
          <w:szCs w:val="18"/>
        </w:rPr>
        <w:t>)</w:t>
      </w:r>
      <w:r>
        <w:rPr>
          <w:szCs w:val="18"/>
        </w:rPr>
        <w:t xml:space="preserve"> </w:t>
      </w:r>
    </w:p>
    <w:p w:rsidR="00F25366" w:rsidRDefault="00F25366" w:rsidP="004D3B4A">
      <w:pPr>
        <w:pStyle w:val="BodyText"/>
        <w:rPr>
          <w:szCs w:val="18"/>
        </w:rPr>
      </w:pPr>
      <w:r>
        <w:rPr>
          <w:szCs w:val="18"/>
        </w:rPr>
        <w:t xml:space="preserve">                                  Mgr. Martin Kvietik                                    </w:t>
      </w:r>
      <w:r w:rsidR="00DD3C7B">
        <w:rPr>
          <w:szCs w:val="18"/>
        </w:rPr>
        <w:t xml:space="preserve">      </w:t>
      </w:r>
      <w:r w:rsidRPr="00A346B4">
        <w:rPr>
          <w:szCs w:val="18"/>
        </w:rPr>
        <w:t>(</w:t>
      </w:r>
      <w:r>
        <w:rPr>
          <w:szCs w:val="18"/>
        </w:rPr>
        <w:t>od 11</w:t>
      </w:r>
      <w:r w:rsidRPr="00A346B4">
        <w:rPr>
          <w:szCs w:val="18"/>
        </w:rPr>
        <w:t xml:space="preserve">. </w:t>
      </w:r>
      <w:r>
        <w:rPr>
          <w:szCs w:val="18"/>
        </w:rPr>
        <w:t>februára</w:t>
      </w:r>
      <w:r w:rsidRPr="00A346B4">
        <w:rPr>
          <w:szCs w:val="18"/>
        </w:rPr>
        <w:t xml:space="preserve"> 201</w:t>
      </w:r>
      <w:r>
        <w:rPr>
          <w:szCs w:val="18"/>
        </w:rPr>
        <w:t>5 do 4. decembra 2015</w:t>
      </w:r>
      <w:r w:rsidRPr="00A346B4">
        <w:rPr>
          <w:szCs w:val="18"/>
        </w:rPr>
        <w:t>)</w:t>
      </w:r>
    </w:p>
    <w:p w:rsidR="00F25366" w:rsidRDefault="00F25366" w:rsidP="00F25366">
      <w:pPr>
        <w:pStyle w:val="BodyText"/>
        <w:rPr>
          <w:szCs w:val="18"/>
        </w:rPr>
      </w:pPr>
      <w:r>
        <w:rPr>
          <w:szCs w:val="18"/>
        </w:rPr>
        <w:t xml:space="preserve">                                  Ing. Tomáš Povarči                                     </w:t>
      </w:r>
      <w:r w:rsidR="00DD3C7B">
        <w:rPr>
          <w:szCs w:val="18"/>
        </w:rPr>
        <w:t xml:space="preserve">      </w:t>
      </w:r>
      <w:r w:rsidRPr="00A346B4">
        <w:rPr>
          <w:szCs w:val="18"/>
        </w:rPr>
        <w:t>(</w:t>
      </w:r>
      <w:r>
        <w:rPr>
          <w:szCs w:val="18"/>
        </w:rPr>
        <w:t>od 11</w:t>
      </w:r>
      <w:r w:rsidRPr="00A346B4">
        <w:rPr>
          <w:szCs w:val="18"/>
        </w:rPr>
        <w:t xml:space="preserve">. </w:t>
      </w:r>
      <w:r>
        <w:rPr>
          <w:szCs w:val="18"/>
        </w:rPr>
        <w:t>februára</w:t>
      </w:r>
      <w:r w:rsidRPr="00A346B4">
        <w:rPr>
          <w:szCs w:val="18"/>
        </w:rPr>
        <w:t xml:space="preserve"> 201</w:t>
      </w:r>
      <w:r>
        <w:rPr>
          <w:szCs w:val="18"/>
        </w:rPr>
        <w:t>5</w:t>
      </w:r>
      <w:r w:rsidRPr="00A346B4">
        <w:rPr>
          <w:szCs w:val="18"/>
        </w:rPr>
        <w:t>)</w:t>
      </w:r>
    </w:p>
    <w:p w:rsidR="00F25366" w:rsidRDefault="00F25366" w:rsidP="00F25366">
      <w:pPr>
        <w:pStyle w:val="BodyText"/>
        <w:rPr>
          <w:szCs w:val="18"/>
        </w:rPr>
      </w:pPr>
      <w:r>
        <w:rPr>
          <w:szCs w:val="18"/>
        </w:rPr>
        <w:t xml:space="preserve">                                  Ing. Vladimír Habala </w:t>
      </w:r>
      <w:r w:rsidR="002E2CBE">
        <w:rPr>
          <w:szCs w:val="18"/>
        </w:rPr>
        <w:t xml:space="preserve">                                  </w:t>
      </w:r>
      <w:r w:rsidR="00DD3C7B">
        <w:rPr>
          <w:szCs w:val="18"/>
        </w:rPr>
        <w:t xml:space="preserve">     </w:t>
      </w:r>
      <w:r w:rsidRPr="00A346B4">
        <w:rPr>
          <w:szCs w:val="18"/>
        </w:rPr>
        <w:t>(</w:t>
      </w:r>
      <w:r>
        <w:rPr>
          <w:szCs w:val="18"/>
        </w:rPr>
        <w:t>od 4</w:t>
      </w:r>
      <w:r w:rsidRPr="00A346B4">
        <w:rPr>
          <w:szCs w:val="18"/>
        </w:rPr>
        <w:t xml:space="preserve">. </w:t>
      </w:r>
      <w:r>
        <w:rPr>
          <w:szCs w:val="18"/>
        </w:rPr>
        <w:t>decembra</w:t>
      </w:r>
      <w:r w:rsidRPr="00A346B4">
        <w:rPr>
          <w:szCs w:val="18"/>
        </w:rPr>
        <w:t xml:space="preserve"> 201</w:t>
      </w:r>
      <w:r>
        <w:rPr>
          <w:szCs w:val="18"/>
        </w:rPr>
        <w:t>5</w:t>
      </w:r>
      <w:r w:rsidRPr="00A346B4">
        <w:rPr>
          <w:szCs w:val="18"/>
        </w:rPr>
        <w:t>)</w:t>
      </w:r>
    </w:p>
    <w:p w:rsidR="00F25366" w:rsidRDefault="00F25366" w:rsidP="00F25366">
      <w:pPr>
        <w:pStyle w:val="BodyText"/>
        <w:rPr>
          <w:szCs w:val="18"/>
        </w:rPr>
      </w:pPr>
      <w:r>
        <w:rPr>
          <w:szCs w:val="18"/>
        </w:rPr>
        <w:t xml:space="preserve">                                  Ing. Jozef Merga </w:t>
      </w:r>
      <w:r w:rsidR="002E2CBE">
        <w:rPr>
          <w:szCs w:val="18"/>
        </w:rPr>
        <w:t xml:space="preserve">                                        </w:t>
      </w:r>
      <w:r w:rsidR="00DD3C7B">
        <w:rPr>
          <w:szCs w:val="18"/>
        </w:rPr>
        <w:t xml:space="preserve">     </w:t>
      </w:r>
      <w:r w:rsidRPr="00A346B4">
        <w:rPr>
          <w:szCs w:val="18"/>
        </w:rPr>
        <w:t>(</w:t>
      </w:r>
      <w:r>
        <w:rPr>
          <w:szCs w:val="18"/>
        </w:rPr>
        <w:t>od 4</w:t>
      </w:r>
      <w:r w:rsidRPr="00A346B4">
        <w:rPr>
          <w:szCs w:val="18"/>
        </w:rPr>
        <w:t xml:space="preserve">. </w:t>
      </w:r>
      <w:r>
        <w:rPr>
          <w:szCs w:val="18"/>
        </w:rPr>
        <w:t>decembra</w:t>
      </w:r>
      <w:r w:rsidRPr="00A346B4">
        <w:rPr>
          <w:szCs w:val="18"/>
        </w:rPr>
        <w:t xml:space="preserve"> 201</w:t>
      </w:r>
      <w:r>
        <w:rPr>
          <w:szCs w:val="18"/>
        </w:rPr>
        <w:t>5</w:t>
      </w:r>
      <w:r w:rsidRPr="00A346B4">
        <w:rPr>
          <w:szCs w:val="18"/>
        </w:rPr>
        <w:t>)</w:t>
      </w:r>
    </w:p>
    <w:p w:rsidR="00A65AED" w:rsidRDefault="00F25366">
      <w:pPr>
        <w:spacing w:after="200" w:line="276" w:lineRule="auto"/>
        <w:rPr>
          <w:b/>
          <w:caps/>
          <w:sz w:val="18"/>
          <w:szCs w:val="18"/>
        </w:rPr>
      </w:pPr>
      <w:bookmarkStart w:id="6" w:name="_Toc530739898"/>
      <w:r>
        <w:rPr>
          <w:b/>
          <w:caps/>
          <w:sz w:val="18"/>
          <w:szCs w:val="18"/>
        </w:rPr>
        <w:t xml:space="preserve">   </w:t>
      </w:r>
    </w:p>
    <w:p w:rsidR="002E7498" w:rsidRPr="00A346B4" w:rsidRDefault="002E7498">
      <w:pPr>
        <w:spacing w:after="200" w:line="276" w:lineRule="auto"/>
        <w:rPr>
          <w:b/>
          <w:caps/>
          <w:sz w:val="18"/>
          <w:szCs w:val="18"/>
        </w:rPr>
      </w:pPr>
    </w:p>
    <w:p w:rsidR="004D3B4A" w:rsidRPr="00A346B4" w:rsidRDefault="004D3B4A" w:rsidP="00B50225">
      <w:pPr>
        <w:pStyle w:val="Heading1"/>
        <w:tabs>
          <w:tab w:val="num" w:pos="360"/>
        </w:tabs>
        <w:ind w:left="360"/>
        <w:rPr>
          <w:szCs w:val="18"/>
        </w:rPr>
      </w:pPr>
      <w:r w:rsidRPr="00A346B4">
        <w:rPr>
          <w:szCs w:val="18"/>
        </w:rPr>
        <w:t>informácie o spoločníkoch účtovnej jednotky</w:t>
      </w:r>
      <w:bookmarkEnd w:id="6"/>
    </w:p>
    <w:p w:rsidR="004D3B4A" w:rsidRPr="00A346B4" w:rsidRDefault="004D3B4A" w:rsidP="004D3B4A">
      <w:pPr>
        <w:rPr>
          <w:sz w:val="18"/>
          <w:szCs w:val="18"/>
        </w:rPr>
      </w:pPr>
    </w:p>
    <w:p w:rsidR="00EE3DB7" w:rsidRDefault="007D75BA" w:rsidP="00D54563">
      <w:pPr>
        <w:pStyle w:val="BodyText"/>
        <w:rPr>
          <w:szCs w:val="18"/>
        </w:rPr>
      </w:pPr>
      <w:r w:rsidRPr="00A346B4">
        <w:rPr>
          <w:szCs w:val="18"/>
        </w:rPr>
        <w:t xml:space="preserve">Dňa 18.12.2014 </w:t>
      </w:r>
      <w:r w:rsidR="000B3935" w:rsidRPr="00A346B4">
        <w:rPr>
          <w:szCs w:val="18"/>
        </w:rPr>
        <w:t>odpredala spoločnosť RIFAILE MANAGEMENT LIMITED, Cyprus časť akcií spoločnostiam SLAVIA CAPTIAL Group a.s., Bratislava a Assets Management, a.s., Bratislava</w:t>
      </w:r>
      <w:r w:rsidR="002E7498">
        <w:rPr>
          <w:szCs w:val="18"/>
        </w:rPr>
        <w:t xml:space="preserve"> </w:t>
      </w:r>
      <w:r w:rsidR="002E7498" w:rsidRPr="00A346B4">
        <w:rPr>
          <w:szCs w:val="18"/>
        </w:rPr>
        <w:t>(zapísan</w:t>
      </w:r>
      <w:r w:rsidR="002E7498">
        <w:rPr>
          <w:szCs w:val="18"/>
        </w:rPr>
        <w:t>é</w:t>
      </w:r>
      <w:r w:rsidR="002E7498" w:rsidRPr="00A346B4">
        <w:rPr>
          <w:szCs w:val="18"/>
        </w:rPr>
        <w:t xml:space="preserve"> do OR 21. januára 2015)</w:t>
      </w:r>
      <w:r w:rsidR="000B3935" w:rsidRPr="00A346B4">
        <w:rPr>
          <w:szCs w:val="18"/>
        </w:rPr>
        <w:t xml:space="preserve">. </w:t>
      </w:r>
    </w:p>
    <w:p w:rsidR="00EE3DB7" w:rsidRDefault="00EE3DB7" w:rsidP="00D54563">
      <w:pPr>
        <w:pStyle w:val="BodyText"/>
        <w:rPr>
          <w:szCs w:val="18"/>
        </w:rPr>
      </w:pPr>
      <w:r>
        <w:rPr>
          <w:szCs w:val="18"/>
        </w:rPr>
        <w:t xml:space="preserve">Dňa 4.12.2015 došlo  k týmto transakciám: </w:t>
      </w:r>
    </w:p>
    <w:p w:rsidR="003C0601" w:rsidRDefault="00EE3DB7" w:rsidP="00EE3DB7">
      <w:pPr>
        <w:pStyle w:val="BodyText"/>
        <w:rPr>
          <w:szCs w:val="18"/>
        </w:rPr>
      </w:pPr>
      <w:r>
        <w:rPr>
          <w:szCs w:val="18"/>
        </w:rPr>
        <w:t xml:space="preserve">a/ </w:t>
      </w:r>
      <w:r w:rsidR="003C0601">
        <w:rPr>
          <w:szCs w:val="18"/>
        </w:rPr>
        <w:t xml:space="preserve">spoločnosť </w:t>
      </w:r>
      <w:r w:rsidR="003C0601" w:rsidRPr="00A346B4">
        <w:rPr>
          <w:szCs w:val="18"/>
        </w:rPr>
        <w:t xml:space="preserve">RIFAILE MANAGEMENT LIMITED, Cyprus </w:t>
      </w:r>
      <w:r>
        <w:rPr>
          <w:szCs w:val="18"/>
        </w:rPr>
        <w:t>odpreda</w:t>
      </w:r>
      <w:r w:rsidR="003C0601">
        <w:rPr>
          <w:szCs w:val="18"/>
        </w:rPr>
        <w:t>la</w:t>
      </w:r>
      <w:r>
        <w:rPr>
          <w:szCs w:val="18"/>
        </w:rPr>
        <w:t xml:space="preserve"> </w:t>
      </w:r>
      <w:r w:rsidR="003C0601">
        <w:rPr>
          <w:szCs w:val="18"/>
        </w:rPr>
        <w:t xml:space="preserve">časť akcií spoločnostiam </w:t>
      </w:r>
      <w:r w:rsidR="003C0601" w:rsidRPr="00A346B4">
        <w:rPr>
          <w:szCs w:val="18"/>
        </w:rPr>
        <w:t>Assets Management,</w:t>
      </w:r>
    </w:p>
    <w:p w:rsidR="003C0601" w:rsidRDefault="003C0601" w:rsidP="00EE3DB7">
      <w:pPr>
        <w:pStyle w:val="BodyText"/>
        <w:rPr>
          <w:szCs w:val="18"/>
        </w:rPr>
      </w:pPr>
      <w:r>
        <w:rPr>
          <w:szCs w:val="18"/>
        </w:rPr>
        <w:t xml:space="preserve">   </w:t>
      </w:r>
      <w:r w:rsidRPr="00A346B4">
        <w:rPr>
          <w:szCs w:val="18"/>
        </w:rPr>
        <w:t xml:space="preserve"> a.s</w:t>
      </w:r>
      <w:r>
        <w:rPr>
          <w:szCs w:val="18"/>
        </w:rPr>
        <w:t>., Bratislava a Machinery Investments, a.s., Bratislava,</w:t>
      </w:r>
    </w:p>
    <w:p w:rsidR="003C0601" w:rsidRDefault="003C0601" w:rsidP="00EE3DB7">
      <w:pPr>
        <w:pStyle w:val="BodyText"/>
        <w:rPr>
          <w:szCs w:val="18"/>
        </w:rPr>
      </w:pPr>
      <w:r>
        <w:rPr>
          <w:szCs w:val="18"/>
        </w:rPr>
        <w:t xml:space="preserve">b/ spoločnosť </w:t>
      </w:r>
      <w:r w:rsidRPr="00A346B4">
        <w:rPr>
          <w:szCs w:val="18"/>
        </w:rPr>
        <w:t xml:space="preserve">SLAVIA CAPTIAL Group a.s., Bratislava </w:t>
      </w:r>
      <w:r>
        <w:rPr>
          <w:szCs w:val="18"/>
        </w:rPr>
        <w:t>odpredala časť akcií spoločnosti Machinery Investments, a.s.,</w:t>
      </w:r>
    </w:p>
    <w:p w:rsidR="00C743AB" w:rsidRDefault="003C0601" w:rsidP="00EE3DB7">
      <w:pPr>
        <w:pStyle w:val="BodyText"/>
        <w:rPr>
          <w:szCs w:val="18"/>
        </w:rPr>
      </w:pPr>
      <w:r>
        <w:rPr>
          <w:szCs w:val="18"/>
        </w:rPr>
        <w:t xml:space="preserve">    Bratislava,</w:t>
      </w:r>
    </w:p>
    <w:p w:rsidR="002E7498" w:rsidRDefault="003C0601" w:rsidP="00EE3DB7">
      <w:pPr>
        <w:pStyle w:val="BodyText"/>
        <w:rPr>
          <w:szCs w:val="18"/>
        </w:rPr>
      </w:pPr>
      <w:r>
        <w:rPr>
          <w:szCs w:val="18"/>
        </w:rPr>
        <w:t xml:space="preserve">c/ spoločnosť </w:t>
      </w:r>
      <w:r w:rsidRPr="00A346B4">
        <w:rPr>
          <w:szCs w:val="18"/>
        </w:rPr>
        <w:t>Assets Management, a.s., Bratislava</w:t>
      </w:r>
      <w:r>
        <w:rPr>
          <w:szCs w:val="18"/>
        </w:rPr>
        <w:t xml:space="preserve"> navýšila základne imanie o 2 500 EUR na sumu celkom 7 315 000</w:t>
      </w:r>
    </w:p>
    <w:p w:rsidR="003C0601" w:rsidRPr="00A346B4" w:rsidRDefault="002E7498" w:rsidP="00EE3DB7">
      <w:pPr>
        <w:pStyle w:val="BodyText"/>
        <w:rPr>
          <w:szCs w:val="18"/>
        </w:rPr>
      </w:pPr>
      <w:r>
        <w:rPr>
          <w:szCs w:val="18"/>
        </w:rPr>
        <w:t xml:space="preserve">    </w:t>
      </w:r>
      <w:r w:rsidR="003C0601">
        <w:rPr>
          <w:szCs w:val="18"/>
        </w:rPr>
        <w:t>EUR</w:t>
      </w:r>
      <w:r>
        <w:rPr>
          <w:szCs w:val="18"/>
        </w:rPr>
        <w:t xml:space="preserve"> </w:t>
      </w:r>
      <w:r w:rsidRPr="00A346B4">
        <w:rPr>
          <w:szCs w:val="18"/>
        </w:rPr>
        <w:t>(zapísané do OR dňa 1</w:t>
      </w:r>
      <w:r>
        <w:rPr>
          <w:szCs w:val="18"/>
        </w:rPr>
        <w:t>7</w:t>
      </w:r>
      <w:r w:rsidRPr="00A346B4">
        <w:rPr>
          <w:szCs w:val="18"/>
        </w:rPr>
        <w:t>. decembra 201</w:t>
      </w:r>
      <w:r>
        <w:rPr>
          <w:szCs w:val="18"/>
        </w:rPr>
        <w:t>5</w:t>
      </w:r>
      <w:r w:rsidRPr="00A346B4">
        <w:rPr>
          <w:szCs w:val="18"/>
        </w:rPr>
        <w:t>).</w:t>
      </w:r>
    </w:p>
    <w:p w:rsidR="00320387" w:rsidRDefault="00320387" w:rsidP="00D54563">
      <w:pPr>
        <w:pStyle w:val="BodyText"/>
        <w:rPr>
          <w:szCs w:val="18"/>
        </w:rPr>
      </w:pPr>
    </w:p>
    <w:p w:rsidR="00EE3DB7" w:rsidRPr="00A346B4" w:rsidRDefault="00EE3DB7" w:rsidP="00EE3DB7">
      <w:pPr>
        <w:pStyle w:val="BodyText"/>
        <w:rPr>
          <w:szCs w:val="18"/>
        </w:rPr>
      </w:pPr>
      <w:r w:rsidRPr="00A346B4">
        <w:rPr>
          <w:szCs w:val="18"/>
        </w:rPr>
        <w:t>Štruktúra spoločníkov k 31. decembru 201</w:t>
      </w:r>
      <w:r w:rsidR="002E7498">
        <w:rPr>
          <w:szCs w:val="18"/>
        </w:rPr>
        <w:t>5</w:t>
      </w:r>
      <w:r w:rsidRPr="00A346B4">
        <w:rPr>
          <w:szCs w:val="18"/>
        </w:rPr>
        <w:t xml:space="preserve"> je takáto (zmena zo dňa </w:t>
      </w:r>
      <w:r w:rsidR="002E7498">
        <w:rPr>
          <w:szCs w:val="18"/>
        </w:rPr>
        <w:t>4</w:t>
      </w:r>
      <w:r w:rsidRPr="00A346B4">
        <w:rPr>
          <w:szCs w:val="18"/>
        </w:rPr>
        <w:t xml:space="preserve">. decembra </w:t>
      </w:r>
      <w:r w:rsidR="002E7498">
        <w:rPr>
          <w:szCs w:val="18"/>
        </w:rPr>
        <w:t xml:space="preserve">2015 </w:t>
      </w:r>
      <w:r w:rsidRPr="00A346B4">
        <w:rPr>
          <w:szCs w:val="18"/>
        </w:rPr>
        <w:t xml:space="preserve">zapísaná do OR </w:t>
      </w:r>
      <w:r w:rsidR="002E7498">
        <w:rPr>
          <w:szCs w:val="18"/>
        </w:rPr>
        <w:t>17</w:t>
      </w:r>
      <w:r w:rsidRPr="00A346B4">
        <w:rPr>
          <w:szCs w:val="18"/>
        </w:rPr>
        <w:t xml:space="preserve">. </w:t>
      </w:r>
      <w:r w:rsidR="002E7498">
        <w:rPr>
          <w:szCs w:val="18"/>
        </w:rPr>
        <w:t>decembra</w:t>
      </w:r>
      <w:r w:rsidRPr="00A346B4">
        <w:rPr>
          <w:szCs w:val="18"/>
        </w:rPr>
        <w:t xml:space="preserve"> 2015): </w:t>
      </w:r>
    </w:p>
    <w:bookmarkStart w:id="7" w:name="_MON_1516611023"/>
    <w:bookmarkEnd w:id="7"/>
    <w:p w:rsidR="002E7498" w:rsidRDefault="00DD3C7B" w:rsidP="00D54563">
      <w:pPr>
        <w:pStyle w:val="BodyText"/>
        <w:rPr>
          <w:szCs w:val="18"/>
        </w:rPr>
      </w:pPr>
      <w:r w:rsidRPr="00A346B4">
        <w:rPr>
          <w:szCs w:val="18"/>
        </w:rPr>
        <w:object w:dxaOrig="9345" w:dyaOrig="4579">
          <v:shape id="_x0000_i1026" type="#_x0000_t75" style="width:438.75pt;height:238.5pt" o:ole="" o:preferrelative="f">
            <v:imagedata r:id="rId13" o:title=""/>
            <o:lock v:ext="edit" aspectratio="f"/>
          </v:shape>
          <o:OLEObject Type="Embed" ProgID="Excel.Sheet.12" ShapeID="_x0000_i1026" DrawAspect="Content" ObjectID="_1520787106" r:id="rId14"/>
        </w:object>
      </w:r>
    </w:p>
    <w:p w:rsidR="002E7498" w:rsidRDefault="002E7498" w:rsidP="00D54563">
      <w:pPr>
        <w:pStyle w:val="BodyText"/>
        <w:rPr>
          <w:szCs w:val="18"/>
        </w:rPr>
      </w:pPr>
    </w:p>
    <w:p w:rsidR="002E7498" w:rsidRDefault="002E7498" w:rsidP="00D54563">
      <w:pPr>
        <w:pStyle w:val="BodyText"/>
        <w:rPr>
          <w:szCs w:val="18"/>
        </w:rPr>
      </w:pPr>
    </w:p>
    <w:p w:rsidR="002E7498" w:rsidRDefault="002E7498" w:rsidP="00D54563">
      <w:pPr>
        <w:pStyle w:val="BodyText"/>
        <w:rPr>
          <w:szCs w:val="18"/>
        </w:rPr>
      </w:pPr>
    </w:p>
    <w:p w:rsidR="00DD3C7B" w:rsidRDefault="00DD3C7B" w:rsidP="00D54563">
      <w:pPr>
        <w:pStyle w:val="BodyText"/>
        <w:rPr>
          <w:szCs w:val="18"/>
        </w:rPr>
      </w:pPr>
    </w:p>
    <w:p w:rsidR="002E7498" w:rsidRDefault="002E7498" w:rsidP="00D54563">
      <w:pPr>
        <w:pStyle w:val="BodyText"/>
        <w:rPr>
          <w:szCs w:val="18"/>
        </w:rPr>
      </w:pPr>
    </w:p>
    <w:p w:rsidR="002E7498" w:rsidRDefault="002E7498" w:rsidP="00D54563">
      <w:pPr>
        <w:pStyle w:val="BodyText"/>
        <w:rPr>
          <w:szCs w:val="18"/>
        </w:rPr>
      </w:pPr>
    </w:p>
    <w:p w:rsidR="002E7498" w:rsidRDefault="002E7498" w:rsidP="00D54563">
      <w:pPr>
        <w:pStyle w:val="BodyText"/>
        <w:rPr>
          <w:szCs w:val="18"/>
        </w:rPr>
      </w:pPr>
    </w:p>
    <w:p w:rsidR="002E7498" w:rsidRDefault="002E7498" w:rsidP="00D54563">
      <w:pPr>
        <w:pStyle w:val="BodyText"/>
        <w:rPr>
          <w:szCs w:val="18"/>
        </w:rPr>
      </w:pPr>
    </w:p>
    <w:p w:rsidR="00D54563" w:rsidRPr="00A346B4" w:rsidRDefault="00EE3DB7" w:rsidP="00D54563">
      <w:pPr>
        <w:pStyle w:val="BodyText"/>
        <w:rPr>
          <w:szCs w:val="18"/>
        </w:rPr>
      </w:pPr>
      <w:r>
        <w:rPr>
          <w:szCs w:val="18"/>
        </w:rPr>
        <w:lastRenderedPageBreak/>
        <w:t>Od 18. decembra 2014 do 4. decembra 2015 bola štruktúra akcionárov S</w:t>
      </w:r>
      <w:r w:rsidR="00D54563" w:rsidRPr="00A346B4">
        <w:rPr>
          <w:szCs w:val="18"/>
        </w:rPr>
        <w:t>poločn</w:t>
      </w:r>
      <w:r>
        <w:rPr>
          <w:szCs w:val="18"/>
        </w:rPr>
        <w:t>osti</w:t>
      </w:r>
      <w:r w:rsidR="00D54563" w:rsidRPr="00A346B4">
        <w:rPr>
          <w:szCs w:val="18"/>
        </w:rPr>
        <w:t xml:space="preserve"> takáto</w:t>
      </w:r>
      <w:r w:rsidR="00C743AB" w:rsidRPr="00A346B4">
        <w:rPr>
          <w:szCs w:val="18"/>
        </w:rPr>
        <w:t xml:space="preserve"> (zapísan</w:t>
      </w:r>
      <w:r>
        <w:rPr>
          <w:szCs w:val="18"/>
        </w:rPr>
        <w:t>é</w:t>
      </w:r>
      <w:r w:rsidR="00C743AB" w:rsidRPr="00A346B4">
        <w:rPr>
          <w:szCs w:val="18"/>
        </w:rPr>
        <w:t xml:space="preserve"> do OR 21. januára 2015)</w:t>
      </w:r>
      <w:r w:rsidR="00D54563" w:rsidRPr="00A346B4">
        <w:rPr>
          <w:szCs w:val="18"/>
        </w:rPr>
        <w:t xml:space="preserve">: </w:t>
      </w:r>
    </w:p>
    <w:bookmarkStart w:id="8" w:name="_MON_1410865165"/>
    <w:bookmarkEnd w:id="8"/>
    <w:p w:rsidR="00D54563" w:rsidRPr="00A346B4" w:rsidRDefault="00C743AB" w:rsidP="004D3B4A">
      <w:pPr>
        <w:pStyle w:val="BodyText"/>
        <w:rPr>
          <w:szCs w:val="18"/>
        </w:rPr>
      </w:pPr>
      <w:r w:rsidRPr="00A346B4">
        <w:rPr>
          <w:szCs w:val="18"/>
        </w:rPr>
        <w:object w:dxaOrig="9357" w:dyaOrig="3987">
          <v:shape id="_x0000_i1027" type="#_x0000_t75" style="width:439.5pt;height:207.75pt" o:ole="" o:preferrelative="f">
            <v:imagedata r:id="rId15" o:title=""/>
            <o:lock v:ext="edit" aspectratio="f"/>
          </v:shape>
          <o:OLEObject Type="Embed" ProgID="Excel.Sheet.12" ShapeID="_x0000_i1027" DrawAspect="Content" ObjectID="_1520787107" r:id="rId16"/>
        </w:object>
      </w:r>
    </w:p>
    <w:p w:rsidR="00E34DCA" w:rsidRPr="00A346B4" w:rsidRDefault="00AD6758">
      <w:pPr>
        <w:ind w:left="426"/>
        <w:jc w:val="both"/>
        <w:rPr>
          <w:sz w:val="18"/>
          <w:szCs w:val="18"/>
        </w:rPr>
      </w:pPr>
      <w:r w:rsidRPr="00A346B4">
        <w:rPr>
          <w:sz w:val="18"/>
          <w:szCs w:val="18"/>
        </w:rPr>
        <w:t xml:space="preserve">Zmena </w:t>
      </w:r>
      <w:r w:rsidR="00AA0A91" w:rsidRPr="00A346B4">
        <w:rPr>
          <w:sz w:val="18"/>
          <w:szCs w:val="18"/>
        </w:rPr>
        <w:t>akcionárov</w:t>
      </w:r>
      <w:r w:rsidRPr="00A346B4">
        <w:rPr>
          <w:sz w:val="18"/>
          <w:szCs w:val="18"/>
        </w:rPr>
        <w:t xml:space="preserve">, ako aj zvýšenie základného imania sú k 31. decembru </w:t>
      </w:r>
      <w:r w:rsidR="00C4486C" w:rsidRPr="00A346B4">
        <w:rPr>
          <w:sz w:val="18"/>
          <w:szCs w:val="18"/>
        </w:rPr>
        <w:t>201</w:t>
      </w:r>
      <w:r w:rsidR="002E7498">
        <w:rPr>
          <w:sz w:val="18"/>
          <w:szCs w:val="18"/>
        </w:rPr>
        <w:t>5</w:t>
      </w:r>
      <w:r w:rsidRPr="00A346B4">
        <w:rPr>
          <w:sz w:val="18"/>
          <w:szCs w:val="18"/>
        </w:rPr>
        <w:t xml:space="preserve"> v obchodnom registri už zapísané.</w:t>
      </w:r>
      <w:r w:rsidR="00C743AB" w:rsidRPr="00A346B4">
        <w:rPr>
          <w:sz w:val="18"/>
          <w:szCs w:val="18"/>
        </w:rPr>
        <w:t xml:space="preserve"> Posledná zmena akcionárov účinná odo dňa </w:t>
      </w:r>
      <w:r w:rsidR="002E7498">
        <w:rPr>
          <w:sz w:val="18"/>
          <w:szCs w:val="18"/>
        </w:rPr>
        <w:t>4</w:t>
      </w:r>
      <w:r w:rsidR="00C743AB" w:rsidRPr="00A346B4">
        <w:rPr>
          <w:sz w:val="18"/>
          <w:szCs w:val="18"/>
        </w:rPr>
        <w:t>.</w:t>
      </w:r>
      <w:r w:rsidR="002E7498">
        <w:rPr>
          <w:sz w:val="18"/>
          <w:szCs w:val="18"/>
        </w:rPr>
        <w:t xml:space="preserve"> decembra</w:t>
      </w:r>
      <w:r w:rsidR="00C743AB" w:rsidRPr="00A346B4">
        <w:rPr>
          <w:sz w:val="18"/>
          <w:szCs w:val="18"/>
        </w:rPr>
        <w:t>.201</w:t>
      </w:r>
      <w:r w:rsidR="002E7498">
        <w:rPr>
          <w:sz w:val="18"/>
          <w:szCs w:val="18"/>
        </w:rPr>
        <w:t>5</w:t>
      </w:r>
      <w:r w:rsidR="00C743AB" w:rsidRPr="00A346B4">
        <w:rPr>
          <w:sz w:val="18"/>
          <w:szCs w:val="18"/>
        </w:rPr>
        <w:t xml:space="preserve"> bola zapísaná do OR dňa </w:t>
      </w:r>
      <w:r w:rsidR="002E7498">
        <w:rPr>
          <w:sz w:val="18"/>
          <w:szCs w:val="18"/>
        </w:rPr>
        <w:t>17</w:t>
      </w:r>
      <w:r w:rsidR="00C743AB" w:rsidRPr="00A346B4">
        <w:rPr>
          <w:sz w:val="18"/>
          <w:szCs w:val="18"/>
        </w:rPr>
        <w:t xml:space="preserve">. </w:t>
      </w:r>
      <w:r w:rsidR="002E7498">
        <w:rPr>
          <w:sz w:val="18"/>
          <w:szCs w:val="18"/>
        </w:rPr>
        <w:t>decembra</w:t>
      </w:r>
      <w:r w:rsidR="00C743AB" w:rsidRPr="00A346B4">
        <w:rPr>
          <w:sz w:val="18"/>
          <w:szCs w:val="18"/>
        </w:rPr>
        <w:t xml:space="preserve"> 2015</w:t>
      </w:r>
      <w:r w:rsidR="004550B0" w:rsidRPr="00A346B4">
        <w:rPr>
          <w:sz w:val="18"/>
          <w:szCs w:val="18"/>
        </w:rPr>
        <w:t>.</w:t>
      </w:r>
    </w:p>
    <w:p w:rsidR="004D3B4A" w:rsidRPr="00A346B4" w:rsidRDefault="004D3B4A" w:rsidP="004D3B4A">
      <w:pPr>
        <w:pStyle w:val="BodyText"/>
        <w:rPr>
          <w:szCs w:val="18"/>
        </w:rPr>
      </w:pPr>
    </w:p>
    <w:p w:rsidR="00D3675B" w:rsidRPr="00A346B4" w:rsidRDefault="00D3675B" w:rsidP="004D3B4A">
      <w:pPr>
        <w:pStyle w:val="BodyText"/>
        <w:rPr>
          <w:szCs w:val="18"/>
        </w:rPr>
      </w:pPr>
    </w:p>
    <w:p w:rsidR="00D3675B" w:rsidRPr="00A346B4" w:rsidRDefault="00D3675B" w:rsidP="004D3B4A">
      <w:pPr>
        <w:pStyle w:val="BodyText"/>
        <w:rPr>
          <w:szCs w:val="18"/>
        </w:rPr>
      </w:pPr>
    </w:p>
    <w:p w:rsidR="004D3B4A" w:rsidRPr="00A346B4" w:rsidRDefault="004D3B4A" w:rsidP="004D3B4A">
      <w:pPr>
        <w:pStyle w:val="Heading1"/>
        <w:tabs>
          <w:tab w:val="num" w:pos="360"/>
        </w:tabs>
        <w:spacing w:before="120" w:after="60"/>
        <w:ind w:left="360"/>
        <w:rPr>
          <w:szCs w:val="18"/>
        </w:rPr>
      </w:pPr>
      <w:r w:rsidRPr="00A346B4">
        <w:rPr>
          <w:szCs w:val="18"/>
        </w:rPr>
        <w:t>Informácie o konsolidovanom celku</w:t>
      </w:r>
    </w:p>
    <w:p w:rsidR="004D3B4A" w:rsidRPr="00A346B4" w:rsidRDefault="004D3B4A" w:rsidP="004D3B4A">
      <w:pPr>
        <w:pStyle w:val="BodyText"/>
        <w:rPr>
          <w:szCs w:val="18"/>
        </w:rPr>
      </w:pPr>
    </w:p>
    <w:p w:rsidR="004D3B4A" w:rsidRPr="00A346B4" w:rsidRDefault="004D3B4A" w:rsidP="004D3B4A">
      <w:pPr>
        <w:pStyle w:val="BodyText"/>
        <w:ind w:hanging="426"/>
        <w:rPr>
          <w:szCs w:val="18"/>
        </w:rPr>
      </w:pPr>
      <w:r w:rsidRPr="00A346B4">
        <w:rPr>
          <w:b/>
          <w:szCs w:val="18"/>
        </w:rPr>
        <w:tab/>
      </w:r>
      <w:r w:rsidRPr="00A346B4">
        <w:rPr>
          <w:szCs w:val="18"/>
        </w:rPr>
        <w:t xml:space="preserve">Spoločnosť sa zahŕňa do konsolidovanej účtovnej závierky spoločnosti </w:t>
      </w:r>
      <w:r w:rsidR="00AA0A91" w:rsidRPr="00A346B4">
        <w:rPr>
          <w:szCs w:val="18"/>
        </w:rPr>
        <w:t>RIFAILE MANAGEMENT LIMITED so sídlom Kyriakou Matsi, 16 EAGLE HOUSE, 8th floor Agioi Omologites, P.C. 1082, Nicosia, Cyprus</w:t>
      </w:r>
      <w:r w:rsidRPr="00A346B4">
        <w:rPr>
          <w:szCs w:val="18"/>
        </w:rPr>
        <w:t xml:space="preserve">. </w:t>
      </w:r>
      <w:r w:rsidR="00320387" w:rsidRPr="00A346B4">
        <w:rPr>
          <w:szCs w:val="18"/>
        </w:rPr>
        <w:t>Spoločnosť RIFAILE MANAGEMENT LIMITED, Cyprus nemá povinnosť zostavovať konsolidovanú účtovnú závierku.</w:t>
      </w:r>
    </w:p>
    <w:p w:rsidR="00651689" w:rsidRPr="00A346B4" w:rsidRDefault="00651689" w:rsidP="004D3B4A">
      <w:pPr>
        <w:pStyle w:val="BodyText"/>
        <w:ind w:hanging="426"/>
        <w:rPr>
          <w:szCs w:val="18"/>
        </w:rPr>
      </w:pPr>
    </w:p>
    <w:p w:rsidR="00651689" w:rsidRPr="00A346B4" w:rsidRDefault="00651689" w:rsidP="00651689">
      <w:pPr>
        <w:pStyle w:val="BodyText"/>
        <w:rPr>
          <w:szCs w:val="18"/>
        </w:rPr>
      </w:pPr>
      <w:r w:rsidRPr="00A346B4">
        <w:rPr>
          <w:szCs w:val="18"/>
        </w:rPr>
        <w:t>Spoločnosť aplikovala výnimku z povinnosti zostaviť konsolidovanú účtovnú závierku a konsolidovanú výročnú správu v</w:t>
      </w:r>
      <w:r w:rsidR="00D15838" w:rsidRPr="00A346B4">
        <w:rPr>
          <w:szCs w:val="18"/>
        </w:rPr>
        <w:t> </w:t>
      </w:r>
      <w:r w:rsidRPr="00A346B4">
        <w:rPr>
          <w:szCs w:val="18"/>
        </w:rPr>
        <w:t>súlade s § 22 ods</w:t>
      </w:r>
      <w:r w:rsidR="00E626B1" w:rsidRPr="00A346B4">
        <w:rPr>
          <w:szCs w:val="18"/>
        </w:rPr>
        <w:t>.</w:t>
      </w:r>
      <w:r w:rsidRPr="00A346B4">
        <w:rPr>
          <w:szCs w:val="18"/>
        </w:rPr>
        <w:t xml:space="preserve"> </w:t>
      </w:r>
      <w:r w:rsidR="00320387" w:rsidRPr="00A346B4">
        <w:rPr>
          <w:szCs w:val="18"/>
        </w:rPr>
        <w:t>10</w:t>
      </w:r>
      <w:r w:rsidRPr="00A346B4">
        <w:rPr>
          <w:szCs w:val="18"/>
        </w:rPr>
        <w:t xml:space="preserve"> zákona o účtovníctve</w:t>
      </w:r>
      <w:r w:rsidR="00320387" w:rsidRPr="00A346B4">
        <w:rPr>
          <w:szCs w:val="18"/>
        </w:rPr>
        <w:t xml:space="preserve"> za </w:t>
      </w:r>
      <w:r w:rsidR="00D3675B" w:rsidRPr="00A346B4">
        <w:rPr>
          <w:szCs w:val="18"/>
        </w:rPr>
        <w:t>seba a jej</w:t>
      </w:r>
      <w:r w:rsidR="00320387" w:rsidRPr="00A346B4">
        <w:rPr>
          <w:szCs w:val="18"/>
        </w:rPr>
        <w:t xml:space="preserve"> dcérske spoločnosti. </w:t>
      </w:r>
    </w:p>
    <w:p w:rsidR="00320387" w:rsidRPr="00A346B4" w:rsidRDefault="00320387" w:rsidP="00B50225">
      <w:pPr>
        <w:rPr>
          <w:sz w:val="18"/>
          <w:szCs w:val="18"/>
        </w:rPr>
      </w:pPr>
    </w:p>
    <w:p w:rsidR="003226A5" w:rsidRPr="00A346B4" w:rsidRDefault="003226A5" w:rsidP="00B50225">
      <w:pPr>
        <w:rPr>
          <w:szCs w:val="18"/>
        </w:rPr>
      </w:pPr>
    </w:p>
    <w:p w:rsidR="00D3675B" w:rsidRPr="00A346B4" w:rsidRDefault="00D3675B" w:rsidP="00B50225">
      <w:pPr>
        <w:rPr>
          <w:szCs w:val="18"/>
        </w:rPr>
      </w:pPr>
    </w:p>
    <w:p w:rsidR="004D3B4A" w:rsidRPr="00A346B4" w:rsidRDefault="004D3B4A" w:rsidP="00376204">
      <w:pPr>
        <w:pStyle w:val="Heading1"/>
        <w:tabs>
          <w:tab w:val="clear" w:pos="644"/>
          <w:tab w:val="num" w:pos="360"/>
        </w:tabs>
        <w:spacing w:before="120" w:after="60"/>
        <w:ind w:left="360"/>
        <w:rPr>
          <w:szCs w:val="18"/>
        </w:rPr>
      </w:pPr>
      <w:bookmarkStart w:id="9" w:name="_Toc530739899"/>
      <w:r w:rsidRPr="00A346B4">
        <w:rPr>
          <w:szCs w:val="18"/>
        </w:rPr>
        <w:t xml:space="preserve">Informácie o účtovných zásadách a účtovných metódach  </w:t>
      </w:r>
      <w:bookmarkEnd w:id="9"/>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Východiská pre zostavenie účtovnej závierky</w:t>
      </w:r>
    </w:p>
    <w:p w:rsidR="004D3B4A" w:rsidRPr="00A346B4" w:rsidRDefault="004D3B4A" w:rsidP="004D3B4A">
      <w:pPr>
        <w:pStyle w:val="BodyText"/>
        <w:ind w:left="450"/>
        <w:rPr>
          <w:szCs w:val="18"/>
        </w:rPr>
      </w:pPr>
      <w:r w:rsidRPr="00A346B4">
        <w:rPr>
          <w:szCs w:val="18"/>
        </w:rPr>
        <w:t>Účtovná závierka bola zostavená za predpokladu</w:t>
      </w:r>
      <w:r w:rsidR="008D48E9" w:rsidRPr="00A346B4">
        <w:rPr>
          <w:szCs w:val="18"/>
        </w:rPr>
        <w:t>, že Spoločnosť bude</w:t>
      </w:r>
      <w:r w:rsidRPr="00A346B4">
        <w:rPr>
          <w:szCs w:val="18"/>
        </w:rPr>
        <w:t xml:space="preserve"> nepretržit</w:t>
      </w:r>
      <w:r w:rsidR="008D48E9" w:rsidRPr="00A346B4">
        <w:rPr>
          <w:szCs w:val="18"/>
        </w:rPr>
        <w:t>e pokračovať vo svojej činnosti</w:t>
      </w:r>
      <w:r w:rsidRPr="00A346B4">
        <w:rPr>
          <w:szCs w:val="18"/>
        </w:rPr>
        <w:t xml:space="preserve"> (going concern).</w:t>
      </w:r>
    </w:p>
    <w:p w:rsidR="004D3B4A" w:rsidRPr="00A346B4" w:rsidRDefault="004D3B4A" w:rsidP="004D3B4A">
      <w:pPr>
        <w:pStyle w:val="BodyText"/>
        <w:ind w:left="450"/>
        <w:rPr>
          <w:szCs w:val="18"/>
        </w:rPr>
      </w:pPr>
    </w:p>
    <w:p w:rsidR="008B439F" w:rsidRPr="00A346B4" w:rsidRDefault="004D3B4A" w:rsidP="004D3B4A">
      <w:pPr>
        <w:pStyle w:val="BodyText"/>
        <w:ind w:left="450"/>
        <w:rPr>
          <w:szCs w:val="18"/>
        </w:rPr>
      </w:pPr>
      <w:r w:rsidRPr="00A346B4">
        <w:rPr>
          <w:szCs w:val="18"/>
        </w:rPr>
        <w:t>Účtovné metódy a všeobecné účtovné zásady boli účtovnou jednotkou konzistentne</w:t>
      </w:r>
      <w:r w:rsidR="00F4619A" w:rsidRPr="00A346B4">
        <w:rPr>
          <w:szCs w:val="18"/>
        </w:rPr>
        <w:t xml:space="preserve"> aplikované</w:t>
      </w:r>
      <w:r w:rsidR="00CD2EFC" w:rsidRPr="00A346B4">
        <w:rPr>
          <w:szCs w:val="18"/>
        </w:rPr>
        <w:t>.</w:t>
      </w:r>
    </w:p>
    <w:p w:rsidR="004317F0" w:rsidRPr="00A346B4" w:rsidRDefault="004317F0" w:rsidP="004D3B4A">
      <w:pPr>
        <w:pStyle w:val="BodyText"/>
        <w:ind w:left="450"/>
        <w:rPr>
          <w:szCs w:val="18"/>
        </w:rPr>
      </w:pPr>
    </w:p>
    <w:p w:rsidR="004317F0" w:rsidRPr="00A346B4" w:rsidRDefault="004317F0" w:rsidP="004D3B4A">
      <w:pPr>
        <w:pStyle w:val="BodyText"/>
        <w:ind w:left="450"/>
        <w:rPr>
          <w:szCs w:val="18"/>
        </w:rPr>
      </w:pPr>
      <w:r w:rsidRPr="00A346B4">
        <w:rPr>
          <w:szCs w:val="18"/>
        </w:rPr>
        <w:t>V účtovnom období 201</w:t>
      </w:r>
      <w:r w:rsidR="00571627" w:rsidRPr="00A346B4">
        <w:rPr>
          <w:szCs w:val="18"/>
        </w:rPr>
        <w:t>4</w:t>
      </w:r>
      <w:r w:rsidRPr="00A346B4">
        <w:rPr>
          <w:szCs w:val="18"/>
        </w:rPr>
        <w:t xml:space="preserve"> Spoločnosť nevykonala žiadne opravy významných</w:t>
      </w:r>
      <w:r w:rsidR="007F232A" w:rsidRPr="00A346B4">
        <w:rPr>
          <w:szCs w:val="18"/>
        </w:rPr>
        <w:t xml:space="preserve"> </w:t>
      </w:r>
      <w:r w:rsidRPr="00A346B4">
        <w:rPr>
          <w:szCs w:val="18"/>
        </w:rPr>
        <w:t>chýb minulých účtovných období</w:t>
      </w:r>
      <w:r w:rsidR="0011133F" w:rsidRPr="00A346B4">
        <w:rPr>
          <w:szCs w:val="18"/>
        </w:rPr>
        <w:t xml:space="preserve">. </w:t>
      </w:r>
    </w:p>
    <w:p w:rsidR="00A777E1" w:rsidRPr="00A346B4" w:rsidRDefault="00A777E1">
      <w:pPr>
        <w:pStyle w:val="BodyText"/>
        <w:ind w:left="450"/>
        <w:rPr>
          <w:szCs w:val="18"/>
        </w:rPr>
      </w:pPr>
    </w:p>
    <w:p w:rsidR="004D3B4A" w:rsidRPr="00A346B4" w:rsidRDefault="004D3B4A" w:rsidP="00251BF2">
      <w:pPr>
        <w:pStyle w:val="Pismenka"/>
        <w:tabs>
          <w:tab w:val="clear" w:pos="426"/>
        </w:tabs>
        <w:ind w:left="426"/>
        <w:rPr>
          <w:szCs w:val="18"/>
        </w:rPr>
      </w:pPr>
      <w:r w:rsidRPr="00A346B4">
        <w:rPr>
          <w:szCs w:val="18"/>
        </w:rPr>
        <w:t>Dlhodobý nehmotný majetok a dlhodobý hmotný majetok</w:t>
      </w:r>
    </w:p>
    <w:p w:rsidR="004D3B4A" w:rsidRPr="00A346B4" w:rsidRDefault="004D3B4A" w:rsidP="004D3B4A">
      <w:pPr>
        <w:pStyle w:val="BodyText"/>
        <w:rPr>
          <w:szCs w:val="18"/>
        </w:rPr>
      </w:pPr>
      <w:r w:rsidRPr="00A346B4">
        <w:rPr>
          <w:szCs w:val="18"/>
        </w:rPr>
        <w:t xml:space="preserve">Dlhodobý majetok nakupovaný sa oceňuje obstarávacou cenou, ktorá zahŕňa cenu obstarania a náklady súvisiace s obstaraním (clo, prepravu, montáž, poistné a pod.). </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Súčasťou obstarávacej ceny dlhodobého hmotného majetku nie sú úroky z cudzích zdrojov ani realizované kurzové rozdiely, ktoré vznikli do momentu uvedenia dlhodobého majetku do používania.</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Súčasťou obstarávacej ceny dlhodobého nehmotného majetku nie sú úroky z cudzích zdrojov, ktoré vznikli do momentu zaradenia dlhodobého nehmotného majetku do používania.</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Pr="00A346B4" w:rsidRDefault="0058479C" w:rsidP="004D3B4A">
      <w:pPr>
        <w:pStyle w:val="BodyText"/>
        <w:rPr>
          <w:szCs w:val="18"/>
        </w:rPr>
      </w:pPr>
    </w:p>
    <w:p w:rsidR="004D3B4A" w:rsidRPr="00A346B4" w:rsidRDefault="004D3B4A" w:rsidP="004D3B4A">
      <w:pPr>
        <w:pStyle w:val="BodyText"/>
        <w:rPr>
          <w:szCs w:val="18"/>
        </w:rPr>
      </w:pPr>
      <w:r w:rsidRPr="00A346B4">
        <w:rPr>
          <w:szCs w:val="18"/>
        </w:rPr>
        <w:t xml:space="preserve">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w:t>
      </w:r>
      <w:r w:rsidRPr="00A346B4">
        <w:rPr>
          <w:szCs w:val="18"/>
        </w:rPr>
        <w:lastRenderedPageBreak/>
        <w:t>na dokončenie projektu, jeho predaj alebo na vnútorné využitie jeho výsledkov, sa aktivujú, a to vo výške, ktorá je pravdepodobná, že sa získa späť z budúcich ekonomických úžitkov.</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Pr="00A346B4" w:rsidRDefault="004D3B4A" w:rsidP="004D3B4A">
      <w:pPr>
        <w:pStyle w:val="BodyText"/>
        <w:rPr>
          <w:szCs w:val="18"/>
        </w:rPr>
      </w:pPr>
      <w:r w:rsidRPr="00A346B4">
        <w:rPr>
          <w:szCs w:val="18"/>
        </w:rPr>
        <w:t xml:space="preserve"> </w:t>
      </w:r>
    </w:p>
    <w:p w:rsidR="004D3B4A" w:rsidRPr="00A346B4" w:rsidRDefault="004D3B4A" w:rsidP="004D3B4A">
      <w:pPr>
        <w:pStyle w:val="BodyText"/>
        <w:rPr>
          <w:szCs w:val="18"/>
        </w:rPr>
      </w:pPr>
      <w:r w:rsidRPr="00A346B4">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896457" w:rsidRPr="00A346B4" w:rsidRDefault="00896457" w:rsidP="004D3B4A">
      <w:pPr>
        <w:pStyle w:val="BodyText"/>
        <w:rPr>
          <w:szCs w:val="18"/>
        </w:rPr>
      </w:pPr>
    </w:p>
    <w:tbl>
      <w:tblPr>
        <w:tblW w:w="0" w:type="auto"/>
        <w:tblInd w:w="456" w:type="dxa"/>
        <w:tblCellMar>
          <w:left w:w="30" w:type="dxa"/>
          <w:right w:w="30" w:type="dxa"/>
        </w:tblCellMar>
        <w:tblLook w:val="0000"/>
      </w:tblPr>
      <w:tblGrid>
        <w:gridCol w:w="2914"/>
        <w:gridCol w:w="418"/>
        <w:gridCol w:w="1547"/>
        <w:gridCol w:w="222"/>
        <w:gridCol w:w="1821"/>
        <w:gridCol w:w="222"/>
        <w:gridCol w:w="1701"/>
      </w:tblGrid>
      <w:tr w:rsidR="004D3B4A" w:rsidRPr="00A346B4" w:rsidTr="00D65860">
        <w:trPr>
          <w:trHeight w:val="250"/>
        </w:trPr>
        <w:tc>
          <w:tcPr>
            <w:tcW w:w="3332" w:type="dxa"/>
            <w:gridSpan w:val="2"/>
          </w:tcPr>
          <w:p w:rsidR="004D3B4A" w:rsidRPr="00A346B4" w:rsidRDefault="004D3B4A" w:rsidP="0000290B">
            <w:pPr>
              <w:pStyle w:val="Tabulka"/>
              <w:rPr>
                <w:szCs w:val="18"/>
              </w:rPr>
            </w:pPr>
            <w:r w:rsidRPr="00A346B4">
              <w:rPr>
                <w:szCs w:val="18"/>
              </w:rPr>
              <w:br w:type="page"/>
            </w:r>
          </w:p>
        </w:tc>
        <w:tc>
          <w:tcPr>
            <w:tcW w:w="1547" w:type="dxa"/>
          </w:tcPr>
          <w:p w:rsidR="004D3B4A" w:rsidRPr="00A346B4" w:rsidRDefault="004D3B4A" w:rsidP="0000290B">
            <w:pPr>
              <w:pStyle w:val="Tabulka"/>
              <w:jc w:val="center"/>
              <w:rPr>
                <w:szCs w:val="18"/>
              </w:rPr>
            </w:pPr>
            <w:r w:rsidRPr="00A346B4">
              <w:rPr>
                <w:szCs w:val="18"/>
              </w:rPr>
              <w:t>Predpokladaná</w:t>
            </w:r>
          </w:p>
        </w:tc>
        <w:tc>
          <w:tcPr>
            <w:tcW w:w="222" w:type="dxa"/>
          </w:tcPr>
          <w:p w:rsidR="004D3B4A" w:rsidRPr="00A346B4" w:rsidRDefault="004D3B4A" w:rsidP="0000290B">
            <w:pPr>
              <w:pStyle w:val="Tabulka"/>
              <w:jc w:val="center"/>
              <w:rPr>
                <w:szCs w:val="18"/>
              </w:rPr>
            </w:pPr>
          </w:p>
        </w:tc>
        <w:tc>
          <w:tcPr>
            <w:tcW w:w="1821" w:type="dxa"/>
          </w:tcPr>
          <w:p w:rsidR="004D3B4A" w:rsidRPr="00A346B4" w:rsidRDefault="004D3B4A" w:rsidP="0000290B">
            <w:pPr>
              <w:pStyle w:val="Tabulka"/>
              <w:jc w:val="center"/>
              <w:rPr>
                <w:szCs w:val="18"/>
              </w:rPr>
            </w:pPr>
            <w:r w:rsidRPr="00A346B4">
              <w:rPr>
                <w:szCs w:val="18"/>
              </w:rPr>
              <w:t>Metóda</w:t>
            </w:r>
          </w:p>
        </w:tc>
        <w:tc>
          <w:tcPr>
            <w:tcW w:w="222"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Ročná odpisová</w:t>
            </w:r>
          </w:p>
        </w:tc>
      </w:tr>
      <w:tr w:rsidR="00D65860" w:rsidRPr="00A346B4" w:rsidTr="00D65860">
        <w:trPr>
          <w:trHeight w:val="250"/>
        </w:trPr>
        <w:tc>
          <w:tcPr>
            <w:tcW w:w="2914" w:type="dxa"/>
            <w:tcBorders>
              <w:bottom w:val="single" w:sz="4" w:space="0" w:color="auto"/>
            </w:tcBorders>
          </w:tcPr>
          <w:p w:rsidR="004D3B4A" w:rsidRPr="00A346B4" w:rsidRDefault="004D3B4A" w:rsidP="0000290B">
            <w:pPr>
              <w:pStyle w:val="Tabulka"/>
              <w:rPr>
                <w:szCs w:val="18"/>
              </w:rPr>
            </w:pPr>
          </w:p>
        </w:tc>
        <w:tc>
          <w:tcPr>
            <w:tcW w:w="418" w:type="dxa"/>
            <w:tcBorders>
              <w:bottom w:val="single" w:sz="4" w:space="0" w:color="auto"/>
            </w:tcBorders>
          </w:tcPr>
          <w:p w:rsidR="004D3B4A" w:rsidRPr="00A346B4" w:rsidRDefault="004D3B4A" w:rsidP="0000290B">
            <w:pPr>
              <w:pStyle w:val="Tabulka"/>
              <w:rPr>
                <w:szCs w:val="18"/>
              </w:rPr>
            </w:pPr>
          </w:p>
        </w:tc>
        <w:tc>
          <w:tcPr>
            <w:tcW w:w="1547" w:type="dxa"/>
            <w:tcBorders>
              <w:bottom w:val="single" w:sz="4" w:space="0" w:color="auto"/>
            </w:tcBorders>
          </w:tcPr>
          <w:p w:rsidR="004D3B4A" w:rsidRPr="00A346B4" w:rsidRDefault="004D3B4A" w:rsidP="0000290B">
            <w:pPr>
              <w:pStyle w:val="Tabulka"/>
              <w:jc w:val="center"/>
              <w:rPr>
                <w:szCs w:val="18"/>
              </w:rPr>
            </w:pPr>
            <w:r w:rsidRPr="00A346B4">
              <w:rPr>
                <w:szCs w:val="18"/>
              </w:rPr>
              <w:t>doba používania</w:t>
            </w:r>
            <w:r w:rsidRPr="00A346B4">
              <w:rPr>
                <w:szCs w:val="18"/>
              </w:rPr>
              <w:br/>
              <w:t>v rokoch</w:t>
            </w:r>
          </w:p>
        </w:tc>
        <w:tc>
          <w:tcPr>
            <w:tcW w:w="222" w:type="dxa"/>
            <w:tcBorders>
              <w:bottom w:val="single" w:sz="4" w:space="0" w:color="auto"/>
            </w:tcBorders>
          </w:tcPr>
          <w:p w:rsidR="004D3B4A" w:rsidRPr="00A346B4" w:rsidRDefault="004D3B4A" w:rsidP="0000290B">
            <w:pPr>
              <w:pStyle w:val="Tabulka"/>
              <w:jc w:val="center"/>
              <w:rPr>
                <w:szCs w:val="18"/>
              </w:rPr>
            </w:pPr>
          </w:p>
        </w:tc>
        <w:tc>
          <w:tcPr>
            <w:tcW w:w="1821" w:type="dxa"/>
            <w:tcBorders>
              <w:bottom w:val="single" w:sz="4" w:space="0" w:color="auto"/>
            </w:tcBorders>
          </w:tcPr>
          <w:p w:rsidR="004D3B4A" w:rsidRPr="00A346B4" w:rsidRDefault="004D3B4A" w:rsidP="0000290B">
            <w:pPr>
              <w:pStyle w:val="Tabulka"/>
              <w:jc w:val="center"/>
              <w:rPr>
                <w:szCs w:val="18"/>
              </w:rPr>
            </w:pPr>
            <w:r w:rsidRPr="00A346B4">
              <w:rPr>
                <w:szCs w:val="18"/>
              </w:rPr>
              <w:t>odpisovania</w:t>
            </w:r>
          </w:p>
        </w:tc>
        <w:tc>
          <w:tcPr>
            <w:tcW w:w="222" w:type="dxa"/>
            <w:tcBorders>
              <w:bottom w:val="single" w:sz="4" w:space="0" w:color="auto"/>
            </w:tcBorders>
          </w:tcPr>
          <w:p w:rsidR="004D3B4A" w:rsidRPr="00A346B4" w:rsidRDefault="004D3B4A" w:rsidP="0000290B">
            <w:pPr>
              <w:pStyle w:val="Tabulka"/>
              <w:jc w:val="center"/>
              <w:rPr>
                <w:szCs w:val="18"/>
              </w:rPr>
            </w:pPr>
          </w:p>
        </w:tc>
        <w:tc>
          <w:tcPr>
            <w:tcW w:w="1701" w:type="dxa"/>
            <w:tcBorders>
              <w:bottom w:val="single" w:sz="4" w:space="0" w:color="auto"/>
            </w:tcBorders>
          </w:tcPr>
          <w:p w:rsidR="004D3B4A" w:rsidRPr="00A346B4" w:rsidRDefault="004D3B4A" w:rsidP="0000290B">
            <w:pPr>
              <w:pStyle w:val="Tabulka"/>
              <w:jc w:val="center"/>
              <w:rPr>
                <w:szCs w:val="18"/>
              </w:rPr>
            </w:pPr>
            <w:r w:rsidRPr="00A346B4">
              <w:rPr>
                <w:szCs w:val="18"/>
              </w:rPr>
              <w:t>sadzba v %</w:t>
            </w:r>
          </w:p>
        </w:tc>
      </w:tr>
      <w:tr w:rsidR="004D3B4A" w:rsidRPr="00A346B4" w:rsidTr="00D65860">
        <w:trPr>
          <w:trHeight w:val="250"/>
        </w:trPr>
        <w:tc>
          <w:tcPr>
            <w:tcW w:w="3332" w:type="dxa"/>
            <w:gridSpan w:val="2"/>
          </w:tcPr>
          <w:p w:rsidR="004D3B4A" w:rsidRPr="00A346B4" w:rsidRDefault="00D65860" w:rsidP="00D65860">
            <w:pPr>
              <w:pStyle w:val="Tabulka"/>
              <w:rPr>
                <w:szCs w:val="18"/>
              </w:rPr>
            </w:pPr>
            <w:r w:rsidRPr="00A346B4">
              <w:rPr>
                <w:szCs w:val="18"/>
              </w:rPr>
              <w:t>Nehmotný majetok</w:t>
            </w:r>
          </w:p>
        </w:tc>
        <w:tc>
          <w:tcPr>
            <w:tcW w:w="1547" w:type="dxa"/>
          </w:tcPr>
          <w:p w:rsidR="004D3B4A" w:rsidRPr="00A346B4" w:rsidRDefault="004D3B4A" w:rsidP="0000290B">
            <w:pPr>
              <w:pStyle w:val="Tabulka"/>
              <w:jc w:val="center"/>
              <w:rPr>
                <w:szCs w:val="18"/>
              </w:rPr>
            </w:pPr>
            <w:r w:rsidRPr="00A346B4">
              <w:rPr>
                <w:szCs w:val="18"/>
              </w:rPr>
              <w:t>5</w:t>
            </w:r>
          </w:p>
        </w:tc>
        <w:tc>
          <w:tcPr>
            <w:tcW w:w="222" w:type="dxa"/>
          </w:tcPr>
          <w:p w:rsidR="004D3B4A" w:rsidRPr="00A346B4" w:rsidRDefault="004D3B4A" w:rsidP="0000290B">
            <w:pPr>
              <w:pStyle w:val="Tabulka"/>
              <w:jc w:val="center"/>
              <w:rPr>
                <w:szCs w:val="18"/>
              </w:rPr>
            </w:pPr>
          </w:p>
        </w:tc>
        <w:tc>
          <w:tcPr>
            <w:tcW w:w="1821" w:type="dxa"/>
          </w:tcPr>
          <w:p w:rsidR="004D3B4A" w:rsidRPr="00A346B4" w:rsidRDefault="004D3B4A" w:rsidP="0000290B">
            <w:pPr>
              <w:pStyle w:val="Tabulka"/>
              <w:jc w:val="center"/>
              <w:rPr>
                <w:szCs w:val="18"/>
              </w:rPr>
            </w:pPr>
            <w:r w:rsidRPr="00A346B4">
              <w:rPr>
                <w:szCs w:val="18"/>
              </w:rPr>
              <w:t>lineárna</w:t>
            </w:r>
          </w:p>
        </w:tc>
        <w:tc>
          <w:tcPr>
            <w:tcW w:w="222"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20</w:t>
            </w:r>
          </w:p>
        </w:tc>
      </w:tr>
      <w:tr w:rsidR="004D3B4A" w:rsidRPr="00A346B4" w:rsidTr="00D65860">
        <w:tblPrEx>
          <w:tblCellMar>
            <w:left w:w="108" w:type="dxa"/>
            <w:right w:w="108" w:type="dxa"/>
          </w:tblCellMar>
        </w:tblPrEx>
        <w:trPr>
          <w:trHeight w:val="245"/>
        </w:trPr>
        <w:tc>
          <w:tcPr>
            <w:tcW w:w="3332" w:type="dxa"/>
            <w:gridSpan w:val="2"/>
          </w:tcPr>
          <w:p w:rsidR="004D3B4A" w:rsidRPr="00A346B4" w:rsidRDefault="004D3B4A" w:rsidP="0000290B">
            <w:pPr>
              <w:pStyle w:val="Tabulka"/>
              <w:ind w:hanging="84"/>
              <w:rPr>
                <w:szCs w:val="18"/>
              </w:rPr>
            </w:pPr>
            <w:r w:rsidRPr="00A346B4">
              <w:rPr>
                <w:szCs w:val="18"/>
              </w:rPr>
              <w:t>Drobný dlhodobý nehmotný majetok</w:t>
            </w:r>
          </w:p>
        </w:tc>
        <w:tc>
          <w:tcPr>
            <w:tcW w:w="1547" w:type="dxa"/>
          </w:tcPr>
          <w:p w:rsidR="004D3B4A" w:rsidRPr="00A346B4" w:rsidRDefault="004D3B4A" w:rsidP="0000290B">
            <w:pPr>
              <w:pStyle w:val="Tabulka"/>
              <w:jc w:val="center"/>
              <w:rPr>
                <w:szCs w:val="18"/>
              </w:rPr>
            </w:pPr>
            <w:r w:rsidRPr="00A346B4">
              <w:rPr>
                <w:szCs w:val="18"/>
              </w:rPr>
              <w:t>rôzna</w:t>
            </w:r>
          </w:p>
        </w:tc>
        <w:tc>
          <w:tcPr>
            <w:tcW w:w="222" w:type="dxa"/>
          </w:tcPr>
          <w:p w:rsidR="004D3B4A" w:rsidRPr="00A346B4" w:rsidRDefault="004D3B4A" w:rsidP="0000290B">
            <w:pPr>
              <w:pStyle w:val="Tabulka"/>
              <w:jc w:val="center"/>
              <w:rPr>
                <w:szCs w:val="18"/>
              </w:rPr>
            </w:pPr>
          </w:p>
        </w:tc>
        <w:tc>
          <w:tcPr>
            <w:tcW w:w="1821" w:type="dxa"/>
          </w:tcPr>
          <w:p w:rsidR="004D3B4A" w:rsidRPr="00A346B4" w:rsidRDefault="004D3B4A" w:rsidP="0000290B">
            <w:pPr>
              <w:pStyle w:val="Tabulka"/>
              <w:jc w:val="center"/>
              <w:rPr>
                <w:szCs w:val="18"/>
              </w:rPr>
            </w:pPr>
            <w:r w:rsidRPr="00A346B4">
              <w:rPr>
                <w:szCs w:val="18"/>
              </w:rPr>
              <w:t>jednorazový odpis</w:t>
            </w:r>
          </w:p>
        </w:tc>
        <w:tc>
          <w:tcPr>
            <w:tcW w:w="222"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100</w:t>
            </w:r>
          </w:p>
        </w:tc>
      </w:tr>
    </w:tbl>
    <w:p w:rsidR="004D3B4A" w:rsidRPr="00A346B4" w:rsidRDefault="004D3B4A" w:rsidP="004D3B4A">
      <w:pPr>
        <w:pStyle w:val="BodyText"/>
        <w:rPr>
          <w:szCs w:val="18"/>
        </w:rPr>
      </w:pPr>
    </w:p>
    <w:p w:rsidR="00F46C6C" w:rsidRPr="00A346B4" w:rsidRDefault="00F46C6C">
      <w:pPr>
        <w:pStyle w:val="BodyText"/>
        <w:rPr>
          <w:szCs w:val="18"/>
        </w:rPr>
      </w:pPr>
    </w:p>
    <w:p w:rsidR="00F46C6C" w:rsidRPr="00A346B4" w:rsidRDefault="004D3B4A">
      <w:pPr>
        <w:pStyle w:val="BodyText"/>
        <w:rPr>
          <w:szCs w:val="18"/>
        </w:rPr>
      </w:pPr>
      <w:r w:rsidRPr="00A346B4">
        <w:rPr>
          <w:szCs w:val="18"/>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3226A5" w:rsidRPr="00A346B4" w:rsidRDefault="003226A5">
      <w:pPr>
        <w:pStyle w:val="BodyText"/>
        <w:rPr>
          <w:szCs w:val="18"/>
        </w:rPr>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RPr="00A346B4" w:rsidTr="0000290B">
        <w:trPr>
          <w:trHeight w:val="250"/>
        </w:trPr>
        <w:tc>
          <w:tcPr>
            <w:tcW w:w="3118" w:type="dxa"/>
            <w:gridSpan w:val="2"/>
          </w:tcPr>
          <w:p w:rsidR="004D3B4A" w:rsidRPr="00A346B4" w:rsidRDefault="004D3B4A" w:rsidP="0000290B">
            <w:pPr>
              <w:pStyle w:val="Tabulka"/>
              <w:rPr>
                <w:szCs w:val="18"/>
              </w:rPr>
            </w:pPr>
          </w:p>
        </w:tc>
        <w:tc>
          <w:tcPr>
            <w:tcW w:w="1985" w:type="dxa"/>
          </w:tcPr>
          <w:p w:rsidR="004D3B4A" w:rsidRPr="00A346B4" w:rsidRDefault="004D3B4A" w:rsidP="0000290B">
            <w:pPr>
              <w:pStyle w:val="Tabulka"/>
              <w:jc w:val="center"/>
              <w:rPr>
                <w:szCs w:val="18"/>
              </w:rPr>
            </w:pPr>
            <w:r w:rsidRPr="00A346B4">
              <w:rPr>
                <w:szCs w:val="18"/>
              </w:rPr>
              <w:t>Predpokladaná</w:t>
            </w:r>
          </w:p>
        </w:tc>
        <w:tc>
          <w:tcPr>
            <w:tcW w:w="141"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Metóda</w:t>
            </w:r>
          </w:p>
        </w:tc>
        <w:tc>
          <w:tcPr>
            <w:tcW w:w="142"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Ročná odpisová</w:t>
            </w:r>
          </w:p>
        </w:tc>
      </w:tr>
      <w:tr w:rsidR="004D3B4A" w:rsidRPr="00A346B4" w:rsidTr="0000290B">
        <w:trPr>
          <w:trHeight w:val="250"/>
        </w:trPr>
        <w:tc>
          <w:tcPr>
            <w:tcW w:w="2976" w:type="dxa"/>
            <w:tcBorders>
              <w:bottom w:val="single" w:sz="4" w:space="0" w:color="auto"/>
            </w:tcBorders>
          </w:tcPr>
          <w:p w:rsidR="004D3B4A" w:rsidRPr="00A346B4" w:rsidRDefault="004D3B4A" w:rsidP="0000290B">
            <w:pPr>
              <w:pStyle w:val="Tabulka"/>
              <w:rPr>
                <w:szCs w:val="18"/>
              </w:rPr>
            </w:pPr>
          </w:p>
        </w:tc>
        <w:tc>
          <w:tcPr>
            <w:tcW w:w="142" w:type="dxa"/>
            <w:tcBorders>
              <w:bottom w:val="single" w:sz="4" w:space="0" w:color="auto"/>
            </w:tcBorders>
          </w:tcPr>
          <w:p w:rsidR="004D3B4A" w:rsidRPr="00A346B4" w:rsidRDefault="004D3B4A" w:rsidP="0000290B">
            <w:pPr>
              <w:pStyle w:val="Tabulka"/>
              <w:rPr>
                <w:szCs w:val="18"/>
              </w:rPr>
            </w:pPr>
          </w:p>
        </w:tc>
        <w:tc>
          <w:tcPr>
            <w:tcW w:w="1985" w:type="dxa"/>
            <w:tcBorders>
              <w:bottom w:val="single" w:sz="4" w:space="0" w:color="auto"/>
            </w:tcBorders>
          </w:tcPr>
          <w:p w:rsidR="004D3B4A" w:rsidRPr="00A346B4" w:rsidRDefault="004D3B4A" w:rsidP="0000290B">
            <w:pPr>
              <w:pStyle w:val="Tabulka"/>
              <w:jc w:val="center"/>
              <w:rPr>
                <w:szCs w:val="18"/>
              </w:rPr>
            </w:pPr>
            <w:r w:rsidRPr="00A346B4">
              <w:rPr>
                <w:szCs w:val="18"/>
              </w:rPr>
              <w:t>doba používania v rokoch</w:t>
            </w:r>
          </w:p>
        </w:tc>
        <w:tc>
          <w:tcPr>
            <w:tcW w:w="141" w:type="dxa"/>
            <w:tcBorders>
              <w:bottom w:val="single" w:sz="4" w:space="0" w:color="auto"/>
            </w:tcBorders>
          </w:tcPr>
          <w:p w:rsidR="004D3B4A" w:rsidRPr="00A346B4" w:rsidRDefault="004D3B4A" w:rsidP="0000290B">
            <w:pPr>
              <w:pStyle w:val="Tabulka"/>
              <w:jc w:val="center"/>
              <w:rPr>
                <w:szCs w:val="18"/>
              </w:rPr>
            </w:pPr>
          </w:p>
        </w:tc>
        <w:tc>
          <w:tcPr>
            <w:tcW w:w="1701" w:type="dxa"/>
            <w:tcBorders>
              <w:bottom w:val="single" w:sz="4" w:space="0" w:color="auto"/>
            </w:tcBorders>
          </w:tcPr>
          <w:p w:rsidR="004D3B4A" w:rsidRPr="00A346B4" w:rsidRDefault="004D3B4A" w:rsidP="0000290B">
            <w:pPr>
              <w:pStyle w:val="Tabulka"/>
              <w:jc w:val="center"/>
              <w:rPr>
                <w:szCs w:val="18"/>
              </w:rPr>
            </w:pPr>
            <w:r w:rsidRPr="00A346B4">
              <w:rPr>
                <w:szCs w:val="18"/>
              </w:rPr>
              <w:t>odpisovania</w:t>
            </w:r>
          </w:p>
        </w:tc>
        <w:tc>
          <w:tcPr>
            <w:tcW w:w="142" w:type="dxa"/>
            <w:tcBorders>
              <w:bottom w:val="single" w:sz="4" w:space="0" w:color="auto"/>
            </w:tcBorders>
          </w:tcPr>
          <w:p w:rsidR="004D3B4A" w:rsidRPr="00A346B4" w:rsidRDefault="004D3B4A" w:rsidP="0000290B">
            <w:pPr>
              <w:pStyle w:val="Tabulka"/>
              <w:jc w:val="center"/>
              <w:rPr>
                <w:szCs w:val="18"/>
              </w:rPr>
            </w:pPr>
          </w:p>
        </w:tc>
        <w:tc>
          <w:tcPr>
            <w:tcW w:w="1701" w:type="dxa"/>
            <w:tcBorders>
              <w:bottom w:val="single" w:sz="4" w:space="0" w:color="auto"/>
            </w:tcBorders>
          </w:tcPr>
          <w:p w:rsidR="004D3B4A" w:rsidRPr="00A346B4" w:rsidRDefault="004D3B4A" w:rsidP="0000290B">
            <w:pPr>
              <w:pStyle w:val="Tabulka"/>
              <w:jc w:val="center"/>
              <w:rPr>
                <w:szCs w:val="18"/>
              </w:rPr>
            </w:pPr>
            <w:r w:rsidRPr="00A346B4">
              <w:rPr>
                <w:szCs w:val="18"/>
              </w:rPr>
              <w:t>sadzba v %</w:t>
            </w:r>
          </w:p>
        </w:tc>
      </w:tr>
      <w:tr w:rsidR="004D3B4A" w:rsidRPr="00A346B4" w:rsidTr="0000290B">
        <w:trPr>
          <w:trHeight w:val="250"/>
        </w:trPr>
        <w:tc>
          <w:tcPr>
            <w:tcW w:w="3118" w:type="dxa"/>
            <w:gridSpan w:val="2"/>
            <w:tcBorders>
              <w:top w:val="single" w:sz="4" w:space="0" w:color="auto"/>
            </w:tcBorders>
          </w:tcPr>
          <w:p w:rsidR="004D3B4A" w:rsidRPr="00A346B4" w:rsidRDefault="004D3B4A" w:rsidP="0000290B">
            <w:pPr>
              <w:pStyle w:val="Tabulka"/>
              <w:rPr>
                <w:szCs w:val="18"/>
              </w:rPr>
            </w:pPr>
            <w:r w:rsidRPr="00A346B4">
              <w:rPr>
                <w:szCs w:val="18"/>
              </w:rPr>
              <w:t>Stavby</w:t>
            </w:r>
          </w:p>
        </w:tc>
        <w:tc>
          <w:tcPr>
            <w:tcW w:w="1985" w:type="dxa"/>
            <w:tcBorders>
              <w:top w:val="single" w:sz="4" w:space="0" w:color="auto"/>
            </w:tcBorders>
          </w:tcPr>
          <w:p w:rsidR="004D3B4A" w:rsidRPr="00A346B4" w:rsidRDefault="00B42450" w:rsidP="0000290B">
            <w:pPr>
              <w:pStyle w:val="Tabulka"/>
              <w:jc w:val="center"/>
              <w:rPr>
                <w:szCs w:val="18"/>
              </w:rPr>
            </w:pPr>
            <w:r w:rsidRPr="00A346B4">
              <w:rPr>
                <w:szCs w:val="18"/>
              </w:rPr>
              <w:t xml:space="preserve">20 až </w:t>
            </w:r>
            <w:r w:rsidR="004D3B4A" w:rsidRPr="00A346B4">
              <w:rPr>
                <w:szCs w:val="18"/>
              </w:rPr>
              <w:t>40</w:t>
            </w:r>
          </w:p>
        </w:tc>
        <w:tc>
          <w:tcPr>
            <w:tcW w:w="141" w:type="dxa"/>
            <w:tcBorders>
              <w:top w:val="single" w:sz="4" w:space="0" w:color="auto"/>
            </w:tcBorders>
          </w:tcPr>
          <w:p w:rsidR="004D3B4A" w:rsidRPr="00A346B4" w:rsidRDefault="004D3B4A" w:rsidP="0000290B">
            <w:pPr>
              <w:pStyle w:val="Tabulka"/>
              <w:jc w:val="center"/>
              <w:rPr>
                <w:szCs w:val="18"/>
              </w:rPr>
            </w:pPr>
          </w:p>
        </w:tc>
        <w:tc>
          <w:tcPr>
            <w:tcW w:w="1701" w:type="dxa"/>
            <w:tcBorders>
              <w:top w:val="single" w:sz="4" w:space="0" w:color="auto"/>
            </w:tcBorders>
          </w:tcPr>
          <w:p w:rsidR="004D3B4A" w:rsidRPr="00A346B4" w:rsidRDefault="004D3B4A" w:rsidP="0000290B">
            <w:pPr>
              <w:pStyle w:val="Tabulka"/>
              <w:jc w:val="center"/>
              <w:rPr>
                <w:szCs w:val="18"/>
              </w:rPr>
            </w:pPr>
            <w:r w:rsidRPr="00A346B4">
              <w:rPr>
                <w:szCs w:val="18"/>
              </w:rPr>
              <w:t>lineárna</w:t>
            </w:r>
          </w:p>
        </w:tc>
        <w:tc>
          <w:tcPr>
            <w:tcW w:w="142" w:type="dxa"/>
            <w:tcBorders>
              <w:top w:val="single" w:sz="4" w:space="0" w:color="auto"/>
            </w:tcBorders>
          </w:tcPr>
          <w:p w:rsidR="004D3B4A" w:rsidRPr="00A346B4" w:rsidRDefault="004D3B4A" w:rsidP="0000290B">
            <w:pPr>
              <w:pStyle w:val="Tabulka"/>
              <w:jc w:val="center"/>
              <w:rPr>
                <w:szCs w:val="18"/>
              </w:rPr>
            </w:pPr>
          </w:p>
        </w:tc>
        <w:tc>
          <w:tcPr>
            <w:tcW w:w="1701" w:type="dxa"/>
            <w:tcBorders>
              <w:top w:val="single" w:sz="4" w:space="0" w:color="auto"/>
            </w:tcBorders>
          </w:tcPr>
          <w:p w:rsidR="004D3B4A" w:rsidRPr="00A346B4" w:rsidRDefault="004D3B4A" w:rsidP="0000290B">
            <w:pPr>
              <w:pStyle w:val="Tabulka"/>
              <w:jc w:val="center"/>
              <w:rPr>
                <w:szCs w:val="18"/>
              </w:rPr>
            </w:pPr>
            <w:r w:rsidRPr="00A346B4">
              <w:rPr>
                <w:szCs w:val="18"/>
              </w:rPr>
              <w:t>2,5</w:t>
            </w:r>
            <w:r w:rsidR="00B42450" w:rsidRPr="00A346B4">
              <w:rPr>
                <w:szCs w:val="18"/>
              </w:rPr>
              <w:t xml:space="preserve"> až 5</w:t>
            </w:r>
          </w:p>
        </w:tc>
      </w:tr>
      <w:tr w:rsidR="004D3B4A" w:rsidRPr="00A346B4" w:rsidTr="0000290B">
        <w:trPr>
          <w:trHeight w:val="250"/>
        </w:trPr>
        <w:tc>
          <w:tcPr>
            <w:tcW w:w="3118" w:type="dxa"/>
            <w:gridSpan w:val="2"/>
          </w:tcPr>
          <w:p w:rsidR="004D3B4A" w:rsidRPr="00A346B4" w:rsidRDefault="004D3B4A" w:rsidP="0000290B">
            <w:pPr>
              <w:pStyle w:val="Tabulka"/>
              <w:rPr>
                <w:szCs w:val="18"/>
              </w:rPr>
            </w:pPr>
            <w:r w:rsidRPr="00A346B4">
              <w:rPr>
                <w:szCs w:val="18"/>
              </w:rPr>
              <w:t>Stroje, prístroje a zariadenia</w:t>
            </w:r>
          </w:p>
        </w:tc>
        <w:tc>
          <w:tcPr>
            <w:tcW w:w="1985" w:type="dxa"/>
          </w:tcPr>
          <w:p w:rsidR="004D3B4A" w:rsidRPr="00A346B4" w:rsidRDefault="00D3675B" w:rsidP="00D3675B">
            <w:pPr>
              <w:pStyle w:val="Tabulka"/>
              <w:jc w:val="center"/>
              <w:rPr>
                <w:szCs w:val="18"/>
              </w:rPr>
            </w:pPr>
            <w:r w:rsidRPr="00A346B4">
              <w:rPr>
                <w:szCs w:val="18"/>
              </w:rPr>
              <w:t>4</w:t>
            </w:r>
            <w:r w:rsidR="004D3B4A" w:rsidRPr="00A346B4">
              <w:rPr>
                <w:szCs w:val="18"/>
              </w:rPr>
              <w:t xml:space="preserve"> až 12</w:t>
            </w:r>
          </w:p>
        </w:tc>
        <w:tc>
          <w:tcPr>
            <w:tcW w:w="141"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lineárna</w:t>
            </w:r>
          </w:p>
        </w:tc>
        <w:tc>
          <w:tcPr>
            <w:tcW w:w="142" w:type="dxa"/>
          </w:tcPr>
          <w:p w:rsidR="004D3B4A" w:rsidRPr="00A346B4" w:rsidRDefault="004D3B4A" w:rsidP="0000290B">
            <w:pPr>
              <w:pStyle w:val="Tabulka"/>
              <w:jc w:val="center"/>
              <w:rPr>
                <w:szCs w:val="18"/>
              </w:rPr>
            </w:pPr>
          </w:p>
        </w:tc>
        <w:tc>
          <w:tcPr>
            <w:tcW w:w="1701" w:type="dxa"/>
          </w:tcPr>
          <w:p w:rsidR="004D3B4A" w:rsidRPr="00A346B4" w:rsidRDefault="00D3675B" w:rsidP="00D3675B">
            <w:pPr>
              <w:pStyle w:val="Tabulka"/>
              <w:jc w:val="center"/>
              <w:rPr>
                <w:szCs w:val="18"/>
              </w:rPr>
            </w:pPr>
            <w:r w:rsidRPr="00A346B4">
              <w:rPr>
                <w:szCs w:val="18"/>
              </w:rPr>
              <w:t>8,33</w:t>
            </w:r>
            <w:r w:rsidR="004D3B4A" w:rsidRPr="00A346B4">
              <w:rPr>
                <w:szCs w:val="18"/>
              </w:rPr>
              <w:t xml:space="preserve"> až </w:t>
            </w:r>
            <w:r w:rsidRPr="00A346B4">
              <w:rPr>
                <w:szCs w:val="18"/>
              </w:rPr>
              <w:t>25</w:t>
            </w:r>
          </w:p>
        </w:tc>
      </w:tr>
      <w:tr w:rsidR="004D3B4A" w:rsidRPr="00A346B4" w:rsidTr="0000290B">
        <w:trPr>
          <w:trHeight w:val="250"/>
        </w:trPr>
        <w:tc>
          <w:tcPr>
            <w:tcW w:w="3118" w:type="dxa"/>
            <w:gridSpan w:val="2"/>
          </w:tcPr>
          <w:p w:rsidR="004D3B4A" w:rsidRPr="00A346B4" w:rsidRDefault="004D3B4A" w:rsidP="0000290B">
            <w:pPr>
              <w:pStyle w:val="Tabulka"/>
              <w:rPr>
                <w:szCs w:val="18"/>
              </w:rPr>
            </w:pPr>
            <w:r w:rsidRPr="00A346B4">
              <w:rPr>
                <w:szCs w:val="18"/>
              </w:rPr>
              <w:t>Dopravné prostriedky</w:t>
            </w:r>
          </w:p>
        </w:tc>
        <w:tc>
          <w:tcPr>
            <w:tcW w:w="1985" w:type="dxa"/>
          </w:tcPr>
          <w:p w:rsidR="004D3B4A" w:rsidRPr="00A346B4" w:rsidRDefault="004D3B4A" w:rsidP="00D3675B">
            <w:pPr>
              <w:pStyle w:val="Tabulka"/>
              <w:jc w:val="center"/>
              <w:rPr>
                <w:szCs w:val="18"/>
              </w:rPr>
            </w:pPr>
            <w:r w:rsidRPr="00A346B4">
              <w:rPr>
                <w:szCs w:val="18"/>
              </w:rPr>
              <w:t>4</w:t>
            </w:r>
          </w:p>
        </w:tc>
        <w:tc>
          <w:tcPr>
            <w:tcW w:w="141" w:type="dxa"/>
          </w:tcPr>
          <w:p w:rsidR="004D3B4A" w:rsidRPr="00A346B4" w:rsidRDefault="004D3B4A" w:rsidP="0000290B">
            <w:pPr>
              <w:pStyle w:val="Tabulka"/>
              <w:jc w:val="center"/>
              <w:rPr>
                <w:szCs w:val="18"/>
              </w:rPr>
            </w:pPr>
          </w:p>
        </w:tc>
        <w:tc>
          <w:tcPr>
            <w:tcW w:w="1701" w:type="dxa"/>
          </w:tcPr>
          <w:p w:rsidR="004D3B4A" w:rsidRPr="00A346B4" w:rsidRDefault="00D3675B" w:rsidP="00D3675B">
            <w:pPr>
              <w:pStyle w:val="Tabulka"/>
              <w:jc w:val="center"/>
              <w:rPr>
                <w:szCs w:val="18"/>
              </w:rPr>
            </w:pPr>
            <w:r w:rsidRPr="00A346B4">
              <w:rPr>
                <w:szCs w:val="18"/>
              </w:rPr>
              <w:t>lineárna</w:t>
            </w:r>
          </w:p>
        </w:tc>
        <w:tc>
          <w:tcPr>
            <w:tcW w:w="142" w:type="dxa"/>
          </w:tcPr>
          <w:p w:rsidR="004D3B4A" w:rsidRPr="00A346B4" w:rsidRDefault="004D3B4A" w:rsidP="0000290B">
            <w:pPr>
              <w:pStyle w:val="Tabulka"/>
              <w:jc w:val="center"/>
              <w:rPr>
                <w:szCs w:val="18"/>
              </w:rPr>
            </w:pPr>
          </w:p>
        </w:tc>
        <w:tc>
          <w:tcPr>
            <w:tcW w:w="1701" w:type="dxa"/>
          </w:tcPr>
          <w:p w:rsidR="004D3B4A" w:rsidRPr="00A346B4" w:rsidRDefault="00D3675B" w:rsidP="00D3675B">
            <w:pPr>
              <w:pStyle w:val="Tabulka"/>
              <w:jc w:val="center"/>
              <w:rPr>
                <w:szCs w:val="18"/>
              </w:rPr>
            </w:pPr>
            <w:r w:rsidRPr="00A346B4">
              <w:rPr>
                <w:szCs w:val="18"/>
              </w:rPr>
              <w:t>25</w:t>
            </w:r>
          </w:p>
        </w:tc>
      </w:tr>
      <w:tr w:rsidR="004D3B4A" w:rsidRPr="00A346B4" w:rsidTr="0000290B">
        <w:trPr>
          <w:trHeight w:val="250"/>
        </w:trPr>
        <w:tc>
          <w:tcPr>
            <w:tcW w:w="3118" w:type="dxa"/>
            <w:gridSpan w:val="2"/>
          </w:tcPr>
          <w:p w:rsidR="004D3B4A" w:rsidRPr="00A346B4" w:rsidRDefault="004D3B4A" w:rsidP="0000290B">
            <w:pPr>
              <w:pStyle w:val="Tabulka"/>
              <w:rPr>
                <w:szCs w:val="18"/>
              </w:rPr>
            </w:pPr>
            <w:r w:rsidRPr="00A346B4">
              <w:rPr>
                <w:szCs w:val="18"/>
              </w:rPr>
              <w:t>Drobný dlhodobý hmotný majetok</w:t>
            </w:r>
          </w:p>
        </w:tc>
        <w:tc>
          <w:tcPr>
            <w:tcW w:w="1985" w:type="dxa"/>
          </w:tcPr>
          <w:p w:rsidR="004D3B4A" w:rsidRPr="00A346B4" w:rsidRDefault="004D3B4A" w:rsidP="0000290B">
            <w:pPr>
              <w:pStyle w:val="Tabulka"/>
              <w:jc w:val="center"/>
              <w:rPr>
                <w:szCs w:val="18"/>
              </w:rPr>
            </w:pPr>
            <w:r w:rsidRPr="00A346B4">
              <w:rPr>
                <w:szCs w:val="18"/>
              </w:rPr>
              <w:t>rôzna</w:t>
            </w:r>
          </w:p>
        </w:tc>
        <w:tc>
          <w:tcPr>
            <w:tcW w:w="141"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jednorazový odpis</w:t>
            </w:r>
          </w:p>
        </w:tc>
        <w:tc>
          <w:tcPr>
            <w:tcW w:w="142"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100</w:t>
            </w:r>
          </w:p>
        </w:tc>
      </w:tr>
    </w:tbl>
    <w:p w:rsidR="00887683" w:rsidRDefault="00887683" w:rsidP="00251BF2">
      <w:pPr>
        <w:pStyle w:val="Pismenka"/>
        <w:numPr>
          <w:ilvl w:val="0"/>
          <w:numId w:val="0"/>
        </w:numPr>
        <w:rPr>
          <w:szCs w:val="18"/>
        </w:rPr>
      </w:pPr>
    </w:p>
    <w:p w:rsidR="004D3B4A" w:rsidRPr="00A346B4" w:rsidRDefault="004D3B4A" w:rsidP="00251BF2">
      <w:pPr>
        <w:pStyle w:val="Pismenka"/>
        <w:tabs>
          <w:tab w:val="clear" w:pos="426"/>
        </w:tabs>
        <w:ind w:left="426"/>
        <w:rPr>
          <w:szCs w:val="18"/>
        </w:rPr>
      </w:pPr>
      <w:r w:rsidRPr="00A346B4">
        <w:rPr>
          <w:szCs w:val="18"/>
        </w:rPr>
        <w:t>Cenné papiere a podiely</w:t>
      </w:r>
    </w:p>
    <w:p w:rsidR="004D3B4A" w:rsidRPr="00A346B4" w:rsidRDefault="00F4619A" w:rsidP="004D3B4A">
      <w:pPr>
        <w:pStyle w:val="BodyText"/>
        <w:rPr>
          <w:szCs w:val="18"/>
        </w:rPr>
      </w:pPr>
      <w:r w:rsidRPr="00A346B4">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A346B4" w:rsidRDefault="003A6371" w:rsidP="004D3B4A">
      <w:pPr>
        <w:pStyle w:val="BodyText"/>
        <w:rPr>
          <w:szCs w:val="18"/>
        </w:rPr>
      </w:pPr>
    </w:p>
    <w:p w:rsidR="003A6371" w:rsidRPr="00A346B4" w:rsidRDefault="00F4619A" w:rsidP="004D3B4A">
      <w:pPr>
        <w:pStyle w:val="BodyText"/>
        <w:rPr>
          <w:szCs w:val="18"/>
        </w:rPr>
      </w:pPr>
      <w:r w:rsidRPr="00A346B4">
        <w:rPr>
          <w:szCs w:val="18"/>
        </w:rPr>
        <w:t>Cenné papiere na obchodovanie sa pri ich obstaraní oceňujú reálnou hodnotou.</w:t>
      </w:r>
      <w:r w:rsidR="003A6371" w:rsidRPr="00A346B4">
        <w:rPr>
          <w:szCs w:val="18"/>
        </w:rPr>
        <w:t xml:space="preserve"> </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 xml:space="preserve">Zásoby </w:t>
      </w:r>
    </w:p>
    <w:p w:rsidR="004D3B4A" w:rsidRPr="00A346B4" w:rsidRDefault="004D3B4A" w:rsidP="004D3B4A">
      <w:pPr>
        <w:pStyle w:val="BodyText"/>
        <w:rPr>
          <w:szCs w:val="18"/>
        </w:rPr>
      </w:pPr>
      <w:r w:rsidRPr="00A346B4">
        <w:rPr>
          <w:szCs w:val="18"/>
        </w:rPr>
        <w:t>Zásoby sa oceňujú nižšou z nasledujúcich hodnôt: obstarávacou cenou (nakupované zásoby) alebo vlastnými nákladmi (zásoby vytvorené vlastnou činnosťou) alebo čistou realizačnou hodnotou.</w:t>
      </w:r>
    </w:p>
    <w:p w:rsidR="00D566E2" w:rsidRPr="00A346B4" w:rsidRDefault="00D566E2" w:rsidP="004D3B4A">
      <w:pPr>
        <w:pStyle w:val="BodyText"/>
        <w:rPr>
          <w:szCs w:val="18"/>
        </w:rPr>
      </w:pPr>
    </w:p>
    <w:p w:rsidR="004D3B4A" w:rsidRPr="00A346B4" w:rsidRDefault="004D3B4A" w:rsidP="004D3B4A">
      <w:pPr>
        <w:pStyle w:val="BodyText"/>
        <w:rPr>
          <w:szCs w:val="18"/>
        </w:rPr>
      </w:pPr>
      <w:r w:rsidRPr="00A346B4">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 xml:space="preserve">Čistá realizačná hodnota je predpokladaná predajná cena znížená o predpokladané náklady na ich dokončenie a o predpokladané náklady súvisiace s ich predajom.  </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 xml:space="preserve">Zníženie hodnoty zásob sa </w:t>
      </w:r>
      <w:r w:rsidR="00E5113F" w:rsidRPr="00A346B4">
        <w:rPr>
          <w:szCs w:val="18"/>
        </w:rPr>
        <w:t xml:space="preserve">zohľadňuje </w:t>
      </w:r>
      <w:r w:rsidRPr="00A346B4">
        <w:rPr>
          <w:szCs w:val="18"/>
        </w:rPr>
        <w:t>vytvorením opravnej položky.</w:t>
      </w:r>
    </w:p>
    <w:p w:rsidR="00D4557E" w:rsidRPr="00A346B4" w:rsidRDefault="00D4557E"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Zákazková výroba</w:t>
      </w:r>
    </w:p>
    <w:p w:rsidR="004D3B4A" w:rsidRPr="00A346B4" w:rsidRDefault="004D3B4A" w:rsidP="004D3B4A">
      <w:pPr>
        <w:pStyle w:val="BodyText"/>
        <w:rPr>
          <w:szCs w:val="18"/>
        </w:rPr>
      </w:pPr>
      <w:r w:rsidRPr="00A346B4">
        <w:rPr>
          <w:szCs w:val="18"/>
        </w:rPr>
        <w:t>Zákazková výroba sa vykazuje použitím metódy stupňa dokončenia zákazky (angl. percentage-of-completion-method).</w:t>
      </w:r>
    </w:p>
    <w:p w:rsidR="004D3B4A" w:rsidRPr="00A346B4" w:rsidRDefault="004D3B4A" w:rsidP="00251BF2">
      <w:pPr>
        <w:pStyle w:val="Pismenka"/>
        <w:numPr>
          <w:ilvl w:val="0"/>
          <w:numId w:val="0"/>
        </w:numPr>
        <w:rPr>
          <w:b w:val="0"/>
          <w:szCs w:val="18"/>
        </w:rPr>
      </w:pPr>
    </w:p>
    <w:p w:rsidR="004D3B4A" w:rsidRPr="00A346B4" w:rsidRDefault="004D3B4A" w:rsidP="00251BF2">
      <w:pPr>
        <w:pStyle w:val="Pismenka"/>
        <w:tabs>
          <w:tab w:val="clear" w:pos="426"/>
        </w:tabs>
        <w:ind w:left="426"/>
        <w:rPr>
          <w:szCs w:val="18"/>
        </w:rPr>
      </w:pPr>
      <w:r w:rsidRPr="00A346B4">
        <w:rPr>
          <w:szCs w:val="18"/>
        </w:rPr>
        <w:t>Zákazková výstavba nehnuteľnost</w:t>
      </w:r>
      <w:r w:rsidR="00777324" w:rsidRPr="00A346B4">
        <w:rPr>
          <w:szCs w:val="18"/>
        </w:rPr>
        <w:t>i</w:t>
      </w:r>
    </w:p>
    <w:p w:rsidR="00777324" w:rsidRPr="00A346B4" w:rsidRDefault="00777324" w:rsidP="004D3B4A">
      <w:pPr>
        <w:pStyle w:val="BodyText"/>
        <w:rPr>
          <w:szCs w:val="18"/>
        </w:rPr>
      </w:pPr>
    </w:p>
    <w:p w:rsidR="00777324" w:rsidRPr="00A346B4" w:rsidRDefault="00A9048F" w:rsidP="004D3B4A">
      <w:pPr>
        <w:pStyle w:val="BodyText"/>
        <w:rPr>
          <w:b/>
          <w:i/>
          <w:szCs w:val="18"/>
        </w:rPr>
      </w:pPr>
      <w:r w:rsidRPr="00A346B4">
        <w:rPr>
          <w:b/>
          <w:i/>
          <w:szCs w:val="18"/>
        </w:rPr>
        <w:t>Zákazková výstavba nehnuteľnosti – priebežný transfer</w:t>
      </w:r>
    </w:p>
    <w:p w:rsidR="004D3B4A" w:rsidRPr="00A346B4" w:rsidRDefault="00777324" w:rsidP="004D3B4A">
      <w:pPr>
        <w:pStyle w:val="BodyText"/>
        <w:rPr>
          <w:szCs w:val="18"/>
        </w:rPr>
      </w:pPr>
      <w:r w:rsidRPr="00A346B4">
        <w:rPr>
          <w:szCs w:val="18"/>
        </w:rPr>
        <w:t>Zákazková</w:t>
      </w:r>
      <w:r w:rsidR="004D3B4A" w:rsidRPr="00A346B4">
        <w:rPr>
          <w:szCs w:val="18"/>
        </w:rPr>
        <w:t xml:space="preserve"> výstavb</w:t>
      </w:r>
      <w:r w:rsidRPr="00A346B4">
        <w:rPr>
          <w:szCs w:val="18"/>
        </w:rPr>
        <w:t>a</w:t>
      </w:r>
      <w:r w:rsidR="004D3B4A" w:rsidRPr="00A346B4">
        <w:rPr>
          <w:szCs w:val="18"/>
        </w:rPr>
        <w:t xml:space="preserve"> nehnuteľnosti určen</w:t>
      </w:r>
      <w:r w:rsidRPr="00A346B4">
        <w:rPr>
          <w:szCs w:val="18"/>
        </w:rPr>
        <w:t>ej</w:t>
      </w:r>
      <w:r w:rsidR="004D3B4A" w:rsidRPr="00A346B4">
        <w:rPr>
          <w:szCs w:val="18"/>
        </w:rPr>
        <w:t xml:space="preserve"> na predaj sa</w:t>
      </w:r>
      <w:r w:rsidRPr="00A346B4">
        <w:rPr>
          <w:szCs w:val="18"/>
        </w:rPr>
        <w:t xml:space="preserve"> vykazuje</w:t>
      </w:r>
      <w:r w:rsidR="004D3B4A" w:rsidRPr="00A346B4">
        <w:rPr>
          <w:szCs w:val="18"/>
        </w:rPr>
        <w:t xml:space="preserve"> podľa metódy stupňa dokončenia. </w:t>
      </w:r>
    </w:p>
    <w:p w:rsidR="00777324" w:rsidRPr="00A346B4" w:rsidRDefault="00777324" w:rsidP="004D3B4A">
      <w:pPr>
        <w:pStyle w:val="BodyText"/>
        <w:rPr>
          <w:szCs w:val="18"/>
        </w:rPr>
      </w:pPr>
    </w:p>
    <w:p w:rsidR="00777324" w:rsidRPr="00A346B4" w:rsidRDefault="00A9048F" w:rsidP="00777324">
      <w:pPr>
        <w:pStyle w:val="BodyText"/>
        <w:rPr>
          <w:b/>
          <w:i/>
          <w:szCs w:val="18"/>
        </w:rPr>
      </w:pPr>
      <w:r w:rsidRPr="00A346B4">
        <w:rPr>
          <w:b/>
          <w:i/>
          <w:szCs w:val="18"/>
        </w:rPr>
        <w:t>Zákazková výstavba nehnuteľnosti – ostatn</w:t>
      </w:r>
      <w:r w:rsidR="00260C4C" w:rsidRPr="00A346B4">
        <w:rPr>
          <w:b/>
          <w:i/>
          <w:szCs w:val="18"/>
        </w:rPr>
        <w:t>á</w:t>
      </w:r>
      <w:r w:rsidRPr="00A346B4">
        <w:rPr>
          <w:b/>
          <w:i/>
          <w:szCs w:val="18"/>
        </w:rPr>
        <w:t xml:space="preserve"> (nie priebežný transfer)</w:t>
      </w:r>
    </w:p>
    <w:p w:rsidR="00777324" w:rsidRPr="00A346B4" w:rsidRDefault="00777324" w:rsidP="004D3B4A">
      <w:pPr>
        <w:pStyle w:val="BodyText"/>
        <w:rPr>
          <w:szCs w:val="18"/>
        </w:rPr>
      </w:pPr>
      <w:r w:rsidRPr="00A346B4">
        <w:rPr>
          <w:szCs w:val="18"/>
        </w:rPr>
        <w:t>Zá</w:t>
      </w:r>
      <w:r w:rsidR="002F5513" w:rsidRPr="00A346B4">
        <w:rPr>
          <w:szCs w:val="18"/>
        </w:rPr>
        <w:t>kazková výstavba nehnuteľnosti určenej na predaj – ostatn</w:t>
      </w:r>
      <w:r w:rsidR="00260C4C" w:rsidRPr="00A346B4">
        <w:rPr>
          <w:szCs w:val="18"/>
        </w:rPr>
        <w:t>á</w:t>
      </w:r>
      <w:r w:rsidR="002F5513" w:rsidRPr="00A346B4">
        <w:rPr>
          <w:szCs w:val="18"/>
        </w:rPr>
        <w:t xml:space="preserve"> (nie priebežný transfer</w:t>
      </w:r>
      <w:r w:rsidR="006D3D0B" w:rsidRPr="00A346B4">
        <w:rPr>
          <w:szCs w:val="18"/>
        </w:rPr>
        <w:t>) sa vykazuje metódou tzv. nulového zisku, t.</w:t>
      </w:r>
      <w:r w:rsidR="00CF2FC7" w:rsidRPr="00A346B4">
        <w:rPr>
          <w:szCs w:val="18"/>
        </w:rPr>
        <w:t xml:space="preserve"> </w:t>
      </w:r>
      <w:r w:rsidR="006D3D0B" w:rsidRPr="00A346B4">
        <w:rPr>
          <w:szCs w:val="18"/>
        </w:rPr>
        <w:t xml:space="preserve">j. zisk sa vykáže </w:t>
      </w:r>
      <w:r w:rsidR="00E5113F" w:rsidRPr="00A346B4">
        <w:rPr>
          <w:szCs w:val="18"/>
        </w:rPr>
        <w:t xml:space="preserve">až </w:t>
      </w:r>
      <w:r w:rsidR="006D3D0B" w:rsidRPr="00A346B4">
        <w:rPr>
          <w:szCs w:val="18"/>
        </w:rPr>
        <w:t>pri predaji nehnuteľnosti.</w:t>
      </w:r>
    </w:p>
    <w:p w:rsidR="004D3B4A" w:rsidRPr="00A346B4" w:rsidRDefault="004D3B4A" w:rsidP="00251BF2">
      <w:pPr>
        <w:pStyle w:val="Pismenka"/>
        <w:numPr>
          <w:ilvl w:val="0"/>
          <w:numId w:val="0"/>
        </w:numPr>
        <w:rPr>
          <w:b w:val="0"/>
          <w:szCs w:val="18"/>
        </w:rPr>
      </w:pPr>
    </w:p>
    <w:p w:rsidR="004D3B4A" w:rsidRPr="00A346B4" w:rsidRDefault="004D3B4A" w:rsidP="00251BF2">
      <w:pPr>
        <w:pStyle w:val="Pismenka"/>
        <w:tabs>
          <w:tab w:val="clear" w:pos="426"/>
        </w:tabs>
        <w:ind w:left="426"/>
        <w:rPr>
          <w:szCs w:val="18"/>
        </w:rPr>
      </w:pPr>
      <w:r w:rsidRPr="00A346B4">
        <w:rPr>
          <w:szCs w:val="18"/>
        </w:rPr>
        <w:t>Pohľadávky</w:t>
      </w:r>
    </w:p>
    <w:p w:rsidR="004D3B4A" w:rsidRPr="00A346B4" w:rsidRDefault="004D3B4A" w:rsidP="004D3B4A">
      <w:pPr>
        <w:pStyle w:val="BodyText"/>
        <w:rPr>
          <w:szCs w:val="18"/>
        </w:rPr>
      </w:pPr>
      <w:r w:rsidRPr="00A346B4">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Peňažné prostriedky a ceniny</w:t>
      </w:r>
    </w:p>
    <w:p w:rsidR="004D3B4A" w:rsidRPr="00A346B4" w:rsidRDefault="004D3B4A" w:rsidP="004D3B4A">
      <w:pPr>
        <w:pStyle w:val="BodyText"/>
        <w:rPr>
          <w:szCs w:val="18"/>
        </w:rPr>
      </w:pPr>
      <w:r w:rsidRPr="00A346B4">
        <w:rPr>
          <w:szCs w:val="18"/>
        </w:rPr>
        <w:t>Peňažné prostriedky a ceniny sa oceňujú ich menovitou hodnotou. Zníženie ich hodnoty sa vyjadruje opravnou položkou.</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Náklady budúcich období a príjmy budúcich období</w:t>
      </w:r>
    </w:p>
    <w:p w:rsidR="004D3B4A" w:rsidRPr="00A346B4" w:rsidRDefault="004D3B4A" w:rsidP="004D3B4A">
      <w:pPr>
        <w:pStyle w:val="BodyText"/>
        <w:rPr>
          <w:szCs w:val="18"/>
        </w:rPr>
      </w:pPr>
      <w:r w:rsidRPr="00A346B4">
        <w:rPr>
          <w:szCs w:val="18"/>
        </w:rPr>
        <w:t>Náklady budúcich období a príjmy budúcich období sa vykazujú vo výške, ktorá je potrebná na dodržanie zásady vecnej a časovej súvislosti s účtovným obdobím.</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Rezervy</w:t>
      </w:r>
    </w:p>
    <w:p w:rsidR="004D3B4A" w:rsidRPr="00A346B4" w:rsidRDefault="004D3B4A" w:rsidP="004D3B4A">
      <w:pPr>
        <w:pStyle w:val="BodyText"/>
        <w:rPr>
          <w:szCs w:val="18"/>
        </w:rPr>
      </w:pPr>
      <w:r w:rsidRPr="00A346B4">
        <w:rPr>
          <w:szCs w:val="18"/>
        </w:rPr>
        <w:t>Rezervy sú záväzky s neurčitým časovým vymedzením alebo výškou; tvoria sa na krytie známych rizík alebo strát z podnikania. Oceňujú sa v očakávanej výške záväzku.</w:t>
      </w:r>
    </w:p>
    <w:p w:rsidR="004D3B4A" w:rsidRPr="00A346B4" w:rsidRDefault="004D3B4A" w:rsidP="00251BF2">
      <w:pPr>
        <w:pStyle w:val="Pismenka"/>
        <w:numPr>
          <w:ilvl w:val="0"/>
          <w:numId w:val="0"/>
        </w:numPr>
        <w:ind w:left="360"/>
        <w:rPr>
          <w:szCs w:val="18"/>
        </w:rPr>
      </w:pPr>
    </w:p>
    <w:p w:rsidR="004D3B4A" w:rsidRPr="00A346B4" w:rsidRDefault="004D3B4A" w:rsidP="00251BF2">
      <w:pPr>
        <w:pStyle w:val="Pismenka"/>
        <w:tabs>
          <w:tab w:val="clear" w:pos="426"/>
        </w:tabs>
        <w:ind w:left="426"/>
        <w:rPr>
          <w:szCs w:val="18"/>
        </w:rPr>
      </w:pPr>
      <w:r w:rsidRPr="00A346B4">
        <w:rPr>
          <w:szCs w:val="18"/>
        </w:rPr>
        <w:t>Záväzky</w:t>
      </w:r>
    </w:p>
    <w:p w:rsidR="004D3B4A" w:rsidRPr="00A346B4" w:rsidRDefault="004D3B4A" w:rsidP="004D3B4A">
      <w:pPr>
        <w:pStyle w:val="BodyText"/>
        <w:rPr>
          <w:szCs w:val="18"/>
        </w:rPr>
      </w:pPr>
      <w:r w:rsidRPr="00A346B4">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A346B4" w:rsidRDefault="004D3B4A">
      <w:pPr>
        <w:pStyle w:val="Pismenka"/>
        <w:numPr>
          <w:ilvl w:val="0"/>
          <w:numId w:val="0"/>
        </w:numPr>
        <w:rPr>
          <w:b w:val="0"/>
          <w:szCs w:val="18"/>
        </w:rPr>
      </w:pPr>
    </w:p>
    <w:p w:rsidR="004D3B4A" w:rsidRPr="00A346B4" w:rsidRDefault="004D3B4A" w:rsidP="00251BF2">
      <w:pPr>
        <w:pStyle w:val="Pismenka"/>
        <w:tabs>
          <w:tab w:val="clear" w:pos="426"/>
        </w:tabs>
        <w:ind w:left="426"/>
        <w:rPr>
          <w:szCs w:val="18"/>
        </w:rPr>
      </w:pPr>
      <w:r w:rsidRPr="00A346B4">
        <w:rPr>
          <w:szCs w:val="18"/>
        </w:rPr>
        <w:t>Odložené dane</w:t>
      </w:r>
    </w:p>
    <w:p w:rsidR="004D3B4A" w:rsidRPr="00A346B4" w:rsidRDefault="004D3B4A" w:rsidP="004D3B4A">
      <w:pPr>
        <w:pStyle w:val="BodyText"/>
        <w:rPr>
          <w:szCs w:val="18"/>
        </w:rPr>
      </w:pPr>
      <w:r w:rsidRPr="00A346B4">
        <w:rPr>
          <w:szCs w:val="18"/>
        </w:rPr>
        <w:t xml:space="preserve">Odložené dane (odložená daňová pohľadávka a odložený daňový záväzok) sa vzťahujú na: </w:t>
      </w:r>
    </w:p>
    <w:p w:rsidR="004D3B4A" w:rsidRPr="00A346B4" w:rsidRDefault="004D3B4A" w:rsidP="00B154C7">
      <w:pPr>
        <w:pStyle w:val="BodyText"/>
        <w:numPr>
          <w:ilvl w:val="0"/>
          <w:numId w:val="5"/>
        </w:numPr>
        <w:rPr>
          <w:szCs w:val="18"/>
        </w:rPr>
      </w:pPr>
      <w:r w:rsidRPr="00A346B4">
        <w:rPr>
          <w:szCs w:val="18"/>
        </w:rPr>
        <w:t>dočasné rozdiely medzi účtovnou hodnotou majetku a účtovnou hodnotou záväzkov vykázanou v súvahe a ich daňovou základňou,</w:t>
      </w:r>
    </w:p>
    <w:p w:rsidR="004D3B4A" w:rsidRPr="00A346B4" w:rsidRDefault="004D3B4A" w:rsidP="00B154C7">
      <w:pPr>
        <w:pStyle w:val="BodyText"/>
        <w:numPr>
          <w:ilvl w:val="0"/>
          <w:numId w:val="5"/>
        </w:numPr>
        <w:rPr>
          <w:szCs w:val="18"/>
        </w:rPr>
      </w:pPr>
      <w:r w:rsidRPr="00A346B4">
        <w:rPr>
          <w:szCs w:val="18"/>
        </w:rPr>
        <w:t>možnosť umorovať daňovú stratu v budúcnosti, ktorou sa rozumie možnosť odpočítať daňovú stratu od základu dane v budúcnosti,</w:t>
      </w:r>
    </w:p>
    <w:p w:rsidR="004D3B4A" w:rsidRPr="00A346B4" w:rsidRDefault="004D3B4A" w:rsidP="00B154C7">
      <w:pPr>
        <w:pStyle w:val="BodyText"/>
        <w:numPr>
          <w:ilvl w:val="0"/>
          <w:numId w:val="5"/>
        </w:numPr>
        <w:rPr>
          <w:szCs w:val="18"/>
        </w:rPr>
      </w:pPr>
      <w:r w:rsidRPr="00A346B4">
        <w:rPr>
          <w:szCs w:val="18"/>
        </w:rPr>
        <w:t>možnosť previesť nevyužité daňové odpočty a iné daňové nároky do budúcich období.</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Výdavky budúcich období a výnosy budúcich období</w:t>
      </w:r>
    </w:p>
    <w:p w:rsidR="004D3B4A" w:rsidRPr="00A346B4" w:rsidRDefault="004D3B4A" w:rsidP="004D3B4A">
      <w:pPr>
        <w:pStyle w:val="BodyText"/>
        <w:rPr>
          <w:szCs w:val="18"/>
        </w:rPr>
      </w:pPr>
      <w:r w:rsidRPr="00A346B4">
        <w:rPr>
          <w:szCs w:val="18"/>
        </w:rPr>
        <w:t>Výdavky budúcich období a výnosy budúcich období sa vykazujú vo výške, ktorá je potrebná na dodržanie zásady vecnej a časovej súvislosti s účtovným obdobím.</w:t>
      </w:r>
    </w:p>
    <w:p w:rsidR="004007CA" w:rsidRPr="00A346B4" w:rsidRDefault="004007C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Emisné kvóty</w:t>
      </w:r>
    </w:p>
    <w:p w:rsidR="004D3B4A" w:rsidRPr="00A346B4" w:rsidRDefault="004D3B4A" w:rsidP="004D3B4A">
      <w:pPr>
        <w:pStyle w:val="BodyText"/>
        <w:rPr>
          <w:szCs w:val="18"/>
        </w:rPr>
      </w:pPr>
      <w:r w:rsidRPr="00A346B4">
        <w:rPr>
          <w:szCs w:val="18"/>
        </w:rPr>
        <w:t xml:space="preserve">Bezodplatne pripísaný proporčný podiel emisných kvót v ocenení reprodukčnou obstarávacou cenou sa účtuje v prospech výnosov budúcich období. </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Zúčtovanie výnosov budúcich období sa uskutočňuje v časovej a vecnej súvislosti s použitím bezodplatne pripísaných emisných kvót z dôvodu ich predaja alebo tvorby rezervy alebo splnenia povinnosti odovzdania emisných kvót.</w:t>
      </w:r>
    </w:p>
    <w:p w:rsidR="002724ED" w:rsidRPr="00A346B4" w:rsidRDefault="002724ED" w:rsidP="004D3B4A">
      <w:pPr>
        <w:pStyle w:val="BodyText"/>
        <w:rPr>
          <w:szCs w:val="18"/>
        </w:rPr>
      </w:pPr>
    </w:p>
    <w:p w:rsidR="002724ED" w:rsidRPr="00A346B4" w:rsidRDefault="00AE4AC7" w:rsidP="004D3B4A">
      <w:pPr>
        <w:pStyle w:val="BodyText"/>
        <w:rPr>
          <w:szCs w:val="18"/>
        </w:rPr>
      </w:pPr>
      <w:r w:rsidRPr="00A346B4">
        <w:rPr>
          <w:szCs w:val="18"/>
        </w:rPr>
        <w:t>Nakúpené emisné kvóty sa oceňujú obstarávacou cenou.</w:t>
      </w:r>
      <w:r w:rsidR="00F4619A" w:rsidRPr="00A346B4">
        <w:rPr>
          <w:szCs w:val="18"/>
        </w:rPr>
        <w:t xml:space="preserve"> </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Dotácie zo štátneho rozpočtu</w:t>
      </w:r>
    </w:p>
    <w:p w:rsidR="004D3B4A" w:rsidRPr="00A346B4" w:rsidRDefault="00F4619A" w:rsidP="004D3B4A">
      <w:pPr>
        <w:ind w:left="450"/>
        <w:jc w:val="both"/>
        <w:rPr>
          <w:sz w:val="18"/>
          <w:szCs w:val="18"/>
        </w:rPr>
      </w:pPr>
      <w:r w:rsidRPr="00A346B4">
        <w:rPr>
          <w:sz w:val="18"/>
          <w:szCs w:val="18"/>
        </w:rPr>
        <w:t>O nároku na dotácie zo štátneho rozpočtu sa účtuje, ak je takmer isté, že sa splnia všetky podmienky súvisiace s dotáciou a</w:t>
      </w:r>
      <w:r w:rsidR="000C17C3" w:rsidRPr="00A346B4">
        <w:rPr>
          <w:sz w:val="18"/>
          <w:szCs w:val="18"/>
        </w:rPr>
        <w:t> </w:t>
      </w:r>
      <w:r w:rsidR="00AE4AC7" w:rsidRPr="00A346B4">
        <w:rPr>
          <w:sz w:val="18"/>
          <w:szCs w:val="18"/>
        </w:rPr>
        <w:t>súčasne</w:t>
      </w:r>
      <w:r w:rsidR="000C17C3" w:rsidRPr="00A346B4">
        <w:rPr>
          <w:sz w:val="18"/>
          <w:szCs w:val="18"/>
        </w:rPr>
        <w:t>,</w:t>
      </w:r>
      <w:r w:rsidR="00AE4AC7" w:rsidRPr="00A346B4">
        <w:rPr>
          <w:sz w:val="18"/>
          <w:szCs w:val="18"/>
        </w:rPr>
        <w:t xml:space="preserve"> že sa dotácia poskytne. </w:t>
      </w:r>
    </w:p>
    <w:p w:rsidR="004D3B4A" w:rsidRPr="00A346B4" w:rsidRDefault="004D3B4A" w:rsidP="004D3B4A">
      <w:pPr>
        <w:ind w:left="450"/>
        <w:jc w:val="both"/>
        <w:rPr>
          <w:sz w:val="18"/>
          <w:szCs w:val="18"/>
        </w:rPr>
      </w:pPr>
    </w:p>
    <w:p w:rsidR="004D3B4A" w:rsidRPr="00A346B4" w:rsidRDefault="00F4619A" w:rsidP="004D3B4A">
      <w:pPr>
        <w:ind w:left="450"/>
        <w:jc w:val="both"/>
        <w:rPr>
          <w:sz w:val="18"/>
          <w:szCs w:val="18"/>
        </w:rPr>
      </w:pPr>
      <w:r w:rsidRPr="00A346B4">
        <w:rPr>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A346B4" w:rsidRDefault="004D3B4A" w:rsidP="004D3B4A">
      <w:pPr>
        <w:ind w:left="450"/>
        <w:jc w:val="both"/>
        <w:rPr>
          <w:sz w:val="18"/>
          <w:szCs w:val="18"/>
        </w:rPr>
      </w:pPr>
    </w:p>
    <w:p w:rsidR="004D3B4A" w:rsidRPr="00A346B4" w:rsidRDefault="00F4619A" w:rsidP="004D3B4A">
      <w:pPr>
        <w:ind w:left="450"/>
        <w:jc w:val="both"/>
        <w:rPr>
          <w:sz w:val="18"/>
          <w:szCs w:val="18"/>
        </w:rPr>
      </w:pPr>
      <w:r w:rsidRPr="00A346B4">
        <w:rPr>
          <w:sz w:val="18"/>
          <w:szCs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A346B4">
        <w:rPr>
          <w:sz w:val="18"/>
          <w:szCs w:val="18"/>
        </w:rPr>
        <w:t xml:space="preserve"> </w:t>
      </w:r>
      <w:r w:rsidR="00CF2FC7" w:rsidRPr="00A346B4">
        <w:rPr>
          <w:sz w:val="18"/>
          <w:szCs w:val="18"/>
        </w:rPr>
        <w:br/>
      </w:r>
      <w:r w:rsidR="004D3B4A" w:rsidRPr="00A346B4">
        <w:rPr>
          <w:sz w:val="18"/>
          <w:szCs w:val="18"/>
        </w:rPr>
        <w:t xml:space="preserve">z tohto dlhodobého majetku. </w:t>
      </w:r>
    </w:p>
    <w:p w:rsidR="00D4557E" w:rsidRPr="00A346B4" w:rsidRDefault="00D4557E"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Prenájom (lízing)</w:t>
      </w:r>
    </w:p>
    <w:p w:rsidR="004D3B4A" w:rsidRPr="00A346B4" w:rsidRDefault="004D3B4A" w:rsidP="004D3B4A">
      <w:pPr>
        <w:pStyle w:val="BodyText"/>
        <w:rPr>
          <w:szCs w:val="18"/>
        </w:rPr>
      </w:pPr>
      <w:r w:rsidRPr="00A346B4">
        <w:rPr>
          <w:szCs w:val="18"/>
        </w:rPr>
        <w:t>Majetok prenajatý na základe operatívneho prenájmu vykazuje ako svoj majetok jeho vlastník, nie nájomca.</w:t>
      </w:r>
    </w:p>
    <w:p w:rsidR="00AB6B04" w:rsidRPr="00A346B4" w:rsidRDefault="00AB6B04" w:rsidP="004D3B4A">
      <w:pPr>
        <w:pStyle w:val="BodyText"/>
        <w:rPr>
          <w:szCs w:val="18"/>
        </w:rPr>
      </w:pPr>
    </w:p>
    <w:p w:rsidR="00781875" w:rsidRPr="00A346B4" w:rsidRDefault="004D3B4A" w:rsidP="004D3B4A">
      <w:pPr>
        <w:pStyle w:val="BodyText"/>
        <w:rPr>
          <w:szCs w:val="18"/>
        </w:rPr>
      </w:pPr>
      <w:r w:rsidRPr="00A346B4">
        <w:rPr>
          <w:szCs w:val="18"/>
        </w:rPr>
        <w:t xml:space="preserve">Finančný prenájom </w:t>
      </w:r>
      <w:r w:rsidR="00A61FB3" w:rsidRPr="00A346B4">
        <w:rPr>
          <w:szCs w:val="18"/>
        </w:rPr>
        <w:t>je obstaranie dlhodobého hmotného majetku na základe nájomnej zmluvy s dojednaným právom kúpy prenajatej veci za dohodnuté platby počas dohodnutej doby nájmu.</w:t>
      </w:r>
      <w:r w:rsidR="006957CC" w:rsidRPr="00A346B4">
        <w:rPr>
          <w:szCs w:val="18"/>
        </w:rPr>
        <w:t xml:space="preserve"> </w:t>
      </w:r>
      <w:r w:rsidR="00172D44" w:rsidRPr="00A346B4">
        <w:rPr>
          <w:szCs w:val="18"/>
        </w:rPr>
        <w:t>Majetok prenajatý  formou finančného prenájmu vykazuje ako svoj majetok a odpisuje ho jeho nájomca, nie vlastník.</w:t>
      </w:r>
      <w:r w:rsidR="00781875" w:rsidRPr="00A346B4">
        <w:rPr>
          <w:szCs w:val="18"/>
        </w:rPr>
        <w:t xml:space="preserve"> </w:t>
      </w:r>
    </w:p>
    <w:p w:rsidR="00781875" w:rsidRPr="00A346B4" w:rsidRDefault="00781875" w:rsidP="004D3B4A">
      <w:pPr>
        <w:pStyle w:val="BodyText"/>
        <w:rPr>
          <w:szCs w:val="18"/>
        </w:rPr>
      </w:pPr>
    </w:p>
    <w:p w:rsidR="00781875" w:rsidRPr="00A346B4" w:rsidRDefault="00781875" w:rsidP="00781875">
      <w:pPr>
        <w:pStyle w:val="BodyText"/>
        <w:rPr>
          <w:szCs w:val="18"/>
        </w:rPr>
      </w:pPr>
      <w:r w:rsidRPr="00A346B4">
        <w:rPr>
          <w:szCs w:val="18"/>
        </w:rPr>
        <w:lastRenderedPageBreak/>
        <w:t>Prijatie majetku nájomcom sa v účtovníctve nájomcu účtuje v deň prijatia majetku na ťarchu príslušného účtu majetku so súvzťažným zápisom v prospech účtu 474 – Záväzky z nájmu vo výške dohodnutých plati</w:t>
      </w:r>
      <w:r w:rsidR="00D15838" w:rsidRPr="00A346B4">
        <w:rPr>
          <w:szCs w:val="18"/>
        </w:rPr>
        <w:t>eb zníženými</w:t>
      </w:r>
      <w:r w:rsidRPr="00A346B4">
        <w:rPr>
          <w:szCs w:val="18"/>
        </w:rPr>
        <w:t xml:space="preserve"> o nerealizované finančné náklady.</w:t>
      </w:r>
    </w:p>
    <w:p w:rsidR="00781875" w:rsidRPr="00A346B4" w:rsidRDefault="00781875" w:rsidP="00781875">
      <w:pPr>
        <w:pStyle w:val="BodyText"/>
        <w:rPr>
          <w:szCs w:val="18"/>
        </w:rPr>
      </w:pPr>
    </w:p>
    <w:p w:rsidR="00A61FB3" w:rsidRPr="00A346B4" w:rsidRDefault="006957CC" w:rsidP="004D3B4A">
      <w:pPr>
        <w:pStyle w:val="BodyText"/>
        <w:rPr>
          <w:szCs w:val="18"/>
        </w:rPr>
      </w:pPr>
      <w:r w:rsidRPr="00A346B4">
        <w:rPr>
          <w:szCs w:val="18"/>
        </w:rPr>
        <w:t>Súčasťou dohodnutých platieb je aj kúpna cena, za ktorú na konci dohodnutej doby finančného prenájmu prechádza vlastnícke právo k prenajatému majetku z prenajímateľa na nájomcu. Dohodnutá doba nájmu je najmenej 60</w:t>
      </w:r>
      <w:r w:rsidR="00FC1D72" w:rsidRPr="00A346B4">
        <w:rPr>
          <w:szCs w:val="18"/>
        </w:rPr>
        <w:t xml:space="preserve"> </w:t>
      </w:r>
      <w:r w:rsidR="000C17C3" w:rsidRPr="00A346B4">
        <w:rPr>
          <w:szCs w:val="18"/>
        </w:rPr>
        <w:t>% dob</w:t>
      </w:r>
      <w:r w:rsidRPr="00A346B4">
        <w:rPr>
          <w:szCs w:val="18"/>
        </w:rPr>
        <w:t xml:space="preserve">y odpisovania podľa daňových predpisov, </w:t>
      </w:r>
      <w:r w:rsidR="00221F76" w:rsidRPr="00A346B4">
        <w:rPr>
          <w:szCs w:val="18"/>
        </w:rPr>
        <w:t xml:space="preserve">minimálne však 3 roky. </w:t>
      </w:r>
      <w:r w:rsidR="00172D44" w:rsidRPr="00A346B4">
        <w:rPr>
          <w:szCs w:val="18"/>
        </w:rPr>
        <w:t>Platba nájomného je alokovaná medzi splátku istiny a finančné náklady, vypočítané metódou efektívnej úrokovej miery. Finančné náklady sa účtujú na ťarchu účtu 562 – Úroky.</w:t>
      </w:r>
    </w:p>
    <w:p w:rsidR="00A61FB3" w:rsidRPr="00A346B4" w:rsidRDefault="00A61FB3"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Deriváty</w:t>
      </w:r>
    </w:p>
    <w:p w:rsidR="004D3B4A" w:rsidRPr="00A346B4" w:rsidRDefault="004D3B4A" w:rsidP="004D3B4A">
      <w:pPr>
        <w:pStyle w:val="BodyText"/>
        <w:rPr>
          <w:szCs w:val="18"/>
        </w:rPr>
      </w:pPr>
      <w:r w:rsidRPr="00A346B4">
        <w:rPr>
          <w:szCs w:val="18"/>
        </w:rPr>
        <w:t>Deriváty sa oceňujú reálnou hodnotou.</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Zmeny reálnych hodnôt zabezpečovacích derivátov sa účtujú bez vplyvu na výsledok hospodárenia, priamo do vlastného imania.</w:t>
      </w:r>
    </w:p>
    <w:p w:rsidR="003226A5" w:rsidRPr="00A346B4" w:rsidRDefault="003226A5" w:rsidP="00B50225">
      <w:pPr>
        <w:pStyle w:val="BodyText"/>
        <w:ind w:left="0"/>
        <w:rPr>
          <w:szCs w:val="18"/>
        </w:rPr>
      </w:pPr>
    </w:p>
    <w:p w:rsidR="004D3B4A" w:rsidRPr="00A346B4" w:rsidRDefault="004D3B4A" w:rsidP="004D3B4A">
      <w:pPr>
        <w:pStyle w:val="BodyText"/>
        <w:rPr>
          <w:szCs w:val="18"/>
        </w:rPr>
      </w:pPr>
      <w:r w:rsidRPr="00A346B4">
        <w:rPr>
          <w:szCs w:val="18"/>
        </w:rPr>
        <w:t>Zmeny reálnych hodnôt derivátov určených na obchodovanie na tuzemskej burze, zahraničnej burze alebo</w:t>
      </w:r>
      <w:r w:rsidR="00CF2FC7" w:rsidRPr="00A346B4">
        <w:rPr>
          <w:szCs w:val="18"/>
        </w:rPr>
        <w:t xml:space="preserve"> na</w:t>
      </w:r>
      <w:r w:rsidRPr="00A346B4">
        <w:rPr>
          <w:szCs w:val="18"/>
        </w:rPr>
        <w:t xml:space="preserve"> inom verejnom trhu sa účtujú s vplyvom na výsledok hospodárenia.</w:t>
      </w:r>
    </w:p>
    <w:p w:rsidR="00AA14FA" w:rsidRPr="00A346B4" w:rsidRDefault="00AA14FA" w:rsidP="004D3B4A">
      <w:pPr>
        <w:pStyle w:val="BodyText"/>
        <w:rPr>
          <w:szCs w:val="18"/>
        </w:rPr>
      </w:pPr>
    </w:p>
    <w:p w:rsidR="004D3B4A" w:rsidRPr="00A346B4" w:rsidRDefault="004D3B4A">
      <w:pPr>
        <w:pStyle w:val="BodyText"/>
        <w:rPr>
          <w:szCs w:val="18"/>
        </w:rPr>
      </w:pPr>
      <w:r w:rsidRPr="00A346B4">
        <w:rPr>
          <w:szCs w:val="18"/>
        </w:rPr>
        <w:t>Zmeny reálnych hodnôt derivátov určených na obchodovanie na neverejnom trhu sa účtujú bez vplyvu na výsledok hospodárenia, priamo do vlastného imania.</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Majetok a záväzky zabezpečené derivátmi</w:t>
      </w:r>
    </w:p>
    <w:p w:rsidR="004D3B4A" w:rsidRPr="00A346B4" w:rsidRDefault="004D3B4A" w:rsidP="004D3B4A">
      <w:pPr>
        <w:pStyle w:val="BodyText"/>
        <w:rPr>
          <w:szCs w:val="18"/>
        </w:rPr>
      </w:pPr>
      <w:r w:rsidRPr="00A346B4">
        <w:rPr>
          <w:szCs w:val="18"/>
        </w:rP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Cudzia mena</w:t>
      </w:r>
    </w:p>
    <w:p w:rsidR="004D3B4A" w:rsidRPr="00A346B4" w:rsidRDefault="004D3B4A" w:rsidP="004D3B4A">
      <w:pPr>
        <w:pStyle w:val="BodyText"/>
        <w:rPr>
          <w:szCs w:val="18"/>
        </w:rPr>
      </w:pPr>
      <w:r w:rsidRPr="00A346B4">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724ED" w:rsidRPr="00A346B4" w:rsidRDefault="002724ED" w:rsidP="004D3B4A">
      <w:pPr>
        <w:pStyle w:val="BodyText"/>
        <w:rPr>
          <w:szCs w:val="18"/>
        </w:rPr>
      </w:pPr>
    </w:p>
    <w:p w:rsidR="001E27A6" w:rsidRPr="00A346B4" w:rsidRDefault="001E27A6" w:rsidP="004D3B4A">
      <w:pPr>
        <w:pStyle w:val="BodyText"/>
        <w:rPr>
          <w:szCs w:val="18"/>
        </w:rPr>
      </w:pPr>
      <w:r w:rsidRPr="00A346B4">
        <w:rPr>
          <w:szCs w:val="18"/>
        </w:rPr>
        <w:t>Na ocenenie prírastku cudzej meny nakúpenej za euro sa použije kurz, za ktorý bola táto cudzia mena nakúpená.</w:t>
      </w:r>
    </w:p>
    <w:p w:rsidR="001E27A6" w:rsidRPr="00A346B4" w:rsidRDefault="001E27A6" w:rsidP="004D3B4A">
      <w:pPr>
        <w:pStyle w:val="BodyText"/>
        <w:rPr>
          <w:szCs w:val="18"/>
        </w:rPr>
      </w:pPr>
    </w:p>
    <w:p w:rsidR="001E27A6" w:rsidRPr="00A346B4" w:rsidRDefault="001E27A6" w:rsidP="004D3B4A">
      <w:pPr>
        <w:pStyle w:val="BodyText"/>
        <w:rPr>
          <w:szCs w:val="18"/>
        </w:rPr>
      </w:pPr>
      <w:r w:rsidRPr="00A346B4">
        <w:rPr>
          <w:szCs w:val="18"/>
        </w:rPr>
        <w:t xml:space="preserve">Na úbytok rovnakej cudzej meny v hotovosti alebo z devízového účtu sa na prepočet cudzej meny na eurá použije </w:t>
      </w:r>
      <w:r w:rsidR="00B56595" w:rsidRPr="00A346B4">
        <w:rPr>
          <w:szCs w:val="18"/>
        </w:rPr>
        <w:t xml:space="preserve">referenčný výmenný kurz určený a vyhlásený Európskou centrálnou bankou alebo Národnou bankou Slovenska v deň predchádzajúci dňu uskutočnenia účtovného prípadu. </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A346B4" w:rsidRDefault="001E27A6" w:rsidP="004D3B4A">
      <w:pPr>
        <w:pStyle w:val="BodyText"/>
        <w:rPr>
          <w:szCs w:val="18"/>
        </w:rPr>
      </w:pPr>
    </w:p>
    <w:p w:rsidR="00E5113F" w:rsidRPr="00A346B4" w:rsidRDefault="004D3B4A" w:rsidP="00E5113F">
      <w:pPr>
        <w:pStyle w:val="BodyText"/>
        <w:rPr>
          <w:szCs w:val="18"/>
        </w:rPr>
      </w:pPr>
      <w:r w:rsidRPr="00A346B4">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A346B4">
        <w:rPr>
          <w:szCs w:val="18"/>
        </w:rPr>
        <w:t xml:space="preserve">Ku dňu, ku ktorému sa zostavuje účtovná závierka, sa už neprepočítavajú. </w:t>
      </w:r>
    </w:p>
    <w:p w:rsidR="006E554A" w:rsidRPr="00A346B4" w:rsidRDefault="006E554A" w:rsidP="004D3B4A">
      <w:pPr>
        <w:pStyle w:val="BodyText"/>
        <w:rPr>
          <w:szCs w:val="18"/>
        </w:rPr>
      </w:pPr>
    </w:p>
    <w:p w:rsidR="00BB2336" w:rsidRPr="00A346B4" w:rsidRDefault="004D3B4A" w:rsidP="004D3B4A">
      <w:pPr>
        <w:pStyle w:val="BodyText"/>
        <w:rPr>
          <w:szCs w:val="18"/>
        </w:rPr>
      </w:pPr>
      <w:r w:rsidRPr="00A346B4">
        <w:rPr>
          <w:szCs w:val="18"/>
        </w:rPr>
        <w:t>Prijaté a poskytnuté preddavky v cudzej mene na účet zriadený v eurách a z účtu zriadeného v eurách sa prepočítavajú na menu euro kurzom, za ktorý boli tieto hodnoty nakúpené alebo predané.</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Výnosy</w:t>
      </w:r>
    </w:p>
    <w:p w:rsidR="004D3B4A" w:rsidRPr="00A346B4" w:rsidRDefault="004D3B4A" w:rsidP="004D3B4A">
      <w:pPr>
        <w:pStyle w:val="BodyText"/>
        <w:rPr>
          <w:szCs w:val="18"/>
        </w:rPr>
      </w:pPr>
      <w:r w:rsidRPr="00A346B4">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3675B" w:rsidRDefault="00D3675B" w:rsidP="00D3675B">
      <w:pPr>
        <w:pStyle w:val="Heading1"/>
        <w:numPr>
          <w:ilvl w:val="0"/>
          <w:numId w:val="0"/>
        </w:numPr>
        <w:spacing w:before="120" w:after="60"/>
        <w:ind w:left="90"/>
        <w:rPr>
          <w:szCs w:val="18"/>
        </w:rPr>
      </w:pPr>
      <w:bookmarkStart w:id="10" w:name="_Toc530739900"/>
    </w:p>
    <w:p w:rsidR="002E7498" w:rsidRDefault="002E7498" w:rsidP="002E7498"/>
    <w:p w:rsidR="002E7498" w:rsidRDefault="002E7498" w:rsidP="002E7498"/>
    <w:p w:rsidR="004D3B4A" w:rsidRPr="00A346B4" w:rsidRDefault="004D3B4A" w:rsidP="00B50225">
      <w:pPr>
        <w:pStyle w:val="Heading1"/>
        <w:tabs>
          <w:tab w:val="num" w:pos="360"/>
        </w:tabs>
        <w:ind w:left="360"/>
        <w:rPr>
          <w:szCs w:val="18"/>
        </w:rPr>
      </w:pPr>
      <w:r w:rsidRPr="00A346B4">
        <w:rPr>
          <w:szCs w:val="18"/>
        </w:rPr>
        <w:t>infor</w:t>
      </w:r>
      <w:r w:rsidR="003226A5" w:rsidRPr="00A346B4">
        <w:rPr>
          <w:szCs w:val="18"/>
        </w:rPr>
        <w:t>má</w:t>
      </w:r>
      <w:r w:rsidRPr="00A346B4">
        <w:rPr>
          <w:szCs w:val="18"/>
        </w:rPr>
        <w:t>cie o údajoch na strane aktív súvahy</w:t>
      </w:r>
      <w:bookmarkEnd w:id="10"/>
    </w:p>
    <w:p w:rsidR="004D3B4A" w:rsidRPr="00A346B4" w:rsidRDefault="004D3B4A" w:rsidP="004D3B4A">
      <w:pPr>
        <w:pStyle w:val="Header"/>
        <w:numPr>
          <w:ilvl w:val="12"/>
          <w:numId w:val="0"/>
        </w:numPr>
        <w:jc w:val="both"/>
        <w:rPr>
          <w:sz w:val="18"/>
          <w:szCs w:val="18"/>
        </w:rPr>
      </w:pPr>
    </w:p>
    <w:p w:rsidR="004D3B4A" w:rsidRPr="00A346B4" w:rsidRDefault="004D3B4A" w:rsidP="00B154C7">
      <w:pPr>
        <w:pStyle w:val="Heading2"/>
        <w:numPr>
          <w:ilvl w:val="0"/>
          <w:numId w:val="11"/>
        </w:numPr>
        <w:tabs>
          <w:tab w:val="clear" w:pos="360"/>
          <w:tab w:val="num" w:pos="426"/>
        </w:tabs>
        <w:rPr>
          <w:szCs w:val="18"/>
        </w:rPr>
      </w:pPr>
      <w:bookmarkStart w:id="11" w:name="_Toc530739901"/>
      <w:r w:rsidRPr="00A346B4">
        <w:rPr>
          <w:szCs w:val="18"/>
        </w:rPr>
        <w:t>Dlhodobý nehmotný majetok a dlhodobý hmotný majetok</w:t>
      </w:r>
      <w:bookmarkEnd w:id="11"/>
    </w:p>
    <w:p w:rsidR="004D3B4A" w:rsidRPr="00A346B4" w:rsidRDefault="004D3B4A" w:rsidP="004D3B4A">
      <w:pPr>
        <w:pStyle w:val="BodyText"/>
        <w:rPr>
          <w:szCs w:val="18"/>
        </w:rPr>
      </w:pPr>
    </w:p>
    <w:p w:rsidR="004D3B4A" w:rsidRPr="00A346B4" w:rsidRDefault="009B0248" w:rsidP="004D3B4A">
      <w:pPr>
        <w:pStyle w:val="BodyText"/>
        <w:rPr>
          <w:szCs w:val="18"/>
        </w:rPr>
      </w:pPr>
      <w:r w:rsidRPr="00A346B4">
        <w:rPr>
          <w:szCs w:val="18"/>
        </w:rPr>
        <w:t xml:space="preserve">Odo dňa založenia Spoločnosti do 31. </w:t>
      </w:r>
      <w:r w:rsidR="00A346B4" w:rsidRPr="00A346B4">
        <w:rPr>
          <w:szCs w:val="18"/>
        </w:rPr>
        <w:t>decembra</w:t>
      </w:r>
      <w:r w:rsidRPr="00A346B4">
        <w:rPr>
          <w:szCs w:val="18"/>
        </w:rPr>
        <w:t xml:space="preserve"> 201</w:t>
      </w:r>
      <w:r w:rsidR="00896457">
        <w:rPr>
          <w:szCs w:val="18"/>
        </w:rPr>
        <w:t>5</w:t>
      </w:r>
      <w:r w:rsidRPr="00A346B4">
        <w:rPr>
          <w:szCs w:val="18"/>
        </w:rPr>
        <w:t xml:space="preserve"> nebol obstaraný žiaden dlhodobý nehmotný a dlhodobý hmotný majetok. Z tohto dôvodu neuvádzame p</w:t>
      </w:r>
      <w:r w:rsidR="004D3B4A" w:rsidRPr="00A346B4">
        <w:rPr>
          <w:szCs w:val="18"/>
        </w:rPr>
        <w:t xml:space="preserve">rehľad o pohybe dlhodobého nehmotného majetku a dlhodobého hmotného majetku od 1. januára </w:t>
      </w:r>
      <w:r w:rsidR="00C4486C" w:rsidRPr="00A346B4">
        <w:rPr>
          <w:szCs w:val="18"/>
        </w:rPr>
        <w:t>201</w:t>
      </w:r>
      <w:r w:rsidR="00896457">
        <w:rPr>
          <w:szCs w:val="18"/>
        </w:rPr>
        <w:t>5</w:t>
      </w:r>
      <w:r w:rsidR="004D3B4A" w:rsidRPr="00A346B4">
        <w:rPr>
          <w:szCs w:val="18"/>
        </w:rPr>
        <w:t xml:space="preserve"> do</w:t>
      </w:r>
      <w:r w:rsidR="00BE679A" w:rsidRPr="00A346B4">
        <w:rPr>
          <w:szCs w:val="18"/>
        </w:rPr>
        <w:t> </w:t>
      </w:r>
      <w:r w:rsidR="004D3B4A" w:rsidRPr="00A346B4">
        <w:rPr>
          <w:szCs w:val="18"/>
        </w:rPr>
        <w:t>31.</w:t>
      </w:r>
      <w:r w:rsidR="00BE679A" w:rsidRPr="00A346B4">
        <w:rPr>
          <w:szCs w:val="18"/>
        </w:rPr>
        <w:t> </w:t>
      </w:r>
      <w:r w:rsidR="004D3B4A" w:rsidRPr="00A346B4">
        <w:rPr>
          <w:szCs w:val="18"/>
        </w:rPr>
        <w:t>decembra</w:t>
      </w:r>
      <w:r w:rsidR="00BE679A" w:rsidRPr="00A346B4">
        <w:rPr>
          <w:szCs w:val="18"/>
        </w:rPr>
        <w:t> </w:t>
      </w:r>
      <w:r w:rsidR="00C4486C" w:rsidRPr="00A346B4">
        <w:rPr>
          <w:szCs w:val="18"/>
        </w:rPr>
        <w:t>201</w:t>
      </w:r>
      <w:r w:rsidR="00896457">
        <w:rPr>
          <w:szCs w:val="18"/>
        </w:rPr>
        <w:t>5</w:t>
      </w:r>
      <w:r w:rsidR="004D3B4A" w:rsidRPr="00A346B4">
        <w:rPr>
          <w:szCs w:val="18"/>
        </w:rPr>
        <w:t xml:space="preserve"> a za porovnateľné obdobie od 1. januára </w:t>
      </w:r>
      <w:r w:rsidR="00C4486C" w:rsidRPr="00A346B4">
        <w:rPr>
          <w:szCs w:val="18"/>
        </w:rPr>
        <w:t>201</w:t>
      </w:r>
      <w:r w:rsidR="00896457">
        <w:rPr>
          <w:szCs w:val="18"/>
        </w:rPr>
        <w:t>4</w:t>
      </w:r>
      <w:r w:rsidR="004D3B4A" w:rsidRPr="00A346B4">
        <w:rPr>
          <w:szCs w:val="18"/>
        </w:rPr>
        <w:t xml:space="preserve"> do 31. decembra </w:t>
      </w:r>
      <w:r w:rsidR="00C4486C" w:rsidRPr="00A346B4">
        <w:rPr>
          <w:szCs w:val="18"/>
        </w:rPr>
        <w:t>201</w:t>
      </w:r>
      <w:r w:rsidR="00896457">
        <w:rPr>
          <w:szCs w:val="18"/>
        </w:rPr>
        <w:t>4</w:t>
      </w:r>
      <w:r w:rsidRPr="00A346B4">
        <w:rPr>
          <w:szCs w:val="18"/>
        </w:rPr>
        <w:t>.</w:t>
      </w:r>
      <w:r w:rsidR="004D3B4A" w:rsidRPr="00A346B4">
        <w:rPr>
          <w:szCs w:val="18"/>
        </w:rPr>
        <w:t xml:space="preserve"> </w:t>
      </w:r>
    </w:p>
    <w:p w:rsidR="004D3B4A" w:rsidRPr="00A346B4" w:rsidRDefault="004D3B4A" w:rsidP="004D3B4A">
      <w:pPr>
        <w:pStyle w:val="BodyText"/>
        <w:ind w:left="0"/>
        <w:rPr>
          <w:szCs w:val="18"/>
        </w:rPr>
      </w:pPr>
    </w:p>
    <w:p w:rsidR="004D3B4A" w:rsidRPr="00A346B4" w:rsidRDefault="008F2AB7" w:rsidP="004D3B4A">
      <w:pPr>
        <w:pStyle w:val="BodyText"/>
        <w:rPr>
          <w:szCs w:val="18"/>
        </w:rPr>
      </w:pPr>
      <w:r w:rsidRPr="00A346B4">
        <w:rPr>
          <w:szCs w:val="18"/>
        </w:rPr>
        <w:lastRenderedPageBreak/>
        <w:t xml:space="preserve">Náklady </w:t>
      </w:r>
      <w:r w:rsidR="004D3B4A" w:rsidRPr="00A346B4">
        <w:rPr>
          <w:szCs w:val="18"/>
        </w:rPr>
        <w:t>na výskum a vývoj</w:t>
      </w:r>
      <w:r w:rsidRPr="00A346B4">
        <w:rPr>
          <w:szCs w:val="18"/>
        </w:rPr>
        <w:t xml:space="preserve"> neboli obstarané v</w:t>
      </w:r>
      <w:r w:rsidR="009B0248" w:rsidRPr="00A346B4">
        <w:rPr>
          <w:szCs w:val="18"/>
        </w:rPr>
        <w:t> </w:t>
      </w:r>
      <w:r w:rsidRPr="00A346B4">
        <w:rPr>
          <w:szCs w:val="18"/>
        </w:rPr>
        <w:t>rok</w:t>
      </w:r>
      <w:r w:rsidR="009B0248" w:rsidRPr="00A346B4">
        <w:rPr>
          <w:szCs w:val="18"/>
        </w:rPr>
        <w:t>och 201</w:t>
      </w:r>
      <w:r w:rsidR="00896457">
        <w:rPr>
          <w:szCs w:val="18"/>
        </w:rPr>
        <w:t>4</w:t>
      </w:r>
      <w:r w:rsidR="009B0248" w:rsidRPr="00A346B4">
        <w:rPr>
          <w:szCs w:val="18"/>
        </w:rPr>
        <w:t xml:space="preserve"> až</w:t>
      </w:r>
      <w:r w:rsidRPr="00A346B4">
        <w:rPr>
          <w:szCs w:val="18"/>
        </w:rPr>
        <w:t xml:space="preserve"> 201</w:t>
      </w:r>
      <w:r w:rsidR="00896457">
        <w:rPr>
          <w:szCs w:val="18"/>
        </w:rPr>
        <w:t>5</w:t>
      </w:r>
      <w:r w:rsidRPr="00A346B4">
        <w:rPr>
          <w:szCs w:val="18"/>
        </w:rPr>
        <w:t>.</w:t>
      </w:r>
    </w:p>
    <w:p w:rsidR="004D3B4A" w:rsidRPr="00A346B4" w:rsidRDefault="004D3B4A" w:rsidP="004D3B4A">
      <w:pPr>
        <w:pStyle w:val="BodyText"/>
        <w:rPr>
          <w:szCs w:val="18"/>
        </w:rPr>
      </w:pPr>
    </w:p>
    <w:p w:rsidR="00A03823" w:rsidRPr="00A346B4" w:rsidRDefault="00A03823" w:rsidP="009B0248">
      <w:pPr>
        <w:pStyle w:val="Heading2"/>
        <w:numPr>
          <w:ilvl w:val="0"/>
          <w:numId w:val="0"/>
        </w:numPr>
        <w:ind w:left="360"/>
        <w:rPr>
          <w:szCs w:val="18"/>
        </w:rPr>
      </w:pPr>
    </w:p>
    <w:p w:rsidR="004D3B4A" w:rsidRPr="00A346B4" w:rsidRDefault="004D3B4A" w:rsidP="00B154C7">
      <w:pPr>
        <w:pStyle w:val="Heading2"/>
        <w:numPr>
          <w:ilvl w:val="0"/>
          <w:numId w:val="17"/>
        </w:numPr>
        <w:tabs>
          <w:tab w:val="clear" w:pos="360"/>
        </w:tabs>
        <w:rPr>
          <w:szCs w:val="18"/>
        </w:rPr>
      </w:pPr>
      <w:r w:rsidRPr="00A346B4">
        <w:rPr>
          <w:szCs w:val="18"/>
        </w:rPr>
        <w:t>Dlhodobý finančný majetok</w:t>
      </w:r>
    </w:p>
    <w:p w:rsidR="004D3B4A" w:rsidRPr="00A346B4" w:rsidRDefault="004D3B4A" w:rsidP="004D3B4A">
      <w:pPr>
        <w:pStyle w:val="BodyText"/>
        <w:rPr>
          <w:szCs w:val="18"/>
        </w:rPr>
      </w:pPr>
    </w:p>
    <w:p w:rsidR="00E10B8A" w:rsidRPr="00A346B4" w:rsidRDefault="004409F5" w:rsidP="004409F5">
      <w:pPr>
        <w:pStyle w:val="BodyText"/>
        <w:rPr>
          <w:szCs w:val="18"/>
        </w:rPr>
      </w:pPr>
      <w:r w:rsidRPr="00A346B4">
        <w:rPr>
          <w:szCs w:val="18"/>
        </w:rPr>
        <w:t xml:space="preserve">Prehľad o pohybe dlhodobého finančného majetku od 1. januára </w:t>
      </w:r>
      <w:r w:rsidR="00C4486C" w:rsidRPr="00A346B4">
        <w:rPr>
          <w:szCs w:val="18"/>
        </w:rPr>
        <w:t>201</w:t>
      </w:r>
      <w:r w:rsidR="00896457">
        <w:rPr>
          <w:szCs w:val="18"/>
        </w:rPr>
        <w:t>5</w:t>
      </w:r>
      <w:r w:rsidRPr="00A346B4">
        <w:rPr>
          <w:szCs w:val="18"/>
        </w:rPr>
        <w:t xml:space="preserve"> do 31. decembra </w:t>
      </w:r>
      <w:r w:rsidR="00C4486C" w:rsidRPr="00A346B4">
        <w:rPr>
          <w:szCs w:val="18"/>
        </w:rPr>
        <w:t>201</w:t>
      </w:r>
      <w:r w:rsidR="00896457">
        <w:rPr>
          <w:szCs w:val="18"/>
        </w:rPr>
        <w:t>5</w:t>
      </w:r>
      <w:r w:rsidRPr="00A346B4">
        <w:rPr>
          <w:szCs w:val="18"/>
        </w:rPr>
        <w:t xml:space="preserve"> a za porovnateľné obdobie od</w:t>
      </w:r>
      <w:r w:rsidR="00637D68" w:rsidRPr="00A346B4">
        <w:rPr>
          <w:szCs w:val="18"/>
        </w:rPr>
        <w:t> </w:t>
      </w:r>
      <w:r w:rsidRPr="00A346B4">
        <w:rPr>
          <w:szCs w:val="18"/>
        </w:rPr>
        <w:t xml:space="preserve">1. januára </w:t>
      </w:r>
      <w:r w:rsidR="00C4486C" w:rsidRPr="00A346B4">
        <w:rPr>
          <w:szCs w:val="18"/>
        </w:rPr>
        <w:t>201</w:t>
      </w:r>
      <w:r w:rsidR="00896457">
        <w:rPr>
          <w:szCs w:val="18"/>
        </w:rPr>
        <w:t>4</w:t>
      </w:r>
      <w:r w:rsidRPr="00A346B4">
        <w:rPr>
          <w:szCs w:val="18"/>
        </w:rPr>
        <w:t xml:space="preserve"> do 31. decembra </w:t>
      </w:r>
      <w:r w:rsidR="00C4486C" w:rsidRPr="00A346B4">
        <w:rPr>
          <w:szCs w:val="18"/>
        </w:rPr>
        <w:t>201</w:t>
      </w:r>
      <w:r w:rsidR="00896457">
        <w:rPr>
          <w:szCs w:val="18"/>
        </w:rPr>
        <w:t>4</w:t>
      </w:r>
      <w:r w:rsidRPr="00A346B4">
        <w:rPr>
          <w:szCs w:val="18"/>
        </w:rPr>
        <w:t xml:space="preserve"> je uvedený v</w:t>
      </w:r>
      <w:r w:rsidR="00552336" w:rsidRPr="00A346B4">
        <w:rPr>
          <w:szCs w:val="18"/>
        </w:rPr>
        <w:t> </w:t>
      </w:r>
      <w:r w:rsidRPr="00A346B4">
        <w:rPr>
          <w:szCs w:val="18"/>
        </w:rPr>
        <w:t>tabuľke</w:t>
      </w:r>
      <w:r w:rsidR="00552336" w:rsidRPr="00A346B4">
        <w:rPr>
          <w:szCs w:val="18"/>
        </w:rPr>
        <w:t>:</w:t>
      </w:r>
    </w:p>
    <w:p w:rsidR="00552336" w:rsidRDefault="00552336" w:rsidP="004409F5">
      <w:pPr>
        <w:pStyle w:val="BodyText"/>
        <w:rPr>
          <w:szCs w:val="18"/>
        </w:rPr>
      </w:pPr>
    </w:p>
    <w:p w:rsidR="00457FE3" w:rsidRPr="00A346B4" w:rsidRDefault="00457FE3" w:rsidP="004409F5">
      <w:pPr>
        <w:pStyle w:val="BodyText"/>
        <w:rPr>
          <w:szCs w:val="18"/>
        </w:rPr>
      </w:pPr>
    </w:p>
    <w:bookmarkStart w:id="12" w:name="_MON_1485609717"/>
    <w:bookmarkEnd w:id="12"/>
    <w:p w:rsidR="00552336" w:rsidRPr="00A346B4" w:rsidRDefault="00190431" w:rsidP="00C43349">
      <w:pPr>
        <w:pStyle w:val="BodyText"/>
        <w:ind w:left="-567"/>
        <w:rPr>
          <w:szCs w:val="18"/>
        </w:rPr>
      </w:pPr>
      <w:r w:rsidRPr="00A346B4">
        <w:rPr>
          <w:szCs w:val="18"/>
        </w:rPr>
        <w:object w:dxaOrig="9648" w:dyaOrig="10434">
          <v:shape id="_x0000_i1028" type="#_x0000_t75" style="width:482.25pt;height:522pt" o:ole="">
            <v:imagedata r:id="rId17" o:title=""/>
          </v:shape>
          <o:OLEObject Type="Embed" ProgID="Excel.Sheet.12" ShapeID="_x0000_i1028" DrawAspect="Content" ObjectID="_1520787108" r:id="rId18"/>
        </w:object>
      </w:r>
    </w:p>
    <w:p w:rsidR="00457FE3" w:rsidRDefault="00457FE3" w:rsidP="00C43349">
      <w:pPr>
        <w:pStyle w:val="BodyText"/>
        <w:rPr>
          <w:szCs w:val="18"/>
        </w:rPr>
      </w:pPr>
    </w:p>
    <w:p w:rsidR="00C43349" w:rsidRPr="00A346B4" w:rsidRDefault="00C43349" w:rsidP="00C43349">
      <w:pPr>
        <w:pStyle w:val="BodyText"/>
        <w:rPr>
          <w:szCs w:val="18"/>
        </w:rPr>
      </w:pPr>
      <w:r w:rsidRPr="00A346B4">
        <w:rPr>
          <w:szCs w:val="18"/>
        </w:rPr>
        <w:t>Z prírastkov dlhodobého finančného majetku v priebehu účtovného obdobia 201</w:t>
      </w:r>
      <w:r>
        <w:rPr>
          <w:szCs w:val="18"/>
        </w:rPr>
        <w:t>5</w:t>
      </w:r>
      <w:r w:rsidRPr="00A346B4">
        <w:rPr>
          <w:szCs w:val="18"/>
        </w:rPr>
        <w:t xml:space="preserve"> pripadá:</w:t>
      </w:r>
    </w:p>
    <w:p w:rsidR="00C43349" w:rsidRDefault="00DD3C7B" w:rsidP="00C43349">
      <w:pPr>
        <w:pStyle w:val="BodyText"/>
        <w:numPr>
          <w:ilvl w:val="0"/>
          <w:numId w:val="19"/>
        </w:numPr>
        <w:rPr>
          <w:szCs w:val="18"/>
        </w:rPr>
      </w:pPr>
      <w:r>
        <w:rPr>
          <w:szCs w:val="18"/>
        </w:rPr>
        <w:t>1 005 511</w:t>
      </w:r>
      <w:r w:rsidR="00C43349" w:rsidRPr="00A346B4">
        <w:rPr>
          <w:szCs w:val="18"/>
        </w:rPr>
        <w:t xml:space="preserve"> EUR </w:t>
      </w:r>
      <w:r w:rsidR="00C43349">
        <w:rPr>
          <w:szCs w:val="18"/>
        </w:rPr>
        <w:t xml:space="preserve">kapitalizácia nezaplatených úrokov z požičiek poskytnutých </w:t>
      </w:r>
      <w:r w:rsidR="00C43349" w:rsidRPr="00A346B4">
        <w:rPr>
          <w:szCs w:val="18"/>
        </w:rPr>
        <w:t>dcérsk</w:t>
      </w:r>
      <w:r w:rsidR="00C43349">
        <w:rPr>
          <w:szCs w:val="18"/>
        </w:rPr>
        <w:t>emu</w:t>
      </w:r>
      <w:r w:rsidR="00C43349" w:rsidRPr="00A346B4">
        <w:rPr>
          <w:szCs w:val="18"/>
        </w:rPr>
        <w:t xml:space="preserve"> podnik</w:t>
      </w:r>
      <w:r w:rsidR="00C43349">
        <w:rPr>
          <w:szCs w:val="18"/>
        </w:rPr>
        <w:t>u</w:t>
      </w:r>
      <w:r w:rsidR="00C43349" w:rsidRPr="00A346B4">
        <w:rPr>
          <w:szCs w:val="18"/>
        </w:rPr>
        <w:t xml:space="preserve"> WAY INDUSTRIES, a.s., Krupina. </w:t>
      </w:r>
    </w:p>
    <w:p w:rsidR="00457FE3" w:rsidRDefault="00457FE3" w:rsidP="00C43349">
      <w:pPr>
        <w:pStyle w:val="BodyText"/>
        <w:rPr>
          <w:szCs w:val="18"/>
        </w:rPr>
      </w:pPr>
    </w:p>
    <w:p w:rsidR="00457FE3" w:rsidRDefault="00457FE3" w:rsidP="00C43349">
      <w:pPr>
        <w:pStyle w:val="BodyText"/>
        <w:rPr>
          <w:szCs w:val="18"/>
        </w:rPr>
      </w:pPr>
    </w:p>
    <w:p w:rsidR="00457FE3" w:rsidRDefault="00457FE3" w:rsidP="00C43349">
      <w:pPr>
        <w:pStyle w:val="BodyText"/>
        <w:rPr>
          <w:szCs w:val="18"/>
        </w:rPr>
      </w:pPr>
    </w:p>
    <w:p w:rsidR="00C43349" w:rsidRPr="00A346B4" w:rsidRDefault="00C43349" w:rsidP="00C43349">
      <w:pPr>
        <w:pStyle w:val="BodyText"/>
        <w:rPr>
          <w:szCs w:val="18"/>
        </w:rPr>
      </w:pPr>
      <w:r w:rsidRPr="00A346B4">
        <w:rPr>
          <w:szCs w:val="18"/>
        </w:rPr>
        <w:t xml:space="preserve">Z </w:t>
      </w:r>
      <w:r>
        <w:rPr>
          <w:szCs w:val="18"/>
        </w:rPr>
        <w:t>úbytkov</w:t>
      </w:r>
      <w:r w:rsidRPr="00A346B4">
        <w:rPr>
          <w:szCs w:val="18"/>
        </w:rPr>
        <w:t xml:space="preserve"> dlhodobého finančného majetku v priebehu účtovného obdobia 201</w:t>
      </w:r>
      <w:r>
        <w:rPr>
          <w:szCs w:val="18"/>
        </w:rPr>
        <w:t>5</w:t>
      </w:r>
      <w:r w:rsidRPr="00A346B4">
        <w:rPr>
          <w:szCs w:val="18"/>
        </w:rPr>
        <w:t xml:space="preserve"> pripadá:</w:t>
      </w:r>
    </w:p>
    <w:p w:rsidR="00457FE3" w:rsidRDefault="00457FE3" w:rsidP="00457FE3">
      <w:pPr>
        <w:pStyle w:val="BodyText"/>
        <w:numPr>
          <w:ilvl w:val="0"/>
          <w:numId w:val="40"/>
        </w:numPr>
        <w:rPr>
          <w:szCs w:val="18"/>
        </w:rPr>
      </w:pPr>
      <w:r>
        <w:rPr>
          <w:szCs w:val="18"/>
        </w:rPr>
        <w:t xml:space="preserve">1 000 EUR cena obstarania </w:t>
      </w:r>
      <w:r w:rsidR="00C43349">
        <w:rPr>
          <w:szCs w:val="18"/>
        </w:rPr>
        <w:t>predan</w:t>
      </w:r>
      <w:r>
        <w:rPr>
          <w:szCs w:val="18"/>
        </w:rPr>
        <w:t>ého</w:t>
      </w:r>
      <w:r w:rsidR="00C43349">
        <w:rPr>
          <w:szCs w:val="18"/>
        </w:rPr>
        <w:t xml:space="preserve"> obchodn</w:t>
      </w:r>
      <w:r>
        <w:rPr>
          <w:szCs w:val="18"/>
        </w:rPr>
        <w:t>ého</w:t>
      </w:r>
      <w:r w:rsidR="00C43349">
        <w:rPr>
          <w:szCs w:val="18"/>
        </w:rPr>
        <w:t xml:space="preserve"> podiel</w:t>
      </w:r>
      <w:r>
        <w:rPr>
          <w:szCs w:val="18"/>
        </w:rPr>
        <w:t>u v dcérskej spoločnosti</w:t>
      </w:r>
      <w:r w:rsidR="00C43349">
        <w:rPr>
          <w:szCs w:val="18"/>
        </w:rPr>
        <w:t xml:space="preserve"> </w:t>
      </w:r>
      <w:r w:rsidRPr="00A346B4">
        <w:rPr>
          <w:szCs w:val="18"/>
        </w:rPr>
        <w:t>CHEMSTROJ, s.r.o., Strážske</w:t>
      </w:r>
      <w:r>
        <w:rPr>
          <w:szCs w:val="18"/>
        </w:rPr>
        <w:t xml:space="preserve">, </w:t>
      </w:r>
    </w:p>
    <w:p w:rsidR="00457FE3" w:rsidRDefault="00C43349" w:rsidP="00457FE3">
      <w:pPr>
        <w:pStyle w:val="BodyText"/>
        <w:numPr>
          <w:ilvl w:val="0"/>
          <w:numId w:val="19"/>
        </w:numPr>
        <w:rPr>
          <w:szCs w:val="18"/>
        </w:rPr>
      </w:pPr>
      <w:r w:rsidRPr="00457FE3">
        <w:rPr>
          <w:szCs w:val="18"/>
        </w:rPr>
        <w:t xml:space="preserve"> </w:t>
      </w:r>
      <w:r w:rsidR="00190431">
        <w:rPr>
          <w:szCs w:val="18"/>
        </w:rPr>
        <w:t>15</w:t>
      </w:r>
      <w:r w:rsidR="00457FE3" w:rsidRPr="00457FE3">
        <w:rPr>
          <w:szCs w:val="18"/>
        </w:rPr>
        <w:t xml:space="preserve"> </w:t>
      </w:r>
      <w:r w:rsidR="00190431">
        <w:rPr>
          <w:szCs w:val="18"/>
        </w:rPr>
        <w:t>448</w:t>
      </w:r>
      <w:r w:rsidR="00457FE3" w:rsidRPr="00457FE3">
        <w:rPr>
          <w:szCs w:val="18"/>
        </w:rPr>
        <w:t xml:space="preserve"> </w:t>
      </w:r>
      <w:r w:rsidR="00190431">
        <w:rPr>
          <w:szCs w:val="18"/>
        </w:rPr>
        <w:t>525</w:t>
      </w:r>
      <w:r w:rsidR="00457FE3" w:rsidRPr="00457FE3">
        <w:rPr>
          <w:szCs w:val="18"/>
        </w:rPr>
        <w:t xml:space="preserve"> EUR je vysporiadanie pôžičiek poskytnutých dcérskemu podniku WAY INDUSTRIES, a.s., Krupina, a to </w:t>
      </w:r>
      <w:r w:rsidR="00457FE3">
        <w:rPr>
          <w:szCs w:val="18"/>
        </w:rPr>
        <w:t xml:space="preserve">čiastočne </w:t>
      </w:r>
      <w:r w:rsidR="00457FE3" w:rsidRPr="00457FE3">
        <w:rPr>
          <w:szCs w:val="18"/>
        </w:rPr>
        <w:t>spl</w:t>
      </w:r>
      <w:r w:rsidR="00457FE3">
        <w:rPr>
          <w:szCs w:val="18"/>
        </w:rPr>
        <w:t>átkou</w:t>
      </w:r>
      <w:r w:rsidR="00457FE3" w:rsidRPr="00457FE3">
        <w:rPr>
          <w:szCs w:val="18"/>
        </w:rPr>
        <w:t xml:space="preserve"> istiny a čiastočn</w:t>
      </w:r>
      <w:r w:rsidR="00457FE3">
        <w:rPr>
          <w:szCs w:val="18"/>
        </w:rPr>
        <w:t>e</w:t>
      </w:r>
      <w:r w:rsidR="00457FE3" w:rsidRPr="00457FE3">
        <w:rPr>
          <w:szCs w:val="18"/>
        </w:rPr>
        <w:t xml:space="preserve"> započítan</w:t>
      </w:r>
      <w:r w:rsidR="00457FE3">
        <w:rPr>
          <w:szCs w:val="18"/>
        </w:rPr>
        <w:t>ím</w:t>
      </w:r>
      <w:r w:rsidR="00457FE3" w:rsidRPr="00457FE3">
        <w:rPr>
          <w:szCs w:val="18"/>
        </w:rPr>
        <w:t xml:space="preserve"> vzájomných pohľadávok a záväzkov s dcérskou spoločnosťou WAY INDUSTRIES, a.s., Krupina. </w:t>
      </w:r>
    </w:p>
    <w:p w:rsidR="00457FE3" w:rsidRDefault="00457FE3" w:rsidP="00457FE3">
      <w:pPr>
        <w:pStyle w:val="BodyText"/>
        <w:ind w:left="0"/>
        <w:rPr>
          <w:szCs w:val="18"/>
        </w:rPr>
      </w:pPr>
    </w:p>
    <w:p w:rsidR="00457FE3" w:rsidRPr="00457FE3" w:rsidRDefault="00457FE3" w:rsidP="00457FE3">
      <w:pPr>
        <w:pStyle w:val="BodyText"/>
        <w:ind w:left="0"/>
        <w:rPr>
          <w:szCs w:val="18"/>
        </w:rPr>
      </w:pPr>
    </w:p>
    <w:bookmarkStart w:id="13" w:name="_MON_1485610267"/>
    <w:bookmarkEnd w:id="13"/>
    <w:p w:rsidR="00005DDC" w:rsidRPr="00A346B4" w:rsidRDefault="00DD3C7B" w:rsidP="00D65860">
      <w:pPr>
        <w:pStyle w:val="BodyText"/>
        <w:ind w:hanging="993"/>
        <w:rPr>
          <w:szCs w:val="18"/>
        </w:rPr>
      </w:pPr>
      <w:r w:rsidRPr="00A346B4">
        <w:rPr>
          <w:szCs w:val="18"/>
        </w:rPr>
        <w:object w:dxaOrig="9972" w:dyaOrig="10501">
          <v:shape id="_x0000_i1029" type="#_x0000_t75" style="width:464.25pt;height:489pt" o:ole="">
            <v:imagedata r:id="rId19" o:title=""/>
          </v:shape>
          <o:OLEObject Type="Embed" ProgID="Excel.Sheet.12" ShapeID="_x0000_i1029" DrawAspect="Content" ObjectID="_1520787109" r:id="rId20"/>
        </w:object>
      </w:r>
    </w:p>
    <w:p w:rsidR="00552336" w:rsidRPr="00A346B4" w:rsidRDefault="00552336" w:rsidP="004409F5">
      <w:pPr>
        <w:pStyle w:val="BodyText"/>
        <w:rPr>
          <w:szCs w:val="18"/>
        </w:rPr>
      </w:pPr>
    </w:p>
    <w:p w:rsidR="004409F5" w:rsidRDefault="004409F5" w:rsidP="004409F5">
      <w:pPr>
        <w:pStyle w:val="BodyText"/>
        <w:rPr>
          <w:szCs w:val="18"/>
        </w:rPr>
      </w:pPr>
    </w:p>
    <w:p w:rsidR="00457FE3" w:rsidRDefault="00457FE3" w:rsidP="004409F5">
      <w:pPr>
        <w:pStyle w:val="BodyText"/>
        <w:rPr>
          <w:szCs w:val="18"/>
        </w:rPr>
      </w:pPr>
    </w:p>
    <w:p w:rsidR="00457FE3" w:rsidRDefault="00457FE3" w:rsidP="004409F5">
      <w:pPr>
        <w:pStyle w:val="BodyText"/>
        <w:rPr>
          <w:szCs w:val="18"/>
        </w:rPr>
      </w:pPr>
    </w:p>
    <w:p w:rsidR="00457FE3" w:rsidRDefault="00457FE3" w:rsidP="004409F5">
      <w:pPr>
        <w:pStyle w:val="BodyText"/>
        <w:rPr>
          <w:szCs w:val="18"/>
        </w:rPr>
      </w:pPr>
    </w:p>
    <w:p w:rsidR="00457FE3" w:rsidRDefault="00457FE3" w:rsidP="004409F5">
      <w:pPr>
        <w:pStyle w:val="BodyText"/>
        <w:rPr>
          <w:szCs w:val="18"/>
        </w:rPr>
      </w:pPr>
    </w:p>
    <w:p w:rsidR="00457FE3" w:rsidRDefault="00457FE3" w:rsidP="004409F5">
      <w:pPr>
        <w:pStyle w:val="BodyText"/>
        <w:rPr>
          <w:szCs w:val="18"/>
        </w:rPr>
      </w:pPr>
    </w:p>
    <w:p w:rsidR="00457FE3" w:rsidRDefault="00457FE3" w:rsidP="004409F5">
      <w:pPr>
        <w:pStyle w:val="BodyText"/>
        <w:rPr>
          <w:szCs w:val="18"/>
        </w:rPr>
      </w:pPr>
    </w:p>
    <w:p w:rsidR="00457FE3" w:rsidRDefault="00457FE3" w:rsidP="004409F5">
      <w:pPr>
        <w:pStyle w:val="BodyText"/>
        <w:rPr>
          <w:szCs w:val="18"/>
        </w:rPr>
      </w:pPr>
    </w:p>
    <w:p w:rsidR="00457FE3" w:rsidRDefault="00457FE3" w:rsidP="004409F5">
      <w:pPr>
        <w:pStyle w:val="BodyText"/>
        <w:rPr>
          <w:szCs w:val="18"/>
        </w:rPr>
      </w:pPr>
    </w:p>
    <w:p w:rsidR="00457FE3" w:rsidRPr="00A346B4" w:rsidRDefault="00457FE3" w:rsidP="004409F5">
      <w:pPr>
        <w:pStyle w:val="BodyText"/>
        <w:rPr>
          <w:szCs w:val="18"/>
        </w:rPr>
      </w:pPr>
    </w:p>
    <w:p w:rsidR="004D3B4A" w:rsidRPr="00A346B4" w:rsidRDefault="00750629" w:rsidP="004D3B4A">
      <w:pPr>
        <w:pStyle w:val="BodyText"/>
        <w:rPr>
          <w:szCs w:val="18"/>
        </w:rPr>
      </w:pPr>
      <w:r w:rsidRPr="00A346B4">
        <w:rPr>
          <w:szCs w:val="18"/>
        </w:rPr>
        <w:lastRenderedPageBreak/>
        <w:t>Výška vlastného imania k 31. decembru 201</w:t>
      </w:r>
      <w:r w:rsidR="00457FE3">
        <w:rPr>
          <w:szCs w:val="18"/>
        </w:rPr>
        <w:t>5</w:t>
      </w:r>
      <w:r w:rsidRPr="00A346B4">
        <w:rPr>
          <w:szCs w:val="18"/>
        </w:rPr>
        <w:t xml:space="preserve"> a výsledku hospodárenia za účtovné obdobie 201</w:t>
      </w:r>
      <w:r w:rsidR="00457FE3">
        <w:rPr>
          <w:szCs w:val="18"/>
        </w:rPr>
        <w:t>5</w:t>
      </w:r>
      <w:r w:rsidRPr="00A346B4">
        <w:rPr>
          <w:szCs w:val="18"/>
        </w:rPr>
        <w:t xml:space="preserve"> podnikov je uvedená</w:t>
      </w:r>
      <w:r w:rsidR="00B765D9" w:rsidRPr="00A346B4">
        <w:rPr>
          <w:szCs w:val="18"/>
        </w:rPr>
        <w:t xml:space="preserve"> v nasledujúcom prehľade</w:t>
      </w:r>
      <w:r w:rsidR="004D3B4A" w:rsidRPr="00A346B4">
        <w:rPr>
          <w:szCs w:val="18"/>
        </w:rPr>
        <w:t>:</w:t>
      </w:r>
    </w:p>
    <w:p w:rsidR="00A03823" w:rsidRPr="00A346B4" w:rsidRDefault="00A03823" w:rsidP="00574527">
      <w:pPr>
        <w:pStyle w:val="BodyText"/>
        <w:rPr>
          <w:i/>
          <w:szCs w:val="18"/>
          <w:u w:val="single"/>
        </w:rPr>
      </w:pPr>
    </w:p>
    <w:bookmarkStart w:id="14" w:name="_MON_1485606643"/>
    <w:bookmarkEnd w:id="14"/>
    <w:p w:rsidR="00A65191" w:rsidRPr="00A346B4" w:rsidRDefault="00236610">
      <w:pPr>
        <w:pStyle w:val="BodyText"/>
        <w:rPr>
          <w:szCs w:val="18"/>
        </w:rPr>
      </w:pPr>
      <w:r w:rsidRPr="00A346B4">
        <w:rPr>
          <w:szCs w:val="18"/>
        </w:rPr>
        <w:object w:dxaOrig="5911" w:dyaOrig="7875">
          <v:shape id="_x0000_i1030" type="#_x0000_t75" style="width:280.5pt;height:402pt" o:ole="" o:preferrelative="f">
            <v:imagedata r:id="rId21" o:title=""/>
            <o:lock v:ext="edit" aspectratio="f"/>
          </v:shape>
          <o:OLEObject Type="Embed" ProgID="Excel.Sheet.12" ShapeID="_x0000_i1030" DrawAspect="Content" ObjectID="_1520787110" r:id="rId22"/>
        </w:object>
      </w:r>
    </w:p>
    <w:p w:rsidR="00F46C6C" w:rsidRPr="00A346B4" w:rsidRDefault="00F46C6C">
      <w:pPr>
        <w:pStyle w:val="BodyText"/>
        <w:rPr>
          <w:szCs w:val="18"/>
        </w:rPr>
      </w:pPr>
    </w:p>
    <w:p w:rsidR="004409F5" w:rsidRPr="00A346B4" w:rsidRDefault="00750629">
      <w:pPr>
        <w:pStyle w:val="BodyText"/>
        <w:rPr>
          <w:szCs w:val="18"/>
        </w:rPr>
      </w:pPr>
      <w:r w:rsidRPr="00A346B4">
        <w:rPr>
          <w:szCs w:val="18"/>
        </w:rPr>
        <w:t xml:space="preserve">Na </w:t>
      </w:r>
      <w:r w:rsidR="002E474D" w:rsidRPr="00A346B4">
        <w:rPr>
          <w:szCs w:val="18"/>
        </w:rPr>
        <w:t>cenné papiere</w:t>
      </w:r>
      <w:r w:rsidRPr="00A346B4">
        <w:rPr>
          <w:szCs w:val="18"/>
        </w:rPr>
        <w:t xml:space="preserve"> v dcérskom podniku </w:t>
      </w:r>
      <w:r w:rsidR="00005DDC" w:rsidRPr="00A346B4">
        <w:rPr>
          <w:szCs w:val="18"/>
        </w:rPr>
        <w:t>WAY INDUSTRIES, a.s., Krupina,</w:t>
      </w:r>
      <w:r w:rsidRPr="00A346B4">
        <w:rPr>
          <w:szCs w:val="18"/>
        </w:rPr>
        <w:t xml:space="preserve"> bolo v prospech banky zriadené záložné právo</w:t>
      </w:r>
      <w:r w:rsidR="00236610">
        <w:rPr>
          <w:szCs w:val="18"/>
        </w:rPr>
        <w:t xml:space="preserve"> v roku 2014</w:t>
      </w:r>
      <w:r w:rsidRPr="00A346B4">
        <w:rPr>
          <w:szCs w:val="18"/>
        </w:rPr>
        <w:t>:</w:t>
      </w:r>
    </w:p>
    <w:p w:rsidR="00D4557E" w:rsidRPr="00A346B4" w:rsidRDefault="00D4557E" w:rsidP="004409F5">
      <w:pPr>
        <w:pStyle w:val="BodyText"/>
        <w:rPr>
          <w:szCs w:val="18"/>
        </w:rPr>
      </w:pPr>
    </w:p>
    <w:bookmarkStart w:id="15" w:name="_MON_1406024012"/>
    <w:bookmarkEnd w:id="15"/>
    <w:p w:rsidR="00AD058C" w:rsidRPr="00A346B4" w:rsidRDefault="00AD058C">
      <w:pPr>
        <w:pStyle w:val="BodyText"/>
        <w:rPr>
          <w:szCs w:val="18"/>
        </w:rPr>
      </w:pPr>
      <w:r w:rsidRPr="00A346B4">
        <w:rPr>
          <w:szCs w:val="18"/>
        </w:rPr>
        <w:object w:dxaOrig="9354" w:dyaOrig="943">
          <v:shape id="_x0000_i1031" type="#_x0000_t75" style="width:444pt;height:48.75pt" o:ole="" o:preferrelative="f">
            <v:imagedata r:id="rId23" o:title=""/>
            <o:lock v:ext="edit" aspectratio="f"/>
          </v:shape>
          <o:OLEObject Type="Embed" ProgID="Excel.Sheet.12" ShapeID="_x0000_i1031" DrawAspect="Content" ObjectID="_1520787111" r:id="rId24"/>
        </w:object>
      </w:r>
    </w:p>
    <w:p w:rsidR="00E45765" w:rsidRPr="00A346B4" w:rsidRDefault="00E45765">
      <w:pPr>
        <w:pStyle w:val="BodyText"/>
        <w:rPr>
          <w:szCs w:val="18"/>
        </w:rPr>
      </w:pPr>
      <w:r w:rsidRPr="00A346B4">
        <w:rPr>
          <w:szCs w:val="18"/>
        </w:rPr>
        <w:t>Hodnota dlhodobého finančného majetku, s ktorým m</w:t>
      </w:r>
      <w:r w:rsidR="00236610">
        <w:rPr>
          <w:szCs w:val="18"/>
        </w:rPr>
        <w:t>ala</w:t>
      </w:r>
      <w:r w:rsidRPr="00A346B4">
        <w:rPr>
          <w:szCs w:val="18"/>
        </w:rPr>
        <w:t xml:space="preserve"> Spoločnosť obmedzené právo nakladať v bežnom účtovnom období </w:t>
      </w:r>
      <w:r w:rsidR="00236610">
        <w:rPr>
          <w:szCs w:val="18"/>
        </w:rPr>
        <w:t>bola</w:t>
      </w:r>
      <w:r w:rsidRPr="00A346B4">
        <w:rPr>
          <w:szCs w:val="18"/>
        </w:rPr>
        <w:t xml:space="preserve"> </w:t>
      </w:r>
      <w:r w:rsidR="00AD058C" w:rsidRPr="00A346B4">
        <w:rPr>
          <w:szCs w:val="18"/>
        </w:rPr>
        <w:t>15 545 905</w:t>
      </w:r>
      <w:r w:rsidRPr="00A346B4">
        <w:rPr>
          <w:szCs w:val="18"/>
        </w:rPr>
        <w:t xml:space="preserve"> EUR</w:t>
      </w:r>
      <w:r w:rsidR="00236610">
        <w:rPr>
          <w:szCs w:val="18"/>
        </w:rPr>
        <w:t>. I</w:t>
      </w:r>
      <w:r w:rsidRPr="00A346B4">
        <w:rPr>
          <w:szCs w:val="18"/>
        </w:rPr>
        <w:t>de o nasledovný finančný majetok:</w:t>
      </w:r>
      <w:r w:rsidR="00AD058C" w:rsidRPr="00A346B4">
        <w:rPr>
          <w:szCs w:val="18"/>
        </w:rPr>
        <w:t xml:space="preserve"> cenné papiere vo WAY INDUSTRIES, a.s. v počte 12 375 ks akcií.</w:t>
      </w:r>
    </w:p>
    <w:p w:rsidR="004444A5" w:rsidRDefault="00236610" w:rsidP="004444A5">
      <w:pPr>
        <w:pStyle w:val="BodyText"/>
        <w:rPr>
          <w:szCs w:val="18"/>
        </w:rPr>
      </w:pPr>
      <w:r>
        <w:rPr>
          <w:szCs w:val="18"/>
        </w:rPr>
        <w:t xml:space="preserve">Dňa 27. novembra banka túto svoju pohľadávku voči našej Spoločnosti v plnej výške postúpila na </w:t>
      </w:r>
      <w:r w:rsidR="00C33419">
        <w:rPr>
          <w:szCs w:val="18"/>
        </w:rPr>
        <w:t xml:space="preserve">nového veriteľa bez zabezpečenia. </w:t>
      </w:r>
      <w:r w:rsidR="004444A5">
        <w:rPr>
          <w:szCs w:val="18"/>
        </w:rPr>
        <w:t xml:space="preserve">Z titulu postúpenia pohľadávky banky voči našej Spoločnosti na </w:t>
      </w:r>
      <w:r w:rsidR="00DD3C7B">
        <w:rPr>
          <w:szCs w:val="18"/>
        </w:rPr>
        <w:t>iný</w:t>
      </w:r>
      <w:r w:rsidR="004444A5">
        <w:rPr>
          <w:szCs w:val="18"/>
        </w:rPr>
        <w:t xml:space="preserve"> subjekt bez zabezpečenia, je toto zabezpečenie dňom postúpenia zrušené vyhlásením záložného veriteľa o vzdaní sa záložného práva. Záložné právo zaniká, ak sa záložný veriteľ vzdá záložného práva. </w:t>
      </w:r>
      <w:r w:rsidR="007A798A">
        <w:rPr>
          <w:szCs w:val="18"/>
        </w:rPr>
        <w:t>Dňa 9.2.2016 bolo vystavené potvrdenie o registrácii v Notárskom centrálnom registri záložných práv o výmaze záložného práva.</w:t>
      </w:r>
      <w:r w:rsidR="004444A5">
        <w:rPr>
          <w:szCs w:val="18"/>
        </w:rPr>
        <w:t xml:space="preserve"> </w:t>
      </w:r>
    </w:p>
    <w:p w:rsidR="00C33419" w:rsidRDefault="00C33419">
      <w:pPr>
        <w:pStyle w:val="BodyText"/>
        <w:rPr>
          <w:szCs w:val="18"/>
        </w:rPr>
      </w:pPr>
    </w:p>
    <w:p w:rsidR="00C33419" w:rsidRDefault="00C33419">
      <w:pPr>
        <w:pStyle w:val="BodyText"/>
        <w:rPr>
          <w:szCs w:val="18"/>
        </w:rPr>
      </w:pPr>
    </w:p>
    <w:p w:rsidR="00C33419" w:rsidRDefault="00C33419">
      <w:pPr>
        <w:pStyle w:val="BodyText"/>
        <w:rPr>
          <w:szCs w:val="18"/>
        </w:rPr>
      </w:pPr>
    </w:p>
    <w:p w:rsidR="00C33419" w:rsidRDefault="00C33419">
      <w:pPr>
        <w:pStyle w:val="BodyText"/>
        <w:rPr>
          <w:szCs w:val="18"/>
        </w:rPr>
      </w:pPr>
    </w:p>
    <w:p w:rsidR="00C33419" w:rsidRPr="00A346B4" w:rsidRDefault="00C33419">
      <w:pPr>
        <w:pStyle w:val="BodyText"/>
        <w:rPr>
          <w:szCs w:val="18"/>
        </w:rPr>
      </w:pPr>
    </w:p>
    <w:p w:rsidR="008C19C4" w:rsidRPr="00A346B4" w:rsidRDefault="008C19C4" w:rsidP="00C6261A">
      <w:pPr>
        <w:pStyle w:val="BodyText"/>
        <w:rPr>
          <w:szCs w:val="18"/>
        </w:rPr>
      </w:pPr>
    </w:p>
    <w:p w:rsidR="00B62963" w:rsidRPr="00A346B4" w:rsidRDefault="00750629">
      <w:pPr>
        <w:pStyle w:val="BodyText"/>
        <w:rPr>
          <w:szCs w:val="18"/>
        </w:rPr>
      </w:pPr>
      <w:r w:rsidRPr="00A346B4">
        <w:rPr>
          <w:szCs w:val="18"/>
        </w:rPr>
        <w:lastRenderedPageBreak/>
        <w:t>Výška vlastného imania k 31. decembru 201</w:t>
      </w:r>
      <w:r w:rsidR="00C33419">
        <w:rPr>
          <w:szCs w:val="18"/>
        </w:rPr>
        <w:t>4</w:t>
      </w:r>
      <w:r w:rsidRPr="00A346B4">
        <w:rPr>
          <w:szCs w:val="18"/>
        </w:rPr>
        <w:t xml:space="preserve"> a výsledku hospodárenia za účtovné obdobie 201</w:t>
      </w:r>
      <w:r w:rsidR="00C33419">
        <w:rPr>
          <w:szCs w:val="18"/>
        </w:rPr>
        <w:t>4</w:t>
      </w:r>
      <w:r w:rsidRPr="00A346B4">
        <w:rPr>
          <w:szCs w:val="18"/>
        </w:rPr>
        <w:t xml:space="preserve"> podnikov je uvedená</w:t>
      </w:r>
      <w:r w:rsidR="001C0A6A" w:rsidRPr="00A346B4">
        <w:rPr>
          <w:szCs w:val="18"/>
        </w:rPr>
        <w:t xml:space="preserve"> v nasledujúcom prehľade:</w:t>
      </w:r>
    </w:p>
    <w:bookmarkStart w:id="16" w:name="_Toc530739903"/>
    <w:bookmarkStart w:id="17" w:name="_MON_1405926187"/>
    <w:bookmarkEnd w:id="17"/>
    <w:p w:rsidR="00B62963" w:rsidRPr="00A346B4" w:rsidRDefault="00D7397C" w:rsidP="001A062E">
      <w:pPr>
        <w:ind w:left="426"/>
        <w:rPr>
          <w:i/>
          <w:sz w:val="18"/>
          <w:szCs w:val="18"/>
        </w:rPr>
      </w:pPr>
      <w:r w:rsidRPr="00A346B4">
        <w:rPr>
          <w:sz w:val="18"/>
          <w:szCs w:val="18"/>
        </w:rPr>
        <w:object w:dxaOrig="6926" w:dyaOrig="7875">
          <v:shape id="_x0000_i1032" type="#_x0000_t75" style="width:347.25pt;height:427.5pt" o:ole="" o:preferrelative="f">
            <v:imagedata r:id="rId25" o:title=""/>
            <o:lock v:ext="edit" aspectratio="f"/>
          </v:shape>
          <o:OLEObject Type="Embed" ProgID="Excel.Sheet.12" ShapeID="_x0000_i1032" DrawAspect="Content" ObjectID="_1520787112" r:id="rId26"/>
        </w:object>
      </w:r>
    </w:p>
    <w:p w:rsidR="00E10B8A" w:rsidRPr="00A346B4" w:rsidRDefault="00E10B8A" w:rsidP="0076129D">
      <w:pPr>
        <w:pStyle w:val="BodyText"/>
        <w:rPr>
          <w:szCs w:val="18"/>
        </w:rPr>
      </w:pPr>
    </w:p>
    <w:p w:rsidR="0076129D" w:rsidRPr="00A346B4" w:rsidRDefault="00F4619A" w:rsidP="00B50225">
      <w:pPr>
        <w:pStyle w:val="BodyText"/>
        <w:ind w:left="0"/>
        <w:rPr>
          <w:szCs w:val="18"/>
        </w:rPr>
      </w:pPr>
      <w:r w:rsidRPr="00A346B4">
        <w:rPr>
          <w:szCs w:val="18"/>
        </w:rPr>
        <w:t>Informácie o poskytnutých dlhodobých pôžičkách sú uvedené v nasledujúcej tabuľke:</w:t>
      </w:r>
    </w:p>
    <w:bookmarkStart w:id="18" w:name="_MON_1405927283"/>
    <w:bookmarkEnd w:id="18"/>
    <w:p w:rsidR="009F14F2" w:rsidRDefault="00190431" w:rsidP="009A22F8">
      <w:pPr>
        <w:pStyle w:val="BodyText"/>
        <w:ind w:left="0"/>
        <w:rPr>
          <w:szCs w:val="18"/>
        </w:rPr>
      </w:pPr>
      <w:r w:rsidRPr="00DD3C7B">
        <w:rPr>
          <w:szCs w:val="18"/>
        </w:rPr>
        <w:object w:dxaOrig="8768" w:dyaOrig="3491">
          <v:shape id="_x0000_i1033" type="#_x0000_t75" style="width:455.25pt;height:192.75pt" o:ole="" o:preferrelative="f">
            <v:imagedata r:id="rId27" o:title=""/>
            <o:lock v:ext="edit" aspectratio="f"/>
          </v:shape>
          <o:OLEObject Type="Embed" ProgID="Excel.Sheet.12" ShapeID="_x0000_i1033" DrawAspect="Content" ObjectID="_1520787113" r:id="rId28"/>
        </w:object>
      </w:r>
    </w:p>
    <w:p w:rsidR="00C33419" w:rsidRPr="00A346B4" w:rsidRDefault="00C33419" w:rsidP="009A22F8">
      <w:pPr>
        <w:pStyle w:val="BodyText"/>
        <w:ind w:left="0"/>
        <w:rPr>
          <w:szCs w:val="18"/>
        </w:rPr>
      </w:pPr>
    </w:p>
    <w:bookmarkEnd w:id="16"/>
    <w:p w:rsidR="00EC5C0B" w:rsidRPr="00A346B4" w:rsidRDefault="00EC5C0B" w:rsidP="00EC5C0B">
      <w:pPr>
        <w:pStyle w:val="Heading2"/>
        <w:numPr>
          <w:ilvl w:val="0"/>
          <w:numId w:val="2"/>
        </w:numPr>
        <w:rPr>
          <w:szCs w:val="18"/>
        </w:rPr>
      </w:pPr>
      <w:r w:rsidRPr="00A346B4">
        <w:rPr>
          <w:szCs w:val="18"/>
        </w:rPr>
        <w:lastRenderedPageBreak/>
        <w:t>Zásoby</w:t>
      </w:r>
    </w:p>
    <w:p w:rsidR="004D3B4A" w:rsidRPr="00A346B4" w:rsidRDefault="004D3B4A" w:rsidP="004D3B4A">
      <w:pPr>
        <w:pStyle w:val="BodyText"/>
        <w:rPr>
          <w:szCs w:val="18"/>
        </w:rPr>
      </w:pPr>
    </w:p>
    <w:p w:rsidR="004D3B4A" w:rsidRPr="00A346B4" w:rsidRDefault="00F85A7E" w:rsidP="004D3B4A">
      <w:pPr>
        <w:pStyle w:val="BodyText"/>
        <w:rPr>
          <w:szCs w:val="18"/>
        </w:rPr>
      </w:pPr>
      <w:r w:rsidRPr="00A346B4">
        <w:rPr>
          <w:szCs w:val="18"/>
        </w:rPr>
        <w:t>Ž</w:t>
      </w:r>
      <w:r w:rsidR="001A062E" w:rsidRPr="00A346B4">
        <w:rPr>
          <w:szCs w:val="18"/>
        </w:rPr>
        <w:t xml:space="preserve">iadne zásoby neboli obstarané </w:t>
      </w:r>
      <w:r w:rsidR="0093291B" w:rsidRPr="00A346B4">
        <w:rPr>
          <w:szCs w:val="18"/>
        </w:rPr>
        <w:t>počas rokov 201</w:t>
      </w:r>
      <w:r w:rsidR="00C33419">
        <w:rPr>
          <w:szCs w:val="18"/>
        </w:rPr>
        <w:t>4</w:t>
      </w:r>
      <w:r w:rsidR="0093291B" w:rsidRPr="00A346B4">
        <w:rPr>
          <w:szCs w:val="18"/>
        </w:rPr>
        <w:t xml:space="preserve"> až 201</w:t>
      </w:r>
      <w:r w:rsidR="00C33419">
        <w:rPr>
          <w:szCs w:val="18"/>
        </w:rPr>
        <w:t>5</w:t>
      </w:r>
      <w:r w:rsidR="0093291B" w:rsidRPr="00A346B4">
        <w:rPr>
          <w:szCs w:val="18"/>
        </w:rPr>
        <w:t xml:space="preserve">. </w:t>
      </w:r>
    </w:p>
    <w:p w:rsidR="0085196C" w:rsidRPr="00A346B4" w:rsidRDefault="0085196C">
      <w:pPr>
        <w:spacing w:after="200" w:line="276" w:lineRule="auto"/>
        <w:rPr>
          <w:sz w:val="18"/>
          <w:szCs w:val="18"/>
        </w:rPr>
      </w:pPr>
    </w:p>
    <w:p w:rsidR="004D3B4A" w:rsidRPr="00A346B4" w:rsidRDefault="004D3B4A" w:rsidP="004D3B4A">
      <w:pPr>
        <w:pStyle w:val="Heading2"/>
        <w:numPr>
          <w:ilvl w:val="0"/>
          <w:numId w:val="2"/>
        </w:numPr>
        <w:rPr>
          <w:szCs w:val="18"/>
        </w:rPr>
      </w:pPr>
      <w:r w:rsidRPr="00A346B4">
        <w:rPr>
          <w:szCs w:val="18"/>
        </w:rPr>
        <w:t>Údaje o zákazkovej výrobe</w:t>
      </w:r>
      <w:r w:rsidR="00AE5250" w:rsidRPr="00A346B4">
        <w:rPr>
          <w:szCs w:val="18"/>
        </w:rPr>
        <w:t xml:space="preserve"> </w:t>
      </w:r>
    </w:p>
    <w:p w:rsidR="004D3B4A" w:rsidRPr="00A346B4" w:rsidRDefault="004D3B4A" w:rsidP="004D3B4A">
      <w:pPr>
        <w:pStyle w:val="BodyText"/>
        <w:rPr>
          <w:szCs w:val="18"/>
        </w:rPr>
      </w:pPr>
    </w:p>
    <w:p w:rsidR="0093291B" w:rsidRPr="00A346B4" w:rsidRDefault="0093291B" w:rsidP="0093291B">
      <w:pPr>
        <w:pStyle w:val="BodyText"/>
        <w:rPr>
          <w:szCs w:val="18"/>
        </w:rPr>
      </w:pPr>
      <w:r w:rsidRPr="00A346B4">
        <w:rPr>
          <w:szCs w:val="18"/>
        </w:rPr>
        <w:t>Žiadna zákazková výroba nebola obstaraná počas rokov 201</w:t>
      </w:r>
      <w:r w:rsidR="00C33419">
        <w:rPr>
          <w:szCs w:val="18"/>
        </w:rPr>
        <w:t>4</w:t>
      </w:r>
      <w:r w:rsidRPr="00A346B4">
        <w:rPr>
          <w:szCs w:val="18"/>
        </w:rPr>
        <w:t xml:space="preserve"> až 201</w:t>
      </w:r>
      <w:r w:rsidR="00C33419">
        <w:rPr>
          <w:szCs w:val="18"/>
        </w:rPr>
        <w:t>5</w:t>
      </w:r>
      <w:r w:rsidRPr="00A346B4">
        <w:rPr>
          <w:szCs w:val="18"/>
        </w:rPr>
        <w:t xml:space="preserve">. </w:t>
      </w:r>
    </w:p>
    <w:p w:rsidR="00B720C9" w:rsidRPr="00A346B4" w:rsidRDefault="00B720C9">
      <w:pPr>
        <w:spacing w:after="200" w:line="276" w:lineRule="auto"/>
        <w:rPr>
          <w:sz w:val="18"/>
          <w:szCs w:val="18"/>
        </w:rPr>
      </w:pPr>
    </w:p>
    <w:p w:rsidR="00AE5250" w:rsidRPr="00A346B4" w:rsidRDefault="00AE5250" w:rsidP="00AE5250">
      <w:pPr>
        <w:pStyle w:val="Heading2"/>
        <w:numPr>
          <w:ilvl w:val="0"/>
          <w:numId w:val="2"/>
        </w:numPr>
        <w:rPr>
          <w:szCs w:val="18"/>
        </w:rPr>
      </w:pPr>
      <w:r w:rsidRPr="00A346B4">
        <w:rPr>
          <w:szCs w:val="18"/>
        </w:rPr>
        <w:t xml:space="preserve">Údaje o zákazkovej </w:t>
      </w:r>
      <w:r w:rsidR="00FC1D72" w:rsidRPr="00A346B4">
        <w:rPr>
          <w:szCs w:val="18"/>
        </w:rPr>
        <w:t>výstavbe nehnuteľnosti</w:t>
      </w:r>
      <w:r w:rsidR="0085196C" w:rsidRPr="00A346B4">
        <w:rPr>
          <w:szCs w:val="18"/>
        </w:rPr>
        <w:t xml:space="preserve"> na predaj</w:t>
      </w:r>
      <w:r w:rsidRPr="00A346B4">
        <w:rPr>
          <w:szCs w:val="18"/>
        </w:rPr>
        <w:t xml:space="preserve"> </w:t>
      </w:r>
    </w:p>
    <w:p w:rsidR="00B62963" w:rsidRPr="00A346B4" w:rsidRDefault="00B62963">
      <w:pPr>
        <w:rPr>
          <w:sz w:val="18"/>
          <w:szCs w:val="18"/>
        </w:rPr>
      </w:pPr>
    </w:p>
    <w:p w:rsidR="0093291B" w:rsidRPr="00A346B4" w:rsidRDefault="0093291B" w:rsidP="0093291B">
      <w:pPr>
        <w:pStyle w:val="BodyText"/>
        <w:rPr>
          <w:szCs w:val="18"/>
        </w:rPr>
      </w:pPr>
      <w:r w:rsidRPr="00A346B4">
        <w:rPr>
          <w:szCs w:val="18"/>
        </w:rPr>
        <w:t>Žiadna zákazková výroba nebola obstaraná počas rokov 201</w:t>
      </w:r>
      <w:r w:rsidR="00C33419">
        <w:rPr>
          <w:szCs w:val="18"/>
        </w:rPr>
        <w:t>4</w:t>
      </w:r>
      <w:r w:rsidRPr="00A346B4">
        <w:rPr>
          <w:szCs w:val="18"/>
        </w:rPr>
        <w:t xml:space="preserve"> až 201</w:t>
      </w:r>
      <w:r w:rsidR="00C33419">
        <w:rPr>
          <w:szCs w:val="18"/>
        </w:rPr>
        <w:t>5</w:t>
      </w:r>
      <w:r w:rsidRPr="00A346B4">
        <w:rPr>
          <w:szCs w:val="18"/>
        </w:rPr>
        <w:t xml:space="preserve">. </w:t>
      </w:r>
    </w:p>
    <w:p w:rsidR="00B720C9" w:rsidRPr="00A346B4" w:rsidRDefault="00B720C9">
      <w:pPr>
        <w:spacing w:after="200" w:line="276" w:lineRule="auto"/>
        <w:rPr>
          <w:sz w:val="18"/>
          <w:szCs w:val="18"/>
        </w:rPr>
      </w:pPr>
      <w:bookmarkStart w:id="19" w:name="_Toc530739904"/>
    </w:p>
    <w:p w:rsidR="005D2A89" w:rsidRPr="00A346B4" w:rsidRDefault="00CA441D">
      <w:pPr>
        <w:pStyle w:val="Heading2"/>
        <w:numPr>
          <w:ilvl w:val="0"/>
          <w:numId w:val="2"/>
        </w:numPr>
        <w:rPr>
          <w:szCs w:val="18"/>
        </w:rPr>
      </w:pPr>
      <w:r w:rsidRPr="00A346B4">
        <w:rPr>
          <w:szCs w:val="18"/>
        </w:rPr>
        <w:t>Pohľadávky</w:t>
      </w:r>
      <w:bookmarkEnd w:id="19"/>
    </w:p>
    <w:p w:rsidR="00CA441D" w:rsidRPr="00A346B4" w:rsidRDefault="00CA441D" w:rsidP="00CA441D">
      <w:pPr>
        <w:pStyle w:val="BodyText"/>
        <w:rPr>
          <w:szCs w:val="18"/>
        </w:rPr>
      </w:pPr>
    </w:p>
    <w:p w:rsidR="00CA441D" w:rsidRPr="00A346B4" w:rsidRDefault="00750629" w:rsidP="00CA441D">
      <w:pPr>
        <w:pStyle w:val="BodyText"/>
        <w:rPr>
          <w:szCs w:val="18"/>
        </w:rPr>
      </w:pPr>
      <w:r w:rsidRPr="00A346B4">
        <w:rPr>
          <w:szCs w:val="18"/>
        </w:rPr>
        <w:t>Vývoj opravnej položky v priebehu účtovného obdobia je zobrazený v nasledujúcom prehľade:</w:t>
      </w:r>
    </w:p>
    <w:p w:rsidR="008E5275" w:rsidRPr="00A346B4" w:rsidRDefault="008E5275" w:rsidP="0057382A">
      <w:pPr>
        <w:pStyle w:val="BodyText"/>
        <w:rPr>
          <w:i/>
          <w:szCs w:val="18"/>
          <w:u w:val="single"/>
        </w:rPr>
      </w:pPr>
    </w:p>
    <w:bookmarkStart w:id="20" w:name="_MON_1516626964"/>
    <w:bookmarkEnd w:id="20"/>
    <w:p w:rsidR="00CA441D" w:rsidRPr="00A346B4" w:rsidRDefault="00190431" w:rsidP="00CA441D">
      <w:pPr>
        <w:pStyle w:val="BodyText"/>
        <w:rPr>
          <w:szCs w:val="18"/>
        </w:rPr>
      </w:pPr>
      <w:r w:rsidRPr="00A346B4">
        <w:rPr>
          <w:szCs w:val="18"/>
        </w:rPr>
        <w:object w:dxaOrig="8826" w:dyaOrig="5479">
          <v:shape id="_x0000_i1034" type="#_x0000_t75" style="width:430.5pt;height:297.75pt" o:ole="" o:preferrelative="f">
            <v:imagedata r:id="rId29" o:title=""/>
            <o:lock v:ext="edit" aspectratio="f"/>
          </v:shape>
          <o:OLEObject Type="Embed" ProgID="Excel.Sheet.12" ShapeID="_x0000_i1034" DrawAspect="Content" ObjectID="_1520787114" r:id="rId30"/>
        </w:object>
      </w:r>
    </w:p>
    <w:bookmarkStart w:id="21" w:name="_MON_1405930601"/>
    <w:bookmarkEnd w:id="21"/>
    <w:p w:rsidR="009D0700" w:rsidRPr="00A346B4" w:rsidRDefault="00B361A9" w:rsidP="009D0700">
      <w:pPr>
        <w:pStyle w:val="BodyText"/>
        <w:rPr>
          <w:szCs w:val="18"/>
        </w:rPr>
      </w:pPr>
      <w:r w:rsidRPr="00A346B4">
        <w:rPr>
          <w:szCs w:val="18"/>
        </w:rPr>
        <w:object w:dxaOrig="8826" w:dyaOrig="5234">
          <v:shape id="_x0000_i1035" type="#_x0000_t75" style="width:430.5pt;height:284.25pt" o:ole="" o:preferrelative="f">
            <v:imagedata r:id="rId31" o:title=""/>
            <o:lock v:ext="edit" aspectratio="f"/>
          </v:shape>
          <o:OLEObject Type="Embed" ProgID="Excel.Sheet.12" ShapeID="_x0000_i1035" DrawAspect="Content" ObjectID="_1520787115" r:id="rId32"/>
        </w:object>
      </w:r>
    </w:p>
    <w:p w:rsidR="00B361A9" w:rsidRDefault="00B361A9" w:rsidP="00B361A9">
      <w:pPr>
        <w:spacing w:after="200" w:line="276" w:lineRule="auto"/>
        <w:rPr>
          <w:szCs w:val="18"/>
        </w:rPr>
      </w:pPr>
    </w:p>
    <w:p w:rsidR="00CA441D" w:rsidRDefault="00CA441D" w:rsidP="00B361A9">
      <w:pPr>
        <w:spacing w:after="200" w:line="276" w:lineRule="auto"/>
        <w:rPr>
          <w:szCs w:val="18"/>
        </w:rPr>
      </w:pPr>
      <w:r w:rsidRPr="00A346B4">
        <w:rPr>
          <w:szCs w:val="18"/>
        </w:rPr>
        <w:t xml:space="preserve">Veková štruktúra pohľadávok </w:t>
      </w:r>
      <w:r w:rsidR="00515879" w:rsidRPr="00A346B4">
        <w:rPr>
          <w:szCs w:val="18"/>
        </w:rPr>
        <w:t xml:space="preserve">za bežné účtovné obdobie </w:t>
      </w:r>
      <w:r w:rsidRPr="00A346B4">
        <w:rPr>
          <w:szCs w:val="18"/>
        </w:rPr>
        <w:t>je uvedená v nasledujúcom prehľade:</w:t>
      </w:r>
    </w:p>
    <w:p w:rsidR="00916E7D" w:rsidRPr="00A346B4" w:rsidRDefault="00916E7D" w:rsidP="00B50225">
      <w:pPr>
        <w:pStyle w:val="BodyText"/>
        <w:ind w:left="0"/>
        <w:rPr>
          <w:szCs w:val="18"/>
        </w:rPr>
      </w:pPr>
    </w:p>
    <w:bookmarkStart w:id="22" w:name="_MON_1405930710"/>
    <w:bookmarkEnd w:id="22"/>
    <w:p w:rsidR="00086A82" w:rsidRPr="00A346B4" w:rsidRDefault="00B361A9" w:rsidP="00B50225">
      <w:pPr>
        <w:pStyle w:val="BodyText"/>
        <w:ind w:left="0"/>
        <w:rPr>
          <w:szCs w:val="18"/>
        </w:rPr>
      </w:pPr>
      <w:r w:rsidRPr="00A346B4">
        <w:rPr>
          <w:szCs w:val="18"/>
        </w:rPr>
        <w:object w:dxaOrig="8869" w:dyaOrig="5825">
          <v:shape id="_x0000_i1036" type="#_x0000_t75" style="width:6in;height:316.5pt" o:ole="" o:preferrelative="f">
            <v:imagedata r:id="rId33" o:title=""/>
            <o:lock v:ext="edit" aspectratio="f"/>
          </v:shape>
          <o:OLEObject Type="Embed" ProgID="Excel.Sheet.12" ShapeID="_x0000_i1036" DrawAspect="Content" ObjectID="_1520787116" r:id="rId34"/>
        </w:object>
      </w:r>
    </w:p>
    <w:p w:rsidR="00B56CBE" w:rsidRDefault="00B56CBE" w:rsidP="00342E08">
      <w:pPr>
        <w:pStyle w:val="BodyText"/>
        <w:rPr>
          <w:szCs w:val="18"/>
        </w:rPr>
      </w:pPr>
    </w:p>
    <w:p w:rsidR="00916E7D" w:rsidRDefault="00916E7D" w:rsidP="00342E08">
      <w:pPr>
        <w:pStyle w:val="BodyText"/>
        <w:rPr>
          <w:szCs w:val="18"/>
        </w:rPr>
      </w:pPr>
    </w:p>
    <w:p w:rsidR="00B361A9" w:rsidRPr="00A346B4" w:rsidRDefault="00B361A9" w:rsidP="00342E08">
      <w:pPr>
        <w:pStyle w:val="BodyText"/>
        <w:rPr>
          <w:szCs w:val="18"/>
        </w:rPr>
      </w:pPr>
    </w:p>
    <w:p w:rsidR="00342E08" w:rsidRPr="00A346B4" w:rsidRDefault="00342E08" w:rsidP="00B50225">
      <w:pPr>
        <w:pStyle w:val="BodyText"/>
        <w:ind w:left="0"/>
        <w:rPr>
          <w:szCs w:val="18"/>
        </w:rPr>
      </w:pPr>
      <w:r w:rsidRPr="00A346B4">
        <w:rPr>
          <w:szCs w:val="18"/>
        </w:rPr>
        <w:t>Veková štruktúra pohľadávok za predchádzajúce účtovné obdobie je uvedená v nasledujúcom prehľade:</w:t>
      </w:r>
    </w:p>
    <w:bookmarkStart w:id="23" w:name="_MON_1520446018"/>
    <w:bookmarkEnd w:id="23"/>
    <w:p w:rsidR="000739AC" w:rsidRDefault="00B361A9" w:rsidP="00D7397C">
      <w:pPr>
        <w:pStyle w:val="BodyText"/>
        <w:ind w:left="0"/>
        <w:rPr>
          <w:szCs w:val="18"/>
        </w:rPr>
      </w:pPr>
      <w:r w:rsidRPr="00A346B4">
        <w:rPr>
          <w:szCs w:val="18"/>
        </w:rPr>
        <w:object w:dxaOrig="8869" w:dyaOrig="5825">
          <v:shape id="_x0000_i1037" type="#_x0000_t75" style="width:6in;height:316.5pt" o:ole="" o:preferrelative="f">
            <v:imagedata r:id="rId35" o:title=""/>
            <o:lock v:ext="edit" aspectratio="f"/>
          </v:shape>
          <o:OLEObject Type="Embed" ProgID="Excel.Sheet.12" ShapeID="_x0000_i1037" DrawAspect="Content" ObjectID="_1520787117" r:id="rId36"/>
        </w:object>
      </w:r>
    </w:p>
    <w:p w:rsidR="00D7397C" w:rsidRPr="00A346B4" w:rsidRDefault="00D7397C" w:rsidP="00D7397C">
      <w:pPr>
        <w:pStyle w:val="BodyText"/>
        <w:ind w:left="0"/>
        <w:rPr>
          <w:szCs w:val="18"/>
        </w:rPr>
      </w:pPr>
    </w:p>
    <w:p w:rsidR="00342E08" w:rsidRPr="00A346B4" w:rsidRDefault="00342E08" w:rsidP="00B50225">
      <w:pPr>
        <w:pStyle w:val="BodyText"/>
        <w:ind w:left="0"/>
        <w:rPr>
          <w:szCs w:val="18"/>
        </w:rPr>
      </w:pPr>
    </w:p>
    <w:p w:rsidR="00EF4E72" w:rsidRPr="00A346B4" w:rsidRDefault="00EF4E72" w:rsidP="00B50225">
      <w:pPr>
        <w:pStyle w:val="BodyText"/>
        <w:ind w:left="0"/>
        <w:rPr>
          <w:szCs w:val="18"/>
        </w:rPr>
      </w:pPr>
    </w:p>
    <w:p w:rsidR="00761E3B" w:rsidRPr="00A346B4" w:rsidRDefault="00761E3B" w:rsidP="00B50225">
      <w:pPr>
        <w:pStyle w:val="BodyText"/>
        <w:ind w:left="0"/>
        <w:rPr>
          <w:szCs w:val="18"/>
        </w:rPr>
      </w:pPr>
      <w:r w:rsidRPr="00A346B4">
        <w:rPr>
          <w:szCs w:val="18"/>
        </w:rPr>
        <w:t>Súčasťou tabuliek o vekovej štruktúre pohľadávok za bežné a predchádzajúce účtovné obdobie nie je odložená daňová pohľadávka (účet 481)</w:t>
      </w:r>
      <w:r w:rsidR="00177897" w:rsidRPr="00A346B4">
        <w:rPr>
          <w:szCs w:val="18"/>
        </w:rPr>
        <w:t xml:space="preserve">, </w:t>
      </w:r>
      <w:r w:rsidRPr="00A346B4">
        <w:rPr>
          <w:szCs w:val="18"/>
        </w:rPr>
        <w:t> čistá hodnota zákazky (účet 316)</w:t>
      </w:r>
      <w:r w:rsidR="00177897" w:rsidRPr="00A346B4">
        <w:rPr>
          <w:szCs w:val="18"/>
        </w:rPr>
        <w:t xml:space="preserve"> a pohľadávky z derivátových operácií (účty 373, 376). </w:t>
      </w:r>
      <w:r w:rsidRPr="00A346B4">
        <w:rPr>
          <w:szCs w:val="18"/>
        </w:rPr>
        <w:t xml:space="preserve"> Informácie o odloženej dani sú uvedené v časti </w:t>
      </w:r>
      <w:r w:rsidR="001A08A7" w:rsidRPr="00A346B4">
        <w:rPr>
          <w:szCs w:val="18"/>
        </w:rPr>
        <w:t>G</w:t>
      </w:r>
      <w:r w:rsidRPr="00A346B4">
        <w:rPr>
          <w:szCs w:val="18"/>
        </w:rPr>
        <w:t>.4.</w:t>
      </w:r>
      <w:r w:rsidR="00177897" w:rsidRPr="00A346B4">
        <w:rPr>
          <w:szCs w:val="18"/>
        </w:rPr>
        <w:t>,</w:t>
      </w:r>
      <w:r w:rsidR="000517AC" w:rsidRPr="00A346B4">
        <w:rPr>
          <w:szCs w:val="18"/>
        </w:rPr>
        <w:t xml:space="preserve"> informácie o čistej hodnote zákazky v časti </w:t>
      </w:r>
      <w:r w:rsidR="001A08A7" w:rsidRPr="00A346B4">
        <w:rPr>
          <w:szCs w:val="18"/>
        </w:rPr>
        <w:t>F</w:t>
      </w:r>
      <w:r w:rsidR="00F4619A" w:rsidRPr="00A346B4">
        <w:rPr>
          <w:szCs w:val="18"/>
        </w:rPr>
        <w:t>.</w:t>
      </w:r>
      <w:r w:rsidR="000C17C3" w:rsidRPr="00A346B4">
        <w:rPr>
          <w:szCs w:val="18"/>
        </w:rPr>
        <w:t>4</w:t>
      </w:r>
      <w:r w:rsidR="009145D4" w:rsidRPr="00A346B4">
        <w:rPr>
          <w:szCs w:val="18"/>
        </w:rPr>
        <w:t>.</w:t>
      </w:r>
      <w:r w:rsidR="000C17C3" w:rsidRPr="00A346B4">
        <w:rPr>
          <w:szCs w:val="18"/>
        </w:rPr>
        <w:t xml:space="preserve"> a </w:t>
      </w:r>
      <w:r w:rsidR="001A08A7" w:rsidRPr="00A346B4">
        <w:rPr>
          <w:szCs w:val="18"/>
        </w:rPr>
        <w:t>F</w:t>
      </w:r>
      <w:r w:rsidR="000C17C3" w:rsidRPr="00A346B4">
        <w:rPr>
          <w:szCs w:val="18"/>
        </w:rPr>
        <w:t>.5</w:t>
      </w:r>
      <w:r w:rsidR="00177897" w:rsidRPr="00A346B4">
        <w:rPr>
          <w:szCs w:val="18"/>
        </w:rPr>
        <w:t xml:space="preserve"> a informácie o derivátových transakciách v časti </w:t>
      </w:r>
      <w:r w:rsidR="001A08A7" w:rsidRPr="00A346B4">
        <w:rPr>
          <w:szCs w:val="18"/>
        </w:rPr>
        <w:t>G</w:t>
      </w:r>
      <w:r w:rsidR="00177897" w:rsidRPr="00A346B4">
        <w:rPr>
          <w:szCs w:val="18"/>
        </w:rPr>
        <w:t xml:space="preserve">.9. </w:t>
      </w:r>
    </w:p>
    <w:p w:rsidR="005D33A7" w:rsidRPr="00A346B4" w:rsidRDefault="005D33A7">
      <w:pPr>
        <w:spacing w:after="200" w:line="276" w:lineRule="auto"/>
        <w:rPr>
          <w:sz w:val="18"/>
          <w:szCs w:val="18"/>
        </w:rPr>
      </w:pPr>
    </w:p>
    <w:p w:rsidR="005D33A7" w:rsidRPr="00A346B4" w:rsidRDefault="005D33A7">
      <w:pPr>
        <w:spacing w:after="200" w:line="276" w:lineRule="auto"/>
        <w:rPr>
          <w:sz w:val="18"/>
          <w:szCs w:val="18"/>
        </w:rPr>
      </w:pPr>
      <w:r w:rsidRPr="00A346B4">
        <w:rPr>
          <w:sz w:val="18"/>
          <w:szCs w:val="18"/>
        </w:rPr>
        <w:t xml:space="preserve">Najvýznamnejšie </w:t>
      </w:r>
      <w:r w:rsidR="003F5AEF">
        <w:rPr>
          <w:sz w:val="18"/>
          <w:szCs w:val="18"/>
        </w:rPr>
        <w:t>úbytky</w:t>
      </w:r>
      <w:r w:rsidRPr="00A346B4">
        <w:rPr>
          <w:sz w:val="18"/>
          <w:szCs w:val="18"/>
        </w:rPr>
        <w:t xml:space="preserve"> pohľadávok </w:t>
      </w:r>
      <w:r w:rsidR="006C3529" w:rsidRPr="00A346B4">
        <w:rPr>
          <w:sz w:val="18"/>
          <w:szCs w:val="18"/>
        </w:rPr>
        <w:t>v r. 201</w:t>
      </w:r>
      <w:r w:rsidR="003F5AEF">
        <w:rPr>
          <w:sz w:val="18"/>
          <w:szCs w:val="18"/>
        </w:rPr>
        <w:t>5</w:t>
      </w:r>
      <w:r w:rsidR="006C3529" w:rsidRPr="00A346B4">
        <w:rPr>
          <w:sz w:val="18"/>
          <w:szCs w:val="18"/>
        </w:rPr>
        <w:t xml:space="preserve"> boli </w:t>
      </w:r>
      <w:r w:rsidRPr="00A346B4">
        <w:rPr>
          <w:sz w:val="18"/>
          <w:szCs w:val="18"/>
        </w:rPr>
        <w:t>v sume:</w:t>
      </w:r>
    </w:p>
    <w:p w:rsidR="00D76EAE" w:rsidRPr="00A346B4" w:rsidRDefault="005D33A7" w:rsidP="00D76EAE">
      <w:pPr>
        <w:pStyle w:val="BodyText"/>
        <w:numPr>
          <w:ilvl w:val="0"/>
          <w:numId w:val="25"/>
        </w:numPr>
        <w:rPr>
          <w:szCs w:val="18"/>
        </w:rPr>
      </w:pPr>
      <w:r w:rsidRPr="00A346B4">
        <w:rPr>
          <w:szCs w:val="18"/>
        </w:rPr>
        <w:t>7 260 303 EUR</w:t>
      </w:r>
      <w:r w:rsidR="00D76EAE" w:rsidRPr="00A346B4">
        <w:rPr>
          <w:szCs w:val="18"/>
        </w:rPr>
        <w:t xml:space="preserve"> </w:t>
      </w:r>
      <w:r w:rsidR="00DB718C">
        <w:rPr>
          <w:szCs w:val="18"/>
        </w:rPr>
        <w:t>-</w:t>
      </w:r>
      <w:r w:rsidR="00D76EAE" w:rsidRPr="00A346B4">
        <w:rPr>
          <w:szCs w:val="18"/>
        </w:rPr>
        <w:t xml:space="preserve"> pohľadávk</w:t>
      </w:r>
      <w:r w:rsidR="003F5AEF">
        <w:rPr>
          <w:szCs w:val="18"/>
        </w:rPr>
        <w:t>a</w:t>
      </w:r>
      <w:r w:rsidR="00D76EAE" w:rsidRPr="00A346B4">
        <w:rPr>
          <w:szCs w:val="18"/>
        </w:rPr>
        <w:t xml:space="preserve"> voči spoločnosti PULKIN ADVISORS LIMITED na základe Zmluvy o prevzatí časti ručiteľského záväzku v </w:t>
      </w:r>
      <w:r w:rsidR="00A346B4" w:rsidRPr="00A346B4">
        <w:rPr>
          <w:szCs w:val="18"/>
        </w:rPr>
        <w:t>r</w:t>
      </w:r>
      <w:r w:rsidR="00A346B4">
        <w:rPr>
          <w:szCs w:val="18"/>
        </w:rPr>
        <w:t>á</w:t>
      </w:r>
      <w:r w:rsidR="00A346B4" w:rsidRPr="00A346B4">
        <w:rPr>
          <w:szCs w:val="18"/>
        </w:rPr>
        <w:t>mci</w:t>
      </w:r>
      <w:r w:rsidR="00D76EAE" w:rsidRPr="00A346B4">
        <w:rPr>
          <w:szCs w:val="18"/>
        </w:rPr>
        <w:t xml:space="preserve"> výberového konania od spoločnosti SITNO, a.s. v likvidácii, Bratislava</w:t>
      </w:r>
      <w:r w:rsidR="003F5AEF">
        <w:rPr>
          <w:szCs w:val="18"/>
        </w:rPr>
        <w:t xml:space="preserve"> bola postúpená na spoločnosť </w:t>
      </w:r>
      <w:r w:rsidR="003F5AEF" w:rsidRPr="00A346B4">
        <w:rPr>
          <w:szCs w:val="18"/>
        </w:rPr>
        <w:t>RIFAILE MANAGEMENT LIMITED, Cyprus</w:t>
      </w:r>
      <w:r w:rsidR="003F5AEF">
        <w:rPr>
          <w:szCs w:val="18"/>
        </w:rPr>
        <w:t xml:space="preserve">, a následne vysporiadaná započítaním vzájomných záväzkov a pohľadávok medzi našou Spoločnosťou a spoločnosťou </w:t>
      </w:r>
      <w:r w:rsidR="003F5AEF" w:rsidRPr="00A346B4">
        <w:rPr>
          <w:szCs w:val="18"/>
        </w:rPr>
        <w:t>RIFAILE MANAGEMENT LIMITED, Cyprus</w:t>
      </w:r>
      <w:r w:rsidR="003F5AEF">
        <w:rPr>
          <w:szCs w:val="18"/>
        </w:rPr>
        <w:t xml:space="preserve">, </w:t>
      </w:r>
    </w:p>
    <w:p w:rsidR="00761E3B" w:rsidRPr="00A346B4" w:rsidRDefault="000C17C3">
      <w:pPr>
        <w:spacing w:after="200" w:line="276" w:lineRule="auto"/>
        <w:rPr>
          <w:sz w:val="18"/>
          <w:szCs w:val="18"/>
        </w:rPr>
      </w:pPr>
      <w:r w:rsidRPr="00A346B4">
        <w:rPr>
          <w:sz w:val="18"/>
          <w:szCs w:val="18"/>
        </w:rPr>
        <w:br w:type="page"/>
      </w:r>
    </w:p>
    <w:p w:rsidR="00142DDE" w:rsidRPr="00A346B4" w:rsidRDefault="00750629" w:rsidP="00B50225">
      <w:pPr>
        <w:pStyle w:val="BodyText"/>
        <w:ind w:left="0"/>
        <w:rPr>
          <w:szCs w:val="18"/>
        </w:rPr>
      </w:pPr>
      <w:r w:rsidRPr="00A346B4">
        <w:rPr>
          <w:szCs w:val="18"/>
        </w:rPr>
        <w:lastRenderedPageBreak/>
        <w:t xml:space="preserve">Informácie o pohľadávkach zabezpečených záložným právom alebo inou formou zabezpečenia </w:t>
      </w:r>
      <w:r w:rsidR="00625C4C">
        <w:rPr>
          <w:szCs w:val="18"/>
        </w:rPr>
        <w:t xml:space="preserve">voči banke </w:t>
      </w:r>
      <w:r w:rsidRPr="00A346B4">
        <w:rPr>
          <w:szCs w:val="18"/>
        </w:rPr>
        <w:t>sú uvedené</w:t>
      </w:r>
      <w:r w:rsidR="00367A6E" w:rsidRPr="00A346B4">
        <w:rPr>
          <w:szCs w:val="18"/>
        </w:rPr>
        <w:t xml:space="preserve"> v nasledujúc</w:t>
      </w:r>
      <w:r w:rsidR="00D75116" w:rsidRPr="00A346B4">
        <w:rPr>
          <w:szCs w:val="18"/>
        </w:rPr>
        <w:t>om</w:t>
      </w:r>
      <w:r w:rsidR="00367A6E" w:rsidRPr="00A346B4">
        <w:rPr>
          <w:szCs w:val="18"/>
        </w:rPr>
        <w:t xml:space="preserve"> </w:t>
      </w:r>
      <w:r w:rsidR="00D75116" w:rsidRPr="00A346B4">
        <w:rPr>
          <w:szCs w:val="18"/>
        </w:rPr>
        <w:t>prehľade</w:t>
      </w:r>
      <w:r w:rsidR="00367A6E" w:rsidRPr="00A346B4">
        <w:rPr>
          <w:szCs w:val="18"/>
        </w:rPr>
        <w:t>:</w:t>
      </w:r>
    </w:p>
    <w:p w:rsidR="00367A6E" w:rsidRPr="00A346B4" w:rsidRDefault="00367A6E" w:rsidP="00142DDE">
      <w:pPr>
        <w:pStyle w:val="BodyText"/>
        <w:rPr>
          <w:szCs w:val="18"/>
        </w:rPr>
      </w:pPr>
    </w:p>
    <w:p w:rsidR="00367A6E" w:rsidRPr="00A346B4" w:rsidRDefault="00367A6E" w:rsidP="00142DDE">
      <w:pPr>
        <w:pStyle w:val="BodyText"/>
        <w:rPr>
          <w:szCs w:val="18"/>
        </w:rPr>
      </w:pPr>
    </w:p>
    <w:bookmarkStart w:id="24" w:name="_MON_1409036754"/>
    <w:bookmarkEnd w:id="24"/>
    <w:p w:rsidR="00625C4C" w:rsidRDefault="00B361A9" w:rsidP="00625C4C">
      <w:pPr>
        <w:pStyle w:val="BodyText"/>
        <w:ind w:left="0"/>
        <w:rPr>
          <w:szCs w:val="18"/>
        </w:rPr>
      </w:pPr>
      <w:r w:rsidRPr="00A346B4">
        <w:rPr>
          <w:szCs w:val="18"/>
        </w:rPr>
        <w:object w:dxaOrig="8816" w:dyaOrig="1863">
          <v:shape id="_x0000_i1038" type="#_x0000_t75" style="width:455.25pt;height:102pt" o:ole="" o:preferrelative="f">
            <v:imagedata r:id="rId37" o:title=""/>
            <o:lock v:ext="edit" aspectratio="f"/>
          </v:shape>
          <o:OLEObject Type="Embed" ProgID="Excel.Sheet.12" ShapeID="_x0000_i1038" DrawAspect="Content" ObjectID="_1520787118" r:id="rId38"/>
        </w:object>
      </w:r>
    </w:p>
    <w:p w:rsidR="00625C4C" w:rsidRPr="005F72F8" w:rsidRDefault="003A2AE6" w:rsidP="005F72F8">
      <w:pPr>
        <w:pStyle w:val="BodyText"/>
        <w:ind w:left="0"/>
        <w:rPr>
          <w:szCs w:val="18"/>
          <w:lang w:val="en-US"/>
        </w:rPr>
      </w:pPr>
      <w:r w:rsidRPr="00A346B4">
        <w:rPr>
          <w:szCs w:val="18"/>
        </w:rPr>
        <w:t xml:space="preserve">Hodnota pohľadávok, pri ktorých má účtovná jednotka obmedzené právo s nimi nakladať je </w:t>
      </w:r>
      <w:r w:rsidR="005F72F8">
        <w:rPr>
          <w:szCs w:val="18"/>
          <w:lang w:val="en-US"/>
        </w:rPr>
        <w:t>12 511 101</w:t>
      </w:r>
      <w:r w:rsidRPr="00A346B4">
        <w:rPr>
          <w:szCs w:val="18"/>
        </w:rPr>
        <w:t xml:space="preserve"> EUR</w:t>
      </w:r>
      <w:r w:rsidR="00625C4C">
        <w:rPr>
          <w:szCs w:val="18"/>
        </w:rPr>
        <w:t>. I</w:t>
      </w:r>
      <w:r w:rsidRPr="00A346B4">
        <w:rPr>
          <w:szCs w:val="18"/>
        </w:rPr>
        <w:t>de o tieto pohľadávky:</w:t>
      </w:r>
      <w:r w:rsidR="00BB3A68" w:rsidRPr="00A346B4">
        <w:rPr>
          <w:szCs w:val="18"/>
        </w:rPr>
        <w:t xml:space="preserve">  TRENS SK, a.s.</w:t>
      </w:r>
      <w:r w:rsidR="00625C4C">
        <w:rPr>
          <w:szCs w:val="18"/>
        </w:rPr>
        <w:t>.</w:t>
      </w:r>
      <w:r w:rsidR="00BB3A68" w:rsidRPr="00A346B4">
        <w:rPr>
          <w:szCs w:val="18"/>
        </w:rPr>
        <w:t xml:space="preserve">  </w:t>
      </w:r>
      <w:proofErr w:type="gramStart"/>
      <w:r w:rsidR="005F72F8">
        <w:rPr>
          <w:szCs w:val="18"/>
          <w:lang w:val="en-US"/>
        </w:rPr>
        <w:t>a</w:t>
      </w:r>
      <w:proofErr w:type="gramEnd"/>
      <w:r w:rsidR="005F72F8">
        <w:rPr>
          <w:szCs w:val="18"/>
          <w:lang w:val="en-US"/>
        </w:rPr>
        <w:t xml:space="preserve">   </w:t>
      </w:r>
      <w:r w:rsidR="005F72F8" w:rsidRPr="00A346B4">
        <w:rPr>
          <w:szCs w:val="18"/>
        </w:rPr>
        <w:t>WAY INDUSTRIES, a.s.</w:t>
      </w:r>
      <w:r w:rsidR="005F72F8">
        <w:rPr>
          <w:szCs w:val="18"/>
        </w:rPr>
        <w:t>.</w:t>
      </w:r>
    </w:p>
    <w:p w:rsidR="003A2AE6" w:rsidRPr="00A346B4" w:rsidRDefault="00625C4C" w:rsidP="005F72F8">
      <w:pPr>
        <w:pStyle w:val="BodyText"/>
        <w:ind w:left="0"/>
        <w:rPr>
          <w:i/>
          <w:szCs w:val="18"/>
        </w:rPr>
      </w:pPr>
      <w:r>
        <w:rPr>
          <w:szCs w:val="18"/>
        </w:rPr>
        <w:t>Dňa 27. novembra banka túto svoju pohľadávku</w:t>
      </w:r>
      <w:r w:rsidRPr="00625C4C">
        <w:rPr>
          <w:szCs w:val="18"/>
        </w:rPr>
        <w:t xml:space="preserve"> </w:t>
      </w:r>
      <w:r>
        <w:rPr>
          <w:szCs w:val="18"/>
        </w:rPr>
        <w:t xml:space="preserve">voči našej Spoločnosti, ktorá bola zabezpečená aj pohľadávkami našej Spoločnosti, v plnej výške postúpila na nového veriteľa bez zabezpečenia. </w:t>
      </w:r>
      <w:r w:rsidR="004444A5">
        <w:rPr>
          <w:szCs w:val="18"/>
        </w:rPr>
        <w:t xml:space="preserve">Z titulu postúpenia pohľadávky banky voči našej Spoločnosti na </w:t>
      </w:r>
      <w:r w:rsidR="00916E7D">
        <w:rPr>
          <w:szCs w:val="18"/>
        </w:rPr>
        <w:t>in</w:t>
      </w:r>
      <w:r w:rsidR="004444A5">
        <w:rPr>
          <w:szCs w:val="18"/>
        </w:rPr>
        <w:t xml:space="preserve">ý subjekt bez zabezpečenia, je toto zabezpečenie dňom postúpenia zrušené vyhlásením záložného veriteľa o vzdaní sa záložného práva. Záložné právo zaniká, ak sa záložný veriteľ vzdá záložného práva. </w:t>
      </w:r>
      <w:r w:rsidR="007A798A">
        <w:rPr>
          <w:szCs w:val="18"/>
        </w:rPr>
        <w:t>Dňa 9.2.2016 bolo vystavené potvrdenie o registrácii v Notárskom centrálnom registri záložných práv o výmaze záložného práva.</w:t>
      </w:r>
    </w:p>
    <w:p w:rsidR="00CB000E" w:rsidRPr="00A346B4" w:rsidRDefault="00CB000E" w:rsidP="00B50225">
      <w:pPr>
        <w:pStyle w:val="BodyText"/>
        <w:ind w:left="0"/>
        <w:rPr>
          <w:i/>
          <w:szCs w:val="18"/>
        </w:rPr>
      </w:pPr>
    </w:p>
    <w:p w:rsidR="00AF29D2" w:rsidRPr="00A346B4" w:rsidRDefault="00F4619A" w:rsidP="00BB3A68">
      <w:pPr>
        <w:pStyle w:val="BodyText"/>
        <w:ind w:left="0"/>
        <w:rPr>
          <w:i/>
          <w:szCs w:val="18"/>
          <w:u w:val="single"/>
        </w:rPr>
      </w:pPr>
      <w:r w:rsidRPr="00A346B4">
        <w:rPr>
          <w:szCs w:val="18"/>
        </w:rPr>
        <w:t xml:space="preserve">Spoločnosť </w:t>
      </w:r>
      <w:r w:rsidR="00BB3A68" w:rsidRPr="00A346B4">
        <w:rPr>
          <w:szCs w:val="18"/>
        </w:rPr>
        <w:t>ne</w:t>
      </w:r>
      <w:r w:rsidRPr="00A346B4">
        <w:rPr>
          <w:szCs w:val="18"/>
        </w:rPr>
        <w:t>m</w:t>
      </w:r>
      <w:r w:rsidR="00BB3A68" w:rsidRPr="00A346B4">
        <w:rPr>
          <w:szCs w:val="18"/>
        </w:rPr>
        <w:t>ala</w:t>
      </w:r>
      <w:r w:rsidRPr="00A346B4">
        <w:rPr>
          <w:szCs w:val="18"/>
        </w:rPr>
        <w:t xml:space="preserve"> pohľadávky z finančného prenájm</w:t>
      </w:r>
      <w:r w:rsidR="000C17C3" w:rsidRPr="00A346B4">
        <w:rPr>
          <w:szCs w:val="18"/>
        </w:rPr>
        <w:t>u</w:t>
      </w:r>
      <w:r w:rsidR="00BB3A68" w:rsidRPr="00A346B4">
        <w:rPr>
          <w:szCs w:val="18"/>
        </w:rPr>
        <w:t xml:space="preserve"> počas rokov 201</w:t>
      </w:r>
      <w:r w:rsidR="00625C4C">
        <w:rPr>
          <w:szCs w:val="18"/>
        </w:rPr>
        <w:t>4</w:t>
      </w:r>
      <w:r w:rsidR="00BB3A68" w:rsidRPr="00A346B4">
        <w:rPr>
          <w:szCs w:val="18"/>
        </w:rPr>
        <w:t xml:space="preserve"> až 201</w:t>
      </w:r>
      <w:r w:rsidR="00625C4C">
        <w:rPr>
          <w:szCs w:val="18"/>
        </w:rPr>
        <w:t>5</w:t>
      </w:r>
      <w:r w:rsidR="000C17C3" w:rsidRPr="00A346B4">
        <w:rPr>
          <w:szCs w:val="18"/>
        </w:rPr>
        <w:t>.</w:t>
      </w:r>
      <w:r w:rsidR="00AE4AC7" w:rsidRPr="00A346B4">
        <w:rPr>
          <w:szCs w:val="18"/>
        </w:rPr>
        <w:t xml:space="preserve"> </w:t>
      </w:r>
    </w:p>
    <w:p w:rsidR="00AF29D2" w:rsidRPr="00A346B4" w:rsidRDefault="00AF29D2" w:rsidP="00CA441D">
      <w:pPr>
        <w:pStyle w:val="BodyText"/>
        <w:rPr>
          <w:szCs w:val="18"/>
        </w:rPr>
      </w:pPr>
    </w:p>
    <w:p w:rsidR="00AF29D2" w:rsidRPr="00A346B4" w:rsidRDefault="00AF29D2" w:rsidP="00AF29D2">
      <w:pPr>
        <w:pStyle w:val="BodyText"/>
        <w:rPr>
          <w:i/>
          <w:szCs w:val="18"/>
          <w:u w:val="single"/>
        </w:rPr>
      </w:pPr>
    </w:p>
    <w:p w:rsidR="009F14F2" w:rsidRPr="00A346B4" w:rsidRDefault="009F14F2" w:rsidP="009F14F2">
      <w:pPr>
        <w:pStyle w:val="BodyText"/>
        <w:ind w:left="0"/>
        <w:rPr>
          <w:i/>
          <w:szCs w:val="18"/>
          <w:u w:val="single"/>
        </w:rPr>
      </w:pPr>
      <w:bookmarkStart w:id="25" w:name="_Toc530739905"/>
    </w:p>
    <w:p w:rsidR="00CA441D" w:rsidRPr="00A346B4" w:rsidRDefault="009F14F2" w:rsidP="00CA441D">
      <w:pPr>
        <w:pStyle w:val="Heading2"/>
        <w:numPr>
          <w:ilvl w:val="0"/>
          <w:numId w:val="2"/>
        </w:numPr>
        <w:rPr>
          <w:szCs w:val="18"/>
        </w:rPr>
      </w:pPr>
      <w:r w:rsidRPr="00A346B4">
        <w:rPr>
          <w:szCs w:val="18"/>
        </w:rPr>
        <w:t xml:space="preserve">Finančné </w:t>
      </w:r>
      <w:r w:rsidR="00CA441D" w:rsidRPr="00A346B4">
        <w:rPr>
          <w:szCs w:val="18"/>
        </w:rPr>
        <w:t>účty</w:t>
      </w:r>
      <w:bookmarkEnd w:id="25"/>
    </w:p>
    <w:p w:rsidR="00CA441D" w:rsidRPr="00A346B4" w:rsidRDefault="00CA441D" w:rsidP="00CA441D">
      <w:pPr>
        <w:pStyle w:val="BodyText"/>
        <w:rPr>
          <w:szCs w:val="18"/>
        </w:rPr>
      </w:pPr>
    </w:p>
    <w:p w:rsidR="00CA441D" w:rsidRPr="00A346B4" w:rsidRDefault="00CA441D" w:rsidP="00CA441D">
      <w:pPr>
        <w:pStyle w:val="BodyText"/>
        <w:rPr>
          <w:szCs w:val="18"/>
        </w:rPr>
      </w:pPr>
      <w:r w:rsidRPr="00A346B4">
        <w:rPr>
          <w:szCs w:val="18"/>
        </w:rPr>
        <w:t>Ako finančné účty sú vykázané peniaze v pokladnici, účty v bankách a cenné papiere. Účtami v bankách môže Spoločnosť voľne disponovať</w:t>
      </w:r>
      <w:r w:rsidR="00BB3A68" w:rsidRPr="00A346B4">
        <w:rPr>
          <w:szCs w:val="18"/>
        </w:rPr>
        <w:t xml:space="preserve">. </w:t>
      </w:r>
      <w:r w:rsidRPr="00A346B4">
        <w:rPr>
          <w:szCs w:val="18"/>
        </w:rPr>
        <w:t xml:space="preserve"> </w:t>
      </w:r>
    </w:p>
    <w:p w:rsidR="00442157" w:rsidRPr="00A346B4" w:rsidRDefault="00442157" w:rsidP="00CA441D">
      <w:pPr>
        <w:pStyle w:val="BodyText"/>
        <w:rPr>
          <w:szCs w:val="18"/>
        </w:rPr>
      </w:pPr>
    </w:p>
    <w:p w:rsidR="00442157" w:rsidRPr="00A346B4" w:rsidRDefault="00750629" w:rsidP="00CA441D">
      <w:pPr>
        <w:pStyle w:val="BodyText"/>
        <w:rPr>
          <w:szCs w:val="18"/>
        </w:rPr>
      </w:pPr>
      <w:r w:rsidRPr="00A346B4">
        <w:rPr>
          <w:szCs w:val="18"/>
        </w:rPr>
        <w:t>Prehľad jednotlivých položiek finančných účtov:</w:t>
      </w:r>
    </w:p>
    <w:p w:rsidR="00442157" w:rsidRPr="00A346B4" w:rsidRDefault="00442157" w:rsidP="00CA441D">
      <w:pPr>
        <w:pStyle w:val="BodyText"/>
        <w:rPr>
          <w:szCs w:val="18"/>
        </w:rPr>
      </w:pPr>
    </w:p>
    <w:bookmarkStart w:id="26" w:name="_MON_1405930822"/>
    <w:bookmarkEnd w:id="26"/>
    <w:p w:rsidR="004262D7" w:rsidRPr="00A346B4" w:rsidRDefault="00916E7D" w:rsidP="00086A82">
      <w:pPr>
        <w:pStyle w:val="BodyText"/>
        <w:rPr>
          <w:szCs w:val="18"/>
        </w:rPr>
      </w:pPr>
      <w:r w:rsidRPr="00A346B4">
        <w:rPr>
          <w:szCs w:val="18"/>
        </w:rPr>
        <w:object w:dxaOrig="9040" w:dyaOrig="1892">
          <v:shape id="_x0000_i1039" type="#_x0000_t75" style="width:441.75pt;height:102.75pt" o:ole="" o:preferrelative="f">
            <v:imagedata r:id="rId39" o:title=""/>
            <o:lock v:ext="edit" aspectratio="f"/>
          </v:shape>
          <o:OLEObject Type="Embed" ProgID="Excel.Sheet.12" ShapeID="_x0000_i1039" DrawAspect="Content" ObjectID="_1520787119" r:id="rId40"/>
        </w:object>
      </w:r>
    </w:p>
    <w:p w:rsidR="00F46C6C" w:rsidRPr="00A346B4" w:rsidRDefault="00F46C6C" w:rsidP="00F46C6C"/>
    <w:p w:rsidR="00CA441D" w:rsidRPr="00A346B4" w:rsidRDefault="00CA441D" w:rsidP="00CA441D">
      <w:pPr>
        <w:pStyle w:val="Heading2"/>
        <w:numPr>
          <w:ilvl w:val="0"/>
          <w:numId w:val="2"/>
        </w:numPr>
        <w:rPr>
          <w:szCs w:val="18"/>
        </w:rPr>
      </w:pPr>
      <w:r w:rsidRPr="00A346B4">
        <w:rPr>
          <w:szCs w:val="18"/>
        </w:rPr>
        <w:t>Krátkodobý finančný majetok</w:t>
      </w:r>
    </w:p>
    <w:p w:rsidR="00CA441D" w:rsidRPr="00A346B4" w:rsidRDefault="00CA441D" w:rsidP="00CA441D">
      <w:pPr>
        <w:pStyle w:val="BodyText"/>
        <w:rPr>
          <w:szCs w:val="18"/>
        </w:rPr>
      </w:pPr>
    </w:p>
    <w:p w:rsidR="00BB3A68" w:rsidRPr="00A346B4" w:rsidRDefault="00BB3A68" w:rsidP="00620B07">
      <w:pPr>
        <w:pStyle w:val="BodyText"/>
        <w:rPr>
          <w:i/>
          <w:szCs w:val="18"/>
          <w:u w:val="single"/>
        </w:rPr>
      </w:pPr>
      <w:r w:rsidRPr="00A346B4">
        <w:rPr>
          <w:szCs w:val="18"/>
        </w:rPr>
        <w:t>Spoločnosť nemala krátkodobý finančný majetok počas rokov 201</w:t>
      </w:r>
      <w:r w:rsidR="00625C4C">
        <w:rPr>
          <w:szCs w:val="18"/>
        </w:rPr>
        <w:t>4</w:t>
      </w:r>
      <w:r w:rsidRPr="00A346B4">
        <w:rPr>
          <w:szCs w:val="18"/>
        </w:rPr>
        <w:t xml:space="preserve"> až 201</w:t>
      </w:r>
      <w:r w:rsidR="00625C4C">
        <w:rPr>
          <w:szCs w:val="18"/>
        </w:rPr>
        <w:t>5</w:t>
      </w:r>
      <w:r w:rsidRPr="00A346B4">
        <w:rPr>
          <w:szCs w:val="18"/>
        </w:rPr>
        <w:t xml:space="preserve">. </w:t>
      </w:r>
    </w:p>
    <w:p w:rsidR="00374CFA" w:rsidRPr="00A346B4" w:rsidRDefault="00374CFA" w:rsidP="00B50225">
      <w:pPr>
        <w:pStyle w:val="BodyText"/>
        <w:ind w:left="0"/>
        <w:rPr>
          <w:i/>
          <w:szCs w:val="18"/>
          <w:u w:val="single"/>
        </w:rPr>
      </w:pPr>
    </w:p>
    <w:p w:rsidR="00D240BD" w:rsidRPr="00A346B4" w:rsidRDefault="00D240BD" w:rsidP="00B50225">
      <w:pPr>
        <w:rPr>
          <w:sz w:val="18"/>
          <w:szCs w:val="18"/>
        </w:rPr>
      </w:pPr>
      <w:bookmarkStart w:id="27" w:name="_Toc530739906"/>
    </w:p>
    <w:p w:rsidR="003C4B78" w:rsidRPr="00A346B4" w:rsidRDefault="003C4B78" w:rsidP="003C4B78">
      <w:pPr>
        <w:pStyle w:val="Heading2"/>
        <w:numPr>
          <w:ilvl w:val="0"/>
          <w:numId w:val="2"/>
        </w:numPr>
        <w:rPr>
          <w:szCs w:val="18"/>
        </w:rPr>
      </w:pPr>
      <w:r w:rsidRPr="00A346B4">
        <w:rPr>
          <w:szCs w:val="18"/>
        </w:rPr>
        <w:t>Vlastné akcie</w:t>
      </w:r>
    </w:p>
    <w:p w:rsidR="003C4B78" w:rsidRPr="00A346B4" w:rsidRDefault="003C4B78" w:rsidP="006F7B65">
      <w:pPr>
        <w:rPr>
          <w:sz w:val="18"/>
          <w:szCs w:val="18"/>
        </w:rPr>
      </w:pPr>
    </w:p>
    <w:p w:rsidR="00002BC8" w:rsidRPr="00A346B4" w:rsidRDefault="00002BC8" w:rsidP="00620B07">
      <w:pPr>
        <w:pStyle w:val="BodyText"/>
        <w:rPr>
          <w:i/>
          <w:szCs w:val="18"/>
          <w:u w:val="single"/>
        </w:rPr>
      </w:pPr>
      <w:r w:rsidRPr="00A346B4">
        <w:rPr>
          <w:szCs w:val="18"/>
        </w:rPr>
        <w:t>Spoločnosť nemala vlastné akcie počas rokov 201</w:t>
      </w:r>
      <w:r w:rsidR="00625C4C">
        <w:rPr>
          <w:szCs w:val="18"/>
        </w:rPr>
        <w:t>4</w:t>
      </w:r>
      <w:r w:rsidRPr="00A346B4">
        <w:rPr>
          <w:szCs w:val="18"/>
        </w:rPr>
        <w:t xml:space="preserve"> až 201</w:t>
      </w:r>
      <w:r w:rsidR="00625C4C">
        <w:rPr>
          <w:szCs w:val="18"/>
        </w:rPr>
        <w:t>5</w:t>
      </w:r>
      <w:r w:rsidRPr="00A346B4">
        <w:rPr>
          <w:szCs w:val="18"/>
        </w:rPr>
        <w:t xml:space="preserve">. </w:t>
      </w:r>
    </w:p>
    <w:p w:rsidR="005A25EA" w:rsidRPr="00A346B4" w:rsidRDefault="005A25EA">
      <w:pPr>
        <w:spacing w:after="200" w:line="276" w:lineRule="auto"/>
        <w:rPr>
          <w:sz w:val="18"/>
          <w:szCs w:val="18"/>
        </w:rPr>
      </w:pPr>
    </w:p>
    <w:p w:rsidR="00CA441D" w:rsidRPr="00A346B4" w:rsidRDefault="00CA441D" w:rsidP="00CA441D">
      <w:pPr>
        <w:pStyle w:val="Heading2"/>
        <w:numPr>
          <w:ilvl w:val="0"/>
          <w:numId w:val="2"/>
        </w:numPr>
        <w:rPr>
          <w:szCs w:val="18"/>
        </w:rPr>
      </w:pPr>
      <w:r w:rsidRPr="00A346B4">
        <w:rPr>
          <w:szCs w:val="18"/>
        </w:rPr>
        <w:t>Časové rozlíšenie</w:t>
      </w:r>
      <w:bookmarkEnd w:id="27"/>
    </w:p>
    <w:p w:rsidR="00CA441D" w:rsidRPr="00A346B4" w:rsidRDefault="00CA441D" w:rsidP="00CA441D">
      <w:pPr>
        <w:pStyle w:val="BodyText"/>
        <w:rPr>
          <w:szCs w:val="18"/>
        </w:rPr>
      </w:pPr>
    </w:p>
    <w:p w:rsidR="00CA441D" w:rsidRPr="00A346B4" w:rsidRDefault="00CA441D" w:rsidP="00CA441D">
      <w:pPr>
        <w:pStyle w:val="BodyText"/>
        <w:rPr>
          <w:szCs w:val="18"/>
        </w:rPr>
      </w:pPr>
      <w:r w:rsidRPr="00A346B4">
        <w:rPr>
          <w:szCs w:val="18"/>
        </w:rPr>
        <w:t>Ide o tieto položky:</w:t>
      </w:r>
    </w:p>
    <w:p w:rsidR="00574527" w:rsidRPr="00A346B4" w:rsidRDefault="00574527" w:rsidP="003911FC">
      <w:pPr>
        <w:pStyle w:val="BodyText"/>
        <w:rPr>
          <w:i/>
          <w:szCs w:val="18"/>
          <w:u w:val="single"/>
        </w:rPr>
      </w:pPr>
    </w:p>
    <w:p w:rsidR="00574527" w:rsidRPr="00A346B4" w:rsidRDefault="00574527" w:rsidP="00CA441D">
      <w:pPr>
        <w:pStyle w:val="BodyText"/>
        <w:rPr>
          <w:szCs w:val="18"/>
        </w:rPr>
      </w:pPr>
    </w:p>
    <w:bookmarkStart w:id="28" w:name="_MON_1405947617"/>
    <w:bookmarkEnd w:id="28"/>
    <w:p w:rsidR="00B12204" w:rsidRDefault="00987A6D" w:rsidP="00B12204">
      <w:pPr>
        <w:pStyle w:val="BodyText"/>
        <w:rPr>
          <w:szCs w:val="18"/>
        </w:rPr>
      </w:pPr>
      <w:r w:rsidRPr="00A346B4">
        <w:rPr>
          <w:szCs w:val="18"/>
        </w:rPr>
        <w:object w:dxaOrig="9023" w:dyaOrig="3721">
          <v:shape id="_x0000_i1040" type="#_x0000_t75" style="width:442.5pt;height:204pt" o:ole="" o:preferrelative="f">
            <v:imagedata r:id="rId41" o:title=""/>
            <o:lock v:ext="edit" aspectratio="f"/>
          </v:shape>
          <o:OLEObject Type="Embed" ProgID="Excel.Sheet.12" ShapeID="_x0000_i1040" DrawAspect="Content" ObjectID="_1520787120" r:id="rId42"/>
        </w:object>
      </w:r>
    </w:p>
    <w:p w:rsidR="00205750" w:rsidRPr="00A346B4" w:rsidRDefault="00205750" w:rsidP="00B12204">
      <w:pPr>
        <w:pStyle w:val="BodyText"/>
        <w:rPr>
          <w:szCs w:val="18"/>
        </w:rPr>
      </w:pPr>
    </w:p>
    <w:p w:rsidR="00D56E62" w:rsidRPr="00A346B4" w:rsidRDefault="00D56E62">
      <w:pPr>
        <w:spacing w:after="200" w:line="276" w:lineRule="auto"/>
        <w:rPr>
          <w:sz w:val="18"/>
          <w:szCs w:val="18"/>
        </w:rPr>
      </w:pPr>
    </w:p>
    <w:p w:rsidR="00491AF0" w:rsidRPr="00A346B4" w:rsidRDefault="00491AF0" w:rsidP="00B50225">
      <w:pPr>
        <w:pStyle w:val="Heading1"/>
        <w:ind w:left="360"/>
        <w:rPr>
          <w:szCs w:val="18"/>
        </w:rPr>
      </w:pPr>
      <w:r w:rsidRPr="00A346B4">
        <w:rPr>
          <w:szCs w:val="18"/>
        </w:rPr>
        <w:t>Informácie o údajoch na strane pasív súvahy</w:t>
      </w:r>
    </w:p>
    <w:p w:rsidR="00491AF0" w:rsidRPr="00A346B4" w:rsidRDefault="00491AF0" w:rsidP="00491AF0">
      <w:pPr>
        <w:pStyle w:val="BodyText"/>
        <w:rPr>
          <w:szCs w:val="18"/>
        </w:rPr>
      </w:pPr>
    </w:p>
    <w:p w:rsidR="004B243B" w:rsidRPr="00A346B4" w:rsidRDefault="004B243B" w:rsidP="00491AF0">
      <w:pPr>
        <w:pStyle w:val="BodyText"/>
        <w:rPr>
          <w:szCs w:val="18"/>
        </w:rPr>
      </w:pPr>
    </w:p>
    <w:p w:rsidR="00491AF0" w:rsidRPr="00A346B4" w:rsidRDefault="00491AF0" w:rsidP="00B154C7">
      <w:pPr>
        <w:pStyle w:val="Heading2"/>
        <w:numPr>
          <w:ilvl w:val="0"/>
          <w:numId w:val="7"/>
        </w:numPr>
        <w:rPr>
          <w:szCs w:val="18"/>
        </w:rPr>
      </w:pPr>
      <w:bookmarkStart w:id="29" w:name="_Toc530739908"/>
      <w:r w:rsidRPr="00A346B4">
        <w:rPr>
          <w:szCs w:val="18"/>
        </w:rPr>
        <w:t>Vlastné imanie</w:t>
      </w:r>
    </w:p>
    <w:p w:rsidR="00491AF0" w:rsidRPr="00A346B4" w:rsidRDefault="00491AF0" w:rsidP="00491AF0">
      <w:pPr>
        <w:rPr>
          <w:sz w:val="18"/>
          <w:szCs w:val="18"/>
        </w:rPr>
      </w:pPr>
    </w:p>
    <w:p w:rsidR="004A4D80" w:rsidRPr="00A346B4" w:rsidRDefault="00491AF0" w:rsidP="00491AF0">
      <w:pPr>
        <w:pStyle w:val="BodyText"/>
        <w:rPr>
          <w:szCs w:val="18"/>
        </w:rPr>
      </w:pPr>
      <w:r w:rsidRPr="00A346B4">
        <w:rPr>
          <w:szCs w:val="18"/>
        </w:rPr>
        <w:t>Informácie o vlastnom imaní sú uvedené v časti C a </w:t>
      </w:r>
      <w:r w:rsidR="001A08A7" w:rsidRPr="00A346B4">
        <w:rPr>
          <w:szCs w:val="18"/>
        </w:rPr>
        <w:t>P</w:t>
      </w:r>
      <w:r w:rsidRPr="00A346B4">
        <w:rPr>
          <w:szCs w:val="18"/>
        </w:rPr>
        <w:t>.</w:t>
      </w:r>
    </w:p>
    <w:p w:rsidR="004A4D80" w:rsidRPr="00A346B4" w:rsidRDefault="004A4D80" w:rsidP="00491AF0">
      <w:pPr>
        <w:pStyle w:val="BodyText"/>
        <w:rPr>
          <w:szCs w:val="18"/>
        </w:rPr>
      </w:pPr>
    </w:p>
    <w:p w:rsidR="004B243B" w:rsidRPr="00A346B4" w:rsidRDefault="004B243B" w:rsidP="00491AF0">
      <w:pPr>
        <w:pStyle w:val="BodyText"/>
        <w:rPr>
          <w:szCs w:val="18"/>
        </w:rPr>
      </w:pPr>
    </w:p>
    <w:p w:rsidR="004A4D80" w:rsidRPr="00A346B4" w:rsidRDefault="004A4D80" w:rsidP="00B154C7">
      <w:pPr>
        <w:pStyle w:val="Heading2"/>
        <w:numPr>
          <w:ilvl w:val="0"/>
          <w:numId w:val="7"/>
        </w:numPr>
        <w:rPr>
          <w:szCs w:val="18"/>
        </w:rPr>
      </w:pPr>
      <w:r w:rsidRPr="00A346B4">
        <w:rPr>
          <w:szCs w:val="18"/>
        </w:rPr>
        <w:t>Rezervy</w:t>
      </w:r>
    </w:p>
    <w:bookmarkEnd w:id="29"/>
    <w:p w:rsidR="00491AF0" w:rsidRPr="00A346B4" w:rsidRDefault="00491AF0" w:rsidP="00491AF0">
      <w:pPr>
        <w:pStyle w:val="BodyText"/>
        <w:rPr>
          <w:szCs w:val="18"/>
        </w:rPr>
      </w:pPr>
    </w:p>
    <w:p w:rsidR="00735402" w:rsidRDefault="00735402" w:rsidP="00735402">
      <w:pPr>
        <w:pStyle w:val="BodyText"/>
        <w:rPr>
          <w:szCs w:val="18"/>
        </w:rPr>
      </w:pPr>
      <w:bookmarkStart w:id="30" w:name="OLE_LINK17"/>
      <w:bookmarkStart w:id="31" w:name="OLE_LINK18"/>
      <w:r>
        <w:rPr>
          <w:szCs w:val="18"/>
        </w:rPr>
        <w:t>Prehľad o rezervách za bežné účtovné obdobie je uvedený v nasledujúcom prehľade:</w:t>
      </w:r>
    </w:p>
    <w:p w:rsidR="00735402" w:rsidRDefault="00735402" w:rsidP="00735402">
      <w:pPr>
        <w:pStyle w:val="BodyText"/>
        <w:jc w:val="left"/>
        <w:rPr>
          <w:szCs w:val="18"/>
        </w:rPr>
      </w:pPr>
    </w:p>
    <w:bookmarkStart w:id="32" w:name="_MON_1486979757"/>
    <w:bookmarkEnd w:id="32"/>
    <w:p w:rsidR="00735402" w:rsidRDefault="000E3141" w:rsidP="00735402">
      <w:pPr>
        <w:ind w:left="426"/>
        <w:rPr>
          <w:sz w:val="18"/>
          <w:szCs w:val="18"/>
        </w:rPr>
      </w:pPr>
      <w:r w:rsidRPr="00972F27">
        <w:rPr>
          <w:sz w:val="18"/>
          <w:szCs w:val="18"/>
        </w:rPr>
        <w:object w:dxaOrig="8781" w:dyaOrig="3827">
          <v:shape id="_x0000_i1041" type="#_x0000_t75" style="width:438.75pt;height:191.25pt" o:ole="" o:preferrelative="f">
            <v:imagedata r:id="rId43" o:title=""/>
            <o:lock v:ext="edit" aspectratio="f"/>
          </v:shape>
          <o:OLEObject Type="Embed" ProgID="Excel.Sheet.12" ShapeID="_x0000_i1041" DrawAspect="Content" ObjectID="_1520787121" r:id="rId44"/>
        </w:object>
      </w:r>
    </w:p>
    <w:p w:rsidR="00735402" w:rsidRDefault="00735402" w:rsidP="00735402">
      <w:pPr>
        <w:rPr>
          <w:sz w:val="18"/>
          <w:szCs w:val="18"/>
        </w:rPr>
      </w:pPr>
    </w:p>
    <w:p w:rsidR="00205750" w:rsidRDefault="00205750" w:rsidP="00735402">
      <w:pPr>
        <w:rPr>
          <w:sz w:val="18"/>
          <w:szCs w:val="18"/>
        </w:rPr>
      </w:pPr>
    </w:p>
    <w:p w:rsidR="00205750" w:rsidRDefault="00205750" w:rsidP="00735402">
      <w:pPr>
        <w:rPr>
          <w:sz w:val="18"/>
          <w:szCs w:val="18"/>
        </w:rPr>
      </w:pPr>
    </w:p>
    <w:p w:rsidR="00205750" w:rsidRDefault="00205750" w:rsidP="00735402">
      <w:pPr>
        <w:rPr>
          <w:sz w:val="18"/>
          <w:szCs w:val="18"/>
        </w:rPr>
      </w:pPr>
    </w:p>
    <w:p w:rsidR="00916E7D" w:rsidRDefault="00916E7D" w:rsidP="00735402">
      <w:pPr>
        <w:rPr>
          <w:sz w:val="18"/>
          <w:szCs w:val="18"/>
        </w:rPr>
      </w:pPr>
    </w:p>
    <w:p w:rsidR="00205750" w:rsidRDefault="00205750" w:rsidP="00735402">
      <w:pPr>
        <w:rPr>
          <w:sz w:val="18"/>
          <w:szCs w:val="18"/>
        </w:rPr>
      </w:pPr>
    </w:p>
    <w:p w:rsidR="00205750" w:rsidRDefault="00205750" w:rsidP="00735402">
      <w:pPr>
        <w:rPr>
          <w:sz w:val="18"/>
          <w:szCs w:val="18"/>
        </w:rPr>
      </w:pPr>
    </w:p>
    <w:p w:rsidR="00205750" w:rsidRDefault="00205750" w:rsidP="00735402">
      <w:pPr>
        <w:rPr>
          <w:sz w:val="18"/>
          <w:szCs w:val="18"/>
        </w:rPr>
      </w:pPr>
    </w:p>
    <w:p w:rsidR="00987A6D" w:rsidRDefault="00987A6D" w:rsidP="00735402">
      <w:pPr>
        <w:rPr>
          <w:sz w:val="18"/>
          <w:szCs w:val="18"/>
        </w:rPr>
      </w:pPr>
    </w:p>
    <w:p w:rsidR="00987A6D" w:rsidRDefault="00987A6D" w:rsidP="00735402">
      <w:pPr>
        <w:rPr>
          <w:sz w:val="18"/>
          <w:szCs w:val="18"/>
        </w:rPr>
      </w:pPr>
    </w:p>
    <w:p w:rsidR="00205750" w:rsidRDefault="00205750" w:rsidP="00735402">
      <w:pPr>
        <w:rPr>
          <w:sz w:val="18"/>
          <w:szCs w:val="18"/>
        </w:rPr>
      </w:pPr>
    </w:p>
    <w:p w:rsidR="00205750" w:rsidRDefault="00205750" w:rsidP="00735402">
      <w:pPr>
        <w:rPr>
          <w:sz w:val="18"/>
          <w:szCs w:val="18"/>
        </w:rPr>
      </w:pPr>
    </w:p>
    <w:p w:rsidR="00735402" w:rsidRDefault="00735402" w:rsidP="00735402">
      <w:pPr>
        <w:pStyle w:val="BodyText"/>
        <w:ind w:left="0"/>
        <w:rPr>
          <w:szCs w:val="18"/>
        </w:rPr>
      </w:pPr>
      <w:r>
        <w:rPr>
          <w:szCs w:val="18"/>
        </w:rPr>
        <w:lastRenderedPageBreak/>
        <w:t>Prehľad o rezervách za predchádzajúce účtovné obdobie je uvedený v nasledujúcom prehľade:</w:t>
      </w:r>
    </w:p>
    <w:p w:rsidR="00735402" w:rsidRDefault="00735402" w:rsidP="00735402">
      <w:pPr>
        <w:pStyle w:val="BodyText"/>
        <w:jc w:val="left"/>
        <w:rPr>
          <w:szCs w:val="18"/>
        </w:rPr>
      </w:pPr>
    </w:p>
    <w:bookmarkStart w:id="33" w:name="_MON_1486980046"/>
    <w:bookmarkEnd w:id="33"/>
    <w:p w:rsidR="00735402" w:rsidRDefault="000E3141" w:rsidP="00735402">
      <w:pPr>
        <w:pStyle w:val="BodyText"/>
        <w:ind w:left="0"/>
        <w:jc w:val="left"/>
        <w:rPr>
          <w:szCs w:val="18"/>
        </w:rPr>
      </w:pPr>
      <w:r w:rsidRPr="00972F27">
        <w:rPr>
          <w:szCs w:val="18"/>
        </w:rPr>
        <w:object w:dxaOrig="8781" w:dyaOrig="3827">
          <v:shape id="_x0000_i1042" type="#_x0000_t75" style="width:438.75pt;height:191.25pt" o:ole="" o:preferrelative="f">
            <v:imagedata r:id="rId45" o:title=""/>
            <o:lock v:ext="edit" aspectratio="f"/>
          </v:shape>
          <o:OLEObject Type="Embed" ProgID="Excel.Sheet.12" ShapeID="_x0000_i1042" DrawAspect="Content" ObjectID="_1520787122" r:id="rId46"/>
        </w:object>
      </w:r>
    </w:p>
    <w:p w:rsidR="00EF0F13" w:rsidRDefault="00EF0F13" w:rsidP="00EF0F13">
      <w:pPr>
        <w:pStyle w:val="BodyText"/>
        <w:rPr>
          <w:szCs w:val="18"/>
        </w:rPr>
      </w:pPr>
    </w:p>
    <w:p w:rsidR="00735402" w:rsidRPr="00A346B4" w:rsidRDefault="00735402" w:rsidP="00EF0F13">
      <w:pPr>
        <w:pStyle w:val="BodyText"/>
        <w:rPr>
          <w:szCs w:val="18"/>
        </w:rPr>
      </w:pPr>
    </w:p>
    <w:p w:rsidR="00EF0F13" w:rsidRPr="00A346B4" w:rsidRDefault="00EF0F13" w:rsidP="00491AF0">
      <w:pPr>
        <w:pStyle w:val="BodyText"/>
        <w:jc w:val="left"/>
        <w:rPr>
          <w:szCs w:val="18"/>
        </w:rPr>
      </w:pPr>
    </w:p>
    <w:p w:rsidR="00B62963" w:rsidRPr="00A346B4" w:rsidRDefault="00491AF0">
      <w:pPr>
        <w:pStyle w:val="Heading2"/>
        <w:numPr>
          <w:ilvl w:val="0"/>
          <w:numId w:val="2"/>
        </w:numPr>
        <w:tabs>
          <w:tab w:val="clear" w:pos="360"/>
          <w:tab w:val="num" w:pos="426"/>
        </w:tabs>
        <w:ind w:left="426" w:hanging="426"/>
        <w:rPr>
          <w:szCs w:val="18"/>
        </w:rPr>
      </w:pPr>
      <w:bookmarkStart w:id="34" w:name="_Toc530739909"/>
      <w:bookmarkEnd w:id="30"/>
      <w:bookmarkEnd w:id="31"/>
      <w:r w:rsidRPr="00A346B4">
        <w:rPr>
          <w:szCs w:val="18"/>
        </w:rPr>
        <w:t>Záväzky</w:t>
      </w:r>
      <w:bookmarkEnd w:id="34"/>
    </w:p>
    <w:p w:rsidR="00491AF0" w:rsidRPr="00A346B4" w:rsidRDefault="00491AF0" w:rsidP="00491AF0">
      <w:pPr>
        <w:pStyle w:val="BodyText"/>
        <w:rPr>
          <w:szCs w:val="18"/>
        </w:rPr>
      </w:pPr>
    </w:p>
    <w:p w:rsidR="00491AF0" w:rsidRPr="00A346B4" w:rsidRDefault="00491AF0" w:rsidP="00491AF0">
      <w:pPr>
        <w:pStyle w:val="BodyText"/>
        <w:rPr>
          <w:szCs w:val="18"/>
        </w:rPr>
      </w:pPr>
      <w:r w:rsidRPr="00A346B4">
        <w:rPr>
          <w:szCs w:val="18"/>
        </w:rPr>
        <w:t>Štruktúra záväzkov (okrem bankových úverov) podľa zostatkovej doby splatnosti je uvedená v nasledujúcom prehľade:</w:t>
      </w:r>
    </w:p>
    <w:p w:rsidR="00491AF0" w:rsidRPr="00A346B4" w:rsidRDefault="00491AF0" w:rsidP="00491AF0">
      <w:pPr>
        <w:pStyle w:val="BodyText"/>
        <w:rPr>
          <w:szCs w:val="18"/>
        </w:rPr>
      </w:pPr>
    </w:p>
    <w:bookmarkStart w:id="35" w:name="_MON_1405948528"/>
    <w:bookmarkEnd w:id="35"/>
    <w:p w:rsidR="002A7CDF" w:rsidRPr="00A346B4" w:rsidRDefault="00465D59" w:rsidP="009D0700">
      <w:pPr>
        <w:ind w:left="426"/>
        <w:rPr>
          <w:sz w:val="18"/>
          <w:szCs w:val="18"/>
        </w:rPr>
      </w:pPr>
      <w:r w:rsidRPr="00A346B4">
        <w:rPr>
          <w:sz w:val="18"/>
          <w:szCs w:val="18"/>
        </w:rPr>
        <w:object w:dxaOrig="8955" w:dyaOrig="2789">
          <v:shape id="_x0000_i1043" type="#_x0000_t75" style="width:440.25pt;height:153.75pt" o:ole="" o:preferrelative="f">
            <v:imagedata r:id="rId47" o:title=""/>
            <o:lock v:ext="edit" aspectratio="f"/>
          </v:shape>
          <o:OLEObject Type="Embed" ProgID="Excel.Sheet.12" ShapeID="_x0000_i1043" DrawAspect="Content" ObjectID="_1520787123" r:id="rId48"/>
        </w:object>
      </w:r>
    </w:p>
    <w:p w:rsidR="00086A82" w:rsidRPr="00A346B4" w:rsidRDefault="00086A82" w:rsidP="00491AF0">
      <w:pPr>
        <w:pStyle w:val="BodyText"/>
        <w:rPr>
          <w:szCs w:val="18"/>
        </w:rPr>
      </w:pPr>
    </w:p>
    <w:p w:rsidR="001A08A7" w:rsidRPr="00A346B4" w:rsidRDefault="00C55C56" w:rsidP="00987A6D">
      <w:pPr>
        <w:pStyle w:val="BodyText"/>
        <w:rPr>
          <w:szCs w:val="18"/>
        </w:rPr>
      </w:pPr>
      <w:r w:rsidRPr="00A346B4">
        <w:rPr>
          <w:szCs w:val="18"/>
        </w:rPr>
        <w:t>Súčasťou vekovej štruktúr</w:t>
      </w:r>
      <w:r w:rsidR="00043393" w:rsidRPr="00A346B4">
        <w:rPr>
          <w:szCs w:val="18"/>
        </w:rPr>
        <w:t>y</w:t>
      </w:r>
      <w:r w:rsidRPr="00A346B4">
        <w:rPr>
          <w:szCs w:val="18"/>
        </w:rPr>
        <w:t xml:space="preserve"> </w:t>
      </w:r>
      <w:r w:rsidR="00043393" w:rsidRPr="00A346B4">
        <w:rPr>
          <w:szCs w:val="18"/>
        </w:rPr>
        <w:t>záväzkov</w:t>
      </w:r>
      <w:r w:rsidRPr="00A346B4">
        <w:rPr>
          <w:szCs w:val="18"/>
        </w:rPr>
        <w:t xml:space="preserve"> nie je </w:t>
      </w:r>
      <w:bookmarkStart w:id="36" w:name="_GoBack"/>
      <w:bookmarkEnd w:id="36"/>
      <w:r w:rsidRPr="00A346B4">
        <w:rPr>
          <w:szCs w:val="18"/>
        </w:rPr>
        <w:t>odložen</w:t>
      </w:r>
      <w:r w:rsidR="00BF425D" w:rsidRPr="00A346B4">
        <w:rPr>
          <w:szCs w:val="18"/>
        </w:rPr>
        <w:t>ý</w:t>
      </w:r>
      <w:r w:rsidRPr="00A346B4">
        <w:rPr>
          <w:szCs w:val="18"/>
        </w:rPr>
        <w:t xml:space="preserve"> daňov</w:t>
      </w:r>
      <w:r w:rsidR="00BF425D" w:rsidRPr="00A346B4">
        <w:rPr>
          <w:szCs w:val="18"/>
        </w:rPr>
        <w:t>ý</w:t>
      </w:r>
      <w:r w:rsidRPr="00A346B4">
        <w:rPr>
          <w:szCs w:val="18"/>
        </w:rPr>
        <w:t xml:space="preserve"> </w:t>
      </w:r>
      <w:r w:rsidR="00BF425D" w:rsidRPr="00A346B4">
        <w:rPr>
          <w:szCs w:val="18"/>
        </w:rPr>
        <w:t>záväzok</w:t>
      </w:r>
      <w:r w:rsidR="001F340D" w:rsidRPr="00A346B4">
        <w:rPr>
          <w:szCs w:val="18"/>
        </w:rPr>
        <w:t xml:space="preserve"> </w:t>
      </w:r>
      <w:r w:rsidR="000C17C3" w:rsidRPr="00A346B4">
        <w:rPr>
          <w:szCs w:val="18"/>
        </w:rPr>
        <w:t>(</w:t>
      </w:r>
      <w:r w:rsidR="001F340D" w:rsidRPr="00A346B4">
        <w:rPr>
          <w:szCs w:val="18"/>
        </w:rPr>
        <w:t>účet 481)</w:t>
      </w:r>
      <w:r w:rsidR="008E5275" w:rsidRPr="00A346B4">
        <w:rPr>
          <w:szCs w:val="18"/>
        </w:rPr>
        <w:t xml:space="preserve">, </w:t>
      </w:r>
      <w:r w:rsidRPr="00A346B4">
        <w:rPr>
          <w:szCs w:val="18"/>
        </w:rPr>
        <w:t>čistá hodnota zákazky</w:t>
      </w:r>
      <w:r w:rsidR="000C17C3" w:rsidRPr="00A346B4">
        <w:rPr>
          <w:szCs w:val="18"/>
        </w:rPr>
        <w:t xml:space="preserve"> </w:t>
      </w:r>
      <w:r w:rsidR="001F340D" w:rsidRPr="00A346B4">
        <w:rPr>
          <w:szCs w:val="18"/>
        </w:rPr>
        <w:t>(účet 316)</w:t>
      </w:r>
      <w:r w:rsidR="008E5275" w:rsidRPr="00A346B4">
        <w:rPr>
          <w:szCs w:val="18"/>
        </w:rPr>
        <w:t xml:space="preserve"> a záväzky z derivátových operácií (účty 373, 377). </w:t>
      </w:r>
      <w:r w:rsidR="001A08A7" w:rsidRPr="00A346B4">
        <w:rPr>
          <w:szCs w:val="18"/>
        </w:rPr>
        <w:t xml:space="preserve">Informácie o odloženej dani sú uvedené v časti G.4., informácie o čistej hodnote zákazky v časti F.4. a F.5 a informácie o derivátových transakciách v časti G.9. </w:t>
      </w:r>
    </w:p>
    <w:p w:rsidR="006C097C" w:rsidRPr="00A346B4" w:rsidRDefault="006C097C" w:rsidP="006C097C">
      <w:pPr>
        <w:pStyle w:val="BodyText"/>
        <w:ind w:left="0"/>
        <w:rPr>
          <w:szCs w:val="18"/>
        </w:rPr>
      </w:pPr>
    </w:p>
    <w:p w:rsidR="00491AF0" w:rsidRPr="00A346B4" w:rsidRDefault="00491AF0" w:rsidP="00491AF0">
      <w:pPr>
        <w:pStyle w:val="BodyText"/>
        <w:rPr>
          <w:szCs w:val="18"/>
        </w:rPr>
      </w:pPr>
    </w:p>
    <w:p w:rsidR="0057382A" w:rsidRPr="00A346B4" w:rsidRDefault="00491AF0" w:rsidP="00620B07">
      <w:pPr>
        <w:pStyle w:val="BodyText"/>
        <w:rPr>
          <w:i/>
          <w:szCs w:val="18"/>
          <w:u w:val="single"/>
        </w:rPr>
      </w:pPr>
      <w:r w:rsidRPr="00A346B4">
        <w:rPr>
          <w:szCs w:val="18"/>
        </w:rPr>
        <w:t xml:space="preserve">Spoločnosť </w:t>
      </w:r>
      <w:r w:rsidR="00620B07" w:rsidRPr="00A346B4">
        <w:rPr>
          <w:szCs w:val="18"/>
        </w:rPr>
        <w:t xml:space="preserve">nemala </w:t>
      </w:r>
      <w:r w:rsidRPr="00A346B4">
        <w:rPr>
          <w:szCs w:val="18"/>
        </w:rPr>
        <w:t xml:space="preserve">záväzky z finančného prenájmu </w:t>
      </w:r>
      <w:r w:rsidR="00620B07" w:rsidRPr="00A346B4">
        <w:rPr>
          <w:szCs w:val="18"/>
        </w:rPr>
        <w:t>počas rokov 201</w:t>
      </w:r>
      <w:r w:rsidR="000E3141">
        <w:rPr>
          <w:szCs w:val="18"/>
        </w:rPr>
        <w:t>4</w:t>
      </w:r>
      <w:r w:rsidR="00620B07" w:rsidRPr="00A346B4">
        <w:rPr>
          <w:szCs w:val="18"/>
        </w:rPr>
        <w:t xml:space="preserve"> až 201</w:t>
      </w:r>
      <w:r w:rsidR="000E3141">
        <w:rPr>
          <w:szCs w:val="18"/>
        </w:rPr>
        <w:t>5</w:t>
      </w:r>
      <w:r w:rsidR="00620B07" w:rsidRPr="00A346B4">
        <w:rPr>
          <w:szCs w:val="18"/>
        </w:rPr>
        <w:t xml:space="preserve">. </w:t>
      </w:r>
    </w:p>
    <w:p w:rsidR="0057382A" w:rsidRPr="00A346B4" w:rsidRDefault="0057382A" w:rsidP="0057382A">
      <w:pPr>
        <w:pStyle w:val="BodyText"/>
        <w:rPr>
          <w:i/>
          <w:szCs w:val="18"/>
          <w:u w:val="single"/>
        </w:rPr>
      </w:pPr>
    </w:p>
    <w:p w:rsidR="00B62963" w:rsidRPr="00A346B4" w:rsidRDefault="00B62963">
      <w:pPr>
        <w:pStyle w:val="Heading2"/>
        <w:numPr>
          <w:ilvl w:val="0"/>
          <w:numId w:val="0"/>
        </w:numPr>
        <w:ind w:left="360"/>
        <w:rPr>
          <w:b w:val="0"/>
          <w:szCs w:val="18"/>
        </w:rPr>
      </w:pPr>
      <w:bookmarkStart w:id="37" w:name="_Toc530739910"/>
    </w:p>
    <w:bookmarkEnd w:id="37"/>
    <w:p w:rsidR="0057382A" w:rsidRPr="00A346B4" w:rsidRDefault="0057382A" w:rsidP="0057382A">
      <w:pPr>
        <w:pStyle w:val="Heading2"/>
        <w:numPr>
          <w:ilvl w:val="0"/>
          <w:numId w:val="2"/>
        </w:numPr>
        <w:rPr>
          <w:szCs w:val="18"/>
        </w:rPr>
      </w:pPr>
      <w:r w:rsidRPr="00A346B4">
        <w:rPr>
          <w:szCs w:val="18"/>
        </w:rPr>
        <w:t>Odložený daňový záväzok</w:t>
      </w:r>
    </w:p>
    <w:p w:rsidR="00E231BA" w:rsidRPr="00A346B4" w:rsidRDefault="00E231BA" w:rsidP="00E231BA">
      <w:pPr>
        <w:rPr>
          <w:sz w:val="18"/>
          <w:szCs w:val="18"/>
        </w:rPr>
      </w:pPr>
    </w:p>
    <w:p w:rsidR="00C92645" w:rsidRPr="00A346B4" w:rsidRDefault="00C92645" w:rsidP="00C92645">
      <w:pPr>
        <w:pStyle w:val="BodyText"/>
        <w:rPr>
          <w:i/>
          <w:szCs w:val="18"/>
          <w:u w:val="single"/>
        </w:rPr>
      </w:pPr>
      <w:r w:rsidRPr="00A346B4">
        <w:rPr>
          <w:szCs w:val="18"/>
        </w:rPr>
        <w:t>Spoločnosť nemala dôvod tvoriť odložený daňový záväzok počas rokov 201</w:t>
      </w:r>
      <w:r w:rsidR="000E3141">
        <w:rPr>
          <w:szCs w:val="18"/>
        </w:rPr>
        <w:t>4</w:t>
      </w:r>
      <w:r w:rsidRPr="00A346B4">
        <w:rPr>
          <w:szCs w:val="18"/>
        </w:rPr>
        <w:t xml:space="preserve"> až 201</w:t>
      </w:r>
      <w:r w:rsidR="000E3141">
        <w:rPr>
          <w:szCs w:val="18"/>
        </w:rPr>
        <w:t>5</w:t>
      </w:r>
      <w:r w:rsidRPr="00A346B4">
        <w:rPr>
          <w:szCs w:val="18"/>
        </w:rPr>
        <w:t xml:space="preserve">. </w:t>
      </w:r>
    </w:p>
    <w:p w:rsidR="00E231BA" w:rsidRPr="00A346B4" w:rsidRDefault="00E231BA" w:rsidP="00E231BA">
      <w:pPr>
        <w:pStyle w:val="BodyText"/>
        <w:rPr>
          <w:szCs w:val="18"/>
        </w:rPr>
      </w:pPr>
    </w:p>
    <w:p w:rsidR="00835222" w:rsidRPr="00A346B4" w:rsidRDefault="00835222" w:rsidP="00E231BA">
      <w:pPr>
        <w:pStyle w:val="BodyText"/>
        <w:rPr>
          <w:szCs w:val="18"/>
        </w:rPr>
      </w:pPr>
    </w:p>
    <w:p w:rsidR="00E231BA" w:rsidRPr="00A346B4" w:rsidRDefault="00E231BA" w:rsidP="00E231BA">
      <w:pPr>
        <w:pStyle w:val="Heading2"/>
        <w:numPr>
          <w:ilvl w:val="0"/>
          <w:numId w:val="2"/>
        </w:numPr>
        <w:rPr>
          <w:szCs w:val="18"/>
        </w:rPr>
      </w:pPr>
      <w:bookmarkStart w:id="38" w:name="_Toc530739911"/>
      <w:r w:rsidRPr="00A346B4">
        <w:rPr>
          <w:szCs w:val="18"/>
        </w:rPr>
        <w:t>Sociálny fond</w:t>
      </w:r>
      <w:bookmarkEnd w:id="38"/>
    </w:p>
    <w:p w:rsidR="00E231BA" w:rsidRPr="00A346B4" w:rsidRDefault="00E231BA" w:rsidP="00E231BA">
      <w:pPr>
        <w:pStyle w:val="BodyText"/>
        <w:rPr>
          <w:szCs w:val="18"/>
        </w:rPr>
      </w:pPr>
    </w:p>
    <w:p w:rsidR="00C92645" w:rsidRPr="00A346B4" w:rsidRDefault="00C92645" w:rsidP="00C92645">
      <w:pPr>
        <w:pStyle w:val="BodyText"/>
        <w:rPr>
          <w:i/>
          <w:szCs w:val="18"/>
          <w:u w:val="single"/>
        </w:rPr>
      </w:pPr>
      <w:r w:rsidRPr="00A346B4">
        <w:rPr>
          <w:szCs w:val="18"/>
        </w:rPr>
        <w:t>Spoločnosť nemala dôvod tvoriť sociálny fond počas rokov 201</w:t>
      </w:r>
      <w:r w:rsidR="000E3141">
        <w:rPr>
          <w:szCs w:val="18"/>
        </w:rPr>
        <w:t>4</w:t>
      </w:r>
      <w:r w:rsidRPr="00A346B4">
        <w:rPr>
          <w:szCs w:val="18"/>
        </w:rPr>
        <w:t xml:space="preserve"> až 201</w:t>
      </w:r>
      <w:r w:rsidR="000E3141">
        <w:rPr>
          <w:szCs w:val="18"/>
        </w:rPr>
        <w:t>5</w:t>
      </w:r>
      <w:r w:rsidRPr="00A346B4">
        <w:rPr>
          <w:szCs w:val="18"/>
        </w:rPr>
        <w:t xml:space="preserve">, keďže nemala žiadnych zamestnancov. . </w:t>
      </w:r>
    </w:p>
    <w:p w:rsidR="00E231BA" w:rsidRPr="00A346B4" w:rsidRDefault="00E231BA" w:rsidP="00E231BA">
      <w:pPr>
        <w:pStyle w:val="BodyText"/>
        <w:rPr>
          <w:szCs w:val="18"/>
        </w:rPr>
      </w:pPr>
    </w:p>
    <w:p w:rsidR="00F12594" w:rsidRPr="00A346B4" w:rsidRDefault="00F12594" w:rsidP="00E231BA">
      <w:pPr>
        <w:pStyle w:val="BodyText"/>
        <w:rPr>
          <w:szCs w:val="18"/>
        </w:rPr>
      </w:pPr>
    </w:p>
    <w:p w:rsidR="00500B7D" w:rsidRPr="00A346B4" w:rsidRDefault="00500B7D" w:rsidP="00500B7D">
      <w:pPr>
        <w:pStyle w:val="Heading2"/>
        <w:numPr>
          <w:ilvl w:val="0"/>
          <w:numId w:val="2"/>
        </w:numPr>
        <w:rPr>
          <w:szCs w:val="18"/>
        </w:rPr>
      </w:pPr>
      <w:r w:rsidRPr="00A346B4">
        <w:rPr>
          <w:szCs w:val="18"/>
        </w:rPr>
        <w:t>Vydané dlh</w:t>
      </w:r>
      <w:r w:rsidR="00043393" w:rsidRPr="00A346B4">
        <w:rPr>
          <w:szCs w:val="18"/>
        </w:rPr>
        <w:t>o</w:t>
      </w:r>
      <w:r w:rsidRPr="00A346B4">
        <w:rPr>
          <w:szCs w:val="18"/>
        </w:rPr>
        <w:t>pisy</w:t>
      </w:r>
    </w:p>
    <w:p w:rsidR="00B62963" w:rsidRPr="00A346B4" w:rsidRDefault="00B62963">
      <w:pPr>
        <w:rPr>
          <w:sz w:val="18"/>
          <w:szCs w:val="18"/>
        </w:rPr>
      </w:pPr>
    </w:p>
    <w:p w:rsidR="00C92645" w:rsidRPr="00A346B4" w:rsidRDefault="00C92645" w:rsidP="00C92645">
      <w:pPr>
        <w:pStyle w:val="BodyText"/>
        <w:rPr>
          <w:i/>
          <w:szCs w:val="18"/>
          <w:u w:val="single"/>
        </w:rPr>
      </w:pPr>
      <w:r w:rsidRPr="00A346B4">
        <w:rPr>
          <w:szCs w:val="18"/>
        </w:rPr>
        <w:t>Spoločnosť nemala žiadne vydané dlhopisy počas rokov 201</w:t>
      </w:r>
      <w:r w:rsidR="000E3141">
        <w:rPr>
          <w:szCs w:val="18"/>
        </w:rPr>
        <w:t>4</w:t>
      </w:r>
      <w:r w:rsidRPr="00A346B4">
        <w:rPr>
          <w:szCs w:val="18"/>
        </w:rPr>
        <w:t xml:space="preserve"> až 201</w:t>
      </w:r>
      <w:r w:rsidR="000E3141">
        <w:rPr>
          <w:szCs w:val="18"/>
        </w:rPr>
        <w:t>5</w:t>
      </w:r>
      <w:r w:rsidRPr="00A346B4">
        <w:rPr>
          <w:szCs w:val="18"/>
        </w:rPr>
        <w:t xml:space="preserve">. </w:t>
      </w:r>
    </w:p>
    <w:p w:rsidR="00B62963" w:rsidRPr="00A346B4" w:rsidRDefault="00B62963">
      <w:pPr>
        <w:ind w:left="426"/>
        <w:jc w:val="both"/>
        <w:rPr>
          <w:i/>
          <w:sz w:val="18"/>
          <w:szCs w:val="18"/>
        </w:rPr>
      </w:pPr>
    </w:p>
    <w:p w:rsidR="00C92645" w:rsidRPr="00A346B4" w:rsidRDefault="00C92645">
      <w:pPr>
        <w:ind w:left="426"/>
        <w:jc w:val="both"/>
        <w:rPr>
          <w:i/>
          <w:sz w:val="18"/>
          <w:szCs w:val="18"/>
        </w:rPr>
      </w:pPr>
    </w:p>
    <w:p w:rsidR="00E231BA" w:rsidRPr="00A346B4" w:rsidRDefault="00262E33" w:rsidP="00262E33">
      <w:pPr>
        <w:pStyle w:val="Heading2"/>
        <w:numPr>
          <w:ilvl w:val="0"/>
          <w:numId w:val="2"/>
        </w:numPr>
        <w:rPr>
          <w:szCs w:val="18"/>
        </w:rPr>
      </w:pPr>
      <w:bookmarkStart w:id="39" w:name="_Toc530739912"/>
      <w:r w:rsidRPr="00A346B4">
        <w:rPr>
          <w:szCs w:val="18"/>
        </w:rPr>
        <w:t xml:space="preserve"> </w:t>
      </w:r>
      <w:r w:rsidR="00E231BA" w:rsidRPr="00A346B4">
        <w:rPr>
          <w:szCs w:val="18"/>
        </w:rPr>
        <w:t>Bankové úvery</w:t>
      </w:r>
      <w:bookmarkEnd w:id="39"/>
    </w:p>
    <w:p w:rsidR="00E231BA" w:rsidRPr="00A346B4" w:rsidRDefault="00E231BA" w:rsidP="00E231BA">
      <w:pPr>
        <w:pStyle w:val="BodyText"/>
        <w:rPr>
          <w:szCs w:val="18"/>
        </w:rPr>
      </w:pPr>
    </w:p>
    <w:p w:rsidR="00E231BA" w:rsidRPr="00A346B4" w:rsidRDefault="00750629" w:rsidP="00E231BA">
      <w:pPr>
        <w:pStyle w:val="BodyText"/>
        <w:rPr>
          <w:szCs w:val="18"/>
        </w:rPr>
      </w:pPr>
      <w:r w:rsidRPr="00A346B4">
        <w:rPr>
          <w:szCs w:val="18"/>
        </w:rPr>
        <w:t>Štruktúra bankových úverov je uvedená v nasledujúcom prehľade:</w:t>
      </w:r>
    </w:p>
    <w:p w:rsidR="00E231BA" w:rsidRPr="00A346B4" w:rsidRDefault="00E231BA" w:rsidP="00E231BA">
      <w:pPr>
        <w:pStyle w:val="BodyText"/>
        <w:rPr>
          <w:szCs w:val="18"/>
        </w:rPr>
      </w:pPr>
    </w:p>
    <w:bookmarkStart w:id="40" w:name="_MON_1405949005"/>
    <w:bookmarkEnd w:id="40"/>
    <w:p w:rsidR="00086A82" w:rsidRPr="00A346B4" w:rsidRDefault="00987A6D" w:rsidP="00E231BA">
      <w:pPr>
        <w:pStyle w:val="BodyText"/>
        <w:rPr>
          <w:szCs w:val="18"/>
        </w:rPr>
      </w:pPr>
      <w:r w:rsidRPr="00A346B4">
        <w:rPr>
          <w:szCs w:val="18"/>
        </w:rPr>
        <w:object w:dxaOrig="9026" w:dyaOrig="3527">
          <v:shape id="_x0000_i1044" type="#_x0000_t75" style="width:444pt;height:193.5pt" o:ole="" o:preferrelative="f">
            <v:imagedata r:id="rId49" o:title=""/>
            <o:lock v:ext="edit" aspectratio="f"/>
          </v:shape>
          <o:OLEObject Type="Embed" ProgID="Excel.Sheet.12" ShapeID="_x0000_i1044" DrawAspect="Content" ObjectID="_1520787124" r:id="rId50"/>
        </w:object>
      </w:r>
    </w:p>
    <w:p w:rsidR="00C05F11" w:rsidRPr="00A346B4" w:rsidRDefault="00C05F11" w:rsidP="00E231BA">
      <w:pPr>
        <w:pStyle w:val="BodyText"/>
        <w:rPr>
          <w:szCs w:val="18"/>
        </w:rPr>
      </w:pPr>
      <w:r w:rsidRPr="00A346B4">
        <w:rPr>
          <w:szCs w:val="18"/>
        </w:rPr>
        <w:t>Spoločnosť m</w:t>
      </w:r>
      <w:r w:rsidR="000E3141">
        <w:rPr>
          <w:szCs w:val="18"/>
        </w:rPr>
        <w:t>ala</w:t>
      </w:r>
      <w:r w:rsidRPr="00A346B4">
        <w:rPr>
          <w:szCs w:val="18"/>
        </w:rPr>
        <w:t xml:space="preserve"> dlhodobý úver od Poštovej banky, a.s. s limitom 26 870 472 EUR s úrokovou sadzbou 3-mesačný EURIBOR + 5,918%. </w:t>
      </w:r>
      <w:r w:rsidR="009554A0">
        <w:rPr>
          <w:szCs w:val="18"/>
        </w:rPr>
        <w:t>S</w:t>
      </w:r>
      <w:r w:rsidRPr="00A346B4">
        <w:rPr>
          <w:szCs w:val="18"/>
        </w:rPr>
        <w:t>tav čer</w:t>
      </w:r>
      <w:r w:rsidR="00D76EAE" w:rsidRPr="00A346B4">
        <w:rPr>
          <w:szCs w:val="18"/>
        </w:rPr>
        <w:t>p</w:t>
      </w:r>
      <w:r w:rsidRPr="00A346B4">
        <w:rPr>
          <w:szCs w:val="18"/>
        </w:rPr>
        <w:t>ania úveru k </w:t>
      </w:r>
      <w:r w:rsidR="009554A0">
        <w:rPr>
          <w:szCs w:val="18"/>
        </w:rPr>
        <w:t>27</w:t>
      </w:r>
      <w:r w:rsidRPr="00A346B4">
        <w:rPr>
          <w:szCs w:val="18"/>
        </w:rPr>
        <w:t>.1</w:t>
      </w:r>
      <w:r w:rsidR="009554A0">
        <w:rPr>
          <w:szCs w:val="18"/>
        </w:rPr>
        <w:t>1</w:t>
      </w:r>
      <w:r w:rsidRPr="00A346B4">
        <w:rPr>
          <w:szCs w:val="18"/>
        </w:rPr>
        <w:t>.201</w:t>
      </w:r>
      <w:r w:rsidR="009554A0">
        <w:rPr>
          <w:szCs w:val="18"/>
        </w:rPr>
        <w:t>5</w:t>
      </w:r>
      <w:r w:rsidRPr="00A346B4">
        <w:rPr>
          <w:szCs w:val="18"/>
        </w:rPr>
        <w:t xml:space="preserve"> bol 2</w:t>
      </w:r>
      <w:r w:rsidR="009554A0">
        <w:rPr>
          <w:szCs w:val="18"/>
        </w:rPr>
        <w:t>3</w:t>
      </w:r>
      <w:r w:rsidRPr="00A346B4">
        <w:rPr>
          <w:szCs w:val="18"/>
        </w:rPr>
        <w:t> </w:t>
      </w:r>
      <w:r w:rsidR="009554A0">
        <w:rPr>
          <w:szCs w:val="18"/>
        </w:rPr>
        <w:t>460</w:t>
      </w:r>
      <w:r w:rsidRPr="00A346B4">
        <w:rPr>
          <w:szCs w:val="18"/>
        </w:rPr>
        <w:t> </w:t>
      </w:r>
      <w:r w:rsidR="009554A0">
        <w:rPr>
          <w:szCs w:val="18"/>
        </w:rPr>
        <w:t>747</w:t>
      </w:r>
      <w:r w:rsidRPr="00A346B4">
        <w:rPr>
          <w:szCs w:val="18"/>
        </w:rPr>
        <w:t xml:space="preserve"> EUR. Splatnosť úveru v rokoch 2015 až 2029.</w:t>
      </w:r>
    </w:p>
    <w:p w:rsidR="009554A0" w:rsidRDefault="009554A0" w:rsidP="00E231BA">
      <w:pPr>
        <w:pStyle w:val="BodyText"/>
        <w:rPr>
          <w:szCs w:val="18"/>
        </w:rPr>
      </w:pPr>
      <w:r>
        <w:rPr>
          <w:szCs w:val="18"/>
        </w:rPr>
        <w:t xml:space="preserve">Dňa 27.11.2015 banka postúpila svoju pohľadávku na spoločnosť </w:t>
      </w:r>
      <w:r w:rsidRPr="00A346B4">
        <w:rPr>
          <w:szCs w:val="18"/>
        </w:rPr>
        <w:t>Assets Management, a.s., Bratislava</w:t>
      </w:r>
      <w:r>
        <w:rPr>
          <w:szCs w:val="18"/>
        </w:rPr>
        <w:t xml:space="preserve"> v plnej výške aj s príslušenstvom bez zabezpečenia.</w:t>
      </w:r>
    </w:p>
    <w:p w:rsidR="002B3988" w:rsidRPr="00A346B4" w:rsidRDefault="002B3988" w:rsidP="00E231BA">
      <w:pPr>
        <w:pStyle w:val="BodyText"/>
        <w:rPr>
          <w:szCs w:val="18"/>
        </w:rPr>
      </w:pPr>
      <w:r w:rsidRPr="00A346B4">
        <w:rPr>
          <w:szCs w:val="18"/>
        </w:rPr>
        <w:t xml:space="preserve">Dlhodobý úver </w:t>
      </w:r>
      <w:r w:rsidR="00C05F11" w:rsidRPr="00A346B4">
        <w:rPr>
          <w:szCs w:val="18"/>
        </w:rPr>
        <w:t xml:space="preserve">v </w:t>
      </w:r>
      <w:r w:rsidRPr="00A346B4">
        <w:rPr>
          <w:szCs w:val="18"/>
        </w:rPr>
        <w:t>celkovej výške 26 826 480 EUR bol poskytnutý za účelom:</w:t>
      </w:r>
    </w:p>
    <w:p w:rsidR="00086A82" w:rsidRPr="00A346B4" w:rsidRDefault="002B3988" w:rsidP="002B3988">
      <w:pPr>
        <w:pStyle w:val="BodyText"/>
        <w:numPr>
          <w:ilvl w:val="0"/>
          <w:numId w:val="20"/>
        </w:numPr>
        <w:rPr>
          <w:szCs w:val="18"/>
        </w:rPr>
      </w:pPr>
      <w:r w:rsidRPr="00A346B4">
        <w:rPr>
          <w:szCs w:val="18"/>
        </w:rPr>
        <w:t xml:space="preserve">splatenia záväzku prevzatého na základe </w:t>
      </w:r>
      <w:r w:rsidR="001728EB" w:rsidRPr="00A346B4">
        <w:rPr>
          <w:szCs w:val="18"/>
        </w:rPr>
        <w:t>Z</w:t>
      </w:r>
      <w:r w:rsidRPr="00A346B4">
        <w:rPr>
          <w:szCs w:val="18"/>
        </w:rPr>
        <w:t>mluvy o prevzatí dlhu</w:t>
      </w:r>
      <w:r w:rsidR="001728EB" w:rsidRPr="00A346B4">
        <w:rPr>
          <w:szCs w:val="18"/>
        </w:rPr>
        <w:t xml:space="preserve"> zo dňa 11. novembra 2014</w:t>
      </w:r>
      <w:r w:rsidRPr="00A346B4">
        <w:rPr>
          <w:szCs w:val="18"/>
        </w:rPr>
        <w:t xml:space="preserve"> uzatvorenej medzi veriteľom Poštová banka, a.s. a pôvodným dlžníkom SITNO, a.s. v likvidácii v rámci výberového konania na odkúpenie súboru majetku (cenných papierov, obchodných podielov a pohľadávok) a prevzatie záväzkov likvidovanej spoločnosti,</w:t>
      </w:r>
    </w:p>
    <w:p w:rsidR="002B3988" w:rsidRPr="00A346B4" w:rsidRDefault="002B3988" w:rsidP="002B3988">
      <w:pPr>
        <w:pStyle w:val="BodyText"/>
        <w:numPr>
          <w:ilvl w:val="0"/>
          <w:numId w:val="20"/>
        </w:numPr>
        <w:rPr>
          <w:szCs w:val="18"/>
        </w:rPr>
      </w:pPr>
      <w:r w:rsidRPr="00A346B4">
        <w:rPr>
          <w:szCs w:val="18"/>
        </w:rPr>
        <w:t>splatenia úveru, ktorý poskytla spoločnosť RIFAILE MANAGEMENT LIMITED</w:t>
      </w:r>
      <w:r w:rsidR="001728EB" w:rsidRPr="00A346B4">
        <w:rPr>
          <w:szCs w:val="18"/>
        </w:rPr>
        <w:t xml:space="preserve"> na základe Zmluvy o úvere zo dňa 10. decembra 2014,</w:t>
      </w:r>
    </w:p>
    <w:p w:rsidR="001728EB" w:rsidRPr="00A346B4" w:rsidRDefault="001728EB" w:rsidP="002B3988">
      <w:pPr>
        <w:pStyle w:val="BodyText"/>
        <w:numPr>
          <w:ilvl w:val="0"/>
          <w:numId w:val="20"/>
        </w:numPr>
        <w:rPr>
          <w:szCs w:val="18"/>
        </w:rPr>
      </w:pPr>
      <w:r w:rsidRPr="00A346B4">
        <w:rPr>
          <w:szCs w:val="18"/>
        </w:rPr>
        <w:t>poskytnutia pôžičky spoločnosti WAY INDUSTRIES, a.s. za účelom splatenia pôžičky voči spoločnosti SLAVIA CAPITAL Group a.s. vyplývajúci zo Zmluvy o úvere medzi veriteľom SLAVIA CAPITAL Group a.s a dlžníkom WAY INDUSTRIES, a.s. zo dňa 12. marca 2014.</w:t>
      </w:r>
    </w:p>
    <w:p w:rsidR="00E231BA" w:rsidRPr="00A346B4" w:rsidRDefault="00E231BA" w:rsidP="00E231BA">
      <w:pPr>
        <w:pStyle w:val="BodyText"/>
        <w:rPr>
          <w:szCs w:val="18"/>
        </w:rPr>
      </w:pPr>
    </w:p>
    <w:p w:rsidR="001728EB" w:rsidRPr="00A346B4" w:rsidRDefault="00FB4E00" w:rsidP="00E231BA">
      <w:pPr>
        <w:pStyle w:val="BodyText"/>
        <w:rPr>
          <w:szCs w:val="18"/>
        </w:rPr>
      </w:pPr>
      <w:r w:rsidRPr="00A346B4">
        <w:rPr>
          <w:szCs w:val="18"/>
        </w:rPr>
        <w:t xml:space="preserve">Úver </w:t>
      </w:r>
      <w:r w:rsidR="009554A0">
        <w:rPr>
          <w:szCs w:val="18"/>
        </w:rPr>
        <w:t xml:space="preserve">bol </w:t>
      </w:r>
      <w:r w:rsidRPr="00A346B4">
        <w:rPr>
          <w:szCs w:val="18"/>
        </w:rPr>
        <w:t>zabezpečený záložným právom k:</w:t>
      </w:r>
    </w:p>
    <w:p w:rsidR="00D13DCB" w:rsidRPr="00A346B4" w:rsidRDefault="00FB4E00" w:rsidP="001728EB">
      <w:pPr>
        <w:pStyle w:val="BodyText"/>
        <w:numPr>
          <w:ilvl w:val="0"/>
          <w:numId w:val="21"/>
        </w:numPr>
        <w:rPr>
          <w:szCs w:val="18"/>
        </w:rPr>
      </w:pPr>
      <w:r w:rsidRPr="00A346B4">
        <w:rPr>
          <w:szCs w:val="18"/>
        </w:rPr>
        <w:t>pohľadávkam v spoločnosti S</w:t>
      </w:r>
      <w:r w:rsidR="00B76BA9">
        <w:rPr>
          <w:szCs w:val="18"/>
        </w:rPr>
        <w:t>W</w:t>
      </w:r>
      <w:r w:rsidRPr="00A346B4">
        <w:rPr>
          <w:szCs w:val="18"/>
        </w:rPr>
        <w:t xml:space="preserve"> a.s. a WAY INDUSTRIES, a.s.</w:t>
      </w:r>
      <w:r w:rsidR="00D13DCB" w:rsidRPr="00A346B4">
        <w:rPr>
          <w:szCs w:val="18"/>
        </w:rPr>
        <w:t>,</w:t>
      </w:r>
    </w:p>
    <w:p w:rsidR="00D13DCB" w:rsidRPr="00A346B4" w:rsidRDefault="00FB4E00" w:rsidP="001728EB">
      <w:pPr>
        <w:pStyle w:val="BodyText"/>
        <w:numPr>
          <w:ilvl w:val="0"/>
          <w:numId w:val="21"/>
        </w:numPr>
        <w:rPr>
          <w:szCs w:val="18"/>
        </w:rPr>
      </w:pPr>
      <w:r w:rsidRPr="00A346B4">
        <w:rPr>
          <w:szCs w:val="18"/>
        </w:rPr>
        <w:t xml:space="preserve">listinným cenným papierom </w:t>
      </w:r>
      <w:r w:rsidR="00D13DCB" w:rsidRPr="00A346B4">
        <w:rPr>
          <w:szCs w:val="18"/>
        </w:rPr>
        <w:t>WAY INDUSTRIES, a.s.,</w:t>
      </w:r>
    </w:p>
    <w:p w:rsidR="00FB4E00" w:rsidRPr="00A346B4" w:rsidRDefault="00FB4E00" w:rsidP="00FB4E00">
      <w:pPr>
        <w:pStyle w:val="BodyText"/>
        <w:numPr>
          <w:ilvl w:val="0"/>
          <w:numId w:val="21"/>
        </w:numPr>
        <w:rPr>
          <w:szCs w:val="18"/>
        </w:rPr>
      </w:pPr>
      <w:r w:rsidRPr="00A346B4">
        <w:rPr>
          <w:szCs w:val="18"/>
        </w:rPr>
        <w:t>hnuteľnej veci spoločnosti WAY INDUSTRIES, a.s.,</w:t>
      </w:r>
    </w:p>
    <w:p w:rsidR="00FB4E00" w:rsidRPr="00A346B4" w:rsidRDefault="00FB4E00" w:rsidP="00FB4E00">
      <w:pPr>
        <w:pStyle w:val="BodyText"/>
        <w:numPr>
          <w:ilvl w:val="0"/>
          <w:numId w:val="21"/>
        </w:numPr>
        <w:rPr>
          <w:szCs w:val="18"/>
        </w:rPr>
      </w:pPr>
      <w:r w:rsidRPr="00A346B4">
        <w:rPr>
          <w:szCs w:val="18"/>
        </w:rPr>
        <w:t>podniku spoločnosti WAY INDUSTRIES, a.s.,</w:t>
      </w:r>
    </w:p>
    <w:p w:rsidR="00FB4E00" w:rsidRPr="00A346B4" w:rsidRDefault="00FB4E00" w:rsidP="00FB4E00">
      <w:pPr>
        <w:pStyle w:val="BodyText"/>
        <w:numPr>
          <w:ilvl w:val="0"/>
          <w:numId w:val="21"/>
        </w:numPr>
        <w:rPr>
          <w:szCs w:val="18"/>
        </w:rPr>
      </w:pPr>
      <w:r w:rsidRPr="00A346B4">
        <w:rPr>
          <w:szCs w:val="18"/>
        </w:rPr>
        <w:t>nehnuteľnému majetku spoločnosti WAY INDUSTRIES, a.s.,</w:t>
      </w:r>
    </w:p>
    <w:p w:rsidR="002E474D" w:rsidRPr="00A346B4" w:rsidRDefault="002E474D" w:rsidP="00FB4E00">
      <w:pPr>
        <w:pStyle w:val="BodyText"/>
        <w:rPr>
          <w:szCs w:val="18"/>
        </w:rPr>
      </w:pPr>
      <w:r w:rsidRPr="00A346B4">
        <w:rPr>
          <w:szCs w:val="18"/>
        </w:rPr>
        <w:t>Ako ďalším zabezpečením boli vystavené:</w:t>
      </w:r>
    </w:p>
    <w:p w:rsidR="00FB4E00" w:rsidRPr="00A346B4" w:rsidRDefault="00FB4E00" w:rsidP="00D0772B">
      <w:pPr>
        <w:pStyle w:val="BodyText"/>
        <w:numPr>
          <w:ilvl w:val="0"/>
          <w:numId w:val="21"/>
        </w:numPr>
        <w:rPr>
          <w:szCs w:val="18"/>
        </w:rPr>
      </w:pPr>
      <w:r w:rsidRPr="00A346B4">
        <w:rPr>
          <w:szCs w:val="18"/>
        </w:rPr>
        <w:t>biancozmenka medzi veriteľom ako remitentom Poštová banka, a.s. a dlžníkom ako vystavovateľom SW a.s.,</w:t>
      </w:r>
    </w:p>
    <w:p w:rsidR="00FB4E00" w:rsidRPr="00A346B4" w:rsidRDefault="00FB4E00" w:rsidP="00FB4E00">
      <w:pPr>
        <w:pStyle w:val="BodyText"/>
        <w:numPr>
          <w:ilvl w:val="0"/>
          <w:numId w:val="21"/>
        </w:numPr>
        <w:rPr>
          <w:szCs w:val="18"/>
        </w:rPr>
      </w:pPr>
      <w:r w:rsidRPr="00A346B4">
        <w:rPr>
          <w:szCs w:val="18"/>
        </w:rPr>
        <w:t>biancozmenka medzi veriteľom ako remitentom Poštová banka, a.s. a vystavovateľom WAY INDUSTRIES, a.s. .</w:t>
      </w:r>
    </w:p>
    <w:p w:rsidR="00E231BA" w:rsidRDefault="00E231BA" w:rsidP="009554A0">
      <w:pPr>
        <w:pStyle w:val="BodyText"/>
        <w:ind w:left="0"/>
        <w:rPr>
          <w:szCs w:val="18"/>
        </w:rPr>
      </w:pPr>
    </w:p>
    <w:p w:rsidR="009554A0" w:rsidRDefault="009554A0" w:rsidP="00987A6D">
      <w:pPr>
        <w:pStyle w:val="BodyText"/>
        <w:rPr>
          <w:szCs w:val="18"/>
        </w:rPr>
      </w:pPr>
      <w:r>
        <w:rPr>
          <w:szCs w:val="18"/>
        </w:rPr>
        <w:t xml:space="preserve">Z titulu postúpenia pohľadávky banky voči našej Spoločnosti na </w:t>
      </w:r>
      <w:r w:rsidR="0062422C">
        <w:rPr>
          <w:szCs w:val="18"/>
        </w:rPr>
        <w:t>in</w:t>
      </w:r>
      <w:r>
        <w:rPr>
          <w:szCs w:val="18"/>
        </w:rPr>
        <w:t xml:space="preserve">ý subjekt bez zabezpečenia, je toto zabezpečenie dňom postúpenia </w:t>
      </w:r>
      <w:r w:rsidR="004444A5">
        <w:rPr>
          <w:szCs w:val="18"/>
        </w:rPr>
        <w:t>zrušené vyhlásením záložného veriteľa o vzdaní sa záložného práva</w:t>
      </w:r>
      <w:r>
        <w:rPr>
          <w:szCs w:val="18"/>
        </w:rPr>
        <w:t xml:space="preserve">. </w:t>
      </w:r>
      <w:r w:rsidR="004444A5">
        <w:rPr>
          <w:szCs w:val="18"/>
        </w:rPr>
        <w:t xml:space="preserve">Záložné právo zaniká, ak sa záložný veriteľ vzdá záložného práva. </w:t>
      </w:r>
      <w:r w:rsidR="007A798A">
        <w:rPr>
          <w:szCs w:val="18"/>
        </w:rPr>
        <w:t>Dňa 9.2.2016 bolo vystavené potvrdenie o registrácii v Notárskom centrálnom registri záložných práv o výmaze záložného práva.</w:t>
      </w:r>
    </w:p>
    <w:p w:rsidR="009554A0" w:rsidRDefault="009554A0" w:rsidP="009554A0">
      <w:pPr>
        <w:pStyle w:val="BodyText"/>
        <w:ind w:left="0"/>
        <w:rPr>
          <w:szCs w:val="18"/>
        </w:rPr>
      </w:pPr>
    </w:p>
    <w:p w:rsidR="009554A0" w:rsidRPr="00A346B4" w:rsidRDefault="009554A0" w:rsidP="009554A0">
      <w:pPr>
        <w:pStyle w:val="BodyText"/>
        <w:ind w:left="0"/>
        <w:rPr>
          <w:szCs w:val="18"/>
        </w:rPr>
      </w:pPr>
    </w:p>
    <w:p w:rsidR="00E231BA" w:rsidRPr="00A346B4" w:rsidRDefault="009B60B7" w:rsidP="00E231BA">
      <w:pPr>
        <w:pStyle w:val="Heading2"/>
        <w:numPr>
          <w:ilvl w:val="0"/>
          <w:numId w:val="2"/>
        </w:numPr>
        <w:rPr>
          <w:szCs w:val="18"/>
        </w:rPr>
      </w:pPr>
      <w:bookmarkStart w:id="41" w:name="_Toc530739913"/>
      <w:r w:rsidRPr="00A346B4">
        <w:rPr>
          <w:szCs w:val="18"/>
        </w:rPr>
        <w:t>Č</w:t>
      </w:r>
      <w:r w:rsidR="00E231BA" w:rsidRPr="00A346B4">
        <w:rPr>
          <w:szCs w:val="18"/>
        </w:rPr>
        <w:t>asové rozlíšenie</w:t>
      </w:r>
      <w:bookmarkEnd w:id="41"/>
    </w:p>
    <w:p w:rsidR="00E231BA" w:rsidRPr="00A346B4" w:rsidRDefault="00E231BA" w:rsidP="00E231BA">
      <w:pPr>
        <w:pStyle w:val="BodyText"/>
        <w:rPr>
          <w:szCs w:val="18"/>
        </w:rPr>
      </w:pPr>
    </w:p>
    <w:p w:rsidR="00C05F11" w:rsidRPr="00A346B4" w:rsidRDefault="00C05F11" w:rsidP="00C05F11">
      <w:pPr>
        <w:pStyle w:val="BodyText"/>
        <w:rPr>
          <w:i/>
          <w:szCs w:val="18"/>
          <w:u w:val="single"/>
        </w:rPr>
      </w:pPr>
      <w:r w:rsidRPr="00A346B4">
        <w:rPr>
          <w:szCs w:val="18"/>
        </w:rPr>
        <w:t>Spoločnosť nemala žiadne časové rozlíšenie na strane pasív počas rokov 201</w:t>
      </w:r>
      <w:r w:rsidR="00987A6D">
        <w:rPr>
          <w:szCs w:val="18"/>
        </w:rPr>
        <w:t>4</w:t>
      </w:r>
      <w:r w:rsidRPr="00A346B4">
        <w:rPr>
          <w:szCs w:val="18"/>
        </w:rPr>
        <w:t xml:space="preserve"> až 201</w:t>
      </w:r>
      <w:r w:rsidR="00987A6D">
        <w:rPr>
          <w:szCs w:val="18"/>
        </w:rPr>
        <w:t>5</w:t>
      </w:r>
      <w:r w:rsidRPr="00A346B4">
        <w:rPr>
          <w:szCs w:val="18"/>
        </w:rPr>
        <w:t xml:space="preserve">. </w:t>
      </w:r>
    </w:p>
    <w:p w:rsidR="007A491D" w:rsidRPr="00A346B4" w:rsidRDefault="007A491D" w:rsidP="00E231BA">
      <w:pPr>
        <w:pStyle w:val="BodyText"/>
        <w:rPr>
          <w:szCs w:val="18"/>
        </w:rPr>
      </w:pPr>
    </w:p>
    <w:p w:rsidR="00086A82" w:rsidRPr="00A346B4" w:rsidRDefault="00086A82">
      <w:pPr>
        <w:spacing w:after="200" w:line="276" w:lineRule="auto"/>
        <w:rPr>
          <w:sz w:val="18"/>
          <w:szCs w:val="18"/>
        </w:rPr>
      </w:pPr>
    </w:p>
    <w:p w:rsidR="00BC631F" w:rsidRPr="00A346B4" w:rsidRDefault="000B6195" w:rsidP="00BC631F">
      <w:pPr>
        <w:pStyle w:val="Heading2"/>
        <w:numPr>
          <w:ilvl w:val="0"/>
          <w:numId w:val="2"/>
        </w:numPr>
        <w:rPr>
          <w:szCs w:val="18"/>
        </w:rPr>
      </w:pPr>
      <w:r w:rsidRPr="00A346B4">
        <w:rPr>
          <w:szCs w:val="18"/>
        </w:rPr>
        <w:t>Deriváty</w:t>
      </w:r>
    </w:p>
    <w:p w:rsidR="00BC631F" w:rsidRPr="00A346B4" w:rsidRDefault="00BC631F" w:rsidP="00BC631F">
      <w:pPr>
        <w:pStyle w:val="BodyText"/>
        <w:rPr>
          <w:szCs w:val="18"/>
        </w:rPr>
      </w:pPr>
    </w:p>
    <w:p w:rsidR="00C05F11" w:rsidRPr="00A346B4" w:rsidRDefault="00C05F11" w:rsidP="00C05F11">
      <w:pPr>
        <w:pStyle w:val="BodyText"/>
        <w:rPr>
          <w:i/>
          <w:szCs w:val="18"/>
          <w:u w:val="single"/>
        </w:rPr>
      </w:pPr>
      <w:r w:rsidRPr="00A346B4">
        <w:rPr>
          <w:szCs w:val="18"/>
        </w:rPr>
        <w:t>Spoločnosť nemala žiadne deriváty počas rokov 201</w:t>
      </w:r>
      <w:r w:rsidR="00987A6D">
        <w:rPr>
          <w:szCs w:val="18"/>
        </w:rPr>
        <w:t>4</w:t>
      </w:r>
      <w:r w:rsidRPr="00A346B4">
        <w:rPr>
          <w:szCs w:val="18"/>
        </w:rPr>
        <w:t xml:space="preserve"> až 201</w:t>
      </w:r>
      <w:r w:rsidR="00987A6D">
        <w:rPr>
          <w:szCs w:val="18"/>
        </w:rPr>
        <w:t>5</w:t>
      </w:r>
      <w:r w:rsidRPr="00A346B4">
        <w:rPr>
          <w:szCs w:val="18"/>
        </w:rPr>
        <w:t xml:space="preserve">. </w:t>
      </w:r>
    </w:p>
    <w:p w:rsidR="004C1C27" w:rsidRPr="00A346B4" w:rsidRDefault="004C1C27">
      <w:pPr>
        <w:pStyle w:val="BodyText"/>
        <w:rPr>
          <w:szCs w:val="18"/>
        </w:rPr>
      </w:pPr>
    </w:p>
    <w:p w:rsidR="004B243B" w:rsidRPr="00A346B4" w:rsidRDefault="004B243B">
      <w:pPr>
        <w:pStyle w:val="BodyText"/>
        <w:rPr>
          <w:szCs w:val="18"/>
        </w:rPr>
      </w:pPr>
    </w:p>
    <w:p w:rsidR="00CB774F" w:rsidRPr="00A346B4" w:rsidRDefault="00CB774F">
      <w:pPr>
        <w:pStyle w:val="BodyText"/>
        <w:ind w:left="0"/>
        <w:rPr>
          <w:szCs w:val="18"/>
        </w:rPr>
      </w:pPr>
    </w:p>
    <w:p w:rsidR="00E231BA" w:rsidRPr="00A346B4" w:rsidRDefault="00282C93" w:rsidP="00282C93">
      <w:pPr>
        <w:pStyle w:val="Heading1"/>
        <w:ind w:left="360"/>
        <w:rPr>
          <w:szCs w:val="18"/>
        </w:rPr>
      </w:pPr>
      <w:r w:rsidRPr="00A346B4">
        <w:rPr>
          <w:szCs w:val="18"/>
        </w:rPr>
        <w:t>informácie o výnosoch</w:t>
      </w:r>
    </w:p>
    <w:p w:rsidR="00E231BA" w:rsidRPr="00A346B4" w:rsidRDefault="00E231BA" w:rsidP="00E231BA">
      <w:pPr>
        <w:pStyle w:val="Heading2"/>
        <w:numPr>
          <w:ilvl w:val="0"/>
          <w:numId w:val="0"/>
        </w:numPr>
        <w:rPr>
          <w:szCs w:val="18"/>
        </w:rPr>
      </w:pPr>
      <w:bookmarkStart w:id="42" w:name="_Toc530739914"/>
    </w:p>
    <w:p w:rsidR="004B243B" w:rsidRPr="00A346B4" w:rsidRDefault="004B243B" w:rsidP="004B243B"/>
    <w:p w:rsidR="00E231BA" w:rsidRPr="00A346B4" w:rsidRDefault="00E231BA" w:rsidP="00B154C7">
      <w:pPr>
        <w:pStyle w:val="Heading2"/>
        <w:numPr>
          <w:ilvl w:val="0"/>
          <w:numId w:val="13"/>
        </w:numPr>
        <w:rPr>
          <w:szCs w:val="18"/>
        </w:rPr>
      </w:pPr>
      <w:r w:rsidRPr="00A346B4">
        <w:rPr>
          <w:szCs w:val="18"/>
        </w:rPr>
        <w:t>Tržby za vlastné výkony a tovar</w:t>
      </w:r>
      <w:bookmarkEnd w:id="42"/>
    </w:p>
    <w:p w:rsidR="00E231BA" w:rsidRPr="00A346B4" w:rsidRDefault="00E231BA" w:rsidP="00E231BA">
      <w:pPr>
        <w:pStyle w:val="BodyText"/>
        <w:rPr>
          <w:szCs w:val="18"/>
        </w:rPr>
      </w:pPr>
    </w:p>
    <w:p w:rsidR="004B243B" w:rsidRPr="00A346B4" w:rsidRDefault="004B243B" w:rsidP="004B243B">
      <w:pPr>
        <w:pStyle w:val="BodyText"/>
        <w:rPr>
          <w:i/>
          <w:szCs w:val="18"/>
          <w:u w:val="single"/>
        </w:rPr>
      </w:pPr>
      <w:r w:rsidRPr="00A346B4">
        <w:rPr>
          <w:szCs w:val="18"/>
        </w:rPr>
        <w:t xml:space="preserve">Spoločnosť nemala žiadne tržby za </w:t>
      </w:r>
      <w:r w:rsidR="00A346B4" w:rsidRPr="00A346B4">
        <w:rPr>
          <w:szCs w:val="18"/>
        </w:rPr>
        <w:t>vl</w:t>
      </w:r>
      <w:r w:rsidR="00A346B4">
        <w:rPr>
          <w:szCs w:val="18"/>
        </w:rPr>
        <w:t>a</w:t>
      </w:r>
      <w:r w:rsidR="00A346B4" w:rsidRPr="00A346B4">
        <w:rPr>
          <w:szCs w:val="18"/>
        </w:rPr>
        <w:t>stné</w:t>
      </w:r>
      <w:r w:rsidRPr="00A346B4">
        <w:rPr>
          <w:szCs w:val="18"/>
        </w:rPr>
        <w:t xml:space="preserve"> výkony a tovar počas rokov 201</w:t>
      </w:r>
      <w:r w:rsidR="00987A6D">
        <w:rPr>
          <w:szCs w:val="18"/>
        </w:rPr>
        <w:t>4</w:t>
      </w:r>
      <w:r w:rsidRPr="00A346B4">
        <w:rPr>
          <w:szCs w:val="18"/>
        </w:rPr>
        <w:t xml:space="preserve"> až 201</w:t>
      </w:r>
      <w:r w:rsidR="00987A6D">
        <w:rPr>
          <w:szCs w:val="18"/>
        </w:rPr>
        <w:t>5</w:t>
      </w:r>
      <w:r w:rsidRPr="00A346B4">
        <w:rPr>
          <w:szCs w:val="18"/>
        </w:rPr>
        <w:t xml:space="preserve">. </w:t>
      </w:r>
    </w:p>
    <w:p w:rsidR="00E231BA" w:rsidRPr="00A346B4" w:rsidRDefault="00E231BA" w:rsidP="00E231BA">
      <w:pPr>
        <w:pStyle w:val="BodyText"/>
        <w:rPr>
          <w:szCs w:val="18"/>
        </w:rPr>
      </w:pPr>
    </w:p>
    <w:p w:rsidR="004B243B" w:rsidRPr="00A346B4" w:rsidRDefault="004B243B" w:rsidP="00E231BA">
      <w:pPr>
        <w:pStyle w:val="BodyText"/>
        <w:rPr>
          <w:szCs w:val="18"/>
        </w:rPr>
      </w:pPr>
    </w:p>
    <w:p w:rsidR="00E231BA" w:rsidRPr="00A346B4" w:rsidRDefault="00E231BA" w:rsidP="00E231BA">
      <w:pPr>
        <w:pStyle w:val="Heading2"/>
        <w:numPr>
          <w:ilvl w:val="0"/>
          <w:numId w:val="2"/>
        </w:numPr>
        <w:rPr>
          <w:szCs w:val="18"/>
        </w:rPr>
      </w:pPr>
      <w:bookmarkStart w:id="43" w:name="_Toc530739915"/>
      <w:r w:rsidRPr="00A346B4">
        <w:rPr>
          <w:szCs w:val="18"/>
        </w:rPr>
        <w:t>Zmena stavu zásob vlastnej výroby</w:t>
      </w:r>
      <w:bookmarkEnd w:id="43"/>
    </w:p>
    <w:p w:rsidR="00E231BA" w:rsidRPr="00A346B4" w:rsidRDefault="00E231BA" w:rsidP="00E231BA">
      <w:pPr>
        <w:pStyle w:val="BodyText"/>
        <w:rPr>
          <w:szCs w:val="18"/>
        </w:rPr>
      </w:pPr>
    </w:p>
    <w:p w:rsidR="004B243B" w:rsidRPr="00A346B4" w:rsidRDefault="004B243B" w:rsidP="004B243B">
      <w:pPr>
        <w:pStyle w:val="BodyText"/>
        <w:rPr>
          <w:szCs w:val="18"/>
        </w:rPr>
      </w:pPr>
      <w:r w:rsidRPr="00A346B4">
        <w:rPr>
          <w:szCs w:val="18"/>
        </w:rPr>
        <w:t xml:space="preserve">Spoločnosť nemala žiadnu zmenu stavu zásob vlastnej výroby. </w:t>
      </w:r>
    </w:p>
    <w:p w:rsidR="00642387" w:rsidRPr="00A346B4" w:rsidRDefault="00642387" w:rsidP="00E231BA">
      <w:pPr>
        <w:pStyle w:val="BodyText"/>
        <w:rPr>
          <w:szCs w:val="18"/>
        </w:rPr>
      </w:pPr>
    </w:p>
    <w:p w:rsidR="00EF34AE" w:rsidRPr="00A346B4" w:rsidRDefault="00EF34AE" w:rsidP="004B243B">
      <w:pPr>
        <w:pStyle w:val="BodyText"/>
        <w:rPr>
          <w:szCs w:val="18"/>
        </w:rPr>
      </w:pPr>
      <w:bookmarkStart w:id="44" w:name="_Toc530739916"/>
    </w:p>
    <w:p w:rsidR="00E231BA" w:rsidRPr="00A346B4" w:rsidRDefault="00E231BA" w:rsidP="00E231BA">
      <w:pPr>
        <w:pStyle w:val="Heading2"/>
        <w:numPr>
          <w:ilvl w:val="0"/>
          <w:numId w:val="2"/>
        </w:numPr>
        <w:rPr>
          <w:szCs w:val="18"/>
        </w:rPr>
      </w:pPr>
      <w:r w:rsidRPr="00A346B4">
        <w:rPr>
          <w:szCs w:val="18"/>
        </w:rPr>
        <w:t>Aktivácia</w:t>
      </w:r>
      <w:bookmarkEnd w:id="44"/>
      <w:r w:rsidR="00BA3FB7" w:rsidRPr="00A346B4">
        <w:rPr>
          <w:szCs w:val="18"/>
        </w:rPr>
        <w:t xml:space="preserve"> nákladov, výnosy z hospodárskej činnosti, finančnej činnosti a mimoriadnej činnosti</w:t>
      </w:r>
    </w:p>
    <w:p w:rsidR="00E231BA" w:rsidRPr="00A346B4" w:rsidRDefault="00E231BA" w:rsidP="00E231BA">
      <w:pPr>
        <w:pStyle w:val="BodyText"/>
        <w:rPr>
          <w:szCs w:val="18"/>
        </w:rPr>
      </w:pPr>
    </w:p>
    <w:p w:rsidR="00E231BA" w:rsidRPr="00A346B4" w:rsidRDefault="00E231BA" w:rsidP="00E231BA">
      <w:pPr>
        <w:pStyle w:val="BodyText"/>
        <w:rPr>
          <w:szCs w:val="18"/>
        </w:rPr>
      </w:pPr>
      <w:r w:rsidRPr="00A346B4">
        <w:rPr>
          <w:szCs w:val="18"/>
        </w:rPr>
        <w:t>Prehľad o</w:t>
      </w:r>
      <w:r w:rsidR="00BA3FB7" w:rsidRPr="00A346B4">
        <w:rPr>
          <w:szCs w:val="18"/>
        </w:rPr>
        <w:t> výnosoch pri </w:t>
      </w:r>
      <w:r w:rsidRPr="00A346B4">
        <w:rPr>
          <w:szCs w:val="18"/>
        </w:rPr>
        <w:t>aktiváci</w:t>
      </w:r>
      <w:r w:rsidR="00BA3FB7" w:rsidRPr="00A346B4">
        <w:rPr>
          <w:szCs w:val="18"/>
        </w:rPr>
        <w:t>i nákladov, výnosoch z hospodárskej činnosti, finančnej činnosti a mimoriadnej činnosti je uvedený v nasledujúc</w:t>
      </w:r>
      <w:r w:rsidR="00B825EB" w:rsidRPr="00A346B4">
        <w:rPr>
          <w:szCs w:val="18"/>
        </w:rPr>
        <w:t>om</w:t>
      </w:r>
      <w:r w:rsidR="00BA3FB7" w:rsidRPr="00A346B4">
        <w:rPr>
          <w:szCs w:val="18"/>
        </w:rPr>
        <w:t xml:space="preserve"> </w:t>
      </w:r>
      <w:r w:rsidR="00B825EB" w:rsidRPr="00A346B4">
        <w:rPr>
          <w:szCs w:val="18"/>
        </w:rPr>
        <w:t>prehľade</w:t>
      </w:r>
      <w:r w:rsidR="00BA3FB7" w:rsidRPr="00A346B4">
        <w:rPr>
          <w:szCs w:val="18"/>
        </w:rPr>
        <w:t xml:space="preserve">: </w:t>
      </w:r>
    </w:p>
    <w:p w:rsidR="00793FFB" w:rsidRPr="00A346B4" w:rsidRDefault="00793FFB" w:rsidP="00E677EF">
      <w:pPr>
        <w:pStyle w:val="BodyText"/>
        <w:rPr>
          <w:i/>
          <w:szCs w:val="18"/>
          <w:u w:val="single"/>
        </w:rPr>
      </w:pPr>
    </w:p>
    <w:bookmarkStart w:id="45" w:name="_MON_1405949975"/>
    <w:bookmarkEnd w:id="45"/>
    <w:p w:rsidR="00E231BA" w:rsidRPr="00A346B4" w:rsidRDefault="00465D59" w:rsidP="00E231BA">
      <w:pPr>
        <w:pStyle w:val="BodyText"/>
        <w:rPr>
          <w:szCs w:val="18"/>
        </w:rPr>
      </w:pPr>
      <w:r w:rsidRPr="00A346B4">
        <w:rPr>
          <w:szCs w:val="18"/>
        </w:rPr>
        <w:object w:dxaOrig="9049" w:dyaOrig="5177">
          <v:shape id="_x0000_i1045" type="#_x0000_t75" style="width:439.5pt;height:282pt" o:ole="" o:preferrelative="f">
            <v:imagedata r:id="rId51" o:title=""/>
            <o:lock v:ext="edit" aspectratio="f"/>
          </v:shape>
          <o:OLEObject Type="Embed" ProgID="Excel.Sheet.12" ShapeID="_x0000_i1045" DrawAspect="Content" ObjectID="_1520787125" r:id="rId52"/>
        </w:object>
      </w:r>
    </w:p>
    <w:p w:rsidR="00EF34AE" w:rsidRPr="00A346B4" w:rsidRDefault="00EF34AE">
      <w:pPr>
        <w:spacing w:after="200" w:line="276" w:lineRule="auto"/>
        <w:rPr>
          <w:b/>
          <w:sz w:val="18"/>
          <w:szCs w:val="18"/>
        </w:rPr>
      </w:pPr>
    </w:p>
    <w:p w:rsidR="005C50FC" w:rsidRPr="00A346B4" w:rsidRDefault="005C50FC" w:rsidP="005C50FC">
      <w:pPr>
        <w:pStyle w:val="Heading2"/>
        <w:numPr>
          <w:ilvl w:val="0"/>
          <w:numId w:val="2"/>
        </w:numPr>
        <w:rPr>
          <w:szCs w:val="18"/>
        </w:rPr>
      </w:pPr>
      <w:r w:rsidRPr="00A346B4">
        <w:rPr>
          <w:szCs w:val="18"/>
        </w:rPr>
        <w:t xml:space="preserve">Čistý obrat </w:t>
      </w:r>
    </w:p>
    <w:p w:rsidR="005C50FC" w:rsidRPr="00A346B4" w:rsidRDefault="005C50FC" w:rsidP="005C50FC">
      <w:pPr>
        <w:pStyle w:val="BodyText"/>
        <w:rPr>
          <w:szCs w:val="18"/>
        </w:rPr>
      </w:pPr>
    </w:p>
    <w:p w:rsidR="005C50FC" w:rsidRPr="00A346B4" w:rsidRDefault="005C50FC" w:rsidP="005C50FC">
      <w:pPr>
        <w:pStyle w:val="BodyText"/>
        <w:rPr>
          <w:szCs w:val="18"/>
        </w:rPr>
      </w:pPr>
      <w:r w:rsidRPr="00A346B4">
        <w:rPr>
          <w:szCs w:val="18"/>
        </w:rPr>
        <w:t xml:space="preserve">Čistý obrat Spoločnosti </w:t>
      </w:r>
      <w:r w:rsidR="00B825EB" w:rsidRPr="00A346B4">
        <w:rPr>
          <w:szCs w:val="18"/>
        </w:rPr>
        <w:t xml:space="preserve">na </w:t>
      </w:r>
      <w:r w:rsidRPr="00A346B4">
        <w:rPr>
          <w:szCs w:val="18"/>
        </w:rPr>
        <w:t>účely</w:t>
      </w:r>
      <w:r w:rsidR="00BF5CA9" w:rsidRPr="00A346B4">
        <w:rPr>
          <w:szCs w:val="18"/>
        </w:rPr>
        <w:t xml:space="preserve"> zistenia povinnosti overenia individuálnej účtovnej závierky audítorom</w:t>
      </w:r>
      <w:r w:rsidRPr="00A346B4">
        <w:rPr>
          <w:szCs w:val="18"/>
        </w:rPr>
        <w:t xml:space="preserve"> </w:t>
      </w:r>
      <w:r w:rsidR="000F40C4" w:rsidRPr="00A346B4">
        <w:rPr>
          <w:szCs w:val="18"/>
        </w:rPr>
        <w:t>[</w:t>
      </w:r>
      <w:r w:rsidRPr="00A346B4">
        <w:rPr>
          <w:szCs w:val="18"/>
        </w:rPr>
        <w:t>§ 19 ods. 1 písm. a) zákona o</w:t>
      </w:r>
      <w:r w:rsidR="000F40C4" w:rsidRPr="00A346B4">
        <w:rPr>
          <w:szCs w:val="18"/>
        </w:rPr>
        <w:t> </w:t>
      </w:r>
      <w:r w:rsidRPr="00A346B4">
        <w:rPr>
          <w:szCs w:val="18"/>
        </w:rPr>
        <w:t>účtovníctve</w:t>
      </w:r>
      <w:r w:rsidR="000F40C4" w:rsidRPr="00A346B4">
        <w:rPr>
          <w:szCs w:val="18"/>
        </w:rPr>
        <w:t>]</w:t>
      </w:r>
      <w:r w:rsidRPr="00A346B4">
        <w:rPr>
          <w:szCs w:val="18"/>
        </w:rPr>
        <w:t xml:space="preserve"> je uvedený v nasledujúcom prehľade:</w:t>
      </w:r>
    </w:p>
    <w:p w:rsidR="005C50FC" w:rsidRPr="00A346B4" w:rsidRDefault="005C50FC" w:rsidP="005C50FC">
      <w:pPr>
        <w:pStyle w:val="BodyText"/>
        <w:rPr>
          <w:szCs w:val="18"/>
        </w:rPr>
      </w:pPr>
    </w:p>
    <w:p w:rsidR="005C50FC" w:rsidRPr="00A346B4" w:rsidRDefault="005C50FC" w:rsidP="005C50FC">
      <w:pPr>
        <w:pStyle w:val="BodyText"/>
        <w:rPr>
          <w:szCs w:val="18"/>
        </w:rPr>
      </w:pPr>
    </w:p>
    <w:bookmarkStart w:id="46" w:name="_MON_1405950002"/>
    <w:bookmarkEnd w:id="46"/>
    <w:p w:rsidR="0000290B" w:rsidRPr="00A346B4" w:rsidRDefault="00465D59" w:rsidP="0000290B">
      <w:pPr>
        <w:pStyle w:val="BodyText"/>
        <w:rPr>
          <w:szCs w:val="18"/>
        </w:rPr>
      </w:pPr>
      <w:r w:rsidRPr="00A346B4">
        <w:rPr>
          <w:szCs w:val="18"/>
        </w:rPr>
        <w:object w:dxaOrig="8707" w:dyaOrig="2600">
          <v:shape id="_x0000_i1046" type="#_x0000_t75" style="width:440.25pt;height:147pt" o:ole="" o:preferrelative="f">
            <v:imagedata r:id="rId53" o:title=""/>
            <o:lock v:ext="edit" aspectratio="f"/>
          </v:shape>
          <o:OLEObject Type="Embed" ProgID="Excel.Sheet.12" ShapeID="_x0000_i1046" DrawAspect="Content" ObjectID="_1520787126" r:id="rId54"/>
        </w:object>
      </w:r>
    </w:p>
    <w:p w:rsidR="0000290B" w:rsidRPr="00A346B4" w:rsidRDefault="0000290B" w:rsidP="00B50225">
      <w:pPr>
        <w:pStyle w:val="Heading1"/>
        <w:tabs>
          <w:tab w:val="num" w:pos="360"/>
        </w:tabs>
        <w:spacing w:before="240" w:after="60"/>
        <w:ind w:left="360"/>
        <w:rPr>
          <w:szCs w:val="18"/>
        </w:rPr>
      </w:pPr>
      <w:r w:rsidRPr="00A346B4">
        <w:rPr>
          <w:szCs w:val="18"/>
        </w:rPr>
        <w:t>Informácie o nákladoch</w:t>
      </w:r>
    </w:p>
    <w:p w:rsidR="0000290B" w:rsidRPr="00A346B4" w:rsidRDefault="0000290B" w:rsidP="0000290B">
      <w:pPr>
        <w:pStyle w:val="BodyText"/>
        <w:rPr>
          <w:szCs w:val="18"/>
        </w:rPr>
      </w:pPr>
    </w:p>
    <w:p w:rsidR="0000290B" w:rsidRPr="00A346B4" w:rsidRDefault="0000290B" w:rsidP="00B154C7">
      <w:pPr>
        <w:pStyle w:val="Heading2"/>
        <w:numPr>
          <w:ilvl w:val="0"/>
          <w:numId w:val="12"/>
        </w:numPr>
        <w:rPr>
          <w:szCs w:val="18"/>
        </w:rPr>
      </w:pPr>
      <w:r w:rsidRPr="00A346B4">
        <w:rPr>
          <w:szCs w:val="18"/>
        </w:rPr>
        <w:t>Náklady na poskytnuté služby</w:t>
      </w:r>
      <w:r w:rsidR="009458E0" w:rsidRPr="00A346B4">
        <w:rPr>
          <w:szCs w:val="18"/>
        </w:rPr>
        <w:t xml:space="preserve">, ostatné náklady na hospodársku činnosť, finančné a mimoriadne náklady </w:t>
      </w:r>
    </w:p>
    <w:p w:rsidR="0000290B" w:rsidRPr="00A346B4" w:rsidRDefault="0000290B" w:rsidP="0000290B">
      <w:pPr>
        <w:pStyle w:val="BodyText"/>
        <w:rPr>
          <w:szCs w:val="18"/>
        </w:rPr>
      </w:pPr>
      <w:r w:rsidRPr="00A346B4">
        <w:rPr>
          <w:szCs w:val="18"/>
        </w:rPr>
        <w:t>Prehľad o nákladoch na poskytnuté služby</w:t>
      </w:r>
      <w:r w:rsidR="009458E0" w:rsidRPr="00A346B4">
        <w:rPr>
          <w:szCs w:val="18"/>
        </w:rPr>
        <w:t>, ostatných nákladoch na hospodársku činnosť, finančných a mimoriadnych nákladoch</w:t>
      </w:r>
      <w:r w:rsidRPr="00A346B4">
        <w:rPr>
          <w:szCs w:val="18"/>
        </w:rPr>
        <w:t>:</w:t>
      </w:r>
    </w:p>
    <w:p w:rsidR="0000290B" w:rsidRPr="00A346B4" w:rsidRDefault="0000290B" w:rsidP="0000290B">
      <w:pPr>
        <w:pStyle w:val="Heading2"/>
        <w:numPr>
          <w:ilvl w:val="0"/>
          <w:numId w:val="0"/>
        </w:numPr>
        <w:ind w:left="426"/>
        <w:rPr>
          <w:szCs w:val="18"/>
        </w:rPr>
      </w:pPr>
    </w:p>
    <w:bookmarkStart w:id="47" w:name="_MON_1405950034"/>
    <w:bookmarkEnd w:id="47"/>
    <w:p w:rsidR="009458E0" w:rsidRPr="00A346B4" w:rsidRDefault="00465D59" w:rsidP="0000290B">
      <w:pPr>
        <w:pStyle w:val="BodyText"/>
        <w:rPr>
          <w:szCs w:val="18"/>
        </w:rPr>
      </w:pPr>
      <w:r w:rsidRPr="00A346B4">
        <w:rPr>
          <w:szCs w:val="18"/>
        </w:rPr>
        <w:object w:dxaOrig="8808" w:dyaOrig="7839">
          <v:shape id="_x0000_i1047" type="#_x0000_t75" style="width:441pt;height:438.75pt" o:ole="" o:preferrelative="f">
            <v:imagedata r:id="rId55" o:title=""/>
            <o:lock v:ext="edit" aspectratio="f"/>
          </v:shape>
          <o:OLEObject Type="Embed" ProgID="Excel.Sheet.12" ShapeID="_x0000_i1047" DrawAspect="Content" ObjectID="_1520787127" r:id="rId56"/>
        </w:object>
      </w:r>
    </w:p>
    <w:p w:rsidR="0000290B" w:rsidRPr="00A346B4" w:rsidRDefault="0000290B" w:rsidP="0000290B">
      <w:pPr>
        <w:pStyle w:val="BodyText"/>
        <w:rPr>
          <w:szCs w:val="18"/>
        </w:rPr>
      </w:pPr>
    </w:p>
    <w:p w:rsidR="00EB0931" w:rsidRPr="00A346B4" w:rsidRDefault="00EB0931" w:rsidP="00EB0931">
      <w:pPr>
        <w:pStyle w:val="BodyText"/>
        <w:rPr>
          <w:szCs w:val="18"/>
        </w:rPr>
      </w:pPr>
    </w:p>
    <w:p w:rsidR="0000290B" w:rsidRPr="00A346B4" w:rsidRDefault="0000290B" w:rsidP="00B50225">
      <w:pPr>
        <w:pStyle w:val="Heading1"/>
        <w:tabs>
          <w:tab w:val="num" w:pos="360"/>
        </w:tabs>
        <w:spacing w:before="120"/>
        <w:ind w:left="360"/>
        <w:rPr>
          <w:szCs w:val="18"/>
        </w:rPr>
      </w:pPr>
      <w:r w:rsidRPr="00A346B4">
        <w:rPr>
          <w:szCs w:val="18"/>
        </w:rPr>
        <w:t>Informácie o daniach z príjmov</w:t>
      </w:r>
    </w:p>
    <w:p w:rsidR="0000290B" w:rsidRPr="00A346B4" w:rsidRDefault="0000290B" w:rsidP="0000290B">
      <w:pPr>
        <w:pStyle w:val="BodyText"/>
        <w:rPr>
          <w:szCs w:val="18"/>
        </w:rPr>
      </w:pPr>
    </w:p>
    <w:p w:rsidR="0000290B" w:rsidRPr="00A346B4" w:rsidRDefault="00750629" w:rsidP="0000290B">
      <w:pPr>
        <w:pStyle w:val="BodyText"/>
        <w:rPr>
          <w:szCs w:val="18"/>
        </w:rPr>
      </w:pPr>
      <w:r w:rsidRPr="00A346B4">
        <w:rPr>
          <w:szCs w:val="18"/>
        </w:rPr>
        <w:t>Prevod od teoretickej dane z príjmov k vykázanej dani z príjmov je uvedený v nasledujúcom prehľade:</w:t>
      </w:r>
    </w:p>
    <w:p w:rsidR="0000290B" w:rsidRPr="00A346B4" w:rsidRDefault="0000290B" w:rsidP="0000290B">
      <w:pPr>
        <w:pStyle w:val="BodyText"/>
        <w:rPr>
          <w:szCs w:val="18"/>
        </w:rPr>
      </w:pPr>
    </w:p>
    <w:bookmarkStart w:id="48" w:name="_MON_1405950056"/>
    <w:bookmarkEnd w:id="48"/>
    <w:p w:rsidR="009226CD" w:rsidRPr="00A346B4" w:rsidRDefault="005F72F8" w:rsidP="0000290B">
      <w:pPr>
        <w:pStyle w:val="BodyText"/>
        <w:rPr>
          <w:szCs w:val="18"/>
        </w:rPr>
      </w:pPr>
      <w:r w:rsidRPr="00A346B4">
        <w:rPr>
          <w:szCs w:val="18"/>
        </w:rPr>
        <w:object w:dxaOrig="8942" w:dyaOrig="4917">
          <v:shape id="_x0000_i1048" type="#_x0000_t75" style="width:6in;height:264.75pt" o:ole="" o:preferrelative="f">
            <v:imagedata r:id="rId57" o:title=""/>
            <o:lock v:ext="edit" aspectratio="f"/>
          </v:shape>
          <o:OLEObject Type="Embed" ProgID="Excel.Sheet.12" ShapeID="_x0000_i1048" DrawAspect="Content" ObjectID="_1520787128" r:id="rId58"/>
        </w:object>
      </w:r>
    </w:p>
    <w:p w:rsidR="005B70DE" w:rsidRPr="00A346B4" w:rsidRDefault="00114C8A" w:rsidP="0000290B">
      <w:pPr>
        <w:pStyle w:val="BodyText"/>
        <w:rPr>
          <w:szCs w:val="18"/>
        </w:rPr>
      </w:pPr>
      <w:r>
        <w:rPr>
          <w:szCs w:val="18"/>
        </w:rPr>
        <w:t>Spoločnosť za rok 201</w:t>
      </w:r>
      <w:r w:rsidR="00DA3FF5">
        <w:rPr>
          <w:szCs w:val="18"/>
        </w:rPr>
        <w:t>5</w:t>
      </w:r>
      <w:r>
        <w:rPr>
          <w:szCs w:val="18"/>
        </w:rPr>
        <w:t xml:space="preserve"> je povinná zaplatiť </w:t>
      </w:r>
      <w:r w:rsidRPr="00114C8A">
        <w:rPr>
          <w:b/>
          <w:szCs w:val="18"/>
        </w:rPr>
        <w:t>daňovú licenciu</w:t>
      </w:r>
      <w:r>
        <w:rPr>
          <w:szCs w:val="18"/>
        </w:rPr>
        <w:t xml:space="preserve"> vo výške </w:t>
      </w:r>
      <w:r w:rsidRPr="00114C8A">
        <w:rPr>
          <w:b/>
          <w:szCs w:val="18"/>
        </w:rPr>
        <w:t>2 880 EUR</w:t>
      </w:r>
      <w:r>
        <w:rPr>
          <w:b/>
          <w:szCs w:val="18"/>
        </w:rPr>
        <w:t xml:space="preserve"> </w:t>
      </w:r>
      <w:r w:rsidRPr="00114C8A">
        <w:rPr>
          <w:szCs w:val="18"/>
        </w:rPr>
        <w:t>/minimálna daň/.</w:t>
      </w:r>
    </w:p>
    <w:p w:rsidR="0000290B" w:rsidRPr="00A346B4" w:rsidRDefault="0000290B" w:rsidP="0000290B">
      <w:pPr>
        <w:pStyle w:val="BodyText"/>
        <w:rPr>
          <w:szCs w:val="18"/>
        </w:rPr>
      </w:pPr>
      <w:r w:rsidRPr="00A346B4">
        <w:rPr>
          <w:szCs w:val="18"/>
        </w:rPr>
        <w:t>Ďalšie informácie k odloženým daniam:</w:t>
      </w:r>
    </w:p>
    <w:p w:rsidR="008B7B0F" w:rsidRPr="00A346B4" w:rsidRDefault="008B7B0F" w:rsidP="0000290B">
      <w:pPr>
        <w:pStyle w:val="BodyText"/>
        <w:rPr>
          <w:szCs w:val="18"/>
        </w:rPr>
      </w:pPr>
      <w:r w:rsidRPr="00A346B4">
        <w:rPr>
          <w:szCs w:val="18"/>
        </w:rPr>
        <w:t>Spoločnosť neúčtovala o odloženej dani počas rokov 201</w:t>
      </w:r>
      <w:r w:rsidR="00DA3FF5">
        <w:rPr>
          <w:szCs w:val="18"/>
        </w:rPr>
        <w:t>4</w:t>
      </w:r>
      <w:r w:rsidRPr="00A346B4">
        <w:rPr>
          <w:szCs w:val="18"/>
        </w:rPr>
        <w:t xml:space="preserve"> a 201</w:t>
      </w:r>
      <w:r w:rsidR="00DA3FF5">
        <w:rPr>
          <w:szCs w:val="18"/>
        </w:rPr>
        <w:t>5</w:t>
      </w:r>
      <w:r w:rsidRPr="00A346B4">
        <w:rPr>
          <w:szCs w:val="18"/>
        </w:rPr>
        <w:t>.</w:t>
      </w:r>
    </w:p>
    <w:p w:rsidR="008B7B0F" w:rsidRPr="00A346B4" w:rsidRDefault="008B7B0F" w:rsidP="0000290B">
      <w:pPr>
        <w:pStyle w:val="BodyText"/>
        <w:rPr>
          <w:szCs w:val="18"/>
        </w:rPr>
      </w:pPr>
    </w:p>
    <w:p w:rsidR="0000290B" w:rsidRPr="00A346B4" w:rsidRDefault="0000290B" w:rsidP="00B50225">
      <w:pPr>
        <w:pStyle w:val="Heading1"/>
        <w:tabs>
          <w:tab w:val="num" w:pos="360"/>
        </w:tabs>
        <w:spacing w:before="600" w:after="60"/>
        <w:ind w:left="360"/>
        <w:rPr>
          <w:szCs w:val="18"/>
        </w:rPr>
      </w:pPr>
      <w:r w:rsidRPr="00A346B4">
        <w:rPr>
          <w:szCs w:val="18"/>
        </w:rPr>
        <w:t>Informácie o údajoch na podsúvahových  účtoch</w:t>
      </w:r>
    </w:p>
    <w:p w:rsidR="00B433AF" w:rsidRPr="00A346B4" w:rsidRDefault="00B433AF" w:rsidP="002E31E7">
      <w:pPr>
        <w:pStyle w:val="BodyText"/>
        <w:rPr>
          <w:b/>
          <w:i/>
          <w:szCs w:val="18"/>
          <w:u w:val="single"/>
        </w:rPr>
      </w:pPr>
    </w:p>
    <w:p w:rsidR="00BF425D" w:rsidRPr="00A346B4" w:rsidRDefault="000C17C3" w:rsidP="002E31E7">
      <w:pPr>
        <w:pStyle w:val="BodyText"/>
        <w:rPr>
          <w:b/>
          <w:i/>
          <w:szCs w:val="18"/>
          <w:u w:val="single"/>
        </w:rPr>
      </w:pPr>
      <w:r w:rsidRPr="00A346B4">
        <w:rPr>
          <w:b/>
          <w:i/>
          <w:szCs w:val="18"/>
          <w:u w:val="single"/>
        </w:rPr>
        <w:t>Najatý majetok</w:t>
      </w:r>
    </w:p>
    <w:p w:rsidR="00BF425D" w:rsidRPr="00A346B4" w:rsidRDefault="008B7B0F" w:rsidP="002E31E7">
      <w:pPr>
        <w:pStyle w:val="BodyText"/>
        <w:rPr>
          <w:szCs w:val="18"/>
        </w:rPr>
      </w:pPr>
      <w:r w:rsidRPr="00A346B4">
        <w:rPr>
          <w:szCs w:val="18"/>
        </w:rPr>
        <w:t>Spoločnosť nemala najatý majetok počas rokov 201</w:t>
      </w:r>
      <w:r w:rsidR="00DA3FF5">
        <w:rPr>
          <w:szCs w:val="18"/>
        </w:rPr>
        <w:t>4</w:t>
      </w:r>
      <w:r w:rsidRPr="00A346B4">
        <w:rPr>
          <w:szCs w:val="18"/>
        </w:rPr>
        <w:t xml:space="preserve"> a 201</w:t>
      </w:r>
      <w:r w:rsidR="00DA3FF5">
        <w:rPr>
          <w:szCs w:val="18"/>
        </w:rPr>
        <w:t>5</w:t>
      </w:r>
      <w:r w:rsidRPr="00A346B4">
        <w:rPr>
          <w:szCs w:val="18"/>
        </w:rPr>
        <w:t>.</w:t>
      </w:r>
    </w:p>
    <w:p w:rsidR="00775D22" w:rsidRPr="00A346B4" w:rsidRDefault="00775D22" w:rsidP="00775D22">
      <w:pPr>
        <w:pStyle w:val="BodyText"/>
        <w:rPr>
          <w:szCs w:val="18"/>
        </w:rPr>
      </w:pPr>
    </w:p>
    <w:p w:rsidR="00BF425D" w:rsidRPr="00A346B4" w:rsidRDefault="000C17C3" w:rsidP="00775D22">
      <w:pPr>
        <w:pStyle w:val="BodyText"/>
        <w:rPr>
          <w:b/>
          <w:i/>
          <w:szCs w:val="18"/>
          <w:u w:val="single"/>
        </w:rPr>
      </w:pPr>
      <w:r w:rsidRPr="00A346B4">
        <w:rPr>
          <w:b/>
          <w:i/>
          <w:szCs w:val="18"/>
          <w:u w:val="single"/>
        </w:rPr>
        <w:t>Prenajatý majetok</w:t>
      </w:r>
    </w:p>
    <w:p w:rsidR="00BF425D" w:rsidRPr="00A346B4" w:rsidRDefault="00BF425D" w:rsidP="00775D22">
      <w:pPr>
        <w:pStyle w:val="BodyText"/>
        <w:rPr>
          <w:szCs w:val="18"/>
        </w:rPr>
      </w:pPr>
    </w:p>
    <w:p w:rsidR="008B7B0F" w:rsidRPr="00A346B4" w:rsidRDefault="008B7B0F" w:rsidP="008B7B0F">
      <w:pPr>
        <w:pStyle w:val="BodyText"/>
        <w:rPr>
          <w:szCs w:val="18"/>
        </w:rPr>
      </w:pPr>
      <w:r w:rsidRPr="00A346B4">
        <w:rPr>
          <w:szCs w:val="18"/>
        </w:rPr>
        <w:t>Spoločnosť nemala prenajatý majetok počas rokov 201</w:t>
      </w:r>
      <w:r w:rsidR="00DA3FF5">
        <w:rPr>
          <w:szCs w:val="18"/>
        </w:rPr>
        <w:t>4</w:t>
      </w:r>
      <w:r w:rsidRPr="00A346B4">
        <w:rPr>
          <w:szCs w:val="18"/>
        </w:rPr>
        <w:t xml:space="preserve"> a 201</w:t>
      </w:r>
      <w:r w:rsidR="00DA3FF5">
        <w:rPr>
          <w:szCs w:val="18"/>
        </w:rPr>
        <w:t>5</w:t>
      </w:r>
      <w:r w:rsidRPr="00A346B4">
        <w:rPr>
          <w:szCs w:val="18"/>
        </w:rPr>
        <w:t>.</w:t>
      </w:r>
    </w:p>
    <w:p w:rsidR="00775D22" w:rsidRPr="00A346B4" w:rsidRDefault="00775D22" w:rsidP="00775D22">
      <w:pPr>
        <w:pStyle w:val="BodyText"/>
        <w:rPr>
          <w:szCs w:val="18"/>
        </w:rPr>
      </w:pPr>
    </w:p>
    <w:p w:rsidR="00AA2BE7" w:rsidRPr="00A346B4" w:rsidRDefault="00AA2BE7" w:rsidP="00AA2BE7">
      <w:pPr>
        <w:pStyle w:val="BodyText"/>
        <w:rPr>
          <w:i/>
          <w:szCs w:val="18"/>
          <w:u w:val="single"/>
        </w:rPr>
      </w:pPr>
      <w:r>
        <w:rPr>
          <w:b/>
          <w:i/>
          <w:szCs w:val="18"/>
          <w:u w:val="single"/>
        </w:rPr>
        <w:t>Nominálna hodnota postúpených pohľadávok</w:t>
      </w:r>
    </w:p>
    <w:p w:rsidR="00AA2BE7" w:rsidRPr="00A346B4" w:rsidRDefault="00AA2BE7" w:rsidP="00AA2BE7">
      <w:pPr>
        <w:pStyle w:val="BodyText"/>
        <w:rPr>
          <w:szCs w:val="18"/>
        </w:rPr>
      </w:pPr>
    </w:p>
    <w:p w:rsidR="00DA3FF5" w:rsidRDefault="00AA2BE7" w:rsidP="00AA2BE7">
      <w:pPr>
        <w:pStyle w:val="BodyText"/>
        <w:rPr>
          <w:szCs w:val="18"/>
          <w:lang w:val="en-US"/>
        </w:rPr>
      </w:pPr>
      <w:r w:rsidRPr="00A346B4">
        <w:rPr>
          <w:szCs w:val="18"/>
        </w:rPr>
        <w:t xml:space="preserve">Spoločnosť </w:t>
      </w:r>
      <w:r>
        <w:rPr>
          <w:szCs w:val="18"/>
        </w:rPr>
        <w:t xml:space="preserve">nadobudla v decembri 2014 postúpením pohľadávky </w:t>
      </w:r>
      <w:r w:rsidR="00B2592C">
        <w:rPr>
          <w:szCs w:val="18"/>
        </w:rPr>
        <w:t xml:space="preserve">v nominálnej hodnote 21 515 054 EUR za odplatu               </w:t>
      </w:r>
      <w:r>
        <w:rPr>
          <w:szCs w:val="18"/>
        </w:rPr>
        <w:t>14</w:t>
      </w:r>
      <w:r w:rsidR="00B2592C">
        <w:rPr>
          <w:szCs w:val="18"/>
        </w:rPr>
        <w:t xml:space="preserve"> </w:t>
      </w:r>
      <w:r>
        <w:rPr>
          <w:szCs w:val="18"/>
        </w:rPr>
        <w:t>480</w:t>
      </w:r>
      <w:r w:rsidR="00B2592C">
        <w:rPr>
          <w:szCs w:val="18"/>
        </w:rPr>
        <w:t xml:space="preserve"> </w:t>
      </w:r>
      <w:r>
        <w:rPr>
          <w:szCs w:val="18"/>
        </w:rPr>
        <w:t>865 EUR</w:t>
      </w:r>
      <w:r w:rsidR="00B2592C">
        <w:rPr>
          <w:szCs w:val="18"/>
        </w:rPr>
        <w:t xml:space="preserve"> (cena obstarania</w:t>
      </w:r>
      <w:r w:rsidR="00B2592C">
        <w:rPr>
          <w:szCs w:val="18"/>
          <w:lang w:val="en-US"/>
        </w:rPr>
        <w:t xml:space="preserve">). </w:t>
      </w:r>
    </w:p>
    <w:p w:rsidR="00AA2BE7" w:rsidRDefault="00B2592C" w:rsidP="00AA2BE7">
      <w:pPr>
        <w:pStyle w:val="BodyText"/>
        <w:rPr>
          <w:szCs w:val="18"/>
        </w:rPr>
      </w:pPr>
      <w:proofErr w:type="spellStart"/>
      <w:r>
        <w:rPr>
          <w:szCs w:val="18"/>
          <w:lang w:val="en-US"/>
        </w:rPr>
        <w:t>Nomin</w:t>
      </w:r>
      <w:proofErr w:type="spellEnd"/>
      <w:r>
        <w:rPr>
          <w:szCs w:val="18"/>
        </w:rPr>
        <w:t>á</w:t>
      </w:r>
      <w:proofErr w:type="spellStart"/>
      <w:r>
        <w:rPr>
          <w:szCs w:val="18"/>
          <w:lang w:val="en-US"/>
        </w:rPr>
        <w:t>lne</w:t>
      </w:r>
      <w:proofErr w:type="spellEnd"/>
      <w:r>
        <w:rPr>
          <w:szCs w:val="18"/>
          <w:lang w:val="en-US"/>
        </w:rPr>
        <w:t xml:space="preserve"> </w:t>
      </w:r>
      <w:proofErr w:type="spellStart"/>
      <w:r>
        <w:rPr>
          <w:szCs w:val="18"/>
          <w:lang w:val="en-US"/>
        </w:rPr>
        <w:t>hodnoty</w:t>
      </w:r>
      <w:proofErr w:type="spellEnd"/>
      <w:r>
        <w:rPr>
          <w:szCs w:val="18"/>
          <w:lang w:val="en-US"/>
        </w:rPr>
        <w:t xml:space="preserve"> </w:t>
      </w:r>
      <w:proofErr w:type="spellStart"/>
      <w:r>
        <w:rPr>
          <w:szCs w:val="18"/>
          <w:lang w:val="en-US"/>
        </w:rPr>
        <w:t>postúpených</w:t>
      </w:r>
      <w:proofErr w:type="spellEnd"/>
      <w:r>
        <w:rPr>
          <w:szCs w:val="18"/>
          <w:lang w:val="en-US"/>
        </w:rPr>
        <w:t xml:space="preserve"> </w:t>
      </w:r>
      <w:proofErr w:type="spellStart"/>
      <w:r>
        <w:rPr>
          <w:szCs w:val="18"/>
          <w:lang w:val="en-US"/>
        </w:rPr>
        <w:t>pohľadávok</w:t>
      </w:r>
      <w:proofErr w:type="spellEnd"/>
      <w:r>
        <w:rPr>
          <w:szCs w:val="18"/>
          <w:lang w:val="en-US"/>
        </w:rPr>
        <w:t xml:space="preserve"> </w:t>
      </w:r>
      <w:proofErr w:type="spellStart"/>
      <w:r>
        <w:rPr>
          <w:szCs w:val="18"/>
          <w:lang w:val="en-US"/>
        </w:rPr>
        <w:t>evidované</w:t>
      </w:r>
      <w:proofErr w:type="spellEnd"/>
      <w:r>
        <w:rPr>
          <w:szCs w:val="18"/>
          <w:lang w:val="en-US"/>
        </w:rPr>
        <w:t xml:space="preserve"> </w:t>
      </w:r>
      <w:proofErr w:type="spellStart"/>
      <w:proofErr w:type="gramStart"/>
      <w:r>
        <w:rPr>
          <w:szCs w:val="18"/>
          <w:lang w:val="en-US"/>
        </w:rPr>
        <w:t>na</w:t>
      </w:r>
      <w:proofErr w:type="spellEnd"/>
      <w:proofErr w:type="gramEnd"/>
      <w:r>
        <w:rPr>
          <w:szCs w:val="18"/>
          <w:lang w:val="en-US"/>
        </w:rPr>
        <w:t xml:space="preserve"> </w:t>
      </w:r>
      <w:proofErr w:type="spellStart"/>
      <w:r>
        <w:rPr>
          <w:szCs w:val="18"/>
          <w:lang w:val="en-US"/>
        </w:rPr>
        <w:t>podsúvahových</w:t>
      </w:r>
      <w:proofErr w:type="spellEnd"/>
      <w:r>
        <w:rPr>
          <w:szCs w:val="18"/>
          <w:lang w:val="en-US"/>
        </w:rPr>
        <w:t xml:space="preserve"> </w:t>
      </w:r>
      <w:proofErr w:type="spellStart"/>
      <w:r>
        <w:rPr>
          <w:szCs w:val="18"/>
          <w:lang w:val="en-US"/>
        </w:rPr>
        <w:t>účtoch</w:t>
      </w:r>
      <w:proofErr w:type="spellEnd"/>
      <w:r>
        <w:rPr>
          <w:szCs w:val="18"/>
          <w:lang w:val="en-US"/>
        </w:rPr>
        <w:t xml:space="preserve"> </w:t>
      </w:r>
      <w:proofErr w:type="spellStart"/>
      <w:r>
        <w:rPr>
          <w:szCs w:val="18"/>
          <w:lang w:val="en-US"/>
        </w:rPr>
        <w:t>predstavujú</w:t>
      </w:r>
      <w:proofErr w:type="spellEnd"/>
      <w:r>
        <w:rPr>
          <w:szCs w:val="18"/>
          <w:lang w:val="en-US"/>
        </w:rPr>
        <w:t xml:space="preserve"> </w:t>
      </w:r>
      <w:r w:rsidR="00DA3FF5">
        <w:rPr>
          <w:szCs w:val="18"/>
          <w:lang w:val="en-US"/>
        </w:rPr>
        <w:t xml:space="preserve">k 31.12.2015: </w:t>
      </w:r>
      <w:r w:rsidR="005F72F8">
        <w:rPr>
          <w:szCs w:val="18"/>
          <w:lang w:val="en-US"/>
        </w:rPr>
        <w:t>7</w:t>
      </w:r>
      <w:r>
        <w:rPr>
          <w:szCs w:val="18"/>
          <w:lang w:val="en-US"/>
        </w:rPr>
        <w:t xml:space="preserve"> </w:t>
      </w:r>
      <w:r w:rsidR="005F72F8">
        <w:rPr>
          <w:szCs w:val="18"/>
          <w:lang w:val="en-US"/>
        </w:rPr>
        <w:t>028</w:t>
      </w:r>
      <w:r>
        <w:rPr>
          <w:szCs w:val="18"/>
          <w:lang w:val="en-US"/>
        </w:rPr>
        <w:t xml:space="preserve"> </w:t>
      </w:r>
      <w:r w:rsidR="005F72F8">
        <w:rPr>
          <w:szCs w:val="18"/>
          <w:lang w:val="en-US"/>
        </w:rPr>
        <w:t>015</w:t>
      </w:r>
      <w:r>
        <w:rPr>
          <w:szCs w:val="18"/>
          <w:lang w:val="en-US"/>
        </w:rPr>
        <w:t xml:space="preserve"> EUR (</w:t>
      </w:r>
      <w:r w:rsidR="00DA3FF5">
        <w:rPr>
          <w:szCs w:val="18"/>
          <w:lang w:val="en-US"/>
        </w:rPr>
        <w:t>k 31.12.</w:t>
      </w:r>
      <w:r>
        <w:rPr>
          <w:szCs w:val="18"/>
          <w:lang w:val="en-US"/>
        </w:rPr>
        <w:t>201</w:t>
      </w:r>
      <w:r w:rsidR="00DA3FF5">
        <w:rPr>
          <w:szCs w:val="18"/>
          <w:lang w:val="en-US"/>
        </w:rPr>
        <w:t>4</w:t>
      </w:r>
      <w:r>
        <w:rPr>
          <w:szCs w:val="18"/>
          <w:lang w:val="en-US"/>
        </w:rPr>
        <w:t xml:space="preserve">: </w:t>
      </w:r>
      <w:r w:rsidR="00DA3FF5">
        <w:rPr>
          <w:szCs w:val="18"/>
          <w:lang w:val="en-US"/>
        </w:rPr>
        <w:t>21 515 054</w:t>
      </w:r>
      <w:r>
        <w:rPr>
          <w:szCs w:val="18"/>
          <w:lang w:val="en-US"/>
        </w:rPr>
        <w:t xml:space="preserve"> EUR). </w:t>
      </w:r>
    </w:p>
    <w:p w:rsidR="00AA2BE7" w:rsidRPr="00A346B4" w:rsidRDefault="00AA2BE7" w:rsidP="00AA2BE7">
      <w:pPr>
        <w:pStyle w:val="BodyText"/>
        <w:rPr>
          <w:szCs w:val="18"/>
        </w:rPr>
      </w:pPr>
    </w:p>
    <w:p w:rsidR="00B62963" w:rsidRPr="00A346B4" w:rsidRDefault="00750629">
      <w:pPr>
        <w:pStyle w:val="BodyText"/>
        <w:rPr>
          <w:i/>
          <w:szCs w:val="18"/>
          <w:u w:val="single"/>
        </w:rPr>
      </w:pPr>
      <w:r w:rsidRPr="00A346B4">
        <w:rPr>
          <w:b/>
          <w:i/>
          <w:szCs w:val="18"/>
          <w:u w:val="single"/>
        </w:rPr>
        <w:t>Ostatné finančné povinnosti</w:t>
      </w:r>
    </w:p>
    <w:p w:rsidR="00E23359" w:rsidRPr="00A346B4" w:rsidRDefault="00E23359" w:rsidP="00E23359">
      <w:pPr>
        <w:pStyle w:val="BodyText"/>
        <w:rPr>
          <w:szCs w:val="18"/>
        </w:rPr>
      </w:pPr>
    </w:p>
    <w:p w:rsidR="008B7B0F" w:rsidRDefault="008B7B0F" w:rsidP="008B7B0F">
      <w:pPr>
        <w:pStyle w:val="BodyText"/>
        <w:rPr>
          <w:szCs w:val="18"/>
        </w:rPr>
      </w:pPr>
      <w:r w:rsidRPr="00A346B4">
        <w:rPr>
          <w:szCs w:val="18"/>
        </w:rPr>
        <w:t>Spoločnosť nemala ostatné finančné povinnosti počas rokov 201</w:t>
      </w:r>
      <w:r w:rsidR="00DA3FF5">
        <w:rPr>
          <w:szCs w:val="18"/>
        </w:rPr>
        <w:t>4</w:t>
      </w:r>
      <w:r w:rsidRPr="00A346B4">
        <w:rPr>
          <w:szCs w:val="18"/>
        </w:rPr>
        <w:t xml:space="preserve"> a 201</w:t>
      </w:r>
      <w:r w:rsidR="00DA3FF5">
        <w:rPr>
          <w:szCs w:val="18"/>
        </w:rPr>
        <w:t>5</w:t>
      </w:r>
      <w:r w:rsidRPr="00A346B4">
        <w:rPr>
          <w:szCs w:val="18"/>
        </w:rPr>
        <w:t>.</w:t>
      </w:r>
    </w:p>
    <w:p w:rsidR="00AA2BE7" w:rsidRDefault="00AA2BE7" w:rsidP="008B7B0F">
      <w:pPr>
        <w:pStyle w:val="BodyText"/>
        <w:rPr>
          <w:szCs w:val="18"/>
        </w:rPr>
      </w:pPr>
    </w:p>
    <w:p w:rsidR="00AA2BE7" w:rsidRDefault="00AA2BE7" w:rsidP="008B7B0F">
      <w:pPr>
        <w:pStyle w:val="BodyText"/>
        <w:rPr>
          <w:szCs w:val="18"/>
        </w:rPr>
      </w:pPr>
    </w:p>
    <w:p w:rsidR="00DB0831" w:rsidRPr="00A346B4" w:rsidRDefault="00DB0831" w:rsidP="008B7B0F">
      <w:pPr>
        <w:pStyle w:val="BodyText"/>
        <w:rPr>
          <w:szCs w:val="18"/>
        </w:rPr>
      </w:pPr>
    </w:p>
    <w:p w:rsidR="00E23359" w:rsidRPr="00A346B4" w:rsidRDefault="00E23359" w:rsidP="00E23359">
      <w:pPr>
        <w:pStyle w:val="BodyText"/>
        <w:rPr>
          <w:szCs w:val="18"/>
        </w:rPr>
      </w:pPr>
    </w:p>
    <w:p w:rsidR="00B62963" w:rsidRPr="00A346B4" w:rsidRDefault="00B62963">
      <w:pPr>
        <w:pStyle w:val="BodyText"/>
        <w:ind w:left="766"/>
        <w:rPr>
          <w:szCs w:val="18"/>
        </w:rPr>
      </w:pPr>
    </w:p>
    <w:p w:rsidR="007C6A37" w:rsidRPr="00A346B4" w:rsidRDefault="007C6A37" w:rsidP="00775D22">
      <w:pPr>
        <w:pStyle w:val="BodyText"/>
        <w:rPr>
          <w:szCs w:val="18"/>
        </w:rPr>
      </w:pPr>
    </w:p>
    <w:p w:rsidR="0000290B" w:rsidRPr="00A346B4" w:rsidRDefault="00F4619A" w:rsidP="00B50225">
      <w:pPr>
        <w:pStyle w:val="Heading1"/>
        <w:tabs>
          <w:tab w:val="num" w:pos="360"/>
        </w:tabs>
        <w:spacing w:before="240" w:after="60"/>
        <w:ind w:left="360"/>
        <w:rPr>
          <w:szCs w:val="18"/>
        </w:rPr>
      </w:pPr>
      <w:r w:rsidRPr="00A346B4">
        <w:rPr>
          <w:szCs w:val="18"/>
        </w:rPr>
        <w:lastRenderedPageBreak/>
        <w:t>Informácie o iných aktívach a iných pasívach</w:t>
      </w:r>
    </w:p>
    <w:p w:rsidR="0000290B" w:rsidRPr="00A346B4" w:rsidRDefault="0000290B" w:rsidP="0000290B">
      <w:pPr>
        <w:pStyle w:val="BodyText"/>
        <w:ind w:left="0"/>
        <w:rPr>
          <w:szCs w:val="18"/>
        </w:rPr>
      </w:pPr>
    </w:p>
    <w:p w:rsidR="0000290B" w:rsidRPr="00A346B4" w:rsidRDefault="00F4619A" w:rsidP="00B154C7">
      <w:pPr>
        <w:pStyle w:val="Heading2"/>
        <w:numPr>
          <w:ilvl w:val="0"/>
          <w:numId w:val="14"/>
        </w:numPr>
        <w:rPr>
          <w:szCs w:val="18"/>
        </w:rPr>
      </w:pPr>
      <w:bookmarkStart w:id="49" w:name="_Toc530739921"/>
      <w:r w:rsidRPr="00A346B4">
        <w:rPr>
          <w:szCs w:val="18"/>
        </w:rPr>
        <w:t>Podmienené záväzk</w:t>
      </w:r>
      <w:r w:rsidR="0000290B" w:rsidRPr="00A346B4">
        <w:rPr>
          <w:szCs w:val="18"/>
        </w:rPr>
        <w:t>y</w:t>
      </w:r>
      <w:bookmarkEnd w:id="49"/>
    </w:p>
    <w:p w:rsidR="0000290B" w:rsidRPr="00A346B4" w:rsidRDefault="0000290B" w:rsidP="0000290B">
      <w:pPr>
        <w:pStyle w:val="BodyText"/>
        <w:rPr>
          <w:szCs w:val="18"/>
        </w:rPr>
      </w:pPr>
    </w:p>
    <w:p w:rsidR="00775D22" w:rsidRPr="00A346B4" w:rsidRDefault="0000290B" w:rsidP="00E23359">
      <w:pPr>
        <w:pStyle w:val="BodyText"/>
        <w:rPr>
          <w:szCs w:val="18"/>
        </w:rPr>
      </w:pPr>
      <w:r w:rsidRPr="00A346B4">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A346B4">
        <w:rPr>
          <w:szCs w:val="18"/>
        </w:rPr>
        <w:t xml:space="preserve"> </w:t>
      </w:r>
      <w:r w:rsidR="00C43B83" w:rsidRPr="00A346B4">
        <w:rPr>
          <w:szCs w:val="18"/>
        </w:rPr>
        <w:t>Vedenie S</w:t>
      </w:r>
      <w:r w:rsidR="00775D22" w:rsidRPr="00A346B4">
        <w:rPr>
          <w:szCs w:val="18"/>
        </w:rPr>
        <w:t>poločnosti si nie je vedomé žiadnych okolností, v dôsledku ktorých by jej vznikol významný náklad.</w:t>
      </w:r>
    </w:p>
    <w:p w:rsidR="0000290B" w:rsidRPr="00A346B4" w:rsidRDefault="0000290B" w:rsidP="0000290B">
      <w:pPr>
        <w:pStyle w:val="BodyText"/>
        <w:rPr>
          <w:szCs w:val="18"/>
        </w:rPr>
      </w:pPr>
    </w:p>
    <w:p w:rsidR="0000290B" w:rsidRPr="00A346B4" w:rsidRDefault="0000290B" w:rsidP="0000290B">
      <w:pPr>
        <w:pStyle w:val="Heading2"/>
        <w:numPr>
          <w:ilvl w:val="0"/>
          <w:numId w:val="2"/>
        </w:numPr>
        <w:rPr>
          <w:szCs w:val="18"/>
        </w:rPr>
      </w:pPr>
      <w:r w:rsidRPr="00A346B4">
        <w:rPr>
          <w:szCs w:val="18"/>
        </w:rPr>
        <w:t>Podmienený majetok</w:t>
      </w:r>
    </w:p>
    <w:p w:rsidR="0000290B" w:rsidRPr="00A346B4" w:rsidRDefault="0000290B" w:rsidP="0000290B">
      <w:pPr>
        <w:rPr>
          <w:sz w:val="18"/>
          <w:szCs w:val="18"/>
        </w:rPr>
      </w:pPr>
    </w:p>
    <w:p w:rsidR="0040614D" w:rsidRPr="00A346B4" w:rsidRDefault="00F4619A" w:rsidP="008B7B0F">
      <w:pPr>
        <w:pStyle w:val="BodyText"/>
        <w:rPr>
          <w:szCs w:val="18"/>
        </w:rPr>
      </w:pPr>
      <w:r w:rsidRPr="00A346B4">
        <w:rPr>
          <w:szCs w:val="18"/>
        </w:rPr>
        <w:t xml:space="preserve">Spoločnosť </w:t>
      </w:r>
      <w:r w:rsidR="008B7B0F" w:rsidRPr="00A346B4">
        <w:rPr>
          <w:szCs w:val="18"/>
        </w:rPr>
        <w:t>nemala podmienený majetok počas rokov 201</w:t>
      </w:r>
      <w:r w:rsidR="00DA3FF5">
        <w:rPr>
          <w:szCs w:val="18"/>
        </w:rPr>
        <w:t>4</w:t>
      </w:r>
      <w:r w:rsidR="008B7B0F" w:rsidRPr="00A346B4">
        <w:rPr>
          <w:szCs w:val="18"/>
        </w:rPr>
        <w:t xml:space="preserve"> až 201</w:t>
      </w:r>
      <w:r w:rsidR="00DA3FF5">
        <w:rPr>
          <w:szCs w:val="18"/>
        </w:rPr>
        <w:t>5</w:t>
      </w:r>
      <w:r w:rsidR="008B7B0F" w:rsidRPr="00A346B4">
        <w:rPr>
          <w:szCs w:val="18"/>
        </w:rPr>
        <w:t xml:space="preserve">. </w:t>
      </w:r>
    </w:p>
    <w:p w:rsidR="0000290B" w:rsidRDefault="0000290B" w:rsidP="0000290B">
      <w:pPr>
        <w:pStyle w:val="BodyText"/>
        <w:ind w:left="0"/>
        <w:rPr>
          <w:szCs w:val="18"/>
        </w:rPr>
      </w:pPr>
    </w:p>
    <w:p w:rsidR="00B2592C" w:rsidRDefault="00B2592C" w:rsidP="0000290B">
      <w:pPr>
        <w:pStyle w:val="BodyText"/>
        <w:ind w:left="0"/>
        <w:rPr>
          <w:szCs w:val="18"/>
        </w:rPr>
      </w:pPr>
    </w:p>
    <w:p w:rsidR="0000290B" w:rsidRPr="00A346B4" w:rsidRDefault="0000290B" w:rsidP="0000290B">
      <w:pPr>
        <w:pStyle w:val="Heading1"/>
        <w:tabs>
          <w:tab w:val="num" w:pos="360"/>
        </w:tabs>
        <w:spacing w:before="120" w:after="60"/>
        <w:ind w:left="360"/>
        <w:rPr>
          <w:szCs w:val="18"/>
        </w:rPr>
      </w:pPr>
      <w:bookmarkStart w:id="50" w:name="_Toc530739923"/>
      <w:r w:rsidRPr="00A346B4">
        <w:rPr>
          <w:szCs w:val="18"/>
        </w:rPr>
        <w:t>Informácie o príjmoch a výhodách členov štatutárnych orgánov, dozorných orgánov</w:t>
      </w:r>
      <w:bookmarkEnd w:id="50"/>
      <w:r w:rsidRPr="00A346B4">
        <w:rPr>
          <w:szCs w:val="18"/>
        </w:rPr>
        <w:t xml:space="preserve"> a iných orgánov účtovnej jednotky</w:t>
      </w:r>
    </w:p>
    <w:p w:rsidR="0000290B" w:rsidRPr="00A346B4" w:rsidRDefault="0000290B" w:rsidP="0000290B">
      <w:pPr>
        <w:pStyle w:val="BodyText"/>
        <w:rPr>
          <w:szCs w:val="18"/>
        </w:rPr>
      </w:pPr>
    </w:p>
    <w:p w:rsidR="0000290B" w:rsidRPr="00A346B4" w:rsidRDefault="00D85970" w:rsidP="0000290B">
      <w:pPr>
        <w:pStyle w:val="BodyText"/>
        <w:rPr>
          <w:szCs w:val="18"/>
        </w:rPr>
      </w:pPr>
      <w:r w:rsidRPr="00A346B4">
        <w:rPr>
          <w:szCs w:val="18"/>
        </w:rPr>
        <w:t xml:space="preserve">Odmeny </w:t>
      </w:r>
      <w:r w:rsidR="0000290B" w:rsidRPr="00A346B4">
        <w:rPr>
          <w:szCs w:val="18"/>
        </w:rPr>
        <w:t xml:space="preserve"> členov štatutárnych orgánov Spoločnosti </w:t>
      </w:r>
      <w:r w:rsidRPr="00A346B4">
        <w:rPr>
          <w:szCs w:val="18"/>
        </w:rPr>
        <w:t xml:space="preserve">z dôvodu výkonu </w:t>
      </w:r>
      <w:r w:rsidR="00D572A9" w:rsidRPr="00A346B4">
        <w:rPr>
          <w:szCs w:val="18"/>
        </w:rPr>
        <w:t>ich funkcie</w:t>
      </w:r>
      <w:r w:rsidR="0000290B" w:rsidRPr="00A346B4">
        <w:rPr>
          <w:szCs w:val="18"/>
        </w:rPr>
        <w:t xml:space="preserve"> pre Spoločnosť v sledovanom účtovnom období </w:t>
      </w:r>
      <w:r w:rsidR="00DA3FF5">
        <w:rPr>
          <w:szCs w:val="18"/>
        </w:rPr>
        <w:t xml:space="preserve">2015 </w:t>
      </w:r>
      <w:r w:rsidR="009C3E65" w:rsidRPr="00A346B4">
        <w:rPr>
          <w:szCs w:val="18"/>
        </w:rPr>
        <w:t>ne</w:t>
      </w:r>
      <w:r w:rsidR="0000290B" w:rsidRPr="00A346B4">
        <w:rPr>
          <w:szCs w:val="18"/>
        </w:rPr>
        <w:t xml:space="preserve">boli </w:t>
      </w:r>
      <w:r w:rsidR="009C3E65" w:rsidRPr="00A346B4">
        <w:rPr>
          <w:szCs w:val="18"/>
        </w:rPr>
        <w:t>vyplatené</w:t>
      </w:r>
      <w:r w:rsidR="0000290B" w:rsidRPr="00A346B4">
        <w:rPr>
          <w:szCs w:val="18"/>
        </w:rPr>
        <w:t xml:space="preserve"> (v roku </w:t>
      </w:r>
      <w:r w:rsidR="00C4486C" w:rsidRPr="00A346B4">
        <w:rPr>
          <w:szCs w:val="18"/>
        </w:rPr>
        <w:t>201</w:t>
      </w:r>
      <w:r w:rsidR="00DA3FF5">
        <w:rPr>
          <w:szCs w:val="18"/>
        </w:rPr>
        <w:t>4</w:t>
      </w:r>
      <w:r w:rsidR="0000290B" w:rsidRPr="00A346B4">
        <w:rPr>
          <w:szCs w:val="18"/>
        </w:rPr>
        <w:t xml:space="preserve">: </w:t>
      </w:r>
      <w:r w:rsidR="009C3E65" w:rsidRPr="00A346B4">
        <w:rPr>
          <w:szCs w:val="18"/>
        </w:rPr>
        <w:t>žiadne</w:t>
      </w:r>
      <w:r w:rsidR="0000290B" w:rsidRPr="00A346B4">
        <w:rPr>
          <w:szCs w:val="18"/>
        </w:rPr>
        <w:t xml:space="preserve">), </w:t>
      </w:r>
      <w:r w:rsidR="00D572A9" w:rsidRPr="00A346B4">
        <w:rPr>
          <w:szCs w:val="18"/>
        </w:rPr>
        <w:t>odmeny</w:t>
      </w:r>
      <w:r w:rsidR="0000290B" w:rsidRPr="00A346B4">
        <w:rPr>
          <w:szCs w:val="18"/>
        </w:rPr>
        <w:t xml:space="preserve"> dozorných orgánov Spoločnosti </w:t>
      </w:r>
      <w:r w:rsidR="00DA3FF5">
        <w:rPr>
          <w:szCs w:val="18"/>
        </w:rPr>
        <w:t>za r.2015.</w:t>
      </w:r>
      <w:r w:rsidR="00CB4AEC" w:rsidRPr="00A346B4">
        <w:rPr>
          <w:szCs w:val="18"/>
        </w:rPr>
        <w:t>neboli vyplatené</w:t>
      </w:r>
      <w:r w:rsidR="0000290B" w:rsidRPr="00A346B4">
        <w:rPr>
          <w:szCs w:val="18"/>
        </w:rPr>
        <w:t xml:space="preserve"> (v roku </w:t>
      </w:r>
      <w:r w:rsidR="00C4486C" w:rsidRPr="00A346B4">
        <w:rPr>
          <w:szCs w:val="18"/>
        </w:rPr>
        <w:t>201</w:t>
      </w:r>
      <w:r w:rsidR="00DA3FF5">
        <w:rPr>
          <w:szCs w:val="18"/>
        </w:rPr>
        <w:t>4</w:t>
      </w:r>
      <w:r w:rsidR="0000290B" w:rsidRPr="00A346B4">
        <w:rPr>
          <w:szCs w:val="18"/>
        </w:rPr>
        <w:t xml:space="preserve">: </w:t>
      </w:r>
      <w:r w:rsidR="00CB4AEC" w:rsidRPr="00A346B4">
        <w:rPr>
          <w:szCs w:val="18"/>
        </w:rPr>
        <w:t>žiadne</w:t>
      </w:r>
      <w:r w:rsidR="0000290B" w:rsidRPr="00A346B4">
        <w:rPr>
          <w:szCs w:val="18"/>
        </w:rPr>
        <w:t>).</w:t>
      </w:r>
    </w:p>
    <w:p w:rsidR="0000290B" w:rsidRPr="00A346B4" w:rsidRDefault="0000290B" w:rsidP="0000290B">
      <w:pPr>
        <w:pStyle w:val="BodyText"/>
        <w:rPr>
          <w:szCs w:val="18"/>
        </w:rPr>
      </w:pPr>
    </w:p>
    <w:p w:rsidR="008A4A75" w:rsidRPr="00A346B4" w:rsidRDefault="008A4A75" w:rsidP="0000290B">
      <w:pPr>
        <w:pStyle w:val="BodyText"/>
        <w:rPr>
          <w:szCs w:val="18"/>
        </w:rPr>
      </w:pPr>
      <w:r w:rsidRPr="00A346B4">
        <w:rPr>
          <w:szCs w:val="18"/>
        </w:rPr>
        <w:t>Členom š</w:t>
      </w:r>
      <w:r w:rsidR="0000290B" w:rsidRPr="00A346B4">
        <w:rPr>
          <w:szCs w:val="18"/>
        </w:rPr>
        <w:t>tatutárnemu orgánu</w:t>
      </w:r>
      <w:r w:rsidRPr="00A346B4">
        <w:rPr>
          <w:szCs w:val="18"/>
        </w:rPr>
        <w:t xml:space="preserve">, ani členom dozorných orgánov </w:t>
      </w:r>
      <w:r w:rsidR="0000290B" w:rsidRPr="00A346B4">
        <w:rPr>
          <w:szCs w:val="18"/>
        </w:rPr>
        <w:t xml:space="preserve"> </w:t>
      </w:r>
      <w:r w:rsidRPr="00A346B4">
        <w:rPr>
          <w:szCs w:val="18"/>
        </w:rPr>
        <w:t>ne</w:t>
      </w:r>
      <w:r w:rsidR="0000290B" w:rsidRPr="00A346B4">
        <w:rPr>
          <w:szCs w:val="18"/>
        </w:rPr>
        <w:t>bol</w:t>
      </w:r>
      <w:r w:rsidRPr="00A346B4">
        <w:rPr>
          <w:szCs w:val="18"/>
        </w:rPr>
        <w:t>i</w:t>
      </w:r>
      <w:r w:rsidR="0000290B" w:rsidRPr="00A346B4">
        <w:rPr>
          <w:szCs w:val="18"/>
        </w:rPr>
        <w:t xml:space="preserve"> v roku </w:t>
      </w:r>
      <w:r w:rsidR="00C9243F" w:rsidRPr="00A346B4">
        <w:rPr>
          <w:szCs w:val="18"/>
        </w:rPr>
        <w:t>201</w:t>
      </w:r>
      <w:r w:rsidR="00DA3FF5">
        <w:rPr>
          <w:szCs w:val="18"/>
        </w:rPr>
        <w:t>5</w:t>
      </w:r>
      <w:r w:rsidR="00C9243F" w:rsidRPr="00A346B4">
        <w:rPr>
          <w:szCs w:val="18"/>
        </w:rPr>
        <w:t xml:space="preserve"> </w:t>
      </w:r>
      <w:r w:rsidR="0000290B" w:rsidRPr="00A346B4">
        <w:rPr>
          <w:szCs w:val="18"/>
        </w:rPr>
        <w:t>poskytnut</w:t>
      </w:r>
      <w:r w:rsidRPr="00A346B4">
        <w:rPr>
          <w:szCs w:val="18"/>
        </w:rPr>
        <w:t>é žiadne pôžičky, záruky alebo iné formy zabezpečenia, ani finančné prostriedky alebo iné pln</w:t>
      </w:r>
      <w:r w:rsidR="00D9677E" w:rsidRPr="00A346B4">
        <w:rPr>
          <w:szCs w:val="18"/>
        </w:rPr>
        <w:t xml:space="preserve">enia na súkromné účely členov, </w:t>
      </w:r>
      <w:r w:rsidRPr="00A346B4">
        <w:rPr>
          <w:szCs w:val="18"/>
        </w:rPr>
        <w:t>ktoré sa vyúčtovávajú</w:t>
      </w:r>
      <w:r w:rsidR="00B42033" w:rsidRPr="00A346B4">
        <w:rPr>
          <w:szCs w:val="18"/>
        </w:rPr>
        <w:t xml:space="preserve"> </w:t>
      </w:r>
      <w:r w:rsidRPr="00A346B4">
        <w:rPr>
          <w:szCs w:val="18"/>
        </w:rPr>
        <w:t>(v roku 201</w:t>
      </w:r>
      <w:r w:rsidR="00DA3FF5">
        <w:rPr>
          <w:szCs w:val="18"/>
        </w:rPr>
        <w:t>4</w:t>
      </w:r>
      <w:r w:rsidRPr="00A346B4">
        <w:rPr>
          <w:szCs w:val="18"/>
        </w:rPr>
        <w:t>: žiadne).</w:t>
      </w:r>
    </w:p>
    <w:p w:rsidR="008B7B0F" w:rsidRDefault="008B7B0F">
      <w:pPr>
        <w:spacing w:after="200" w:line="276" w:lineRule="auto"/>
        <w:rPr>
          <w:sz w:val="18"/>
          <w:szCs w:val="18"/>
        </w:rPr>
      </w:pPr>
    </w:p>
    <w:p w:rsidR="00B2592C" w:rsidRDefault="00B2592C">
      <w:pPr>
        <w:spacing w:after="200" w:line="276" w:lineRule="auto"/>
        <w:rPr>
          <w:sz w:val="18"/>
          <w:szCs w:val="18"/>
        </w:rPr>
      </w:pPr>
    </w:p>
    <w:p w:rsidR="0080190B" w:rsidRPr="00A346B4" w:rsidRDefault="0000290B" w:rsidP="006F7B65">
      <w:pPr>
        <w:pStyle w:val="Heading1"/>
        <w:tabs>
          <w:tab w:val="num" w:pos="360"/>
        </w:tabs>
        <w:spacing w:before="120" w:after="60"/>
        <w:ind w:left="360"/>
        <w:rPr>
          <w:szCs w:val="18"/>
        </w:rPr>
      </w:pPr>
      <w:bookmarkStart w:id="51" w:name="_Toc530739924"/>
      <w:r w:rsidRPr="00A346B4">
        <w:rPr>
          <w:szCs w:val="18"/>
        </w:rPr>
        <w:t>Informácie o ekonomických vzťahoch účtovnej jednotky a spriaznených osôb</w:t>
      </w:r>
      <w:bookmarkEnd w:id="51"/>
    </w:p>
    <w:p w:rsidR="006F5D26" w:rsidRPr="00A346B4" w:rsidRDefault="006F5D26" w:rsidP="00B433AF">
      <w:pPr>
        <w:ind w:left="426"/>
        <w:jc w:val="both"/>
        <w:rPr>
          <w:sz w:val="18"/>
          <w:szCs w:val="18"/>
        </w:rPr>
      </w:pPr>
    </w:p>
    <w:p w:rsidR="0080190B" w:rsidRPr="00A346B4" w:rsidRDefault="00750629" w:rsidP="00120034">
      <w:pPr>
        <w:ind w:left="567" w:hanging="141"/>
        <w:jc w:val="both"/>
        <w:rPr>
          <w:sz w:val="18"/>
          <w:szCs w:val="18"/>
        </w:rPr>
      </w:pPr>
      <w:r w:rsidRPr="00A346B4">
        <w:rPr>
          <w:sz w:val="18"/>
          <w:szCs w:val="18"/>
        </w:rPr>
        <w:t>Spoločnosť uskutočnila v priebehu účtovného obdobia nasledujúce transakcie so spriaznenými osobami</w:t>
      </w:r>
      <w:r w:rsidR="00067E22" w:rsidRPr="00A346B4">
        <w:rPr>
          <w:sz w:val="18"/>
          <w:szCs w:val="18"/>
        </w:rPr>
        <w:t>:</w:t>
      </w:r>
    </w:p>
    <w:bookmarkStart w:id="52" w:name="_MON_1405950497"/>
    <w:bookmarkEnd w:id="52"/>
    <w:p w:rsidR="007C6A37" w:rsidRPr="00A346B4" w:rsidRDefault="004D1B0A" w:rsidP="00540852">
      <w:pPr>
        <w:pStyle w:val="BodyText"/>
        <w:rPr>
          <w:szCs w:val="18"/>
        </w:rPr>
      </w:pPr>
      <w:r w:rsidRPr="00A346B4">
        <w:rPr>
          <w:szCs w:val="18"/>
        </w:rPr>
        <w:object w:dxaOrig="8850" w:dyaOrig="6286">
          <v:shape id="_x0000_i1049" type="#_x0000_t75" style="width:441.75pt;height:326.25pt" o:ole="" o:preferrelative="f">
            <v:imagedata r:id="rId59" o:title=""/>
            <o:lock v:ext="edit" aspectratio="f"/>
          </v:shape>
          <o:OLEObject Type="Embed" ProgID="Excel.Sheet.12" ShapeID="_x0000_i1049" DrawAspect="Content" ObjectID="_1520787129" r:id="rId60"/>
        </w:object>
      </w:r>
    </w:p>
    <w:p w:rsidR="00114C8A" w:rsidRDefault="00114C8A" w:rsidP="00B50225">
      <w:pPr>
        <w:spacing w:line="276" w:lineRule="auto"/>
        <w:ind w:left="426"/>
        <w:rPr>
          <w:sz w:val="18"/>
          <w:szCs w:val="18"/>
        </w:rPr>
      </w:pPr>
    </w:p>
    <w:p w:rsidR="003E0FA2" w:rsidRPr="00A346B4" w:rsidRDefault="003E0FA2" w:rsidP="00B50225">
      <w:pPr>
        <w:spacing w:line="276" w:lineRule="auto"/>
        <w:ind w:left="426"/>
        <w:rPr>
          <w:szCs w:val="18"/>
        </w:rPr>
      </w:pPr>
      <w:r w:rsidRPr="00A346B4">
        <w:rPr>
          <w:sz w:val="18"/>
          <w:szCs w:val="18"/>
        </w:rPr>
        <w:lastRenderedPageBreak/>
        <w:t>Vybrané aktíva a pasíva vyplývajúce z transakcií so spriaznenými osobami sú uvedené v nasledujúcom prehľade:</w:t>
      </w:r>
    </w:p>
    <w:bookmarkStart w:id="53" w:name="_MON_1405950538"/>
    <w:bookmarkEnd w:id="53"/>
    <w:p w:rsidR="002F770F" w:rsidRPr="00A346B4" w:rsidRDefault="003D7855" w:rsidP="002F770F">
      <w:pPr>
        <w:pStyle w:val="BodyText"/>
        <w:rPr>
          <w:szCs w:val="18"/>
        </w:rPr>
      </w:pPr>
      <w:r w:rsidRPr="00A346B4">
        <w:rPr>
          <w:szCs w:val="18"/>
        </w:rPr>
        <w:object w:dxaOrig="8850" w:dyaOrig="2843">
          <v:shape id="_x0000_i1050" type="#_x0000_t75" style="width:430.5pt;height:154.5pt" o:ole="" o:preferrelative="f">
            <v:imagedata r:id="rId61" o:title=""/>
            <o:lock v:ext="edit" aspectratio="f"/>
          </v:shape>
          <o:OLEObject Type="Embed" ProgID="Excel.Sheet.12" ShapeID="_x0000_i1050" DrawAspect="Content" ObjectID="_1520787130" r:id="rId62"/>
        </w:object>
      </w:r>
    </w:p>
    <w:p w:rsidR="000D6FF2" w:rsidRDefault="000D6FF2" w:rsidP="002F770F">
      <w:pPr>
        <w:pStyle w:val="BodyText"/>
        <w:rPr>
          <w:szCs w:val="18"/>
        </w:rPr>
      </w:pPr>
    </w:p>
    <w:p w:rsidR="000D6FF2" w:rsidRDefault="000D6FF2" w:rsidP="002F770F">
      <w:pPr>
        <w:pStyle w:val="BodyText"/>
        <w:rPr>
          <w:szCs w:val="18"/>
        </w:rPr>
      </w:pPr>
    </w:p>
    <w:p w:rsidR="00B876DF" w:rsidRDefault="00B876DF" w:rsidP="002F770F">
      <w:pPr>
        <w:pStyle w:val="BodyText"/>
        <w:rPr>
          <w:szCs w:val="18"/>
        </w:rPr>
      </w:pPr>
    </w:p>
    <w:p w:rsidR="00B2592C" w:rsidRPr="00A346B4" w:rsidRDefault="00B2592C" w:rsidP="002F770F">
      <w:pPr>
        <w:pStyle w:val="BodyText"/>
        <w:rPr>
          <w:szCs w:val="18"/>
        </w:rPr>
      </w:pPr>
    </w:p>
    <w:p w:rsidR="003E0FA2" w:rsidRPr="00A346B4" w:rsidRDefault="003E0FA2" w:rsidP="003E0FA2">
      <w:pPr>
        <w:pStyle w:val="Heading1"/>
        <w:tabs>
          <w:tab w:val="num" w:pos="360"/>
        </w:tabs>
        <w:spacing w:before="120" w:after="60"/>
        <w:ind w:left="360"/>
        <w:rPr>
          <w:szCs w:val="18"/>
        </w:rPr>
      </w:pPr>
      <w:bookmarkStart w:id="54" w:name="_Toc530739925"/>
      <w:r w:rsidRPr="00A346B4">
        <w:rPr>
          <w:szCs w:val="18"/>
        </w:rPr>
        <w:t>Informácie o skutočnostiach, ktoré nastali po dni, ku ktorému sa zostavuje účtovná závierka, do dňa zostavenia účtovnej závierky</w:t>
      </w:r>
      <w:bookmarkEnd w:id="54"/>
    </w:p>
    <w:p w:rsidR="003E0FA2" w:rsidRPr="00A346B4" w:rsidRDefault="003E0FA2" w:rsidP="003E0FA2">
      <w:pPr>
        <w:pStyle w:val="BodyText"/>
        <w:rPr>
          <w:szCs w:val="18"/>
        </w:rPr>
      </w:pPr>
    </w:p>
    <w:p w:rsidR="003E0FA2" w:rsidRDefault="003E0FA2" w:rsidP="003E0FA2">
      <w:pPr>
        <w:pStyle w:val="BodyText"/>
        <w:rPr>
          <w:szCs w:val="18"/>
        </w:rPr>
      </w:pPr>
      <w:r w:rsidRPr="00A346B4">
        <w:rPr>
          <w:szCs w:val="18"/>
        </w:rPr>
        <w:t xml:space="preserve">Po 31. decembri </w:t>
      </w:r>
      <w:r w:rsidR="00C9243F" w:rsidRPr="00A346B4">
        <w:rPr>
          <w:szCs w:val="18"/>
        </w:rPr>
        <w:t>201</w:t>
      </w:r>
      <w:r w:rsidR="003F0FFB">
        <w:rPr>
          <w:szCs w:val="18"/>
        </w:rPr>
        <w:t>5</w:t>
      </w:r>
      <w:r w:rsidR="00C9243F" w:rsidRPr="00A346B4">
        <w:rPr>
          <w:szCs w:val="18"/>
        </w:rPr>
        <w:t xml:space="preserve"> </w:t>
      </w:r>
      <w:r w:rsidR="003D7855">
        <w:rPr>
          <w:szCs w:val="18"/>
        </w:rPr>
        <w:t xml:space="preserve">nenastali </w:t>
      </w:r>
      <w:r w:rsidR="00B876DF">
        <w:rPr>
          <w:szCs w:val="18"/>
        </w:rPr>
        <w:t xml:space="preserve">iné </w:t>
      </w:r>
      <w:r w:rsidR="003D7855">
        <w:rPr>
          <w:szCs w:val="18"/>
        </w:rPr>
        <w:t xml:space="preserve">žiadne </w:t>
      </w:r>
      <w:r w:rsidR="00DB0831">
        <w:rPr>
          <w:szCs w:val="18"/>
        </w:rPr>
        <w:t>významné u</w:t>
      </w:r>
      <w:r w:rsidRPr="00A346B4">
        <w:rPr>
          <w:szCs w:val="18"/>
        </w:rPr>
        <w:t>dalosti majúce významný vplyv na verné zobrazenie skutočností,</w:t>
      </w:r>
      <w:r w:rsidR="003D7855">
        <w:rPr>
          <w:szCs w:val="18"/>
        </w:rPr>
        <w:t xml:space="preserve"> ktoré sú predmetom účtovníctva.</w:t>
      </w:r>
      <w:r w:rsidR="00DB0831">
        <w:rPr>
          <w:szCs w:val="18"/>
        </w:rPr>
        <w:t xml:space="preserve"> </w:t>
      </w:r>
    </w:p>
    <w:p w:rsidR="00DB0831" w:rsidRDefault="00DB0831" w:rsidP="00DB0831">
      <w:pPr>
        <w:pStyle w:val="BodyText"/>
        <w:rPr>
          <w:szCs w:val="18"/>
        </w:rPr>
      </w:pPr>
      <w:r>
        <w:rPr>
          <w:szCs w:val="18"/>
        </w:rPr>
        <w:t>Dňa 9.2.2016 bolo vystavené potvrdenie o registrácii v Notárskom centrálnom registri záložných práv o výmaze záložného práva, ktoré bolo realizované v prospech Poštovej banky, a.s..</w:t>
      </w:r>
    </w:p>
    <w:p w:rsidR="00DB0831" w:rsidRPr="00A346B4" w:rsidRDefault="00DB0831" w:rsidP="00DB0831">
      <w:pPr>
        <w:pStyle w:val="BodyText"/>
        <w:rPr>
          <w:szCs w:val="18"/>
        </w:rPr>
      </w:pPr>
      <w:r w:rsidRPr="00A346B4">
        <w:rPr>
          <w:szCs w:val="18"/>
        </w:rPr>
        <w:t xml:space="preserve">Úver </w:t>
      </w:r>
      <w:r>
        <w:rPr>
          <w:szCs w:val="18"/>
        </w:rPr>
        <w:t xml:space="preserve">bol </w:t>
      </w:r>
      <w:r w:rsidRPr="00A346B4">
        <w:rPr>
          <w:szCs w:val="18"/>
        </w:rPr>
        <w:t>zabezpečený záložným právom k:</w:t>
      </w:r>
    </w:p>
    <w:p w:rsidR="00DB0831" w:rsidRPr="00A346B4" w:rsidRDefault="00DB0831" w:rsidP="00DB0831">
      <w:pPr>
        <w:pStyle w:val="BodyText"/>
        <w:numPr>
          <w:ilvl w:val="0"/>
          <w:numId w:val="42"/>
        </w:numPr>
        <w:rPr>
          <w:szCs w:val="18"/>
        </w:rPr>
      </w:pPr>
      <w:r w:rsidRPr="00A346B4">
        <w:rPr>
          <w:szCs w:val="18"/>
        </w:rPr>
        <w:t>pohľadávkam v spoločnosti S</w:t>
      </w:r>
      <w:r>
        <w:rPr>
          <w:szCs w:val="18"/>
        </w:rPr>
        <w:t>W</w:t>
      </w:r>
      <w:r w:rsidRPr="00A346B4">
        <w:rPr>
          <w:szCs w:val="18"/>
        </w:rPr>
        <w:t xml:space="preserve"> a.s. a WAY INDUSTRIES, a.s.,</w:t>
      </w:r>
    </w:p>
    <w:p w:rsidR="00DB0831" w:rsidRPr="00A346B4" w:rsidRDefault="00DB0831" w:rsidP="00DB0831">
      <w:pPr>
        <w:pStyle w:val="BodyText"/>
        <w:numPr>
          <w:ilvl w:val="0"/>
          <w:numId w:val="42"/>
        </w:numPr>
        <w:rPr>
          <w:szCs w:val="18"/>
        </w:rPr>
      </w:pPr>
      <w:r w:rsidRPr="00A346B4">
        <w:rPr>
          <w:szCs w:val="18"/>
        </w:rPr>
        <w:t>listinným cenným papierom WAY INDUSTRIES, a.s.,</w:t>
      </w:r>
    </w:p>
    <w:p w:rsidR="00DB0831" w:rsidRPr="00A346B4" w:rsidRDefault="00DB0831" w:rsidP="00DB0831">
      <w:pPr>
        <w:pStyle w:val="BodyText"/>
        <w:numPr>
          <w:ilvl w:val="0"/>
          <w:numId w:val="42"/>
        </w:numPr>
        <w:rPr>
          <w:szCs w:val="18"/>
        </w:rPr>
      </w:pPr>
      <w:r w:rsidRPr="00A346B4">
        <w:rPr>
          <w:szCs w:val="18"/>
        </w:rPr>
        <w:t>hnuteľnej veci spoločnosti WAY INDUSTRIES, a.s.,</w:t>
      </w:r>
    </w:p>
    <w:p w:rsidR="00DB0831" w:rsidRPr="00A346B4" w:rsidRDefault="00DB0831" w:rsidP="00DB0831">
      <w:pPr>
        <w:pStyle w:val="BodyText"/>
        <w:numPr>
          <w:ilvl w:val="0"/>
          <w:numId w:val="42"/>
        </w:numPr>
        <w:rPr>
          <w:szCs w:val="18"/>
        </w:rPr>
      </w:pPr>
      <w:r w:rsidRPr="00A346B4">
        <w:rPr>
          <w:szCs w:val="18"/>
        </w:rPr>
        <w:t>podniku spoločnosti WAY INDUSTRIES, a.s.,</w:t>
      </w:r>
    </w:p>
    <w:p w:rsidR="00DB0831" w:rsidRPr="00A346B4" w:rsidRDefault="00DB0831" w:rsidP="00DB0831">
      <w:pPr>
        <w:pStyle w:val="BodyText"/>
        <w:numPr>
          <w:ilvl w:val="0"/>
          <w:numId w:val="42"/>
        </w:numPr>
        <w:rPr>
          <w:szCs w:val="18"/>
        </w:rPr>
      </w:pPr>
      <w:r w:rsidRPr="00A346B4">
        <w:rPr>
          <w:szCs w:val="18"/>
        </w:rPr>
        <w:t>nehnuteľnému majetku spoločnosti WAY INDUSTRIES, a.s.,</w:t>
      </w:r>
    </w:p>
    <w:p w:rsidR="00DB0831" w:rsidRPr="00A346B4" w:rsidRDefault="00DB0831" w:rsidP="00DB0831">
      <w:pPr>
        <w:pStyle w:val="BodyText"/>
        <w:rPr>
          <w:szCs w:val="18"/>
        </w:rPr>
      </w:pPr>
      <w:r w:rsidRPr="00A346B4">
        <w:rPr>
          <w:szCs w:val="18"/>
        </w:rPr>
        <w:t xml:space="preserve">Ako ďalším zabezpečením boli </w:t>
      </w:r>
      <w:r w:rsidR="00B876DF">
        <w:rPr>
          <w:szCs w:val="18"/>
        </w:rPr>
        <w:t>zrušené aj</w:t>
      </w:r>
      <w:r w:rsidRPr="00A346B4">
        <w:rPr>
          <w:szCs w:val="18"/>
        </w:rPr>
        <w:t>:</w:t>
      </w:r>
    </w:p>
    <w:p w:rsidR="00DB0831" w:rsidRPr="00A346B4" w:rsidRDefault="00DB0831" w:rsidP="00DB0831">
      <w:pPr>
        <w:pStyle w:val="BodyText"/>
        <w:numPr>
          <w:ilvl w:val="0"/>
          <w:numId w:val="42"/>
        </w:numPr>
        <w:rPr>
          <w:szCs w:val="18"/>
        </w:rPr>
      </w:pPr>
      <w:r w:rsidRPr="00A346B4">
        <w:rPr>
          <w:szCs w:val="18"/>
        </w:rPr>
        <w:t>biancozmenka medzi veriteľom ako remitentom Poštová banka, a.s. a dlžníkom ako vystavovateľom SW a.s.,</w:t>
      </w:r>
    </w:p>
    <w:p w:rsidR="00DB0831" w:rsidRPr="00A346B4" w:rsidRDefault="00DB0831" w:rsidP="00DB0831">
      <w:pPr>
        <w:pStyle w:val="BodyText"/>
        <w:numPr>
          <w:ilvl w:val="0"/>
          <w:numId w:val="42"/>
        </w:numPr>
        <w:rPr>
          <w:szCs w:val="18"/>
        </w:rPr>
      </w:pPr>
      <w:r w:rsidRPr="00A346B4">
        <w:rPr>
          <w:szCs w:val="18"/>
        </w:rPr>
        <w:t>biancozmenka medzi veriteľom ako remitentom Poštová banka, a.s. a vystavovateľom WAY INDUSTRIES, a.s. .</w:t>
      </w:r>
    </w:p>
    <w:p w:rsidR="00DB0831" w:rsidRPr="00A346B4" w:rsidRDefault="00DB0831" w:rsidP="003E0FA2">
      <w:pPr>
        <w:pStyle w:val="BodyText"/>
        <w:rPr>
          <w:szCs w:val="18"/>
        </w:rPr>
      </w:pPr>
    </w:p>
    <w:p w:rsidR="001D0C52" w:rsidRDefault="001D0C52" w:rsidP="003E0FA2">
      <w:pPr>
        <w:pStyle w:val="BodyText"/>
        <w:rPr>
          <w:szCs w:val="18"/>
        </w:rPr>
      </w:pPr>
    </w:p>
    <w:p w:rsidR="001D0C52" w:rsidRDefault="001D0C52" w:rsidP="003E0FA2">
      <w:pPr>
        <w:pStyle w:val="BodyText"/>
        <w:rPr>
          <w:szCs w:val="18"/>
        </w:rPr>
      </w:pPr>
    </w:p>
    <w:p w:rsidR="00B876DF" w:rsidRDefault="00B876DF" w:rsidP="003E0FA2">
      <w:pPr>
        <w:pStyle w:val="BodyText"/>
        <w:rPr>
          <w:szCs w:val="18"/>
        </w:rPr>
      </w:pPr>
    </w:p>
    <w:p w:rsidR="00B876DF" w:rsidRDefault="00B876DF" w:rsidP="003E0FA2">
      <w:pPr>
        <w:pStyle w:val="BodyText"/>
        <w:rPr>
          <w:szCs w:val="18"/>
        </w:rPr>
      </w:pPr>
    </w:p>
    <w:p w:rsidR="00B876DF" w:rsidRDefault="00B876DF" w:rsidP="003E0FA2">
      <w:pPr>
        <w:pStyle w:val="BodyText"/>
        <w:rPr>
          <w:szCs w:val="18"/>
        </w:rPr>
      </w:pPr>
    </w:p>
    <w:p w:rsidR="00B876DF" w:rsidRDefault="00B876DF" w:rsidP="003E0FA2">
      <w:pPr>
        <w:pStyle w:val="BodyText"/>
        <w:rPr>
          <w:szCs w:val="18"/>
        </w:rPr>
      </w:pPr>
    </w:p>
    <w:p w:rsidR="00B876DF" w:rsidRDefault="00B876DF" w:rsidP="003E0FA2">
      <w:pPr>
        <w:pStyle w:val="BodyText"/>
        <w:rPr>
          <w:szCs w:val="18"/>
        </w:rPr>
      </w:pPr>
    </w:p>
    <w:p w:rsidR="00B876DF" w:rsidRDefault="00B876DF" w:rsidP="003E0FA2">
      <w:pPr>
        <w:pStyle w:val="BodyText"/>
        <w:rPr>
          <w:szCs w:val="18"/>
        </w:rPr>
      </w:pPr>
    </w:p>
    <w:p w:rsidR="00B876DF" w:rsidRDefault="00B876DF" w:rsidP="003E0FA2">
      <w:pPr>
        <w:pStyle w:val="BodyText"/>
        <w:rPr>
          <w:szCs w:val="18"/>
        </w:rPr>
      </w:pPr>
    </w:p>
    <w:p w:rsidR="00B876DF" w:rsidRDefault="00B876DF" w:rsidP="003E0FA2">
      <w:pPr>
        <w:pStyle w:val="BodyText"/>
        <w:rPr>
          <w:szCs w:val="18"/>
        </w:rPr>
      </w:pPr>
    </w:p>
    <w:p w:rsidR="00B876DF" w:rsidRDefault="00B876DF" w:rsidP="003E0FA2">
      <w:pPr>
        <w:pStyle w:val="BodyText"/>
        <w:rPr>
          <w:szCs w:val="18"/>
        </w:rPr>
      </w:pPr>
    </w:p>
    <w:p w:rsidR="00B876DF" w:rsidRDefault="00B876DF" w:rsidP="003E0FA2">
      <w:pPr>
        <w:pStyle w:val="BodyText"/>
        <w:rPr>
          <w:szCs w:val="18"/>
        </w:rPr>
      </w:pPr>
    </w:p>
    <w:p w:rsidR="00B876DF" w:rsidRDefault="00B876DF" w:rsidP="003E0FA2">
      <w:pPr>
        <w:pStyle w:val="BodyText"/>
        <w:rPr>
          <w:szCs w:val="18"/>
        </w:rPr>
      </w:pPr>
    </w:p>
    <w:p w:rsidR="00B876DF" w:rsidRDefault="00B876DF" w:rsidP="003E0FA2">
      <w:pPr>
        <w:pStyle w:val="BodyText"/>
        <w:rPr>
          <w:szCs w:val="18"/>
        </w:rPr>
      </w:pPr>
    </w:p>
    <w:p w:rsidR="00B876DF" w:rsidRDefault="00B876DF" w:rsidP="003E0FA2">
      <w:pPr>
        <w:pStyle w:val="BodyText"/>
        <w:rPr>
          <w:szCs w:val="18"/>
        </w:rPr>
      </w:pPr>
    </w:p>
    <w:p w:rsidR="00B876DF" w:rsidRDefault="00B876DF" w:rsidP="003E0FA2">
      <w:pPr>
        <w:pStyle w:val="BodyText"/>
        <w:rPr>
          <w:szCs w:val="18"/>
        </w:rPr>
      </w:pPr>
    </w:p>
    <w:p w:rsidR="00B876DF" w:rsidRDefault="00B876DF" w:rsidP="003E0FA2">
      <w:pPr>
        <w:pStyle w:val="BodyText"/>
        <w:rPr>
          <w:szCs w:val="18"/>
        </w:rPr>
      </w:pPr>
    </w:p>
    <w:p w:rsidR="00B876DF" w:rsidRDefault="00B876DF" w:rsidP="003E0FA2">
      <w:pPr>
        <w:pStyle w:val="BodyText"/>
        <w:rPr>
          <w:szCs w:val="18"/>
        </w:rPr>
      </w:pPr>
    </w:p>
    <w:p w:rsidR="00B876DF" w:rsidRDefault="00B876DF" w:rsidP="003E0FA2">
      <w:pPr>
        <w:pStyle w:val="BodyText"/>
        <w:rPr>
          <w:szCs w:val="18"/>
        </w:rPr>
      </w:pPr>
    </w:p>
    <w:p w:rsidR="00B876DF" w:rsidRDefault="00B876DF" w:rsidP="003E0FA2">
      <w:pPr>
        <w:pStyle w:val="BodyText"/>
        <w:rPr>
          <w:szCs w:val="18"/>
        </w:rPr>
      </w:pPr>
    </w:p>
    <w:p w:rsidR="00B876DF" w:rsidRDefault="00B876DF" w:rsidP="003E0FA2">
      <w:pPr>
        <w:pStyle w:val="BodyText"/>
        <w:rPr>
          <w:szCs w:val="18"/>
        </w:rPr>
      </w:pPr>
    </w:p>
    <w:p w:rsidR="00B876DF" w:rsidRDefault="00B876DF" w:rsidP="003E0FA2">
      <w:pPr>
        <w:pStyle w:val="BodyText"/>
        <w:rPr>
          <w:szCs w:val="18"/>
        </w:rPr>
      </w:pPr>
    </w:p>
    <w:p w:rsidR="00B876DF" w:rsidRDefault="00B876DF" w:rsidP="003E0FA2">
      <w:pPr>
        <w:pStyle w:val="BodyText"/>
        <w:rPr>
          <w:szCs w:val="18"/>
        </w:rPr>
      </w:pPr>
    </w:p>
    <w:p w:rsidR="00B876DF" w:rsidRDefault="00B876DF" w:rsidP="003E0FA2">
      <w:pPr>
        <w:pStyle w:val="BodyText"/>
        <w:rPr>
          <w:szCs w:val="18"/>
        </w:rPr>
      </w:pPr>
    </w:p>
    <w:p w:rsidR="003D7855" w:rsidRDefault="003D7855" w:rsidP="003E0FA2">
      <w:pPr>
        <w:pStyle w:val="BodyText"/>
        <w:rPr>
          <w:szCs w:val="18"/>
        </w:rPr>
      </w:pPr>
    </w:p>
    <w:p w:rsidR="00B2592C" w:rsidRPr="00A346B4" w:rsidRDefault="00B2592C" w:rsidP="003E0FA2">
      <w:pPr>
        <w:pStyle w:val="BodyText"/>
        <w:rPr>
          <w:szCs w:val="18"/>
        </w:rPr>
      </w:pPr>
    </w:p>
    <w:p w:rsidR="003E0FA2" w:rsidRPr="00A346B4" w:rsidRDefault="003E0FA2" w:rsidP="003E0FA2">
      <w:pPr>
        <w:pStyle w:val="Heading1"/>
        <w:tabs>
          <w:tab w:val="num" w:pos="360"/>
        </w:tabs>
        <w:spacing w:before="120" w:after="60"/>
        <w:ind w:left="360"/>
        <w:rPr>
          <w:szCs w:val="18"/>
        </w:rPr>
      </w:pPr>
      <w:bookmarkStart w:id="55" w:name="_Toc530739907"/>
      <w:r w:rsidRPr="00A346B4">
        <w:rPr>
          <w:szCs w:val="18"/>
        </w:rPr>
        <w:lastRenderedPageBreak/>
        <w:t>Informácie o Vlastnom imaní</w:t>
      </w:r>
      <w:bookmarkEnd w:id="55"/>
    </w:p>
    <w:p w:rsidR="003E0FA2" w:rsidRPr="00A346B4" w:rsidRDefault="003E0FA2" w:rsidP="003E0FA2">
      <w:pPr>
        <w:pStyle w:val="BodyText"/>
        <w:rPr>
          <w:szCs w:val="18"/>
        </w:rPr>
      </w:pPr>
    </w:p>
    <w:p w:rsidR="003E0FA2" w:rsidRPr="00A346B4" w:rsidRDefault="00750629" w:rsidP="003E0FA2">
      <w:pPr>
        <w:pStyle w:val="BodyText"/>
        <w:rPr>
          <w:szCs w:val="18"/>
        </w:rPr>
      </w:pPr>
      <w:r w:rsidRPr="00A346B4">
        <w:rPr>
          <w:szCs w:val="18"/>
        </w:rPr>
        <w:t>Prehľad o pohybe vlastného imania v priebehu účtovného obdobia je uvedený v nasledujúcej tabuľke:</w:t>
      </w:r>
    </w:p>
    <w:bookmarkStart w:id="56" w:name="_MON_1405950579"/>
    <w:bookmarkEnd w:id="56"/>
    <w:p w:rsidR="00262CD4" w:rsidRPr="00A346B4" w:rsidRDefault="00AE78D0" w:rsidP="003E0FA2">
      <w:pPr>
        <w:pStyle w:val="BodyText"/>
        <w:rPr>
          <w:szCs w:val="18"/>
        </w:rPr>
      </w:pPr>
      <w:r w:rsidRPr="00A346B4">
        <w:rPr>
          <w:szCs w:val="18"/>
        </w:rPr>
        <w:object w:dxaOrig="9489" w:dyaOrig="7006">
          <v:shape id="_x0000_i1051" type="#_x0000_t75" style="width:441pt;height:369.75pt" o:ole="" o:preferrelative="f">
            <v:imagedata r:id="rId63" o:title=""/>
            <o:lock v:ext="edit" aspectratio="f"/>
          </v:shape>
          <o:OLEObject Type="Embed" ProgID="Excel.Sheet.12" ShapeID="_x0000_i1051" DrawAspect="Content" ObjectID="_1520787131" r:id="rId64"/>
        </w:object>
      </w:r>
    </w:p>
    <w:p w:rsidR="004B0BBB" w:rsidRPr="00A346B4" w:rsidRDefault="004B0BBB" w:rsidP="0075139D">
      <w:pPr>
        <w:autoSpaceDE w:val="0"/>
        <w:autoSpaceDN w:val="0"/>
        <w:adjustRightInd w:val="0"/>
        <w:ind w:left="426"/>
        <w:jc w:val="both"/>
        <w:rPr>
          <w:sz w:val="18"/>
          <w:szCs w:val="18"/>
        </w:rPr>
      </w:pPr>
    </w:p>
    <w:p w:rsidR="004B0BBB" w:rsidRPr="00A346B4" w:rsidRDefault="004B0BBB" w:rsidP="0075139D">
      <w:pPr>
        <w:autoSpaceDE w:val="0"/>
        <w:autoSpaceDN w:val="0"/>
        <w:adjustRightInd w:val="0"/>
        <w:ind w:left="426"/>
        <w:jc w:val="both"/>
        <w:rPr>
          <w:sz w:val="18"/>
          <w:szCs w:val="18"/>
        </w:rPr>
      </w:pPr>
    </w:p>
    <w:p w:rsidR="00913B04" w:rsidRPr="00A346B4" w:rsidRDefault="0075139D" w:rsidP="0075139D">
      <w:pPr>
        <w:autoSpaceDE w:val="0"/>
        <w:autoSpaceDN w:val="0"/>
        <w:adjustRightInd w:val="0"/>
        <w:ind w:left="426"/>
        <w:jc w:val="both"/>
        <w:rPr>
          <w:sz w:val="18"/>
          <w:szCs w:val="18"/>
        </w:rPr>
      </w:pPr>
      <w:r w:rsidRPr="00A346B4">
        <w:rPr>
          <w:sz w:val="18"/>
          <w:szCs w:val="18"/>
        </w:rPr>
        <w:t>Základné imanie sa v priebehu účtovného obdobia rok</w:t>
      </w:r>
      <w:r w:rsidR="00017791" w:rsidRPr="00A346B4">
        <w:rPr>
          <w:sz w:val="18"/>
          <w:szCs w:val="18"/>
        </w:rPr>
        <w:t>a</w:t>
      </w:r>
      <w:r w:rsidRPr="00A346B4">
        <w:rPr>
          <w:sz w:val="18"/>
          <w:szCs w:val="18"/>
        </w:rPr>
        <w:t xml:space="preserve"> </w:t>
      </w:r>
      <w:r w:rsidR="00C4486C" w:rsidRPr="00A346B4">
        <w:rPr>
          <w:sz w:val="18"/>
          <w:szCs w:val="18"/>
        </w:rPr>
        <w:t>201</w:t>
      </w:r>
      <w:r w:rsidR="00B714DA">
        <w:rPr>
          <w:sz w:val="18"/>
          <w:szCs w:val="18"/>
        </w:rPr>
        <w:t>5</w:t>
      </w:r>
      <w:r w:rsidRPr="00A346B4">
        <w:rPr>
          <w:sz w:val="18"/>
          <w:szCs w:val="18"/>
        </w:rPr>
        <w:t xml:space="preserve"> zvýšilo o </w:t>
      </w:r>
      <w:r w:rsidR="00E85D8E" w:rsidRPr="00A346B4">
        <w:rPr>
          <w:sz w:val="18"/>
          <w:szCs w:val="18"/>
        </w:rPr>
        <w:t>2</w:t>
      </w:r>
      <w:r w:rsidRPr="00A346B4">
        <w:rPr>
          <w:sz w:val="18"/>
          <w:szCs w:val="18"/>
        </w:rPr>
        <w:t xml:space="preserve"> </w:t>
      </w:r>
      <w:r w:rsidR="00E85D8E" w:rsidRPr="00A346B4">
        <w:rPr>
          <w:sz w:val="18"/>
          <w:szCs w:val="18"/>
        </w:rPr>
        <w:t>500</w:t>
      </w:r>
      <w:r w:rsidRPr="00A346B4">
        <w:rPr>
          <w:sz w:val="18"/>
          <w:szCs w:val="18"/>
        </w:rPr>
        <w:t xml:space="preserve"> EUR</w:t>
      </w:r>
      <w:r w:rsidR="00E85D8E" w:rsidRPr="00A346B4">
        <w:rPr>
          <w:sz w:val="18"/>
          <w:szCs w:val="18"/>
        </w:rPr>
        <w:t xml:space="preserve"> </w:t>
      </w:r>
      <w:r w:rsidRPr="00A346B4">
        <w:rPr>
          <w:sz w:val="18"/>
          <w:szCs w:val="18"/>
        </w:rPr>
        <w:t>peňažným vkladom</w:t>
      </w:r>
      <w:r w:rsidR="00E85D8E" w:rsidRPr="00A346B4">
        <w:rPr>
          <w:sz w:val="18"/>
          <w:szCs w:val="18"/>
        </w:rPr>
        <w:t xml:space="preserve">. </w:t>
      </w:r>
      <w:r w:rsidRPr="00A346B4">
        <w:rPr>
          <w:sz w:val="18"/>
          <w:szCs w:val="18"/>
        </w:rPr>
        <w:t xml:space="preserve">Toto zvýšenie je </w:t>
      </w:r>
      <w:r w:rsidR="000517AC" w:rsidRPr="00A346B4">
        <w:rPr>
          <w:sz w:val="18"/>
          <w:szCs w:val="18"/>
        </w:rPr>
        <w:t>k 31. decembru 201</w:t>
      </w:r>
      <w:r w:rsidR="002C23CF">
        <w:rPr>
          <w:sz w:val="18"/>
          <w:szCs w:val="18"/>
        </w:rPr>
        <w:t>5</w:t>
      </w:r>
      <w:r w:rsidR="000517AC" w:rsidRPr="00A346B4">
        <w:rPr>
          <w:sz w:val="18"/>
          <w:szCs w:val="18"/>
        </w:rPr>
        <w:t xml:space="preserve"> zapísané v obchodnom registri. </w:t>
      </w:r>
      <w:r w:rsidR="000C17C3" w:rsidRPr="00A346B4">
        <w:rPr>
          <w:sz w:val="18"/>
          <w:szCs w:val="18"/>
        </w:rPr>
        <w:t xml:space="preserve">Základné imanie </w:t>
      </w:r>
      <w:r w:rsidR="002C23CF">
        <w:rPr>
          <w:sz w:val="18"/>
          <w:szCs w:val="18"/>
        </w:rPr>
        <w:t>bolo</w:t>
      </w:r>
      <w:r w:rsidR="000C17C3" w:rsidRPr="00A346B4">
        <w:rPr>
          <w:sz w:val="18"/>
          <w:szCs w:val="18"/>
        </w:rPr>
        <w:t xml:space="preserve"> splatené v plnom rozsahu.</w:t>
      </w:r>
    </w:p>
    <w:p w:rsidR="00FC1D72" w:rsidRPr="00A346B4" w:rsidRDefault="00FC1D72" w:rsidP="00FC1D72">
      <w:pPr>
        <w:pStyle w:val="BodyText"/>
        <w:rPr>
          <w:szCs w:val="18"/>
        </w:rPr>
      </w:pPr>
    </w:p>
    <w:p w:rsidR="00FC1D72" w:rsidRPr="00856547" w:rsidRDefault="00DA01A6" w:rsidP="0075139D">
      <w:pPr>
        <w:pStyle w:val="BodyText"/>
        <w:rPr>
          <w:szCs w:val="18"/>
        </w:rPr>
      </w:pPr>
      <w:r>
        <w:rPr>
          <w:szCs w:val="18"/>
        </w:rPr>
        <w:t xml:space="preserve">Vlastné imanie vo forme ostatných kapitálových fondov sa v </w:t>
      </w:r>
      <w:r w:rsidRPr="00A346B4">
        <w:rPr>
          <w:szCs w:val="18"/>
        </w:rPr>
        <w:t>priebehu účtovného obdobia roka 201</w:t>
      </w:r>
      <w:r>
        <w:rPr>
          <w:szCs w:val="18"/>
        </w:rPr>
        <w:t>5</w:t>
      </w:r>
      <w:r w:rsidRPr="00A346B4">
        <w:rPr>
          <w:szCs w:val="18"/>
        </w:rPr>
        <w:t xml:space="preserve"> zvýšilo o </w:t>
      </w:r>
      <w:r>
        <w:rPr>
          <w:szCs w:val="18"/>
        </w:rPr>
        <w:t>7 350 0</w:t>
      </w:r>
      <w:r w:rsidRPr="00A346B4">
        <w:rPr>
          <w:szCs w:val="18"/>
        </w:rPr>
        <w:t>00 EUR</w:t>
      </w:r>
      <w:r w:rsidR="00856547">
        <w:rPr>
          <w:szCs w:val="18"/>
        </w:rPr>
        <w:t xml:space="preserve"> kapitalizáciou záväzkov.</w:t>
      </w:r>
    </w:p>
    <w:p w:rsidR="001D0C52" w:rsidRDefault="001D0C52" w:rsidP="00FC738F">
      <w:pPr>
        <w:spacing w:after="200" w:line="276" w:lineRule="auto"/>
        <w:rPr>
          <w:szCs w:val="18"/>
        </w:rPr>
      </w:pPr>
    </w:p>
    <w:p w:rsidR="001D0C52" w:rsidRDefault="001D0C52" w:rsidP="00FC738F">
      <w:pPr>
        <w:spacing w:after="200" w:line="276" w:lineRule="auto"/>
        <w:rPr>
          <w:szCs w:val="18"/>
        </w:rPr>
      </w:pPr>
    </w:p>
    <w:p w:rsidR="001D0C52" w:rsidRDefault="001D0C52" w:rsidP="00FC738F">
      <w:pPr>
        <w:spacing w:after="200" w:line="276" w:lineRule="auto"/>
        <w:rPr>
          <w:szCs w:val="18"/>
        </w:rPr>
      </w:pPr>
    </w:p>
    <w:p w:rsidR="001D0C52" w:rsidRDefault="001D0C52" w:rsidP="00FC738F">
      <w:pPr>
        <w:spacing w:after="200" w:line="276" w:lineRule="auto"/>
        <w:rPr>
          <w:szCs w:val="18"/>
        </w:rPr>
      </w:pPr>
    </w:p>
    <w:p w:rsidR="001D0C52" w:rsidRDefault="001D0C52" w:rsidP="00FC738F">
      <w:pPr>
        <w:spacing w:after="200" w:line="276" w:lineRule="auto"/>
        <w:rPr>
          <w:szCs w:val="18"/>
        </w:rPr>
      </w:pPr>
    </w:p>
    <w:p w:rsidR="003D7855" w:rsidRDefault="003D7855" w:rsidP="00FC738F">
      <w:pPr>
        <w:spacing w:after="200" w:line="276" w:lineRule="auto"/>
        <w:rPr>
          <w:szCs w:val="18"/>
        </w:rPr>
      </w:pPr>
    </w:p>
    <w:p w:rsidR="003D7855" w:rsidRDefault="003D7855" w:rsidP="00FC738F">
      <w:pPr>
        <w:spacing w:after="200" w:line="276" w:lineRule="auto"/>
        <w:rPr>
          <w:szCs w:val="18"/>
        </w:rPr>
      </w:pPr>
    </w:p>
    <w:p w:rsidR="003D7855" w:rsidRDefault="003D7855" w:rsidP="00FC738F">
      <w:pPr>
        <w:spacing w:after="200" w:line="276" w:lineRule="auto"/>
        <w:rPr>
          <w:szCs w:val="18"/>
        </w:rPr>
      </w:pPr>
    </w:p>
    <w:p w:rsidR="001D0C52" w:rsidRDefault="001D0C52" w:rsidP="00FC738F">
      <w:pPr>
        <w:spacing w:after="200" w:line="276" w:lineRule="auto"/>
        <w:rPr>
          <w:szCs w:val="18"/>
        </w:rPr>
      </w:pPr>
    </w:p>
    <w:p w:rsidR="001D0C52" w:rsidRDefault="001D0C52" w:rsidP="00FC738F">
      <w:pPr>
        <w:spacing w:after="200" w:line="276" w:lineRule="auto"/>
        <w:rPr>
          <w:szCs w:val="18"/>
        </w:rPr>
      </w:pPr>
    </w:p>
    <w:p w:rsidR="001D0C52" w:rsidRDefault="001D0C52" w:rsidP="00FC738F">
      <w:pPr>
        <w:spacing w:after="200" w:line="276" w:lineRule="auto"/>
        <w:rPr>
          <w:szCs w:val="18"/>
        </w:rPr>
      </w:pPr>
    </w:p>
    <w:p w:rsidR="003E0FA2" w:rsidRPr="00A346B4" w:rsidRDefault="003E0FA2" w:rsidP="00FC738F">
      <w:pPr>
        <w:spacing w:after="200" w:line="276" w:lineRule="auto"/>
        <w:rPr>
          <w:szCs w:val="18"/>
        </w:rPr>
      </w:pPr>
      <w:r w:rsidRPr="00A346B4">
        <w:rPr>
          <w:szCs w:val="18"/>
        </w:rPr>
        <w:t>Prehľad o pohybe vlastného imania za predchádzajúce účtovné obdobie je uvedený v nasledujúc</w:t>
      </w:r>
      <w:r w:rsidR="00540718" w:rsidRPr="00A346B4">
        <w:rPr>
          <w:szCs w:val="18"/>
        </w:rPr>
        <w:t>ej</w:t>
      </w:r>
      <w:r w:rsidRPr="00A346B4">
        <w:rPr>
          <w:szCs w:val="18"/>
        </w:rPr>
        <w:t xml:space="preserve"> </w:t>
      </w:r>
      <w:r w:rsidR="00540718" w:rsidRPr="00A346B4">
        <w:rPr>
          <w:szCs w:val="18"/>
        </w:rPr>
        <w:t>tabuľke</w:t>
      </w:r>
      <w:r w:rsidRPr="00A346B4">
        <w:rPr>
          <w:szCs w:val="18"/>
        </w:rPr>
        <w:t>:</w:t>
      </w:r>
    </w:p>
    <w:bookmarkStart w:id="57" w:name="_MON_1475596442"/>
    <w:bookmarkEnd w:id="57"/>
    <w:p w:rsidR="005A2556" w:rsidRDefault="00B714DA" w:rsidP="00B50225">
      <w:pPr>
        <w:spacing w:line="276" w:lineRule="auto"/>
        <w:rPr>
          <w:sz w:val="18"/>
          <w:szCs w:val="18"/>
        </w:rPr>
      </w:pPr>
      <w:r w:rsidRPr="00A346B4">
        <w:rPr>
          <w:sz w:val="18"/>
          <w:szCs w:val="18"/>
        </w:rPr>
        <w:object w:dxaOrig="9489" w:dyaOrig="7006">
          <v:shape id="_x0000_i1052" type="#_x0000_t75" style="width:463.5pt;height:369.75pt" o:ole="" o:preferrelative="f">
            <v:imagedata r:id="rId65" o:title=""/>
            <o:lock v:ext="edit" aspectratio="f"/>
          </v:shape>
          <o:OLEObject Type="Embed" ProgID="Excel.Sheet.12" ShapeID="_x0000_i1052" DrawAspect="Content" ObjectID="_1520787132" r:id="rId66"/>
        </w:object>
      </w:r>
    </w:p>
    <w:p w:rsidR="00B714DA" w:rsidRPr="00A346B4" w:rsidRDefault="00B714DA" w:rsidP="00B714DA">
      <w:pPr>
        <w:autoSpaceDE w:val="0"/>
        <w:autoSpaceDN w:val="0"/>
        <w:adjustRightInd w:val="0"/>
        <w:ind w:left="426"/>
        <w:jc w:val="both"/>
        <w:rPr>
          <w:sz w:val="18"/>
          <w:szCs w:val="18"/>
        </w:rPr>
      </w:pPr>
      <w:r w:rsidRPr="00A346B4">
        <w:rPr>
          <w:sz w:val="18"/>
          <w:szCs w:val="18"/>
        </w:rPr>
        <w:t xml:space="preserve">Základné imanie sa v priebehu účtovného obdobia roka 2014 zvýšilo o 7 287 500 EUR peňažným vkladom. Toto zvýšenie </w:t>
      </w:r>
      <w:r>
        <w:rPr>
          <w:sz w:val="18"/>
          <w:szCs w:val="18"/>
        </w:rPr>
        <w:t>bolo</w:t>
      </w:r>
      <w:r w:rsidRPr="00A346B4">
        <w:rPr>
          <w:sz w:val="18"/>
          <w:szCs w:val="18"/>
        </w:rPr>
        <w:t xml:space="preserve"> k 31. decembru 2014 už zapísané v obchodnom registri. Základné imanie bolo splatené v plnom rozsahu.</w:t>
      </w:r>
    </w:p>
    <w:p w:rsidR="00B714DA" w:rsidRDefault="00B714DA" w:rsidP="00B50225">
      <w:pPr>
        <w:spacing w:line="276" w:lineRule="auto"/>
        <w:rPr>
          <w:i/>
          <w:sz w:val="18"/>
          <w:szCs w:val="18"/>
        </w:rPr>
      </w:pPr>
    </w:p>
    <w:p w:rsidR="00B714DA" w:rsidRPr="00A346B4" w:rsidRDefault="00B714DA" w:rsidP="00B50225">
      <w:pPr>
        <w:spacing w:line="276" w:lineRule="auto"/>
        <w:rPr>
          <w:i/>
          <w:sz w:val="18"/>
          <w:szCs w:val="18"/>
        </w:rPr>
      </w:pPr>
    </w:p>
    <w:p w:rsidR="00E45D99" w:rsidRPr="00A346B4" w:rsidRDefault="00E45D99" w:rsidP="000A5AA5">
      <w:pPr>
        <w:pStyle w:val="BodyText"/>
        <w:rPr>
          <w:i/>
          <w:szCs w:val="18"/>
          <w:u w:val="single"/>
        </w:rPr>
      </w:pPr>
    </w:p>
    <w:p w:rsidR="00E45D99" w:rsidRPr="00A346B4" w:rsidRDefault="00F4619A" w:rsidP="00B50225">
      <w:pPr>
        <w:pStyle w:val="BodyText"/>
        <w:ind w:left="0"/>
        <w:rPr>
          <w:i/>
          <w:szCs w:val="18"/>
        </w:rPr>
      </w:pPr>
      <w:r w:rsidRPr="00A346B4">
        <w:rPr>
          <w:i/>
          <w:szCs w:val="18"/>
        </w:rPr>
        <w:t xml:space="preserve">Základné imanie Spoločnosti vo výške </w:t>
      </w:r>
      <w:r w:rsidR="00FC738F" w:rsidRPr="00A346B4">
        <w:rPr>
          <w:i/>
          <w:szCs w:val="18"/>
        </w:rPr>
        <w:t>7</w:t>
      </w:r>
      <w:r w:rsidRPr="00A346B4">
        <w:rPr>
          <w:i/>
          <w:szCs w:val="18"/>
        </w:rPr>
        <w:t> </w:t>
      </w:r>
      <w:r w:rsidR="00FC738F" w:rsidRPr="00A346B4">
        <w:rPr>
          <w:i/>
          <w:szCs w:val="18"/>
        </w:rPr>
        <w:t>31</w:t>
      </w:r>
      <w:r w:rsidR="002C23CF">
        <w:rPr>
          <w:i/>
          <w:szCs w:val="18"/>
        </w:rPr>
        <w:t>5</w:t>
      </w:r>
      <w:r w:rsidRPr="00A346B4">
        <w:rPr>
          <w:i/>
          <w:szCs w:val="18"/>
        </w:rPr>
        <w:t xml:space="preserve"> </w:t>
      </w:r>
      <w:r w:rsidR="002C23CF">
        <w:rPr>
          <w:i/>
          <w:szCs w:val="18"/>
        </w:rPr>
        <w:t>0</w:t>
      </w:r>
      <w:r w:rsidR="00FC738F" w:rsidRPr="00A346B4">
        <w:rPr>
          <w:i/>
          <w:szCs w:val="18"/>
        </w:rPr>
        <w:t>00</w:t>
      </w:r>
      <w:r w:rsidRPr="00A346B4">
        <w:rPr>
          <w:i/>
          <w:szCs w:val="18"/>
        </w:rPr>
        <w:t xml:space="preserve"> EUR (31. decembra 201</w:t>
      </w:r>
      <w:r w:rsidR="002C23CF">
        <w:rPr>
          <w:i/>
          <w:szCs w:val="18"/>
        </w:rPr>
        <w:t>4</w:t>
      </w:r>
      <w:r w:rsidRPr="00A346B4">
        <w:rPr>
          <w:i/>
          <w:szCs w:val="18"/>
        </w:rPr>
        <w:t>:</w:t>
      </w:r>
      <w:r w:rsidR="002C23CF">
        <w:rPr>
          <w:i/>
          <w:szCs w:val="18"/>
        </w:rPr>
        <w:t xml:space="preserve"> 7 312 500</w:t>
      </w:r>
      <w:r w:rsidRPr="00A346B4">
        <w:rPr>
          <w:i/>
          <w:szCs w:val="18"/>
        </w:rPr>
        <w:t xml:space="preserve"> EUR) tvorí:</w:t>
      </w:r>
    </w:p>
    <w:p w:rsidR="00B62963" w:rsidRPr="00A346B4" w:rsidRDefault="00FC738F" w:rsidP="00B154C7">
      <w:pPr>
        <w:pStyle w:val="BodyText"/>
        <w:numPr>
          <w:ilvl w:val="0"/>
          <w:numId w:val="15"/>
        </w:numPr>
        <w:tabs>
          <w:tab w:val="clear" w:pos="340"/>
          <w:tab w:val="num" w:pos="766"/>
        </w:tabs>
        <w:ind w:left="766"/>
        <w:rPr>
          <w:i/>
          <w:szCs w:val="18"/>
        </w:rPr>
      </w:pPr>
      <w:r w:rsidRPr="00A346B4">
        <w:rPr>
          <w:i/>
          <w:szCs w:val="18"/>
        </w:rPr>
        <w:t>292</w:t>
      </w:r>
      <w:r w:rsidR="002C23CF">
        <w:rPr>
          <w:i/>
          <w:szCs w:val="18"/>
        </w:rPr>
        <w:t>6</w:t>
      </w:r>
      <w:r w:rsidR="00E45D99" w:rsidRPr="00A346B4">
        <w:rPr>
          <w:i/>
          <w:szCs w:val="18"/>
        </w:rPr>
        <w:t xml:space="preserve"> kusov kmeňových akcií s menovitou hodnotou </w:t>
      </w:r>
      <w:r w:rsidRPr="00A346B4">
        <w:rPr>
          <w:i/>
          <w:szCs w:val="18"/>
        </w:rPr>
        <w:t>2 500</w:t>
      </w:r>
      <w:r w:rsidR="00E45D99" w:rsidRPr="00A346B4">
        <w:rPr>
          <w:i/>
          <w:szCs w:val="18"/>
        </w:rPr>
        <w:t xml:space="preserve"> EUR, akcia znie na meno a má podobu</w:t>
      </w:r>
      <w:r w:rsidRPr="00A346B4">
        <w:rPr>
          <w:i/>
          <w:szCs w:val="18"/>
        </w:rPr>
        <w:t xml:space="preserve"> listinného</w:t>
      </w:r>
      <w:r w:rsidR="00E45D99" w:rsidRPr="00A346B4">
        <w:rPr>
          <w:i/>
          <w:szCs w:val="18"/>
        </w:rPr>
        <w:t xml:space="preserve"> cenného papiera</w:t>
      </w:r>
      <w:r w:rsidR="00540718" w:rsidRPr="00A346B4">
        <w:rPr>
          <w:i/>
          <w:szCs w:val="18"/>
        </w:rPr>
        <w:t xml:space="preserve"> </w:t>
      </w:r>
      <w:r w:rsidR="00E45D99" w:rsidRPr="00A346B4">
        <w:rPr>
          <w:i/>
          <w:szCs w:val="18"/>
        </w:rPr>
        <w:t>(k 31.</w:t>
      </w:r>
      <w:r w:rsidR="00540718" w:rsidRPr="00A346B4">
        <w:rPr>
          <w:i/>
          <w:szCs w:val="18"/>
        </w:rPr>
        <w:t xml:space="preserve"> </w:t>
      </w:r>
      <w:r w:rsidR="00E45D99" w:rsidRPr="00A346B4">
        <w:rPr>
          <w:i/>
          <w:szCs w:val="18"/>
        </w:rPr>
        <w:t>decembru 201</w:t>
      </w:r>
      <w:r w:rsidR="002C23CF">
        <w:rPr>
          <w:i/>
          <w:szCs w:val="18"/>
        </w:rPr>
        <w:t>4</w:t>
      </w:r>
      <w:r w:rsidR="00E45D99" w:rsidRPr="00A346B4">
        <w:rPr>
          <w:i/>
          <w:szCs w:val="18"/>
        </w:rPr>
        <w:t xml:space="preserve">: </w:t>
      </w:r>
      <w:r w:rsidR="002C23CF">
        <w:rPr>
          <w:i/>
          <w:szCs w:val="18"/>
        </w:rPr>
        <w:t xml:space="preserve">2925 </w:t>
      </w:r>
      <w:r w:rsidR="00E45D99" w:rsidRPr="00A346B4">
        <w:rPr>
          <w:i/>
          <w:szCs w:val="18"/>
        </w:rPr>
        <w:t xml:space="preserve"> kusov kmeňových akcií s menovitou hodnotou </w:t>
      </w:r>
      <w:r w:rsidRPr="00A346B4">
        <w:rPr>
          <w:i/>
          <w:szCs w:val="18"/>
        </w:rPr>
        <w:t>2 500</w:t>
      </w:r>
      <w:r w:rsidR="00E45D99" w:rsidRPr="00A346B4">
        <w:rPr>
          <w:i/>
          <w:szCs w:val="18"/>
        </w:rPr>
        <w:t xml:space="preserve"> EUR),</w:t>
      </w:r>
    </w:p>
    <w:p w:rsidR="00B62963" w:rsidRPr="00A346B4" w:rsidRDefault="00B62963">
      <w:pPr>
        <w:pStyle w:val="BodyText"/>
        <w:ind w:left="766"/>
        <w:rPr>
          <w:i/>
          <w:szCs w:val="18"/>
        </w:rPr>
      </w:pPr>
    </w:p>
    <w:p w:rsidR="00B62963" w:rsidRPr="00A346B4" w:rsidRDefault="000C17C3" w:rsidP="00B50225">
      <w:pPr>
        <w:pStyle w:val="BodyText"/>
        <w:ind w:left="0"/>
        <w:rPr>
          <w:b/>
          <w:i/>
          <w:szCs w:val="18"/>
        </w:rPr>
      </w:pPr>
      <w:r w:rsidRPr="00A346B4">
        <w:rPr>
          <w:i/>
          <w:szCs w:val="18"/>
        </w:rPr>
        <w:t>Všetky akcie boli riadne splatené.</w:t>
      </w:r>
    </w:p>
    <w:p w:rsidR="00B62963" w:rsidRPr="00A346B4" w:rsidRDefault="00B62963">
      <w:pPr>
        <w:pStyle w:val="BodyText"/>
        <w:rPr>
          <w:szCs w:val="18"/>
        </w:rPr>
      </w:pPr>
    </w:p>
    <w:p w:rsidR="00B62963" w:rsidRPr="00A346B4" w:rsidRDefault="000C17C3" w:rsidP="00B50225">
      <w:pPr>
        <w:pStyle w:val="BodyText"/>
        <w:ind w:left="0"/>
        <w:rPr>
          <w:i/>
          <w:szCs w:val="18"/>
        </w:rPr>
      </w:pPr>
      <w:r w:rsidRPr="00A346B4">
        <w:rPr>
          <w:i/>
          <w:szCs w:val="18"/>
        </w:rPr>
        <w:t>K 31. decembru 20</w:t>
      </w:r>
      <w:r w:rsidR="00F16237" w:rsidRPr="00A346B4">
        <w:rPr>
          <w:i/>
          <w:szCs w:val="18"/>
        </w:rPr>
        <w:t>1</w:t>
      </w:r>
      <w:r w:rsidR="002C23CF">
        <w:rPr>
          <w:i/>
          <w:szCs w:val="18"/>
        </w:rPr>
        <w:t>5</w:t>
      </w:r>
      <w:r w:rsidRPr="00A346B4">
        <w:rPr>
          <w:i/>
          <w:szCs w:val="18"/>
        </w:rPr>
        <w:t xml:space="preserve"> bol</w:t>
      </w:r>
      <w:r w:rsidR="00FC738F" w:rsidRPr="00A346B4">
        <w:rPr>
          <w:i/>
          <w:szCs w:val="18"/>
        </w:rPr>
        <w:t>a</w:t>
      </w:r>
      <w:r w:rsidRPr="00A346B4">
        <w:rPr>
          <w:i/>
          <w:szCs w:val="18"/>
        </w:rPr>
        <w:t xml:space="preserve"> </w:t>
      </w:r>
      <w:r w:rsidR="00FC738F" w:rsidRPr="00A346B4">
        <w:rPr>
          <w:i/>
          <w:szCs w:val="18"/>
        </w:rPr>
        <w:t>strata</w:t>
      </w:r>
      <w:r w:rsidRPr="00A346B4">
        <w:rPr>
          <w:i/>
          <w:szCs w:val="18"/>
        </w:rPr>
        <w:t xml:space="preserve"> vo výške</w:t>
      </w:r>
      <w:r w:rsidR="00FC738F" w:rsidRPr="00A346B4">
        <w:rPr>
          <w:i/>
          <w:szCs w:val="18"/>
        </w:rPr>
        <w:t xml:space="preserve"> </w:t>
      </w:r>
      <w:r w:rsidR="002C23CF">
        <w:rPr>
          <w:i/>
          <w:szCs w:val="18"/>
        </w:rPr>
        <w:t>13</w:t>
      </w:r>
      <w:r w:rsidR="00FE76C1">
        <w:rPr>
          <w:i/>
          <w:szCs w:val="18"/>
        </w:rPr>
        <w:t>,</w:t>
      </w:r>
      <w:r w:rsidR="002C23CF">
        <w:rPr>
          <w:i/>
          <w:szCs w:val="18"/>
        </w:rPr>
        <w:t>2</w:t>
      </w:r>
      <w:r w:rsidR="00024757">
        <w:rPr>
          <w:i/>
          <w:szCs w:val="18"/>
        </w:rPr>
        <w:t>5</w:t>
      </w:r>
      <w:r w:rsidRPr="00A346B4">
        <w:rPr>
          <w:i/>
          <w:szCs w:val="18"/>
        </w:rPr>
        <w:t xml:space="preserve"> EUR na jednu kmeňovú akciu (k 31. decembru 201</w:t>
      </w:r>
      <w:r w:rsidR="002C23CF">
        <w:rPr>
          <w:i/>
          <w:szCs w:val="18"/>
        </w:rPr>
        <w:t>4</w:t>
      </w:r>
      <w:r w:rsidRPr="00A346B4">
        <w:rPr>
          <w:i/>
          <w:szCs w:val="18"/>
        </w:rPr>
        <w:t xml:space="preserve">: </w:t>
      </w:r>
      <w:r w:rsidR="00282C93" w:rsidRPr="00A346B4">
        <w:rPr>
          <w:i/>
          <w:szCs w:val="18"/>
        </w:rPr>
        <w:t>strata 41,5</w:t>
      </w:r>
      <w:r w:rsidR="002C23CF">
        <w:rPr>
          <w:i/>
          <w:szCs w:val="18"/>
        </w:rPr>
        <w:t>3</w:t>
      </w:r>
      <w:r w:rsidRPr="00A346B4">
        <w:rPr>
          <w:i/>
          <w:szCs w:val="18"/>
        </w:rPr>
        <w:t xml:space="preserve"> EUR na jednu kmeňovú akciu).</w:t>
      </w:r>
    </w:p>
    <w:p w:rsidR="00656AD7" w:rsidRPr="00A346B4" w:rsidRDefault="00656AD7" w:rsidP="00B50225">
      <w:pPr>
        <w:pStyle w:val="BodyText"/>
        <w:ind w:left="0"/>
        <w:rPr>
          <w:i/>
          <w:szCs w:val="18"/>
        </w:rPr>
      </w:pPr>
    </w:p>
    <w:p w:rsidR="00DB0831" w:rsidRDefault="00DB0831" w:rsidP="00B50225">
      <w:pPr>
        <w:pStyle w:val="BodyText"/>
        <w:ind w:left="0"/>
        <w:rPr>
          <w:szCs w:val="18"/>
        </w:rPr>
      </w:pPr>
    </w:p>
    <w:p w:rsidR="00DB0831" w:rsidRDefault="00DB0831" w:rsidP="00B50225">
      <w:pPr>
        <w:pStyle w:val="BodyText"/>
        <w:ind w:left="0"/>
        <w:rPr>
          <w:szCs w:val="18"/>
        </w:rPr>
      </w:pPr>
    </w:p>
    <w:p w:rsidR="00DB0831" w:rsidRDefault="00DB0831" w:rsidP="00B50225">
      <w:pPr>
        <w:pStyle w:val="BodyText"/>
        <w:ind w:left="0"/>
        <w:rPr>
          <w:szCs w:val="18"/>
        </w:rPr>
      </w:pPr>
    </w:p>
    <w:p w:rsidR="00DB0831" w:rsidRDefault="00DB0831" w:rsidP="00B50225">
      <w:pPr>
        <w:pStyle w:val="BodyText"/>
        <w:ind w:left="0"/>
        <w:rPr>
          <w:szCs w:val="18"/>
        </w:rPr>
      </w:pPr>
    </w:p>
    <w:p w:rsidR="00DB0831" w:rsidRDefault="00DB0831" w:rsidP="00B50225">
      <w:pPr>
        <w:pStyle w:val="BodyText"/>
        <w:ind w:left="0"/>
        <w:rPr>
          <w:szCs w:val="18"/>
        </w:rPr>
      </w:pPr>
    </w:p>
    <w:p w:rsidR="00DB0831" w:rsidRDefault="00DB0831" w:rsidP="00B50225">
      <w:pPr>
        <w:pStyle w:val="BodyText"/>
        <w:ind w:left="0"/>
        <w:rPr>
          <w:szCs w:val="18"/>
        </w:rPr>
      </w:pPr>
    </w:p>
    <w:p w:rsidR="00DB0831" w:rsidRDefault="00DB0831" w:rsidP="00B50225">
      <w:pPr>
        <w:pStyle w:val="BodyText"/>
        <w:ind w:left="0"/>
        <w:rPr>
          <w:szCs w:val="18"/>
        </w:rPr>
      </w:pPr>
    </w:p>
    <w:p w:rsidR="00DB0831" w:rsidRDefault="00DB0831" w:rsidP="00B50225">
      <w:pPr>
        <w:pStyle w:val="BodyText"/>
        <w:ind w:left="0"/>
        <w:rPr>
          <w:szCs w:val="18"/>
        </w:rPr>
      </w:pPr>
    </w:p>
    <w:p w:rsidR="00DB0831" w:rsidRDefault="00DB0831" w:rsidP="00B50225">
      <w:pPr>
        <w:pStyle w:val="BodyText"/>
        <w:ind w:left="0"/>
        <w:rPr>
          <w:szCs w:val="18"/>
        </w:rPr>
      </w:pPr>
    </w:p>
    <w:p w:rsidR="00DB0831" w:rsidRDefault="00DB0831" w:rsidP="00B50225">
      <w:pPr>
        <w:pStyle w:val="BodyText"/>
        <w:ind w:left="0"/>
        <w:rPr>
          <w:szCs w:val="18"/>
        </w:rPr>
      </w:pPr>
    </w:p>
    <w:p w:rsidR="00FB5521" w:rsidRPr="00A346B4" w:rsidRDefault="00750629" w:rsidP="00B50225">
      <w:pPr>
        <w:pStyle w:val="BodyText"/>
        <w:ind w:left="0"/>
        <w:rPr>
          <w:szCs w:val="18"/>
        </w:rPr>
      </w:pPr>
      <w:r w:rsidRPr="00A346B4">
        <w:rPr>
          <w:szCs w:val="18"/>
        </w:rPr>
        <w:t>Účtovná strata za rok 201</w:t>
      </w:r>
      <w:r w:rsidR="002C23CF">
        <w:rPr>
          <w:szCs w:val="18"/>
        </w:rPr>
        <w:t>4</w:t>
      </w:r>
      <w:r w:rsidRPr="00A346B4">
        <w:rPr>
          <w:szCs w:val="18"/>
        </w:rPr>
        <w:t xml:space="preserve"> bola vysporiadaná takto:</w:t>
      </w:r>
    </w:p>
    <w:p w:rsidR="00B62963" w:rsidRPr="00A346B4" w:rsidRDefault="00B62963" w:rsidP="00656AD7">
      <w:pPr>
        <w:pStyle w:val="Heading1"/>
        <w:numPr>
          <w:ilvl w:val="0"/>
          <w:numId w:val="0"/>
        </w:numPr>
        <w:spacing w:before="120" w:after="60"/>
        <w:rPr>
          <w:szCs w:val="18"/>
        </w:rPr>
      </w:pPr>
      <w:bookmarkStart w:id="58" w:name="_Toc530739926"/>
    </w:p>
    <w:bookmarkStart w:id="59" w:name="_MON_1405948157"/>
    <w:bookmarkEnd w:id="59"/>
    <w:p w:rsidR="00416A0F" w:rsidRPr="00A346B4" w:rsidRDefault="002C23CF" w:rsidP="00B50225">
      <w:pPr>
        <w:pStyle w:val="BodyText"/>
        <w:ind w:left="0"/>
        <w:rPr>
          <w:szCs w:val="18"/>
        </w:rPr>
      </w:pPr>
      <w:r w:rsidRPr="00A346B4">
        <w:rPr>
          <w:szCs w:val="18"/>
        </w:rPr>
        <w:object w:dxaOrig="8908" w:dyaOrig="711">
          <v:shape id="_x0000_i1053" type="#_x0000_t75" style="width:462.75pt;height:36pt" o:ole="" o:preferrelative="f">
            <v:imagedata r:id="rId67" o:title=""/>
          </v:shape>
          <o:OLEObject Type="Embed" ProgID="Excel.Sheet.12" ShapeID="_x0000_i1053" DrawAspect="Content" ObjectID="_1520787133" r:id="rId68"/>
        </w:object>
      </w:r>
    </w:p>
    <w:p w:rsidR="00416A0F" w:rsidRPr="00A346B4" w:rsidRDefault="00416A0F" w:rsidP="00416A0F">
      <w:pPr>
        <w:pStyle w:val="BodyText"/>
        <w:rPr>
          <w:szCs w:val="18"/>
        </w:rPr>
      </w:pPr>
    </w:p>
    <w:bookmarkStart w:id="60" w:name="_MON_1405948211"/>
    <w:bookmarkEnd w:id="60"/>
    <w:p w:rsidR="00416A0F" w:rsidRDefault="002C23CF" w:rsidP="00B50225">
      <w:pPr>
        <w:pStyle w:val="BodyText"/>
        <w:ind w:left="0"/>
        <w:rPr>
          <w:szCs w:val="18"/>
        </w:rPr>
      </w:pPr>
      <w:r w:rsidRPr="00A346B4">
        <w:rPr>
          <w:szCs w:val="18"/>
        </w:rPr>
        <w:object w:dxaOrig="8910" w:dyaOrig="2123">
          <v:shape id="_x0000_i1054" type="#_x0000_t75" style="width:462pt;height:117pt" o:ole="" o:preferrelative="f">
            <v:imagedata r:id="rId69" o:title=""/>
            <o:lock v:ext="edit" aspectratio="f"/>
          </v:shape>
          <o:OLEObject Type="Embed" ProgID="Excel.Sheet.12" ShapeID="_x0000_i1054" DrawAspect="Content" ObjectID="_1520787134" r:id="rId70"/>
        </w:object>
      </w:r>
    </w:p>
    <w:p w:rsidR="00B876DF" w:rsidRDefault="00B876DF" w:rsidP="00B50225">
      <w:pPr>
        <w:pStyle w:val="BodyText"/>
        <w:ind w:left="0"/>
        <w:rPr>
          <w:szCs w:val="18"/>
        </w:rPr>
      </w:pPr>
    </w:p>
    <w:p w:rsidR="00B876DF" w:rsidRPr="00A346B4" w:rsidRDefault="00B876DF" w:rsidP="00B50225">
      <w:pPr>
        <w:pStyle w:val="BodyText"/>
        <w:ind w:left="0"/>
        <w:rPr>
          <w:szCs w:val="18"/>
        </w:rPr>
      </w:pPr>
    </w:p>
    <w:p w:rsidR="00490ED4" w:rsidRPr="00B876DF" w:rsidRDefault="00490ED4" w:rsidP="00B876DF">
      <w:pPr>
        <w:pStyle w:val="Heading1"/>
        <w:tabs>
          <w:tab w:val="num" w:pos="360"/>
        </w:tabs>
        <w:spacing w:before="120" w:after="60"/>
        <w:ind w:left="360"/>
        <w:rPr>
          <w:szCs w:val="18"/>
        </w:rPr>
      </w:pPr>
      <w:r w:rsidRPr="00B876DF">
        <w:rPr>
          <w:szCs w:val="18"/>
        </w:rPr>
        <w:t>Informácie účtovných jednotiek, v ktorých má orgán verejnej moci väčšinový podiel na hlasovacích právach</w:t>
      </w:r>
    </w:p>
    <w:p w:rsidR="00B62963" w:rsidRPr="00A346B4" w:rsidRDefault="00B62963">
      <w:pPr>
        <w:rPr>
          <w:sz w:val="18"/>
          <w:szCs w:val="18"/>
        </w:rPr>
      </w:pPr>
    </w:p>
    <w:p w:rsidR="00B62963" w:rsidRPr="002C23CF" w:rsidRDefault="00282C93" w:rsidP="00485C1F">
      <w:pPr>
        <w:ind w:left="426"/>
        <w:jc w:val="both"/>
      </w:pPr>
      <w:r w:rsidRPr="002C23CF">
        <w:t>V sp</w:t>
      </w:r>
      <w:r w:rsidR="00F4619A" w:rsidRPr="002C23CF">
        <w:t>oločnos</w:t>
      </w:r>
      <w:r w:rsidRPr="002C23CF">
        <w:t>ti SW a.s. nemá</w:t>
      </w:r>
      <w:r w:rsidR="00F4619A" w:rsidRPr="002C23CF">
        <w:t xml:space="preserve">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w:t>
      </w:r>
      <w:r w:rsidR="00FA01BC" w:rsidRPr="002C23CF">
        <w:t xml:space="preserve"> </w:t>
      </w:r>
    </w:p>
    <w:p w:rsidR="00B62963" w:rsidRPr="00A346B4" w:rsidRDefault="00B62963" w:rsidP="00485C1F">
      <w:pPr>
        <w:ind w:left="426"/>
        <w:jc w:val="both"/>
        <w:rPr>
          <w:sz w:val="18"/>
          <w:szCs w:val="18"/>
        </w:rPr>
      </w:pPr>
    </w:p>
    <w:p w:rsidR="003E25DD" w:rsidRPr="00A346B4" w:rsidRDefault="003E25DD" w:rsidP="005A2556">
      <w:pPr>
        <w:ind w:left="426"/>
        <w:rPr>
          <w:sz w:val="18"/>
          <w:szCs w:val="18"/>
        </w:rPr>
      </w:pPr>
    </w:p>
    <w:p w:rsidR="0007097A" w:rsidRPr="00A346B4" w:rsidRDefault="0007097A">
      <w:pPr>
        <w:spacing w:after="200" w:line="276" w:lineRule="auto"/>
        <w:rPr>
          <w:b/>
          <w:caps/>
          <w:sz w:val="18"/>
          <w:szCs w:val="18"/>
        </w:rPr>
      </w:pPr>
    </w:p>
    <w:p w:rsidR="00EE21A1" w:rsidRPr="00A346B4" w:rsidRDefault="00EE21A1" w:rsidP="00EE21A1">
      <w:pPr>
        <w:pStyle w:val="Heading1"/>
        <w:tabs>
          <w:tab w:val="num" w:pos="360"/>
        </w:tabs>
        <w:spacing w:before="120" w:after="60"/>
        <w:ind w:left="360"/>
        <w:rPr>
          <w:szCs w:val="18"/>
        </w:rPr>
      </w:pPr>
      <w:r w:rsidRPr="00A346B4">
        <w:rPr>
          <w:szCs w:val="18"/>
        </w:rPr>
        <w:t xml:space="preserve">informácie účtovných jednotiek, ktorým bolo udelené výlučné právo alebo osobitné právo a účtovných jednotiek, ktorým bolo udelené právo poskytovať služby vo verejnom záujme </w:t>
      </w:r>
    </w:p>
    <w:p w:rsidR="00A346B4" w:rsidRPr="00A346B4" w:rsidRDefault="00A346B4" w:rsidP="00A346B4"/>
    <w:p w:rsidR="00B045D3" w:rsidRPr="00A346B4" w:rsidRDefault="00B045D3" w:rsidP="00A346B4">
      <w:pPr>
        <w:ind w:left="426"/>
      </w:pPr>
      <w:r w:rsidRPr="00A346B4">
        <w:t xml:space="preserve">Spoločnosť SW a.s. nemá pridelené výlučné právo alebo osobitné právo poskytovať služby vo </w:t>
      </w:r>
      <w:r w:rsidR="00A346B4" w:rsidRPr="00A346B4">
        <w:t>verejnom</w:t>
      </w:r>
      <w:r w:rsidRPr="00A346B4">
        <w:t xml:space="preserve"> záujme. </w:t>
      </w:r>
    </w:p>
    <w:p w:rsidR="00B62963" w:rsidRPr="00A346B4" w:rsidRDefault="00B62963" w:rsidP="00B045D3">
      <w:pPr>
        <w:pStyle w:val="Heading1"/>
        <w:numPr>
          <w:ilvl w:val="0"/>
          <w:numId w:val="0"/>
        </w:numPr>
        <w:spacing w:before="120" w:after="60"/>
        <w:ind w:left="360"/>
        <w:rPr>
          <w:b w:val="0"/>
          <w:caps w:val="0"/>
          <w:szCs w:val="18"/>
        </w:rPr>
      </w:pPr>
    </w:p>
    <w:p w:rsidR="00EC2241" w:rsidRDefault="00EC2241"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Pr="00A346B4" w:rsidRDefault="00B876DF" w:rsidP="00EC2241"/>
    <w:p w:rsidR="00EC2241" w:rsidRPr="00A346B4" w:rsidRDefault="00EC2241" w:rsidP="00EC2241"/>
    <w:p w:rsidR="00D566E2" w:rsidRPr="00A346B4" w:rsidRDefault="003E0FA2">
      <w:pPr>
        <w:pStyle w:val="Heading1"/>
        <w:tabs>
          <w:tab w:val="num" w:pos="360"/>
        </w:tabs>
        <w:spacing w:before="120" w:after="60"/>
        <w:ind w:left="360"/>
        <w:rPr>
          <w:szCs w:val="18"/>
        </w:rPr>
      </w:pPr>
      <w:r w:rsidRPr="00A346B4">
        <w:rPr>
          <w:szCs w:val="18"/>
        </w:rPr>
        <w:lastRenderedPageBreak/>
        <w:t xml:space="preserve">Prehľad peňažných tokov k 31. decembru </w:t>
      </w:r>
      <w:bookmarkEnd w:id="58"/>
      <w:r w:rsidR="00C4486C" w:rsidRPr="00A346B4">
        <w:rPr>
          <w:szCs w:val="18"/>
        </w:rPr>
        <w:t>201</w:t>
      </w:r>
      <w:r w:rsidR="002C23CF">
        <w:rPr>
          <w:szCs w:val="18"/>
        </w:rPr>
        <w:t>5</w:t>
      </w:r>
    </w:p>
    <w:p w:rsidR="00F96749" w:rsidRPr="00A346B4" w:rsidRDefault="00F96749" w:rsidP="00F96749"/>
    <w:p w:rsidR="00F96749" w:rsidRPr="006F67F8" w:rsidRDefault="00F96749" w:rsidP="00A346B4">
      <w:pPr>
        <w:ind w:left="426"/>
        <w:rPr>
          <w:b/>
        </w:rPr>
      </w:pPr>
      <w:r w:rsidRPr="006F67F8">
        <w:rPr>
          <w:b/>
        </w:rPr>
        <w:t>Peňažné toky z prevádzky</w:t>
      </w:r>
    </w:p>
    <w:bookmarkStart w:id="61" w:name="_MON_1485852439"/>
    <w:bookmarkEnd w:id="61"/>
    <w:p w:rsidR="00F96749" w:rsidRPr="00A346B4" w:rsidRDefault="002531AB" w:rsidP="00F96749">
      <w:r w:rsidRPr="00A346B4">
        <w:object w:dxaOrig="8744" w:dyaOrig="5321">
          <v:shape id="_x0000_i1055" type="#_x0000_t75" style="width:437.25pt;height:266.25pt" o:ole="">
            <v:imagedata r:id="rId71" o:title=""/>
          </v:shape>
          <o:OLEObject Type="Embed" ProgID="Excel.Sheet.12" ShapeID="_x0000_i1055" DrawAspect="Content" ObjectID="_1520787135" r:id="rId72"/>
        </w:object>
      </w:r>
    </w:p>
    <w:p w:rsidR="00F96749" w:rsidRPr="00A346B4" w:rsidRDefault="00F96749" w:rsidP="00F96749"/>
    <w:bookmarkStart w:id="62" w:name="_MON_1485852376"/>
    <w:bookmarkEnd w:id="62"/>
    <w:p w:rsidR="006F67F8" w:rsidRDefault="00DD623C" w:rsidP="006F67F8">
      <w:pPr>
        <w:pStyle w:val="BodyText"/>
        <w:rPr>
          <w:szCs w:val="18"/>
        </w:rPr>
      </w:pPr>
      <w:r w:rsidRPr="00A346B4">
        <w:rPr>
          <w:szCs w:val="18"/>
        </w:rPr>
        <w:object w:dxaOrig="8648" w:dyaOrig="9051">
          <v:shape id="_x0000_i1056" type="#_x0000_t75" style="width:6in;height:452.25pt" o:ole="">
            <v:imagedata r:id="rId73" o:title=""/>
          </v:shape>
          <o:OLEObject Type="Embed" ProgID="Excel.Sheet.12" ShapeID="_x0000_i1056" DrawAspect="Content" ObjectID="_1520787136" r:id="rId74"/>
        </w:object>
      </w:r>
    </w:p>
    <w:p w:rsidR="006F67F8" w:rsidRDefault="006F67F8" w:rsidP="006F67F8">
      <w:pPr>
        <w:pStyle w:val="BodyText"/>
        <w:rPr>
          <w:szCs w:val="18"/>
        </w:rPr>
      </w:pPr>
    </w:p>
    <w:p w:rsidR="0058479C" w:rsidRPr="00A346B4" w:rsidRDefault="0058479C" w:rsidP="006F67F8">
      <w:pPr>
        <w:pStyle w:val="BodyText"/>
        <w:rPr>
          <w:b/>
          <w:szCs w:val="18"/>
        </w:rPr>
      </w:pPr>
      <w:r w:rsidRPr="00A346B4">
        <w:rPr>
          <w:b/>
          <w:szCs w:val="18"/>
        </w:rPr>
        <w:t>Peňažné prostriedky</w:t>
      </w:r>
    </w:p>
    <w:p w:rsidR="0058479C" w:rsidRPr="00A346B4" w:rsidRDefault="0058479C" w:rsidP="006F67F8">
      <w:pPr>
        <w:pStyle w:val="BodyText"/>
        <w:ind w:left="0" w:firstLine="426"/>
        <w:rPr>
          <w:szCs w:val="18"/>
        </w:rPr>
      </w:pPr>
      <w:r w:rsidRPr="00A346B4">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6F67F8" w:rsidRPr="00A346B4" w:rsidRDefault="006F67F8" w:rsidP="0058479C">
      <w:pPr>
        <w:pStyle w:val="BodyText"/>
        <w:rPr>
          <w:szCs w:val="18"/>
        </w:rPr>
      </w:pPr>
    </w:p>
    <w:p w:rsidR="0058479C" w:rsidRPr="00A346B4" w:rsidRDefault="00BF5CA9" w:rsidP="006F67F8">
      <w:pPr>
        <w:pStyle w:val="BodyText"/>
        <w:ind w:left="0" w:firstLine="426"/>
        <w:rPr>
          <w:b/>
          <w:szCs w:val="18"/>
        </w:rPr>
      </w:pPr>
      <w:r w:rsidRPr="00A346B4">
        <w:rPr>
          <w:b/>
          <w:szCs w:val="18"/>
        </w:rPr>
        <w:t>E</w:t>
      </w:r>
      <w:r w:rsidR="0058479C" w:rsidRPr="00A346B4">
        <w:rPr>
          <w:b/>
          <w:szCs w:val="18"/>
        </w:rPr>
        <w:t>kvivalenty</w:t>
      </w:r>
      <w:r w:rsidRPr="00A346B4">
        <w:rPr>
          <w:b/>
          <w:szCs w:val="18"/>
        </w:rPr>
        <w:t xml:space="preserve"> peňažných prostriedkov</w:t>
      </w:r>
    </w:p>
    <w:p w:rsidR="0058479C" w:rsidRPr="00A346B4" w:rsidRDefault="00BF5CA9" w:rsidP="006F67F8">
      <w:pPr>
        <w:pStyle w:val="BodyText"/>
        <w:ind w:left="0" w:firstLine="426"/>
        <w:rPr>
          <w:szCs w:val="18"/>
        </w:rPr>
      </w:pPr>
      <w:r w:rsidRPr="00A346B4">
        <w:rPr>
          <w:szCs w:val="18"/>
        </w:rPr>
        <w:t>E</w:t>
      </w:r>
      <w:r w:rsidR="0058479C" w:rsidRPr="00A346B4">
        <w:rPr>
          <w:szCs w:val="18"/>
        </w:rPr>
        <w:t>kvivalentmi</w:t>
      </w:r>
      <w:r w:rsidRPr="00A346B4">
        <w:rPr>
          <w:szCs w:val="18"/>
        </w:rPr>
        <w:t xml:space="preserve"> peňažných prostriedkov</w:t>
      </w:r>
      <w:r w:rsidR="0058479C" w:rsidRPr="00A346B4">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D6502" w:rsidRPr="00A346B4" w:rsidRDefault="007D6502" w:rsidP="00B50225">
      <w:pPr>
        <w:pStyle w:val="BodyText"/>
        <w:ind w:left="0"/>
        <w:rPr>
          <w:szCs w:val="18"/>
        </w:rPr>
      </w:pPr>
    </w:p>
    <w:sectPr w:rsidR="007D6502" w:rsidRPr="00A346B4" w:rsidSect="008A1C0E">
      <w:headerReference w:type="default" r:id="rId75"/>
      <w:headerReference w:type="first" r:id="rId76"/>
      <w:footerReference w:type="first" r:id="rId77"/>
      <w:pgSz w:w="11906" w:h="16838" w:code="9"/>
      <w:pgMar w:top="1979" w:right="992" w:bottom="1134" w:left="1673" w:header="675" w:footer="340"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86361BE" w15:done="0"/>
  <w15:commentEx w15:paraId="47A9A6F1" w15:done="0"/>
  <w15:commentEx w15:paraId="52763B20" w15:done="0"/>
  <w15:commentEx w15:paraId="1CC710B8" w15:done="0"/>
  <w15:commentEx w15:paraId="1BD9315F" w15:done="0"/>
  <w15:commentEx w15:paraId="7647CAC5"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130D4" w:rsidRDefault="002130D4" w:rsidP="00E95128">
      <w:r>
        <w:separator/>
      </w:r>
    </w:p>
  </w:endnote>
  <w:endnote w:type="continuationSeparator" w:id="0">
    <w:p w:rsidR="002130D4" w:rsidRDefault="002130D4"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00007843" w:usb2="00000001"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5D59" w:rsidRDefault="005021D5">
    <w:pPr>
      <w:pStyle w:val="Footer"/>
      <w:jc w:val="right"/>
    </w:pPr>
    <w:fldSimple w:instr=" PAGE   \* MERGEFORMAT ">
      <w:r w:rsidR="00B876DF">
        <w:rPr>
          <w:noProof/>
        </w:rPr>
        <w:t>28</w:t>
      </w:r>
    </w:fldSimple>
  </w:p>
  <w:p w:rsidR="00465D59" w:rsidRPr="00F70C00" w:rsidRDefault="00465D59" w:rsidP="002F05C7">
    <w:pPr>
      <w:pStyle w:val="Footer"/>
      <w:rPr>
        <w:sz w:val="16"/>
        <w:szCs w:val="16"/>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5D59" w:rsidRPr="00F70C00" w:rsidRDefault="00465D59" w:rsidP="00F70C00">
    <w:pPr>
      <w:pStyle w:val="Footer"/>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130D4" w:rsidRDefault="002130D4" w:rsidP="00E95128">
      <w:r>
        <w:separator/>
      </w:r>
    </w:p>
  </w:footnote>
  <w:footnote w:type="continuationSeparator" w:id="0">
    <w:p w:rsidR="002130D4" w:rsidRDefault="002130D4"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5D59" w:rsidRPr="00C000BE" w:rsidRDefault="00465D59" w:rsidP="00C000BE">
    <w:pPr>
      <w:pStyle w:val="Header"/>
      <w:tabs>
        <w:tab w:val="clear" w:pos="4536"/>
        <w:tab w:val="clear" w:pos="9072"/>
        <w:tab w:val="center" w:pos="3969"/>
        <w:tab w:val="right" w:pos="9214"/>
      </w:tabs>
      <w:rPr>
        <w:b/>
        <w:sz w:val="18"/>
        <w:szCs w:val="18"/>
      </w:rPr>
    </w:pPr>
    <w:r w:rsidRPr="00C000BE">
      <w:rPr>
        <w:b/>
        <w:sz w:val="18"/>
        <w:szCs w:val="18"/>
      </w:rPr>
      <w:t xml:space="preserve">SW a.s., </w:t>
    </w:r>
    <w:r>
      <w:rPr>
        <w:b/>
        <w:sz w:val="18"/>
        <w:szCs w:val="18"/>
      </w:rPr>
      <w:t>Šoltésovej 14</w:t>
    </w:r>
    <w:r w:rsidRPr="00C000BE">
      <w:rPr>
        <w:b/>
        <w:sz w:val="18"/>
        <w:szCs w:val="18"/>
      </w:rPr>
      <w:t>, 811 0</w:t>
    </w:r>
    <w:r>
      <w:rPr>
        <w:b/>
        <w:sz w:val="18"/>
        <w:szCs w:val="18"/>
      </w:rPr>
      <w:t>8</w:t>
    </w:r>
    <w:r w:rsidRPr="00C000BE">
      <w:rPr>
        <w:b/>
        <w:sz w:val="18"/>
        <w:szCs w:val="18"/>
      </w:rPr>
      <w:t xml:space="preserve">  Bratislava</w:t>
    </w:r>
  </w:p>
  <w:p w:rsidR="00465D59" w:rsidRDefault="00465D59" w:rsidP="00C000BE">
    <w:pPr>
      <w:pStyle w:val="Header"/>
      <w:tabs>
        <w:tab w:val="clear" w:pos="4536"/>
        <w:tab w:val="clear" w:pos="9072"/>
        <w:tab w:val="center" w:pos="3969"/>
        <w:tab w:val="right" w:pos="9214"/>
      </w:tabs>
      <w:rPr>
        <w:sz w:val="18"/>
        <w:szCs w:val="18"/>
      </w:rPr>
    </w:pPr>
  </w:p>
  <w:tbl>
    <w:tblPr>
      <w:tblW w:w="8600" w:type="dxa"/>
      <w:tblInd w:w="55" w:type="dxa"/>
      <w:tblCellMar>
        <w:left w:w="70" w:type="dxa"/>
        <w:right w:w="70" w:type="dxa"/>
      </w:tblCellMar>
      <w:tblLook w:val="04A0"/>
    </w:tblPr>
    <w:tblGrid>
      <w:gridCol w:w="2080"/>
      <w:gridCol w:w="740"/>
      <w:gridCol w:w="280"/>
      <w:gridCol w:w="280"/>
      <w:gridCol w:w="280"/>
      <w:gridCol w:w="280"/>
      <w:gridCol w:w="280"/>
      <w:gridCol w:w="280"/>
      <w:gridCol w:w="280"/>
      <w:gridCol w:w="280"/>
      <w:gridCol w:w="740"/>
      <w:gridCol w:w="280"/>
      <w:gridCol w:w="280"/>
      <w:gridCol w:w="280"/>
      <w:gridCol w:w="280"/>
      <w:gridCol w:w="280"/>
      <w:gridCol w:w="280"/>
      <w:gridCol w:w="280"/>
      <w:gridCol w:w="280"/>
      <w:gridCol w:w="280"/>
      <w:gridCol w:w="280"/>
    </w:tblGrid>
    <w:tr w:rsidR="00465D59" w:rsidRPr="00BC6FDD" w:rsidTr="005D2C26">
      <w:trPr>
        <w:trHeight w:val="319"/>
      </w:trPr>
      <w:tc>
        <w:tcPr>
          <w:tcW w:w="2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5D59" w:rsidRPr="00BC6FDD" w:rsidRDefault="00465D59" w:rsidP="005D2C26">
          <w:pPr>
            <w:jc w:val="center"/>
            <w:rPr>
              <w:rFonts w:ascii="Arial" w:hAnsi="Arial" w:cs="Arial"/>
              <w:b/>
              <w:bCs/>
              <w:color w:val="000000"/>
              <w:sz w:val="16"/>
              <w:szCs w:val="16"/>
              <w:lang w:eastAsia="sk-SK"/>
            </w:rPr>
          </w:pPr>
          <w:r w:rsidRPr="00BC6FDD">
            <w:rPr>
              <w:rFonts w:ascii="Arial" w:hAnsi="Arial" w:cs="Arial"/>
              <w:b/>
              <w:bCs/>
              <w:color w:val="000000"/>
              <w:sz w:val="16"/>
              <w:szCs w:val="16"/>
              <w:lang w:eastAsia="sk-SK"/>
            </w:rPr>
            <w:t xml:space="preserve">Poznámky </w:t>
          </w:r>
          <w:r w:rsidRPr="00F85A7E">
            <w:rPr>
              <w:b/>
              <w:sz w:val="18"/>
              <w:szCs w:val="18"/>
            </w:rPr>
            <w:t>Úč POD 3 - 01</w:t>
          </w:r>
        </w:p>
      </w:tc>
      <w:tc>
        <w:tcPr>
          <w:tcW w:w="740" w:type="dxa"/>
          <w:tcBorders>
            <w:top w:val="nil"/>
            <w:left w:val="nil"/>
            <w:bottom w:val="nil"/>
            <w:right w:val="nil"/>
          </w:tcBorders>
          <w:shd w:val="clear" w:color="auto" w:fill="auto"/>
          <w:noWrap/>
          <w:vAlign w:val="center"/>
          <w:hideMark/>
        </w:tcPr>
        <w:p w:rsidR="00465D59" w:rsidRPr="00BC6FDD" w:rsidRDefault="00465D59" w:rsidP="005D2C26">
          <w:pPr>
            <w:jc w:val="right"/>
            <w:rPr>
              <w:rFonts w:ascii="Arial" w:hAnsi="Arial" w:cs="Arial"/>
              <w:color w:val="000000"/>
              <w:sz w:val="16"/>
              <w:szCs w:val="16"/>
              <w:lang w:eastAsia="sk-SK"/>
            </w:rPr>
          </w:pPr>
          <w:r w:rsidRPr="00BC6FDD">
            <w:rPr>
              <w:rFonts w:ascii="Arial" w:hAnsi="Arial" w:cs="Arial"/>
              <w:color w:val="000000"/>
              <w:sz w:val="16"/>
              <w:szCs w:val="16"/>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5D59" w:rsidRPr="00BC6FDD" w:rsidRDefault="00465D59" w:rsidP="005D2C26">
          <w:pPr>
            <w:jc w:val="center"/>
            <w:rPr>
              <w:rFonts w:ascii="Arial" w:hAnsi="Arial" w:cs="Arial"/>
              <w:color w:val="000000"/>
              <w:sz w:val="16"/>
              <w:szCs w:val="16"/>
              <w:lang w:eastAsia="sk-SK"/>
            </w:rPr>
          </w:pPr>
          <w:r>
            <w:rPr>
              <w:rFonts w:ascii="Arial" w:hAnsi="Arial" w:cs="Arial"/>
              <w:color w:val="000000"/>
              <w:sz w:val="16"/>
              <w:szCs w:val="16"/>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5D2C26">
          <w:pPr>
            <w:jc w:val="center"/>
            <w:rPr>
              <w:rFonts w:ascii="Arial" w:hAnsi="Arial" w:cs="Arial"/>
              <w:color w:val="000000"/>
              <w:sz w:val="16"/>
              <w:szCs w:val="16"/>
              <w:lang w:eastAsia="sk-SK"/>
            </w:rPr>
          </w:pPr>
          <w:r>
            <w:rPr>
              <w:rFonts w:ascii="Arial" w:hAnsi="Arial" w:cs="Arial"/>
              <w:color w:val="000000"/>
              <w:sz w:val="16"/>
              <w:szCs w:val="16"/>
              <w:lang w:eastAsia="sk-SK"/>
            </w:rPr>
            <w:t>7</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5D2C26">
          <w:pPr>
            <w:jc w:val="center"/>
            <w:rPr>
              <w:rFonts w:ascii="Arial" w:hAnsi="Arial" w:cs="Arial"/>
              <w:color w:val="000000"/>
              <w:sz w:val="16"/>
              <w:szCs w:val="16"/>
              <w:lang w:eastAsia="sk-SK"/>
            </w:rPr>
          </w:pPr>
          <w:r>
            <w:rPr>
              <w:rFonts w:ascii="Arial" w:hAnsi="Arial" w:cs="Arial"/>
              <w:color w:val="000000"/>
              <w:sz w:val="16"/>
              <w:szCs w:val="16"/>
              <w:lang w:eastAsia="sk-SK"/>
            </w:rPr>
            <w:t>5</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5D2C26">
          <w:pPr>
            <w:jc w:val="center"/>
            <w:rPr>
              <w:rFonts w:ascii="Arial" w:hAnsi="Arial" w:cs="Arial"/>
              <w:color w:val="000000"/>
              <w:sz w:val="16"/>
              <w:szCs w:val="16"/>
              <w:lang w:eastAsia="sk-SK"/>
            </w:rPr>
          </w:pPr>
          <w:r>
            <w:rPr>
              <w:rFonts w:ascii="Arial" w:hAnsi="Arial" w:cs="Arial"/>
              <w:color w:val="000000"/>
              <w:sz w:val="16"/>
              <w:szCs w:val="16"/>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5D2C26">
          <w:pPr>
            <w:jc w:val="center"/>
            <w:rPr>
              <w:rFonts w:ascii="Arial" w:hAnsi="Arial" w:cs="Arial"/>
              <w:color w:val="000000"/>
              <w:sz w:val="16"/>
              <w:szCs w:val="16"/>
              <w:lang w:eastAsia="sk-SK"/>
            </w:rPr>
          </w:pPr>
          <w:r>
            <w:rPr>
              <w:rFonts w:ascii="Arial" w:hAnsi="Arial" w:cs="Arial"/>
              <w:color w:val="000000"/>
              <w:sz w:val="16"/>
              <w:szCs w:val="16"/>
              <w:lang w:eastAsia="sk-SK"/>
            </w:rPr>
            <w:t>1</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5D2C26">
          <w:pPr>
            <w:jc w:val="center"/>
            <w:rPr>
              <w:rFonts w:ascii="Arial" w:hAnsi="Arial" w:cs="Arial"/>
              <w:color w:val="000000"/>
              <w:sz w:val="16"/>
              <w:szCs w:val="16"/>
              <w:lang w:eastAsia="sk-SK"/>
            </w:rPr>
          </w:pPr>
          <w:r>
            <w:rPr>
              <w:rFonts w:ascii="Arial" w:hAnsi="Arial" w:cs="Arial"/>
              <w:color w:val="000000"/>
              <w:sz w:val="16"/>
              <w:szCs w:val="16"/>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5D2C26">
          <w:pPr>
            <w:jc w:val="center"/>
            <w:rPr>
              <w:rFonts w:ascii="Arial" w:hAnsi="Arial" w:cs="Arial"/>
              <w:color w:val="000000"/>
              <w:sz w:val="16"/>
              <w:szCs w:val="16"/>
              <w:lang w:eastAsia="sk-SK"/>
            </w:rPr>
          </w:pPr>
          <w:r>
            <w:rPr>
              <w:rFonts w:ascii="Arial" w:hAnsi="Arial" w:cs="Arial"/>
              <w:color w:val="000000"/>
              <w:sz w:val="16"/>
              <w:szCs w:val="16"/>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5D2C26">
          <w:pPr>
            <w:jc w:val="center"/>
            <w:rPr>
              <w:rFonts w:ascii="Arial" w:hAnsi="Arial" w:cs="Arial"/>
              <w:color w:val="000000"/>
              <w:sz w:val="16"/>
              <w:szCs w:val="16"/>
              <w:lang w:eastAsia="sk-SK"/>
            </w:rPr>
          </w:pPr>
          <w:r>
            <w:rPr>
              <w:rFonts w:ascii="Arial" w:hAnsi="Arial" w:cs="Arial"/>
              <w:color w:val="000000"/>
              <w:sz w:val="16"/>
              <w:szCs w:val="16"/>
              <w:lang w:eastAsia="sk-SK"/>
            </w:rPr>
            <w:t>3</w:t>
          </w:r>
        </w:p>
      </w:tc>
      <w:tc>
        <w:tcPr>
          <w:tcW w:w="740" w:type="dxa"/>
          <w:tcBorders>
            <w:top w:val="nil"/>
            <w:left w:val="nil"/>
            <w:bottom w:val="nil"/>
            <w:right w:val="nil"/>
          </w:tcBorders>
          <w:shd w:val="clear" w:color="auto" w:fill="auto"/>
          <w:noWrap/>
          <w:vAlign w:val="center"/>
          <w:hideMark/>
        </w:tcPr>
        <w:p w:rsidR="00465D59" w:rsidRPr="00BC6FDD" w:rsidRDefault="00465D59" w:rsidP="005D2C26">
          <w:pPr>
            <w:jc w:val="right"/>
            <w:rPr>
              <w:rFonts w:ascii="Arial" w:hAnsi="Arial" w:cs="Arial"/>
              <w:color w:val="000000"/>
              <w:sz w:val="16"/>
              <w:szCs w:val="16"/>
              <w:lang w:eastAsia="sk-SK"/>
            </w:rPr>
          </w:pPr>
          <w:r w:rsidRPr="00BC6FDD">
            <w:rPr>
              <w:rFonts w:ascii="Arial" w:hAnsi="Arial" w:cs="Arial"/>
              <w:color w:val="000000"/>
              <w:sz w:val="16"/>
              <w:szCs w:val="16"/>
              <w:lang w:eastAsia="sk-SK"/>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5D59" w:rsidRPr="00BC6FDD" w:rsidRDefault="00465D59" w:rsidP="005D2C26">
          <w:pPr>
            <w:jc w:val="center"/>
            <w:rPr>
              <w:rFonts w:ascii="Arial" w:hAnsi="Arial" w:cs="Arial"/>
              <w:color w:val="000000"/>
              <w:sz w:val="16"/>
              <w:szCs w:val="16"/>
              <w:lang w:eastAsia="sk-SK"/>
            </w:rPr>
          </w:pPr>
          <w:r>
            <w:rPr>
              <w:rFonts w:ascii="Arial" w:hAnsi="Arial" w:cs="Arial"/>
              <w:color w:val="000000"/>
              <w:sz w:val="16"/>
              <w:szCs w:val="16"/>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5D2C26">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5D2C26">
          <w:pPr>
            <w:jc w:val="center"/>
            <w:rPr>
              <w:rFonts w:ascii="Arial" w:hAnsi="Arial" w:cs="Arial"/>
              <w:color w:val="000000"/>
              <w:sz w:val="16"/>
              <w:szCs w:val="16"/>
              <w:lang w:eastAsia="sk-SK"/>
            </w:rPr>
          </w:pPr>
          <w:r>
            <w:rPr>
              <w:rFonts w:ascii="Arial" w:hAnsi="Arial" w:cs="Arial"/>
              <w:color w:val="000000"/>
              <w:sz w:val="16"/>
              <w:szCs w:val="16"/>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5D2C26">
          <w:pPr>
            <w:jc w:val="center"/>
            <w:rPr>
              <w:rFonts w:ascii="Arial" w:hAnsi="Arial" w:cs="Arial"/>
              <w:color w:val="000000"/>
              <w:sz w:val="16"/>
              <w:szCs w:val="16"/>
              <w:lang w:eastAsia="sk-SK"/>
            </w:rPr>
          </w:pPr>
          <w:r>
            <w:rPr>
              <w:rFonts w:ascii="Arial" w:hAnsi="Arial" w:cs="Arial"/>
              <w:color w:val="000000"/>
              <w:sz w:val="16"/>
              <w:szCs w:val="16"/>
              <w:lang w:eastAsia="sk-SK"/>
            </w:rPr>
            <w:t>3</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5D2C26">
          <w:pPr>
            <w:jc w:val="center"/>
            <w:rPr>
              <w:rFonts w:ascii="Arial" w:hAnsi="Arial" w:cs="Arial"/>
              <w:color w:val="000000"/>
              <w:sz w:val="16"/>
              <w:szCs w:val="16"/>
              <w:lang w:eastAsia="sk-SK"/>
            </w:rPr>
          </w:pPr>
          <w:r>
            <w:rPr>
              <w:rFonts w:ascii="Arial" w:hAnsi="Arial" w:cs="Arial"/>
              <w:color w:val="000000"/>
              <w:sz w:val="16"/>
              <w:szCs w:val="16"/>
              <w:lang w:eastAsia="sk-SK"/>
            </w:rPr>
            <w:t>9</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5D2C26">
          <w:pPr>
            <w:jc w:val="center"/>
            <w:rPr>
              <w:rFonts w:ascii="Arial" w:hAnsi="Arial" w:cs="Arial"/>
              <w:color w:val="000000"/>
              <w:sz w:val="16"/>
              <w:szCs w:val="16"/>
              <w:lang w:eastAsia="sk-SK"/>
            </w:rPr>
          </w:pPr>
          <w:r>
            <w:rPr>
              <w:rFonts w:ascii="Arial" w:hAnsi="Arial" w:cs="Arial"/>
              <w:color w:val="000000"/>
              <w:sz w:val="16"/>
              <w:szCs w:val="16"/>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5D2C26">
          <w:pPr>
            <w:jc w:val="center"/>
            <w:rPr>
              <w:rFonts w:ascii="Arial" w:hAnsi="Arial" w:cs="Arial"/>
              <w:color w:val="000000"/>
              <w:sz w:val="16"/>
              <w:szCs w:val="16"/>
              <w:lang w:eastAsia="sk-SK"/>
            </w:rPr>
          </w:pPr>
          <w:r>
            <w:rPr>
              <w:rFonts w:ascii="Arial" w:hAnsi="Arial" w:cs="Arial"/>
              <w:color w:val="000000"/>
              <w:sz w:val="16"/>
              <w:szCs w:val="16"/>
              <w:lang w:eastAsia="sk-SK"/>
            </w:rPr>
            <w:t>3</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5D2C26">
          <w:pPr>
            <w:jc w:val="center"/>
            <w:rPr>
              <w:rFonts w:ascii="Arial" w:hAnsi="Arial" w:cs="Arial"/>
              <w:color w:val="000000"/>
              <w:sz w:val="16"/>
              <w:szCs w:val="16"/>
              <w:lang w:eastAsia="sk-SK"/>
            </w:rPr>
          </w:pPr>
          <w:r>
            <w:rPr>
              <w:rFonts w:ascii="Arial" w:hAnsi="Arial" w:cs="Arial"/>
              <w:color w:val="000000"/>
              <w:sz w:val="16"/>
              <w:szCs w:val="16"/>
              <w:lang w:eastAsia="sk-SK"/>
            </w:rPr>
            <w:t>8</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5D2C26">
          <w:pPr>
            <w:jc w:val="center"/>
            <w:rPr>
              <w:rFonts w:ascii="Arial" w:hAnsi="Arial" w:cs="Arial"/>
              <w:color w:val="000000"/>
              <w:sz w:val="16"/>
              <w:szCs w:val="16"/>
              <w:lang w:eastAsia="sk-SK"/>
            </w:rPr>
          </w:pPr>
          <w:r>
            <w:rPr>
              <w:rFonts w:ascii="Arial" w:hAnsi="Arial" w:cs="Arial"/>
              <w:color w:val="000000"/>
              <w:sz w:val="16"/>
              <w:szCs w:val="16"/>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5D2C26">
          <w:pPr>
            <w:jc w:val="center"/>
            <w:rPr>
              <w:rFonts w:ascii="Arial" w:hAnsi="Arial" w:cs="Arial"/>
              <w:color w:val="000000"/>
              <w:sz w:val="16"/>
              <w:szCs w:val="16"/>
              <w:lang w:eastAsia="sk-SK"/>
            </w:rPr>
          </w:pPr>
          <w:r>
            <w:rPr>
              <w:rFonts w:ascii="Arial" w:hAnsi="Arial" w:cs="Arial"/>
              <w:color w:val="000000"/>
              <w:sz w:val="16"/>
              <w:szCs w:val="16"/>
              <w:lang w:eastAsia="sk-SK"/>
            </w:rPr>
            <w:t>3</w:t>
          </w:r>
        </w:p>
      </w:tc>
    </w:tr>
  </w:tbl>
  <w:p w:rsidR="00465D59" w:rsidRPr="00E95128" w:rsidRDefault="00465D59" w:rsidP="00D231E9">
    <w:pPr>
      <w:pStyle w:val="Header"/>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5D59" w:rsidRDefault="00465D59" w:rsidP="008A2D79">
    <w:pPr>
      <w:pStyle w:val="Header"/>
      <w:tabs>
        <w:tab w:val="center" w:pos="4820"/>
        <w:tab w:val="right" w:pos="9214"/>
      </w:tabs>
      <w:jc w:val="right"/>
      <w:rPr>
        <w:sz w:val="18"/>
      </w:rPr>
    </w:pPr>
  </w:p>
  <w:p w:rsidR="00465D59" w:rsidRPr="00E95128" w:rsidRDefault="00465D59" w:rsidP="008A2D79">
    <w:pPr>
      <w:pStyle w:val="Header"/>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simplePos x="0" y="0"/>
          <wp:positionH relativeFrom="column">
            <wp:align>left</wp:align>
          </wp:positionH>
          <wp:positionV relativeFrom="page">
            <wp:posOffset>561975</wp:posOffset>
          </wp:positionV>
          <wp:extent cx="629920" cy="243840"/>
          <wp:effectExtent l="0" t="0" r="0" b="0"/>
          <wp:wrapNone/>
          <wp:docPr id="6"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9920" cy="243840"/>
                  </a:xfrm>
                  <a:prstGeom prst="rect">
                    <a:avLst/>
                  </a:prstGeom>
                  <a:noFill/>
                  <a:ln>
                    <a:noFill/>
                  </a:ln>
                </pic:spPr>
              </pic:pic>
            </a:graphicData>
          </a:graphic>
        </wp:anchor>
      </w:drawing>
    </w:r>
    <w:r w:rsidRPr="008648B4">
      <w:rPr>
        <w:sz w:val="18"/>
        <w:szCs w:val="18"/>
      </w:rPr>
      <w:t xml:space="preserve"> </w:t>
    </w:r>
    <w:r w:rsidRPr="008D6361">
      <w:rPr>
        <w:sz w:val="18"/>
        <w:szCs w:val="18"/>
      </w:rPr>
      <w:t>Vzorová účtovná závierka</w:t>
    </w:r>
  </w:p>
  <w:p w:rsidR="00465D59" w:rsidRDefault="00465D59"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rsidR="00465D59" w:rsidRPr="00E95128" w:rsidRDefault="00465D59" w:rsidP="008A2D79">
    <w:pPr>
      <w:pStyle w:val="Header"/>
      <w:tabs>
        <w:tab w:val="clear" w:pos="4536"/>
        <w:tab w:val="clear" w:pos="9072"/>
        <w:tab w:val="center" w:pos="3969"/>
        <w:tab w:val="right" w:pos="9214"/>
      </w:tabs>
      <w:jc w:val="right"/>
    </w:pPr>
  </w:p>
  <w:p w:rsidR="00465D59" w:rsidRPr="00E95128" w:rsidRDefault="00465D59" w:rsidP="00CD302E">
    <w:pPr>
      <w:pStyle w:val="Header"/>
      <w:tabs>
        <w:tab w:val="clear" w:pos="4536"/>
        <w:tab w:val="center" w:pos="4253"/>
        <w:tab w:val="right" w:pos="9214"/>
      </w:tabs>
      <w:jc w:val="right"/>
      <w:rPr>
        <w:sz w:val="2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600" w:type="dxa"/>
      <w:tblInd w:w="55" w:type="dxa"/>
      <w:tblCellMar>
        <w:left w:w="70" w:type="dxa"/>
        <w:right w:w="70" w:type="dxa"/>
      </w:tblCellMar>
      <w:tblLook w:val="04A0"/>
    </w:tblPr>
    <w:tblGrid>
      <w:gridCol w:w="2080"/>
      <w:gridCol w:w="740"/>
      <w:gridCol w:w="280"/>
      <w:gridCol w:w="280"/>
      <w:gridCol w:w="280"/>
      <w:gridCol w:w="280"/>
      <w:gridCol w:w="280"/>
      <w:gridCol w:w="280"/>
      <w:gridCol w:w="280"/>
      <w:gridCol w:w="280"/>
      <w:gridCol w:w="740"/>
      <w:gridCol w:w="280"/>
      <w:gridCol w:w="280"/>
      <w:gridCol w:w="280"/>
      <w:gridCol w:w="280"/>
      <w:gridCol w:w="280"/>
      <w:gridCol w:w="280"/>
      <w:gridCol w:w="280"/>
      <w:gridCol w:w="280"/>
      <w:gridCol w:w="280"/>
      <w:gridCol w:w="280"/>
    </w:tblGrid>
    <w:tr w:rsidR="00465D59" w:rsidRPr="00BC6FDD" w:rsidTr="00B154C7">
      <w:trPr>
        <w:trHeight w:val="319"/>
      </w:trPr>
      <w:tc>
        <w:tcPr>
          <w:tcW w:w="2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5D59" w:rsidRPr="00BC6FDD" w:rsidRDefault="00465D59" w:rsidP="00F85A7E">
          <w:pPr>
            <w:jc w:val="center"/>
            <w:rPr>
              <w:rFonts w:ascii="Arial" w:hAnsi="Arial" w:cs="Arial"/>
              <w:b/>
              <w:bCs/>
              <w:color w:val="000000"/>
              <w:sz w:val="16"/>
              <w:szCs w:val="16"/>
              <w:lang w:eastAsia="sk-SK"/>
            </w:rPr>
          </w:pPr>
          <w:r w:rsidRPr="00BC6FDD">
            <w:rPr>
              <w:rFonts w:ascii="Arial" w:hAnsi="Arial" w:cs="Arial"/>
              <w:b/>
              <w:bCs/>
              <w:color w:val="000000"/>
              <w:sz w:val="16"/>
              <w:szCs w:val="16"/>
              <w:lang w:eastAsia="sk-SK"/>
            </w:rPr>
            <w:t xml:space="preserve">Poznámky </w:t>
          </w:r>
          <w:r w:rsidRPr="00F85A7E">
            <w:rPr>
              <w:b/>
              <w:sz w:val="18"/>
              <w:szCs w:val="18"/>
            </w:rPr>
            <w:t>Úč POD 3 - 01</w:t>
          </w:r>
        </w:p>
      </w:tc>
      <w:tc>
        <w:tcPr>
          <w:tcW w:w="740" w:type="dxa"/>
          <w:tcBorders>
            <w:top w:val="nil"/>
            <w:left w:val="nil"/>
            <w:bottom w:val="nil"/>
            <w:right w:val="nil"/>
          </w:tcBorders>
          <w:shd w:val="clear" w:color="auto" w:fill="auto"/>
          <w:noWrap/>
          <w:vAlign w:val="center"/>
          <w:hideMark/>
        </w:tcPr>
        <w:p w:rsidR="00465D59" w:rsidRPr="00BC6FDD" w:rsidRDefault="00465D59" w:rsidP="00B154C7">
          <w:pPr>
            <w:jc w:val="right"/>
            <w:rPr>
              <w:rFonts w:ascii="Arial" w:hAnsi="Arial" w:cs="Arial"/>
              <w:color w:val="000000"/>
              <w:sz w:val="16"/>
              <w:szCs w:val="16"/>
              <w:lang w:eastAsia="sk-SK"/>
            </w:rPr>
          </w:pPr>
          <w:r w:rsidRPr="00BC6FDD">
            <w:rPr>
              <w:rFonts w:ascii="Arial" w:hAnsi="Arial" w:cs="Arial"/>
              <w:color w:val="000000"/>
              <w:sz w:val="16"/>
              <w:szCs w:val="16"/>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5D59" w:rsidRPr="00BC6FDD" w:rsidRDefault="00465D59" w:rsidP="00B154C7">
          <w:pPr>
            <w:jc w:val="center"/>
            <w:rPr>
              <w:rFonts w:ascii="Arial" w:hAnsi="Arial" w:cs="Arial"/>
              <w:color w:val="000000"/>
              <w:sz w:val="16"/>
              <w:szCs w:val="16"/>
              <w:lang w:eastAsia="sk-SK"/>
            </w:rPr>
          </w:pPr>
          <w:r>
            <w:rPr>
              <w:rFonts w:ascii="Arial" w:hAnsi="Arial" w:cs="Arial"/>
              <w:color w:val="000000"/>
              <w:sz w:val="16"/>
              <w:szCs w:val="16"/>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B154C7">
          <w:pPr>
            <w:jc w:val="center"/>
            <w:rPr>
              <w:rFonts w:ascii="Arial" w:hAnsi="Arial" w:cs="Arial"/>
              <w:color w:val="000000"/>
              <w:sz w:val="16"/>
              <w:szCs w:val="16"/>
              <w:lang w:eastAsia="sk-SK"/>
            </w:rPr>
          </w:pPr>
          <w:r>
            <w:rPr>
              <w:rFonts w:ascii="Arial" w:hAnsi="Arial" w:cs="Arial"/>
              <w:color w:val="000000"/>
              <w:sz w:val="16"/>
              <w:szCs w:val="16"/>
              <w:lang w:eastAsia="sk-SK"/>
            </w:rPr>
            <w:t>7</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B154C7">
          <w:pPr>
            <w:jc w:val="center"/>
            <w:rPr>
              <w:rFonts w:ascii="Arial" w:hAnsi="Arial" w:cs="Arial"/>
              <w:color w:val="000000"/>
              <w:sz w:val="16"/>
              <w:szCs w:val="16"/>
              <w:lang w:eastAsia="sk-SK"/>
            </w:rPr>
          </w:pPr>
          <w:r>
            <w:rPr>
              <w:rFonts w:ascii="Arial" w:hAnsi="Arial" w:cs="Arial"/>
              <w:color w:val="000000"/>
              <w:sz w:val="16"/>
              <w:szCs w:val="16"/>
              <w:lang w:eastAsia="sk-SK"/>
            </w:rPr>
            <w:t>5</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B154C7">
          <w:pPr>
            <w:jc w:val="center"/>
            <w:rPr>
              <w:rFonts w:ascii="Arial" w:hAnsi="Arial" w:cs="Arial"/>
              <w:color w:val="000000"/>
              <w:sz w:val="16"/>
              <w:szCs w:val="16"/>
              <w:lang w:eastAsia="sk-SK"/>
            </w:rPr>
          </w:pPr>
          <w:r>
            <w:rPr>
              <w:rFonts w:ascii="Arial" w:hAnsi="Arial" w:cs="Arial"/>
              <w:color w:val="000000"/>
              <w:sz w:val="16"/>
              <w:szCs w:val="16"/>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B154C7">
          <w:pPr>
            <w:jc w:val="center"/>
            <w:rPr>
              <w:rFonts w:ascii="Arial" w:hAnsi="Arial" w:cs="Arial"/>
              <w:color w:val="000000"/>
              <w:sz w:val="16"/>
              <w:szCs w:val="16"/>
              <w:lang w:eastAsia="sk-SK"/>
            </w:rPr>
          </w:pPr>
          <w:r>
            <w:rPr>
              <w:rFonts w:ascii="Arial" w:hAnsi="Arial" w:cs="Arial"/>
              <w:color w:val="000000"/>
              <w:sz w:val="16"/>
              <w:szCs w:val="16"/>
              <w:lang w:eastAsia="sk-SK"/>
            </w:rPr>
            <w:t>1</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B154C7">
          <w:pPr>
            <w:jc w:val="center"/>
            <w:rPr>
              <w:rFonts w:ascii="Arial" w:hAnsi="Arial" w:cs="Arial"/>
              <w:color w:val="000000"/>
              <w:sz w:val="16"/>
              <w:szCs w:val="16"/>
              <w:lang w:eastAsia="sk-SK"/>
            </w:rPr>
          </w:pPr>
          <w:r>
            <w:rPr>
              <w:rFonts w:ascii="Arial" w:hAnsi="Arial" w:cs="Arial"/>
              <w:color w:val="000000"/>
              <w:sz w:val="16"/>
              <w:szCs w:val="16"/>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B154C7">
          <w:pPr>
            <w:jc w:val="center"/>
            <w:rPr>
              <w:rFonts w:ascii="Arial" w:hAnsi="Arial" w:cs="Arial"/>
              <w:color w:val="000000"/>
              <w:sz w:val="16"/>
              <w:szCs w:val="16"/>
              <w:lang w:eastAsia="sk-SK"/>
            </w:rPr>
          </w:pPr>
          <w:r>
            <w:rPr>
              <w:rFonts w:ascii="Arial" w:hAnsi="Arial" w:cs="Arial"/>
              <w:color w:val="000000"/>
              <w:sz w:val="16"/>
              <w:szCs w:val="16"/>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B154C7">
          <w:pPr>
            <w:jc w:val="center"/>
            <w:rPr>
              <w:rFonts w:ascii="Arial" w:hAnsi="Arial" w:cs="Arial"/>
              <w:color w:val="000000"/>
              <w:sz w:val="16"/>
              <w:szCs w:val="16"/>
              <w:lang w:eastAsia="sk-SK"/>
            </w:rPr>
          </w:pPr>
          <w:r>
            <w:rPr>
              <w:rFonts w:ascii="Arial" w:hAnsi="Arial" w:cs="Arial"/>
              <w:color w:val="000000"/>
              <w:sz w:val="16"/>
              <w:szCs w:val="16"/>
              <w:lang w:eastAsia="sk-SK"/>
            </w:rPr>
            <w:t>3</w:t>
          </w:r>
        </w:p>
      </w:tc>
      <w:tc>
        <w:tcPr>
          <w:tcW w:w="740" w:type="dxa"/>
          <w:tcBorders>
            <w:top w:val="nil"/>
            <w:left w:val="nil"/>
            <w:bottom w:val="nil"/>
            <w:right w:val="nil"/>
          </w:tcBorders>
          <w:shd w:val="clear" w:color="auto" w:fill="auto"/>
          <w:noWrap/>
          <w:vAlign w:val="center"/>
          <w:hideMark/>
        </w:tcPr>
        <w:p w:rsidR="00465D59" w:rsidRPr="00BC6FDD" w:rsidRDefault="00465D59" w:rsidP="00B154C7">
          <w:pPr>
            <w:jc w:val="right"/>
            <w:rPr>
              <w:rFonts w:ascii="Arial" w:hAnsi="Arial" w:cs="Arial"/>
              <w:color w:val="000000"/>
              <w:sz w:val="16"/>
              <w:szCs w:val="16"/>
              <w:lang w:eastAsia="sk-SK"/>
            </w:rPr>
          </w:pPr>
          <w:r w:rsidRPr="00BC6FDD">
            <w:rPr>
              <w:rFonts w:ascii="Arial" w:hAnsi="Arial" w:cs="Arial"/>
              <w:color w:val="000000"/>
              <w:sz w:val="16"/>
              <w:szCs w:val="16"/>
              <w:lang w:eastAsia="sk-SK"/>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5D59" w:rsidRPr="00BC6FDD" w:rsidRDefault="00465D59" w:rsidP="00B154C7">
          <w:pPr>
            <w:jc w:val="center"/>
            <w:rPr>
              <w:rFonts w:ascii="Arial" w:hAnsi="Arial" w:cs="Arial"/>
              <w:color w:val="000000"/>
              <w:sz w:val="16"/>
              <w:szCs w:val="16"/>
              <w:lang w:eastAsia="sk-SK"/>
            </w:rPr>
          </w:pPr>
          <w:r>
            <w:rPr>
              <w:rFonts w:ascii="Arial" w:hAnsi="Arial" w:cs="Arial"/>
              <w:color w:val="000000"/>
              <w:sz w:val="16"/>
              <w:szCs w:val="16"/>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B154C7">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B154C7">
          <w:pPr>
            <w:jc w:val="center"/>
            <w:rPr>
              <w:rFonts w:ascii="Arial" w:hAnsi="Arial" w:cs="Arial"/>
              <w:color w:val="000000"/>
              <w:sz w:val="16"/>
              <w:szCs w:val="16"/>
              <w:lang w:eastAsia="sk-SK"/>
            </w:rPr>
          </w:pPr>
          <w:r>
            <w:rPr>
              <w:rFonts w:ascii="Arial" w:hAnsi="Arial" w:cs="Arial"/>
              <w:color w:val="000000"/>
              <w:sz w:val="16"/>
              <w:szCs w:val="16"/>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B154C7">
          <w:pPr>
            <w:jc w:val="center"/>
            <w:rPr>
              <w:rFonts w:ascii="Arial" w:hAnsi="Arial" w:cs="Arial"/>
              <w:color w:val="000000"/>
              <w:sz w:val="16"/>
              <w:szCs w:val="16"/>
              <w:lang w:eastAsia="sk-SK"/>
            </w:rPr>
          </w:pPr>
          <w:r>
            <w:rPr>
              <w:rFonts w:ascii="Arial" w:hAnsi="Arial" w:cs="Arial"/>
              <w:color w:val="000000"/>
              <w:sz w:val="16"/>
              <w:szCs w:val="16"/>
              <w:lang w:eastAsia="sk-SK"/>
            </w:rPr>
            <w:t>3</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B154C7">
          <w:pPr>
            <w:jc w:val="center"/>
            <w:rPr>
              <w:rFonts w:ascii="Arial" w:hAnsi="Arial" w:cs="Arial"/>
              <w:color w:val="000000"/>
              <w:sz w:val="16"/>
              <w:szCs w:val="16"/>
              <w:lang w:eastAsia="sk-SK"/>
            </w:rPr>
          </w:pPr>
          <w:r>
            <w:rPr>
              <w:rFonts w:ascii="Arial" w:hAnsi="Arial" w:cs="Arial"/>
              <w:color w:val="000000"/>
              <w:sz w:val="16"/>
              <w:szCs w:val="16"/>
              <w:lang w:eastAsia="sk-SK"/>
            </w:rPr>
            <w:t>9</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B154C7">
          <w:pPr>
            <w:jc w:val="center"/>
            <w:rPr>
              <w:rFonts w:ascii="Arial" w:hAnsi="Arial" w:cs="Arial"/>
              <w:color w:val="000000"/>
              <w:sz w:val="16"/>
              <w:szCs w:val="16"/>
              <w:lang w:eastAsia="sk-SK"/>
            </w:rPr>
          </w:pPr>
          <w:r>
            <w:rPr>
              <w:rFonts w:ascii="Arial" w:hAnsi="Arial" w:cs="Arial"/>
              <w:color w:val="000000"/>
              <w:sz w:val="16"/>
              <w:szCs w:val="16"/>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B154C7">
          <w:pPr>
            <w:jc w:val="center"/>
            <w:rPr>
              <w:rFonts w:ascii="Arial" w:hAnsi="Arial" w:cs="Arial"/>
              <w:color w:val="000000"/>
              <w:sz w:val="16"/>
              <w:szCs w:val="16"/>
              <w:lang w:eastAsia="sk-SK"/>
            </w:rPr>
          </w:pPr>
          <w:r>
            <w:rPr>
              <w:rFonts w:ascii="Arial" w:hAnsi="Arial" w:cs="Arial"/>
              <w:color w:val="000000"/>
              <w:sz w:val="16"/>
              <w:szCs w:val="16"/>
              <w:lang w:eastAsia="sk-SK"/>
            </w:rPr>
            <w:t>3</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B154C7">
          <w:pPr>
            <w:jc w:val="center"/>
            <w:rPr>
              <w:rFonts w:ascii="Arial" w:hAnsi="Arial" w:cs="Arial"/>
              <w:color w:val="000000"/>
              <w:sz w:val="16"/>
              <w:szCs w:val="16"/>
              <w:lang w:eastAsia="sk-SK"/>
            </w:rPr>
          </w:pPr>
          <w:r>
            <w:rPr>
              <w:rFonts w:ascii="Arial" w:hAnsi="Arial" w:cs="Arial"/>
              <w:color w:val="000000"/>
              <w:sz w:val="16"/>
              <w:szCs w:val="16"/>
              <w:lang w:eastAsia="sk-SK"/>
            </w:rPr>
            <w:t>8</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B154C7">
          <w:pPr>
            <w:jc w:val="center"/>
            <w:rPr>
              <w:rFonts w:ascii="Arial" w:hAnsi="Arial" w:cs="Arial"/>
              <w:color w:val="000000"/>
              <w:sz w:val="16"/>
              <w:szCs w:val="16"/>
              <w:lang w:eastAsia="sk-SK"/>
            </w:rPr>
          </w:pPr>
          <w:r>
            <w:rPr>
              <w:rFonts w:ascii="Arial" w:hAnsi="Arial" w:cs="Arial"/>
              <w:color w:val="000000"/>
              <w:sz w:val="16"/>
              <w:szCs w:val="16"/>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465D59" w:rsidRPr="00BC6FDD" w:rsidRDefault="00465D59" w:rsidP="00B154C7">
          <w:pPr>
            <w:jc w:val="center"/>
            <w:rPr>
              <w:rFonts w:ascii="Arial" w:hAnsi="Arial" w:cs="Arial"/>
              <w:color w:val="000000"/>
              <w:sz w:val="16"/>
              <w:szCs w:val="16"/>
              <w:lang w:eastAsia="sk-SK"/>
            </w:rPr>
          </w:pPr>
          <w:r>
            <w:rPr>
              <w:rFonts w:ascii="Arial" w:hAnsi="Arial" w:cs="Arial"/>
              <w:color w:val="000000"/>
              <w:sz w:val="16"/>
              <w:szCs w:val="16"/>
              <w:lang w:eastAsia="sk-SK"/>
            </w:rPr>
            <w:t>3</w:t>
          </w:r>
        </w:p>
      </w:tc>
    </w:tr>
  </w:tbl>
  <w:p w:rsidR="00465D59" w:rsidRPr="00E95128" w:rsidRDefault="00465D59" w:rsidP="00C91A7A">
    <w:pPr>
      <w:pStyle w:val="Header"/>
      <w:tabs>
        <w:tab w:val="clear" w:pos="4536"/>
        <w:tab w:val="clear" w:pos="9072"/>
        <w:tab w:val="center" w:pos="3969"/>
        <w:tab w:val="right" w:pos="9214"/>
      </w:tabs>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5D59" w:rsidRPr="00E95128" w:rsidRDefault="00465D59" w:rsidP="00A346B4">
    <w:pPr>
      <w:pStyle w:val="Header"/>
      <w:tabs>
        <w:tab w:val="center" w:pos="4820"/>
        <w:tab w:val="right" w:pos="9214"/>
      </w:tabs>
      <w:rPr>
        <w:sz w:val="18"/>
      </w:rPr>
    </w:pPr>
    <w:r>
      <w:rPr>
        <w:noProof/>
        <w:lang w:eastAsia="sk-SK"/>
      </w:rPr>
      <w:drawing>
        <wp:anchor distT="0" distB="0" distL="114300" distR="114300" simplePos="0" relativeHeight="251658752" behindDoc="1" locked="0" layoutInCell="1" allowOverlap="1">
          <wp:simplePos x="0" y="0"/>
          <wp:positionH relativeFrom="column">
            <wp:align>left</wp:align>
          </wp:positionH>
          <wp:positionV relativeFrom="page">
            <wp:posOffset>561975</wp:posOffset>
          </wp:positionV>
          <wp:extent cx="629920" cy="243840"/>
          <wp:effectExtent l="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9920" cy="243840"/>
                  </a:xfrm>
                  <a:prstGeom prst="rect">
                    <a:avLst/>
                  </a:prstGeom>
                  <a:noFill/>
                  <a:ln>
                    <a:noFill/>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28D0872"/>
    <w:multiLevelType w:val="hybridMultilevel"/>
    <w:tmpl w:val="05000A22"/>
    <w:lvl w:ilvl="0" w:tplc="2CBA3D7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4987628"/>
    <w:multiLevelType w:val="hybridMultilevel"/>
    <w:tmpl w:val="3416A1FC"/>
    <w:lvl w:ilvl="0" w:tplc="BB5E9D8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A0B77A8"/>
    <w:multiLevelType w:val="multilevel"/>
    <w:tmpl w:val="51C0AF2A"/>
    <w:lvl w:ilvl="0">
      <w:start w:val="1"/>
      <w:numFmt w:val="upperLetter"/>
      <w:lvlText w:val="%1)"/>
      <w:lvlJc w:val="left"/>
      <w:pPr>
        <w:ind w:left="786" w:hanging="360"/>
      </w:pPr>
      <w:rPr>
        <w:rFonts w:hint="default"/>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4">
    <w:nsid w:val="0A4B0DB5"/>
    <w:multiLevelType w:val="hybridMultilevel"/>
    <w:tmpl w:val="0CF0D06E"/>
    <w:lvl w:ilvl="0" w:tplc="041B0001">
      <w:start w:val="1"/>
      <w:numFmt w:val="bullet"/>
      <w:lvlText w:val=""/>
      <w:lvlJc w:val="left"/>
      <w:pPr>
        <w:ind w:left="1755" w:hanging="360"/>
      </w:pPr>
      <w:rPr>
        <w:rFonts w:ascii="Symbol" w:hAnsi="Symbol" w:hint="default"/>
      </w:rPr>
    </w:lvl>
    <w:lvl w:ilvl="1" w:tplc="041B0003">
      <w:start w:val="1"/>
      <w:numFmt w:val="bullet"/>
      <w:lvlText w:val="o"/>
      <w:lvlJc w:val="left"/>
      <w:pPr>
        <w:ind w:left="2475" w:hanging="360"/>
      </w:pPr>
      <w:rPr>
        <w:rFonts w:ascii="Courier New" w:hAnsi="Courier New" w:cs="Courier New" w:hint="default"/>
      </w:rPr>
    </w:lvl>
    <w:lvl w:ilvl="2" w:tplc="041B0005" w:tentative="1">
      <w:start w:val="1"/>
      <w:numFmt w:val="bullet"/>
      <w:lvlText w:val=""/>
      <w:lvlJc w:val="left"/>
      <w:pPr>
        <w:ind w:left="3195" w:hanging="360"/>
      </w:pPr>
      <w:rPr>
        <w:rFonts w:ascii="Wingdings" w:hAnsi="Wingdings" w:hint="default"/>
      </w:rPr>
    </w:lvl>
    <w:lvl w:ilvl="3" w:tplc="041B0001" w:tentative="1">
      <w:start w:val="1"/>
      <w:numFmt w:val="bullet"/>
      <w:lvlText w:val=""/>
      <w:lvlJc w:val="left"/>
      <w:pPr>
        <w:ind w:left="3915" w:hanging="360"/>
      </w:pPr>
      <w:rPr>
        <w:rFonts w:ascii="Symbol" w:hAnsi="Symbol" w:hint="default"/>
      </w:rPr>
    </w:lvl>
    <w:lvl w:ilvl="4" w:tplc="041B0003" w:tentative="1">
      <w:start w:val="1"/>
      <w:numFmt w:val="bullet"/>
      <w:lvlText w:val="o"/>
      <w:lvlJc w:val="left"/>
      <w:pPr>
        <w:ind w:left="4635" w:hanging="360"/>
      </w:pPr>
      <w:rPr>
        <w:rFonts w:ascii="Courier New" w:hAnsi="Courier New" w:cs="Courier New" w:hint="default"/>
      </w:rPr>
    </w:lvl>
    <w:lvl w:ilvl="5" w:tplc="041B0005" w:tentative="1">
      <w:start w:val="1"/>
      <w:numFmt w:val="bullet"/>
      <w:lvlText w:val=""/>
      <w:lvlJc w:val="left"/>
      <w:pPr>
        <w:ind w:left="5355" w:hanging="360"/>
      </w:pPr>
      <w:rPr>
        <w:rFonts w:ascii="Wingdings" w:hAnsi="Wingdings" w:hint="default"/>
      </w:rPr>
    </w:lvl>
    <w:lvl w:ilvl="6" w:tplc="041B0001" w:tentative="1">
      <w:start w:val="1"/>
      <w:numFmt w:val="bullet"/>
      <w:lvlText w:val=""/>
      <w:lvlJc w:val="left"/>
      <w:pPr>
        <w:ind w:left="6075" w:hanging="360"/>
      </w:pPr>
      <w:rPr>
        <w:rFonts w:ascii="Symbol" w:hAnsi="Symbol" w:hint="default"/>
      </w:rPr>
    </w:lvl>
    <w:lvl w:ilvl="7" w:tplc="041B0003" w:tentative="1">
      <w:start w:val="1"/>
      <w:numFmt w:val="bullet"/>
      <w:lvlText w:val="o"/>
      <w:lvlJc w:val="left"/>
      <w:pPr>
        <w:ind w:left="6795" w:hanging="360"/>
      </w:pPr>
      <w:rPr>
        <w:rFonts w:ascii="Courier New" w:hAnsi="Courier New" w:cs="Courier New" w:hint="default"/>
      </w:rPr>
    </w:lvl>
    <w:lvl w:ilvl="8" w:tplc="041B0005" w:tentative="1">
      <w:start w:val="1"/>
      <w:numFmt w:val="bullet"/>
      <w:lvlText w:val=""/>
      <w:lvlJc w:val="left"/>
      <w:pPr>
        <w:ind w:left="7515" w:hanging="360"/>
      </w:pPr>
      <w:rPr>
        <w:rFonts w:ascii="Wingdings" w:hAnsi="Wingdings" w:hint="default"/>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7">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420328C"/>
    <w:multiLevelType w:val="hybridMultilevel"/>
    <w:tmpl w:val="1C22C838"/>
    <w:lvl w:ilvl="0" w:tplc="7EA2AA1A">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9">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234E187F"/>
    <w:multiLevelType w:val="hybridMultilevel"/>
    <w:tmpl w:val="E398D4C6"/>
    <w:lvl w:ilvl="0" w:tplc="352C205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2">
    <w:nsid w:val="2DC35630"/>
    <w:multiLevelType w:val="hybridMultilevel"/>
    <w:tmpl w:val="6B16B3CE"/>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3">
    <w:nsid w:val="33CD7556"/>
    <w:multiLevelType w:val="hybridMultilevel"/>
    <w:tmpl w:val="98824B9E"/>
    <w:lvl w:ilvl="0" w:tplc="66506AC6">
      <w:numFmt w:val="bullet"/>
      <w:lvlText w:val="-"/>
      <w:lvlJc w:val="left"/>
      <w:pPr>
        <w:ind w:left="765" w:hanging="360"/>
      </w:pPr>
      <w:rPr>
        <w:rFonts w:ascii="Times New Roman" w:eastAsia="Times New Roman" w:hAnsi="Times New Roman"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4">
    <w:nsid w:val="34DF1D94"/>
    <w:multiLevelType w:val="hybridMultilevel"/>
    <w:tmpl w:val="3E42BD70"/>
    <w:lvl w:ilvl="0" w:tplc="0BE8133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16">
    <w:nsid w:val="3B2F3D30"/>
    <w:multiLevelType w:val="hybridMultilevel"/>
    <w:tmpl w:val="6DC6BE32"/>
    <w:lvl w:ilvl="0" w:tplc="4B1858A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7">
    <w:nsid w:val="3DF53288"/>
    <w:multiLevelType w:val="hybridMultilevel"/>
    <w:tmpl w:val="5172F2E0"/>
    <w:lvl w:ilvl="0" w:tplc="081C915E">
      <w:numFmt w:val="bullet"/>
      <w:lvlText w:val="-"/>
      <w:lvlJc w:val="left"/>
      <w:pPr>
        <w:ind w:left="765" w:hanging="360"/>
      </w:pPr>
      <w:rPr>
        <w:rFonts w:ascii="Times New Roman" w:eastAsia="Times New Roman" w:hAnsi="Times New Roman"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8">
    <w:nsid w:val="3E575FC5"/>
    <w:multiLevelType w:val="hybridMultilevel"/>
    <w:tmpl w:val="149C084A"/>
    <w:lvl w:ilvl="0" w:tplc="76B46A2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nsid w:val="481E5E33"/>
    <w:multiLevelType w:val="hybridMultilevel"/>
    <w:tmpl w:val="6DC6BE32"/>
    <w:lvl w:ilvl="0" w:tplc="4B1858A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1">
    <w:nsid w:val="4EBF29B4"/>
    <w:multiLevelType w:val="hybridMultilevel"/>
    <w:tmpl w:val="B344B6F2"/>
    <w:lvl w:ilvl="0" w:tplc="11D6B52A">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2">
    <w:nsid w:val="5EF35EF1"/>
    <w:multiLevelType w:val="hybridMultilevel"/>
    <w:tmpl w:val="B5FAA924"/>
    <w:lvl w:ilvl="0" w:tplc="99665156">
      <w:numFmt w:val="bullet"/>
      <w:lvlText w:val="-"/>
      <w:lvlJc w:val="left"/>
      <w:pPr>
        <w:ind w:left="315" w:hanging="360"/>
      </w:pPr>
      <w:rPr>
        <w:rFonts w:ascii="Times New Roman" w:eastAsia="Times New Roman" w:hAnsi="Times New Roman" w:cs="Times New Roman" w:hint="default"/>
      </w:rPr>
    </w:lvl>
    <w:lvl w:ilvl="1" w:tplc="041B0003" w:tentative="1">
      <w:start w:val="1"/>
      <w:numFmt w:val="bullet"/>
      <w:lvlText w:val="o"/>
      <w:lvlJc w:val="left"/>
      <w:pPr>
        <w:ind w:left="1035" w:hanging="360"/>
      </w:pPr>
      <w:rPr>
        <w:rFonts w:ascii="Courier New" w:hAnsi="Courier New" w:cs="Courier New" w:hint="default"/>
      </w:rPr>
    </w:lvl>
    <w:lvl w:ilvl="2" w:tplc="041B0005" w:tentative="1">
      <w:start w:val="1"/>
      <w:numFmt w:val="bullet"/>
      <w:lvlText w:val=""/>
      <w:lvlJc w:val="left"/>
      <w:pPr>
        <w:ind w:left="1755" w:hanging="360"/>
      </w:pPr>
      <w:rPr>
        <w:rFonts w:ascii="Wingdings" w:hAnsi="Wingdings" w:hint="default"/>
      </w:rPr>
    </w:lvl>
    <w:lvl w:ilvl="3" w:tplc="041B0001" w:tentative="1">
      <w:start w:val="1"/>
      <w:numFmt w:val="bullet"/>
      <w:lvlText w:val=""/>
      <w:lvlJc w:val="left"/>
      <w:pPr>
        <w:ind w:left="2475" w:hanging="360"/>
      </w:pPr>
      <w:rPr>
        <w:rFonts w:ascii="Symbol" w:hAnsi="Symbol" w:hint="default"/>
      </w:rPr>
    </w:lvl>
    <w:lvl w:ilvl="4" w:tplc="041B0003" w:tentative="1">
      <w:start w:val="1"/>
      <w:numFmt w:val="bullet"/>
      <w:lvlText w:val="o"/>
      <w:lvlJc w:val="left"/>
      <w:pPr>
        <w:ind w:left="3195" w:hanging="360"/>
      </w:pPr>
      <w:rPr>
        <w:rFonts w:ascii="Courier New" w:hAnsi="Courier New" w:cs="Courier New" w:hint="default"/>
      </w:rPr>
    </w:lvl>
    <w:lvl w:ilvl="5" w:tplc="041B0005" w:tentative="1">
      <w:start w:val="1"/>
      <w:numFmt w:val="bullet"/>
      <w:lvlText w:val=""/>
      <w:lvlJc w:val="left"/>
      <w:pPr>
        <w:ind w:left="3915" w:hanging="360"/>
      </w:pPr>
      <w:rPr>
        <w:rFonts w:ascii="Wingdings" w:hAnsi="Wingdings" w:hint="default"/>
      </w:rPr>
    </w:lvl>
    <w:lvl w:ilvl="6" w:tplc="041B0001" w:tentative="1">
      <w:start w:val="1"/>
      <w:numFmt w:val="bullet"/>
      <w:lvlText w:val=""/>
      <w:lvlJc w:val="left"/>
      <w:pPr>
        <w:ind w:left="4635" w:hanging="360"/>
      </w:pPr>
      <w:rPr>
        <w:rFonts w:ascii="Symbol" w:hAnsi="Symbol" w:hint="default"/>
      </w:rPr>
    </w:lvl>
    <w:lvl w:ilvl="7" w:tplc="041B0003" w:tentative="1">
      <w:start w:val="1"/>
      <w:numFmt w:val="bullet"/>
      <w:lvlText w:val="o"/>
      <w:lvlJc w:val="left"/>
      <w:pPr>
        <w:ind w:left="5355" w:hanging="360"/>
      </w:pPr>
      <w:rPr>
        <w:rFonts w:ascii="Courier New" w:hAnsi="Courier New" w:cs="Courier New" w:hint="default"/>
      </w:rPr>
    </w:lvl>
    <w:lvl w:ilvl="8" w:tplc="041B0005" w:tentative="1">
      <w:start w:val="1"/>
      <w:numFmt w:val="bullet"/>
      <w:lvlText w:val=""/>
      <w:lvlJc w:val="left"/>
      <w:pPr>
        <w:ind w:left="6075" w:hanging="360"/>
      </w:pPr>
      <w:rPr>
        <w:rFonts w:ascii="Wingdings" w:hAnsi="Wingdings" w:hint="default"/>
      </w:rPr>
    </w:lvl>
  </w:abstractNum>
  <w:abstractNum w:abstractNumId="23">
    <w:nsid w:val="65B52A3F"/>
    <w:multiLevelType w:val="hybridMultilevel"/>
    <w:tmpl w:val="EEEA36A0"/>
    <w:lvl w:ilvl="0" w:tplc="352C205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4">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6B6F434C"/>
    <w:multiLevelType w:val="hybridMultilevel"/>
    <w:tmpl w:val="28687A3C"/>
    <w:lvl w:ilvl="0" w:tplc="BE5ECEFC">
      <w:numFmt w:val="bullet"/>
      <w:lvlText w:val="-"/>
      <w:lvlJc w:val="left"/>
      <w:pPr>
        <w:ind w:left="810" w:hanging="360"/>
      </w:pPr>
      <w:rPr>
        <w:rFonts w:ascii="Times New Roman" w:eastAsia="Times New Roman" w:hAnsi="Times New Roman" w:cs="Times New Roman" w:hint="default"/>
      </w:rPr>
    </w:lvl>
    <w:lvl w:ilvl="1" w:tplc="041B0003" w:tentative="1">
      <w:start w:val="1"/>
      <w:numFmt w:val="bullet"/>
      <w:lvlText w:val="o"/>
      <w:lvlJc w:val="left"/>
      <w:pPr>
        <w:ind w:left="1530" w:hanging="360"/>
      </w:pPr>
      <w:rPr>
        <w:rFonts w:ascii="Courier New" w:hAnsi="Courier New" w:cs="Courier New" w:hint="default"/>
      </w:rPr>
    </w:lvl>
    <w:lvl w:ilvl="2" w:tplc="041B0005" w:tentative="1">
      <w:start w:val="1"/>
      <w:numFmt w:val="bullet"/>
      <w:lvlText w:val=""/>
      <w:lvlJc w:val="left"/>
      <w:pPr>
        <w:ind w:left="2250" w:hanging="360"/>
      </w:pPr>
      <w:rPr>
        <w:rFonts w:ascii="Wingdings" w:hAnsi="Wingdings" w:hint="default"/>
      </w:rPr>
    </w:lvl>
    <w:lvl w:ilvl="3" w:tplc="041B0001" w:tentative="1">
      <w:start w:val="1"/>
      <w:numFmt w:val="bullet"/>
      <w:lvlText w:val=""/>
      <w:lvlJc w:val="left"/>
      <w:pPr>
        <w:ind w:left="2970" w:hanging="360"/>
      </w:pPr>
      <w:rPr>
        <w:rFonts w:ascii="Symbol" w:hAnsi="Symbol" w:hint="default"/>
      </w:rPr>
    </w:lvl>
    <w:lvl w:ilvl="4" w:tplc="041B0003" w:tentative="1">
      <w:start w:val="1"/>
      <w:numFmt w:val="bullet"/>
      <w:lvlText w:val="o"/>
      <w:lvlJc w:val="left"/>
      <w:pPr>
        <w:ind w:left="3690" w:hanging="360"/>
      </w:pPr>
      <w:rPr>
        <w:rFonts w:ascii="Courier New" w:hAnsi="Courier New" w:cs="Courier New" w:hint="default"/>
      </w:rPr>
    </w:lvl>
    <w:lvl w:ilvl="5" w:tplc="041B0005" w:tentative="1">
      <w:start w:val="1"/>
      <w:numFmt w:val="bullet"/>
      <w:lvlText w:val=""/>
      <w:lvlJc w:val="left"/>
      <w:pPr>
        <w:ind w:left="4410" w:hanging="360"/>
      </w:pPr>
      <w:rPr>
        <w:rFonts w:ascii="Wingdings" w:hAnsi="Wingdings" w:hint="default"/>
      </w:rPr>
    </w:lvl>
    <w:lvl w:ilvl="6" w:tplc="041B0001" w:tentative="1">
      <w:start w:val="1"/>
      <w:numFmt w:val="bullet"/>
      <w:lvlText w:val=""/>
      <w:lvlJc w:val="left"/>
      <w:pPr>
        <w:ind w:left="5130" w:hanging="360"/>
      </w:pPr>
      <w:rPr>
        <w:rFonts w:ascii="Symbol" w:hAnsi="Symbol" w:hint="default"/>
      </w:rPr>
    </w:lvl>
    <w:lvl w:ilvl="7" w:tplc="041B0003" w:tentative="1">
      <w:start w:val="1"/>
      <w:numFmt w:val="bullet"/>
      <w:lvlText w:val="o"/>
      <w:lvlJc w:val="left"/>
      <w:pPr>
        <w:ind w:left="5850" w:hanging="360"/>
      </w:pPr>
      <w:rPr>
        <w:rFonts w:ascii="Courier New" w:hAnsi="Courier New" w:cs="Courier New" w:hint="default"/>
      </w:rPr>
    </w:lvl>
    <w:lvl w:ilvl="8" w:tplc="041B0005" w:tentative="1">
      <w:start w:val="1"/>
      <w:numFmt w:val="bullet"/>
      <w:lvlText w:val=""/>
      <w:lvlJc w:val="left"/>
      <w:pPr>
        <w:ind w:left="6570" w:hanging="360"/>
      </w:pPr>
      <w:rPr>
        <w:rFonts w:ascii="Wingdings" w:hAnsi="Wingdings" w:hint="default"/>
      </w:rPr>
    </w:lvl>
  </w:abstractNum>
  <w:abstractNum w:abstractNumId="26">
    <w:nsid w:val="6C8A410F"/>
    <w:multiLevelType w:val="hybridMultilevel"/>
    <w:tmpl w:val="616E2FDA"/>
    <w:lvl w:ilvl="0" w:tplc="352C205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7">
    <w:nsid w:val="6D897C45"/>
    <w:multiLevelType w:val="hybridMultilevel"/>
    <w:tmpl w:val="7B40DC7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8">
    <w:nsid w:val="73473C13"/>
    <w:multiLevelType w:val="singleLevel"/>
    <w:tmpl w:val="2A50B936"/>
    <w:lvl w:ilvl="0">
      <w:start w:val="1"/>
      <w:numFmt w:val="upperLetter"/>
      <w:pStyle w:val="Heading1"/>
      <w:lvlText w:val="%1."/>
      <w:lvlJc w:val="left"/>
      <w:pPr>
        <w:tabs>
          <w:tab w:val="num" w:pos="644"/>
        </w:tabs>
        <w:ind w:left="644" w:hanging="360"/>
      </w:pPr>
      <w:rPr>
        <w:rFonts w:cs="Times New Roman" w:hint="default"/>
      </w:rPr>
    </w:lvl>
  </w:abstractNum>
  <w:abstractNum w:abstractNumId="29">
    <w:nsid w:val="74617AD0"/>
    <w:multiLevelType w:val="hybridMultilevel"/>
    <w:tmpl w:val="B6E88818"/>
    <w:lvl w:ilvl="0" w:tplc="BDDE8E4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1">
    <w:nsid w:val="7D877DF3"/>
    <w:multiLevelType w:val="hybridMultilevel"/>
    <w:tmpl w:val="8B76D128"/>
    <w:lvl w:ilvl="0" w:tplc="BA06EA32">
      <w:start w:val="1"/>
      <w:numFmt w:val="lowerLetter"/>
      <w:lvlText w:val="%1)"/>
      <w:lvlJc w:val="left"/>
      <w:pPr>
        <w:ind w:left="786" w:hanging="360"/>
      </w:pPr>
      <w:rPr>
        <w:rFonts w:hint="default"/>
      </w:rPr>
    </w:lvl>
    <w:lvl w:ilvl="1" w:tplc="690670F2">
      <w:start w:val="1"/>
      <w:numFmt w:val="decimal"/>
      <w:lvlText w:val="%2."/>
      <w:lvlJc w:val="left"/>
      <w:pPr>
        <w:ind w:left="1506" w:hanging="360"/>
      </w:pPr>
      <w:rPr>
        <w:rFonts w:hint="default"/>
      </w:r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abstractNumId w:val="28"/>
  </w:num>
  <w:num w:numId="2">
    <w:abstractNumId w:val="15"/>
  </w:num>
  <w:num w:numId="3">
    <w:abstractNumId w:val="0"/>
    <w:lvlOverride w:ilvl="0">
      <w:lvl w:ilvl="0">
        <w:start w:val="1"/>
        <w:numFmt w:val="bullet"/>
        <w:lvlText w:val="-"/>
        <w:legacy w:legacy="1" w:legacySpace="0" w:legacyIndent="360"/>
        <w:lvlJc w:val="left"/>
        <w:pPr>
          <w:ind w:left="360" w:hanging="360"/>
        </w:pPr>
      </w:lvl>
    </w:lvlOverride>
  </w:num>
  <w:num w:numId="4">
    <w:abstractNumId w:val="30"/>
  </w:num>
  <w:num w:numId="5">
    <w:abstractNumId w:val="5"/>
  </w:num>
  <w:num w:numId="6">
    <w:abstractNumId w:val="15"/>
  </w:num>
  <w:num w:numId="7">
    <w:abstractNumId w:val="15"/>
    <w:lvlOverride w:ilvl="0">
      <w:startOverride w:val="1"/>
    </w:lvlOverride>
  </w:num>
  <w:num w:numId="8">
    <w:abstractNumId w:val="19"/>
  </w:num>
  <w:num w:numId="9">
    <w:abstractNumId w:val="10"/>
  </w:num>
  <w:num w:numId="10">
    <w:abstractNumId w:val="9"/>
  </w:num>
  <w:num w:numId="11">
    <w:abstractNumId w:val="15"/>
    <w:lvlOverride w:ilvl="0">
      <w:startOverride w:val="1"/>
    </w:lvlOverride>
  </w:num>
  <w:num w:numId="12">
    <w:abstractNumId w:val="15"/>
    <w:lvlOverride w:ilvl="0">
      <w:startOverride w:val="1"/>
    </w:lvlOverride>
  </w:num>
  <w:num w:numId="13">
    <w:abstractNumId w:val="15"/>
    <w:lvlOverride w:ilvl="0">
      <w:startOverride w:val="1"/>
    </w:lvlOverride>
  </w:num>
  <w:num w:numId="14">
    <w:abstractNumId w:val="15"/>
    <w:lvlOverride w:ilvl="0">
      <w:startOverride w:val="1"/>
    </w:lvlOverride>
  </w:num>
  <w:num w:numId="15">
    <w:abstractNumId w:val="7"/>
  </w:num>
  <w:num w:numId="16">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lvlOverride w:ilvl="0">
      <w:startOverride w:val="2"/>
    </w:lvlOverride>
  </w:num>
  <w:num w:numId="18">
    <w:abstractNumId w:val="24"/>
  </w:num>
  <w:num w:numId="19">
    <w:abstractNumId w:val="20"/>
  </w:num>
  <w:num w:numId="20">
    <w:abstractNumId w:val="29"/>
  </w:num>
  <w:num w:numId="21">
    <w:abstractNumId w:val="31"/>
  </w:num>
  <w:num w:numId="22">
    <w:abstractNumId w:val="6"/>
  </w:num>
  <w:num w:numId="23">
    <w:abstractNumId w:val="4"/>
  </w:num>
  <w:num w:numId="24">
    <w:abstractNumId w:val="12"/>
  </w:num>
  <w:num w:numId="25">
    <w:abstractNumId w:val="16"/>
  </w:num>
  <w:num w:numId="26">
    <w:abstractNumId w:val="28"/>
  </w:num>
  <w:num w:numId="27">
    <w:abstractNumId w:val="28"/>
  </w:num>
  <w:num w:numId="28">
    <w:abstractNumId w:val="18"/>
  </w:num>
  <w:num w:numId="29">
    <w:abstractNumId w:val="26"/>
  </w:num>
  <w:num w:numId="30">
    <w:abstractNumId w:val="23"/>
  </w:num>
  <w:num w:numId="31">
    <w:abstractNumId w:val="11"/>
  </w:num>
  <w:num w:numId="32">
    <w:abstractNumId w:val="25"/>
  </w:num>
  <w:num w:numId="33">
    <w:abstractNumId w:val="17"/>
  </w:num>
  <w:num w:numId="34">
    <w:abstractNumId w:val="13"/>
  </w:num>
  <w:num w:numId="35">
    <w:abstractNumId w:val="22"/>
  </w:num>
  <w:num w:numId="36">
    <w:abstractNumId w:val="14"/>
  </w:num>
  <w:num w:numId="37">
    <w:abstractNumId w:val="1"/>
  </w:num>
  <w:num w:numId="38">
    <w:abstractNumId w:val="2"/>
  </w:num>
  <w:num w:numId="39">
    <w:abstractNumId w:val="21"/>
  </w:num>
  <w:num w:numId="40">
    <w:abstractNumId w:val="27"/>
  </w:num>
  <w:num w:numId="41">
    <w:abstractNumId w:val="3"/>
  </w:num>
  <w:num w:numId="42">
    <w:abstractNumId w:val="8"/>
  </w:num>
  <w:numIdMacAtCleanup w:val="1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Habala, Vladimír">
    <w15:presenceInfo w15:providerId="AD" w15:userId="S-1-5-21-2152719946-960601729-3591580517-3739"/>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41986"/>
  </w:hdrShapeDefaults>
  <w:footnotePr>
    <w:footnote w:id="-1"/>
    <w:footnote w:id="0"/>
  </w:footnotePr>
  <w:endnotePr>
    <w:endnote w:id="-1"/>
    <w:endnote w:id="0"/>
  </w:endnotePr>
  <w:compat/>
  <w:rsids>
    <w:rsidRoot w:val="00E95128"/>
    <w:rsid w:val="00000EBD"/>
    <w:rsid w:val="0000290B"/>
    <w:rsid w:val="00002921"/>
    <w:rsid w:val="00002BC8"/>
    <w:rsid w:val="00003C63"/>
    <w:rsid w:val="000040F5"/>
    <w:rsid w:val="00004F99"/>
    <w:rsid w:val="00005DDC"/>
    <w:rsid w:val="00006F02"/>
    <w:rsid w:val="00010822"/>
    <w:rsid w:val="00010C2A"/>
    <w:rsid w:val="0001666D"/>
    <w:rsid w:val="000172DD"/>
    <w:rsid w:val="00017791"/>
    <w:rsid w:val="00024757"/>
    <w:rsid w:val="00025561"/>
    <w:rsid w:val="000316EA"/>
    <w:rsid w:val="000324E1"/>
    <w:rsid w:val="000331E6"/>
    <w:rsid w:val="000338A2"/>
    <w:rsid w:val="0003793C"/>
    <w:rsid w:val="000422E9"/>
    <w:rsid w:val="000425A6"/>
    <w:rsid w:val="00042A09"/>
    <w:rsid w:val="00043393"/>
    <w:rsid w:val="00045A17"/>
    <w:rsid w:val="000470EC"/>
    <w:rsid w:val="000517AC"/>
    <w:rsid w:val="00052495"/>
    <w:rsid w:val="00052B4D"/>
    <w:rsid w:val="00054859"/>
    <w:rsid w:val="00062334"/>
    <w:rsid w:val="00062DCD"/>
    <w:rsid w:val="000641BE"/>
    <w:rsid w:val="000658BA"/>
    <w:rsid w:val="00067E22"/>
    <w:rsid w:val="0007097A"/>
    <w:rsid w:val="00073853"/>
    <w:rsid w:val="000738DF"/>
    <w:rsid w:val="000739AC"/>
    <w:rsid w:val="00075B41"/>
    <w:rsid w:val="00076486"/>
    <w:rsid w:val="0007699F"/>
    <w:rsid w:val="00077153"/>
    <w:rsid w:val="000812CD"/>
    <w:rsid w:val="00082DB2"/>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B3935"/>
    <w:rsid w:val="000B4629"/>
    <w:rsid w:val="000B6195"/>
    <w:rsid w:val="000B7957"/>
    <w:rsid w:val="000C17C3"/>
    <w:rsid w:val="000C2309"/>
    <w:rsid w:val="000C2D66"/>
    <w:rsid w:val="000C2E5F"/>
    <w:rsid w:val="000C3422"/>
    <w:rsid w:val="000C68B3"/>
    <w:rsid w:val="000D22FF"/>
    <w:rsid w:val="000D479C"/>
    <w:rsid w:val="000D4824"/>
    <w:rsid w:val="000D6FF2"/>
    <w:rsid w:val="000E3141"/>
    <w:rsid w:val="000E4B8D"/>
    <w:rsid w:val="000E4D12"/>
    <w:rsid w:val="000E6FA7"/>
    <w:rsid w:val="000F038C"/>
    <w:rsid w:val="000F0A6B"/>
    <w:rsid w:val="000F1306"/>
    <w:rsid w:val="000F27A2"/>
    <w:rsid w:val="000F40C4"/>
    <w:rsid w:val="000F5666"/>
    <w:rsid w:val="000F66C2"/>
    <w:rsid w:val="00102C1A"/>
    <w:rsid w:val="00103B71"/>
    <w:rsid w:val="00104E7E"/>
    <w:rsid w:val="00107FAD"/>
    <w:rsid w:val="0011133F"/>
    <w:rsid w:val="00111DFD"/>
    <w:rsid w:val="00113259"/>
    <w:rsid w:val="001139DB"/>
    <w:rsid w:val="00114C8A"/>
    <w:rsid w:val="00116DD8"/>
    <w:rsid w:val="001176F5"/>
    <w:rsid w:val="00117C0F"/>
    <w:rsid w:val="00120034"/>
    <w:rsid w:val="00120F3A"/>
    <w:rsid w:val="0012205A"/>
    <w:rsid w:val="00122E14"/>
    <w:rsid w:val="00122FD4"/>
    <w:rsid w:val="00125E19"/>
    <w:rsid w:val="00126EB9"/>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AAA"/>
    <w:rsid w:val="001612EC"/>
    <w:rsid w:val="00163B7A"/>
    <w:rsid w:val="00166FA8"/>
    <w:rsid w:val="001712A8"/>
    <w:rsid w:val="0017194C"/>
    <w:rsid w:val="0017267A"/>
    <w:rsid w:val="001728EB"/>
    <w:rsid w:val="00172D44"/>
    <w:rsid w:val="001733C5"/>
    <w:rsid w:val="0017651F"/>
    <w:rsid w:val="00177051"/>
    <w:rsid w:val="00177897"/>
    <w:rsid w:val="00177BCA"/>
    <w:rsid w:val="00177C59"/>
    <w:rsid w:val="001824D2"/>
    <w:rsid w:val="001844A9"/>
    <w:rsid w:val="00184E52"/>
    <w:rsid w:val="00190431"/>
    <w:rsid w:val="00191D22"/>
    <w:rsid w:val="00193EE6"/>
    <w:rsid w:val="00194A39"/>
    <w:rsid w:val="001A062E"/>
    <w:rsid w:val="001A08A7"/>
    <w:rsid w:val="001A14AF"/>
    <w:rsid w:val="001A1C39"/>
    <w:rsid w:val="001A4977"/>
    <w:rsid w:val="001A566C"/>
    <w:rsid w:val="001A591A"/>
    <w:rsid w:val="001A5F9F"/>
    <w:rsid w:val="001A6CC5"/>
    <w:rsid w:val="001A7CD7"/>
    <w:rsid w:val="001B5156"/>
    <w:rsid w:val="001B5855"/>
    <w:rsid w:val="001C0A6A"/>
    <w:rsid w:val="001C6938"/>
    <w:rsid w:val="001D06F0"/>
    <w:rsid w:val="001D0C52"/>
    <w:rsid w:val="001D181E"/>
    <w:rsid w:val="001D3160"/>
    <w:rsid w:val="001D3DCB"/>
    <w:rsid w:val="001D4E8A"/>
    <w:rsid w:val="001D507C"/>
    <w:rsid w:val="001D5F78"/>
    <w:rsid w:val="001E03E6"/>
    <w:rsid w:val="001E1815"/>
    <w:rsid w:val="001E27A6"/>
    <w:rsid w:val="001E3EC9"/>
    <w:rsid w:val="001E4714"/>
    <w:rsid w:val="001E6A82"/>
    <w:rsid w:val="001E7734"/>
    <w:rsid w:val="001E7DAF"/>
    <w:rsid w:val="001F338B"/>
    <w:rsid w:val="001F340D"/>
    <w:rsid w:val="001F4E5F"/>
    <w:rsid w:val="00204925"/>
    <w:rsid w:val="00205750"/>
    <w:rsid w:val="00205E14"/>
    <w:rsid w:val="002074F0"/>
    <w:rsid w:val="002112DA"/>
    <w:rsid w:val="0021293B"/>
    <w:rsid w:val="002130D4"/>
    <w:rsid w:val="002130D8"/>
    <w:rsid w:val="00214198"/>
    <w:rsid w:val="00214924"/>
    <w:rsid w:val="0021533B"/>
    <w:rsid w:val="00216E9E"/>
    <w:rsid w:val="0021757D"/>
    <w:rsid w:val="00217DA6"/>
    <w:rsid w:val="00221F76"/>
    <w:rsid w:val="00223446"/>
    <w:rsid w:val="00225398"/>
    <w:rsid w:val="0023026F"/>
    <w:rsid w:val="002303A4"/>
    <w:rsid w:val="002304B6"/>
    <w:rsid w:val="002311B6"/>
    <w:rsid w:val="00232D0A"/>
    <w:rsid w:val="0023562B"/>
    <w:rsid w:val="00236308"/>
    <w:rsid w:val="00236610"/>
    <w:rsid w:val="00237825"/>
    <w:rsid w:val="002414BC"/>
    <w:rsid w:val="002418D5"/>
    <w:rsid w:val="00243B5A"/>
    <w:rsid w:val="0024584A"/>
    <w:rsid w:val="00245B3F"/>
    <w:rsid w:val="00246542"/>
    <w:rsid w:val="002513D6"/>
    <w:rsid w:val="00251BF2"/>
    <w:rsid w:val="002531AB"/>
    <w:rsid w:val="00254418"/>
    <w:rsid w:val="0025662A"/>
    <w:rsid w:val="00256C7A"/>
    <w:rsid w:val="00257CAD"/>
    <w:rsid w:val="00260C4C"/>
    <w:rsid w:val="00262CD4"/>
    <w:rsid w:val="00262E33"/>
    <w:rsid w:val="00271316"/>
    <w:rsid w:val="002724ED"/>
    <w:rsid w:val="0027298D"/>
    <w:rsid w:val="00272B91"/>
    <w:rsid w:val="002761B2"/>
    <w:rsid w:val="00280D5B"/>
    <w:rsid w:val="00282C93"/>
    <w:rsid w:val="00283139"/>
    <w:rsid w:val="002861DB"/>
    <w:rsid w:val="00286A3D"/>
    <w:rsid w:val="00286D2A"/>
    <w:rsid w:val="00290A84"/>
    <w:rsid w:val="00290F83"/>
    <w:rsid w:val="00294BAE"/>
    <w:rsid w:val="00296FB7"/>
    <w:rsid w:val="002977CC"/>
    <w:rsid w:val="002A264B"/>
    <w:rsid w:val="002A338E"/>
    <w:rsid w:val="002A597C"/>
    <w:rsid w:val="002A7CDF"/>
    <w:rsid w:val="002B2E36"/>
    <w:rsid w:val="002B3988"/>
    <w:rsid w:val="002B4000"/>
    <w:rsid w:val="002B4A67"/>
    <w:rsid w:val="002B6120"/>
    <w:rsid w:val="002C191C"/>
    <w:rsid w:val="002C23CF"/>
    <w:rsid w:val="002C341E"/>
    <w:rsid w:val="002C4BC0"/>
    <w:rsid w:val="002C59EE"/>
    <w:rsid w:val="002D26E7"/>
    <w:rsid w:val="002D4AEE"/>
    <w:rsid w:val="002D535C"/>
    <w:rsid w:val="002D558E"/>
    <w:rsid w:val="002D5767"/>
    <w:rsid w:val="002D69FB"/>
    <w:rsid w:val="002D79A9"/>
    <w:rsid w:val="002E0DE7"/>
    <w:rsid w:val="002E0E7B"/>
    <w:rsid w:val="002E2CBE"/>
    <w:rsid w:val="002E31E7"/>
    <w:rsid w:val="002E35FC"/>
    <w:rsid w:val="002E474D"/>
    <w:rsid w:val="002E7498"/>
    <w:rsid w:val="002F033C"/>
    <w:rsid w:val="002F05C7"/>
    <w:rsid w:val="002F2C69"/>
    <w:rsid w:val="002F3429"/>
    <w:rsid w:val="002F3C09"/>
    <w:rsid w:val="002F5513"/>
    <w:rsid w:val="002F626C"/>
    <w:rsid w:val="002F770F"/>
    <w:rsid w:val="00301031"/>
    <w:rsid w:val="00301C73"/>
    <w:rsid w:val="00302B7A"/>
    <w:rsid w:val="00307540"/>
    <w:rsid w:val="00311855"/>
    <w:rsid w:val="003147AA"/>
    <w:rsid w:val="00320387"/>
    <w:rsid w:val="003226A5"/>
    <w:rsid w:val="00331FD6"/>
    <w:rsid w:val="00332136"/>
    <w:rsid w:val="00334301"/>
    <w:rsid w:val="00335C04"/>
    <w:rsid w:val="00340CB1"/>
    <w:rsid w:val="0034119B"/>
    <w:rsid w:val="00342E08"/>
    <w:rsid w:val="003434C5"/>
    <w:rsid w:val="00345D2D"/>
    <w:rsid w:val="00352453"/>
    <w:rsid w:val="00354B2F"/>
    <w:rsid w:val="00361248"/>
    <w:rsid w:val="003642CE"/>
    <w:rsid w:val="0036502B"/>
    <w:rsid w:val="003654E8"/>
    <w:rsid w:val="00367A6E"/>
    <w:rsid w:val="00370F56"/>
    <w:rsid w:val="00373215"/>
    <w:rsid w:val="00374CFA"/>
    <w:rsid w:val="00375AB4"/>
    <w:rsid w:val="00376204"/>
    <w:rsid w:val="003846B1"/>
    <w:rsid w:val="0039097A"/>
    <w:rsid w:val="003911FC"/>
    <w:rsid w:val="00392205"/>
    <w:rsid w:val="003A0F96"/>
    <w:rsid w:val="003A1A88"/>
    <w:rsid w:val="003A2AE6"/>
    <w:rsid w:val="003A4862"/>
    <w:rsid w:val="003A5476"/>
    <w:rsid w:val="003A6371"/>
    <w:rsid w:val="003B03F8"/>
    <w:rsid w:val="003B1FF2"/>
    <w:rsid w:val="003B2A5D"/>
    <w:rsid w:val="003B591C"/>
    <w:rsid w:val="003B762E"/>
    <w:rsid w:val="003B7C90"/>
    <w:rsid w:val="003C0601"/>
    <w:rsid w:val="003C0DE9"/>
    <w:rsid w:val="003C233B"/>
    <w:rsid w:val="003C3FDF"/>
    <w:rsid w:val="003C4B78"/>
    <w:rsid w:val="003C6B7B"/>
    <w:rsid w:val="003D140B"/>
    <w:rsid w:val="003D2067"/>
    <w:rsid w:val="003D5127"/>
    <w:rsid w:val="003D7855"/>
    <w:rsid w:val="003E0FA2"/>
    <w:rsid w:val="003E149A"/>
    <w:rsid w:val="003E1D5F"/>
    <w:rsid w:val="003E25DD"/>
    <w:rsid w:val="003E4261"/>
    <w:rsid w:val="003F0009"/>
    <w:rsid w:val="003F0FFB"/>
    <w:rsid w:val="003F28D5"/>
    <w:rsid w:val="003F2C09"/>
    <w:rsid w:val="003F4C92"/>
    <w:rsid w:val="003F5AEF"/>
    <w:rsid w:val="003F656E"/>
    <w:rsid w:val="003F7ADD"/>
    <w:rsid w:val="004007CA"/>
    <w:rsid w:val="00401912"/>
    <w:rsid w:val="00401F9E"/>
    <w:rsid w:val="004027CF"/>
    <w:rsid w:val="00403FF5"/>
    <w:rsid w:val="0040614D"/>
    <w:rsid w:val="00407243"/>
    <w:rsid w:val="004108AD"/>
    <w:rsid w:val="00411D88"/>
    <w:rsid w:val="004145EE"/>
    <w:rsid w:val="00416A0F"/>
    <w:rsid w:val="00420D87"/>
    <w:rsid w:val="00423AFA"/>
    <w:rsid w:val="00424C34"/>
    <w:rsid w:val="004262D7"/>
    <w:rsid w:val="00426669"/>
    <w:rsid w:val="00430148"/>
    <w:rsid w:val="00430876"/>
    <w:rsid w:val="004313A2"/>
    <w:rsid w:val="004317F0"/>
    <w:rsid w:val="00432AE6"/>
    <w:rsid w:val="004330B3"/>
    <w:rsid w:val="00435C31"/>
    <w:rsid w:val="0043618D"/>
    <w:rsid w:val="00436388"/>
    <w:rsid w:val="004401E3"/>
    <w:rsid w:val="004409F5"/>
    <w:rsid w:val="00442157"/>
    <w:rsid w:val="004430B4"/>
    <w:rsid w:val="00444033"/>
    <w:rsid w:val="004444A5"/>
    <w:rsid w:val="00446423"/>
    <w:rsid w:val="004465CA"/>
    <w:rsid w:val="0044737A"/>
    <w:rsid w:val="004508CD"/>
    <w:rsid w:val="00452C96"/>
    <w:rsid w:val="0045465E"/>
    <w:rsid w:val="004550B0"/>
    <w:rsid w:val="00457FE3"/>
    <w:rsid w:val="0046024D"/>
    <w:rsid w:val="00460337"/>
    <w:rsid w:val="00460A08"/>
    <w:rsid w:val="0046138C"/>
    <w:rsid w:val="00461D2D"/>
    <w:rsid w:val="00462D57"/>
    <w:rsid w:val="00464F45"/>
    <w:rsid w:val="00465D59"/>
    <w:rsid w:val="00483A16"/>
    <w:rsid w:val="00485C1F"/>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43B"/>
    <w:rsid w:val="004B2651"/>
    <w:rsid w:val="004B3FDA"/>
    <w:rsid w:val="004B4663"/>
    <w:rsid w:val="004B4940"/>
    <w:rsid w:val="004B599A"/>
    <w:rsid w:val="004B69E1"/>
    <w:rsid w:val="004C034F"/>
    <w:rsid w:val="004C0B85"/>
    <w:rsid w:val="004C0D06"/>
    <w:rsid w:val="004C154B"/>
    <w:rsid w:val="004C1B73"/>
    <w:rsid w:val="004C1C27"/>
    <w:rsid w:val="004C32F4"/>
    <w:rsid w:val="004C540D"/>
    <w:rsid w:val="004C587E"/>
    <w:rsid w:val="004D1815"/>
    <w:rsid w:val="004D1B0A"/>
    <w:rsid w:val="004D25F3"/>
    <w:rsid w:val="004D3B14"/>
    <w:rsid w:val="004D3B4A"/>
    <w:rsid w:val="004D5358"/>
    <w:rsid w:val="004D68AC"/>
    <w:rsid w:val="004E0168"/>
    <w:rsid w:val="004E0BAA"/>
    <w:rsid w:val="004E0C8C"/>
    <w:rsid w:val="004E7FC9"/>
    <w:rsid w:val="004F1F45"/>
    <w:rsid w:val="004F3DD3"/>
    <w:rsid w:val="004F78BE"/>
    <w:rsid w:val="00500B7D"/>
    <w:rsid w:val="005021D5"/>
    <w:rsid w:val="00503C90"/>
    <w:rsid w:val="00506E0F"/>
    <w:rsid w:val="00507B8B"/>
    <w:rsid w:val="00507CB4"/>
    <w:rsid w:val="005131C0"/>
    <w:rsid w:val="005138B1"/>
    <w:rsid w:val="00515879"/>
    <w:rsid w:val="005213F9"/>
    <w:rsid w:val="00522617"/>
    <w:rsid w:val="00530F38"/>
    <w:rsid w:val="0054025F"/>
    <w:rsid w:val="00540718"/>
    <w:rsid w:val="00540852"/>
    <w:rsid w:val="00541789"/>
    <w:rsid w:val="00542006"/>
    <w:rsid w:val="005422A4"/>
    <w:rsid w:val="0054259E"/>
    <w:rsid w:val="005450B9"/>
    <w:rsid w:val="00545B77"/>
    <w:rsid w:val="00546BD3"/>
    <w:rsid w:val="0054786F"/>
    <w:rsid w:val="00552336"/>
    <w:rsid w:val="0055329C"/>
    <w:rsid w:val="00553566"/>
    <w:rsid w:val="00553AFB"/>
    <w:rsid w:val="005547D8"/>
    <w:rsid w:val="00564B72"/>
    <w:rsid w:val="00565ABC"/>
    <w:rsid w:val="00566389"/>
    <w:rsid w:val="00567765"/>
    <w:rsid w:val="00571627"/>
    <w:rsid w:val="0057382A"/>
    <w:rsid w:val="00574527"/>
    <w:rsid w:val="0057480F"/>
    <w:rsid w:val="005826E3"/>
    <w:rsid w:val="0058479C"/>
    <w:rsid w:val="005852DC"/>
    <w:rsid w:val="005918F5"/>
    <w:rsid w:val="00592616"/>
    <w:rsid w:val="00592B74"/>
    <w:rsid w:val="00594529"/>
    <w:rsid w:val="005A2556"/>
    <w:rsid w:val="005A25EA"/>
    <w:rsid w:val="005A38F9"/>
    <w:rsid w:val="005A44B9"/>
    <w:rsid w:val="005A5552"/>
    <w:rsid w:val="005A76F0"/>
    <w:rsid w:val="005A7FDD"/>
    <w:rsid w:val="005B316E"/>
    <w:rsid w:val="005B4970"/>
    <w:rsid w:val="005B508D"/>
    <w:rsid w:val="005B70DE"/>
    <w:rsid w:val="005C50FC"/>
    <w:rsid w:val="005C6657"/>
    <w:rsid w:val="005C7637"/>
    <w:rsid w:val="005D25E4"/>
    <w:rsid w:val="005D26A6"/>
    <w:rsid w:val="005D2A89"/>
    <w:rsid w:val="005D2C26"/>
    <w:rsid w:val="005D330E"/>
    <w:rsid w:val="005D33A7"/>
    <w:rsid w:val="005D4842"/>
    <w:rsid w:val="005D614C"/>
    <w:rsid w:val="005E020D"/>
    <w:rsid w:val="005E042A"/>
    <w:rsid w:val="005E07C9"/>
    <w:rsid w:val="005E09B4"/>
    <w:rsid w:val="005E0DD6"/>
    <w:rsid w:val="005E3ACC"/>
    <w:rsid w:val="005E4178"/>
    <w:rsid w:val="005E7AC3"/>
    <w:rsid w:val="005F0BED"/>
    <w:rsid w:val="005F2BC8"/>
    <w:rsid w:val="005F54A3"/>
    <w:rsid w:val="005F5D4F"/>
    <w:rsid w:val="005F6E8B"/>
    <w:rsid w:val="005F6EE4"/>
    <w:rsid w:val="005F72F8"/>
    <w:rsid w:val="005F7FDE"/>
    <w:rsid w:val="00600330"/>
    <w:rsid w:val="0060236A"/>
    <w:rsid w:val="0060256B"/>
    <w:rsid w:val="00603EFB"/>
    <w:rsid w:val="00605372"/>
    <w:rsid w:val="00605D7B"/>
    <w:rsid w:val="006063E8"/>
    <w:rsid w:val="006069D3"/>
    <w:rsid w:val="00606BB7"/>
    <w:rsid w:val="0060790D"/>
    <w:rsid w:val="00611027"/>
    <w:rsid w:val="00620B07"/>
    <w:rsid w:val="0062422C"/>
    <w:rsid w:val="00625C4C"/>
    <w:rsid w:val="006261D1"/>
    <w:rsid w:val="00627B6C"/>
    <w:rsid w:val="00630386"/>
    <w:rsid w:val="00632FB0"/>
    <w:rsid w:val="006339DC"/>
    <w:rsid w:val="00636F41"/>
    <w:rsid w:val="00637D68"/>
    <w:rsid w:val="00641554"/>
    <w:rsid w:val="00642387"/>
    <w:rsid w:val="00644449"/>
    <w:rsid w:val="0064520D"/>
    <w:rsid w:val="006470D0"/>
    <w:rsid w:val="00647862"/>
    <w:rsid w:val="00650498"/>
    <w:rsid w:val="006510AA"/>
    <w:rsid w:val="00651689"/>
    <w:rsid w:val="00651C5D"/>
    <w:rsid w:val="00656AD7"/>
    <w:rsid w:val="006575EA"/>
    <w:rsid w:val="0066152D"/>
    <w:rsid w:val="00662C25"/>
    <w:rsid w:val="0066346C"/>
    <w:rsid w:val="00663D17"/>
    <w:rsid w:val="00663DFD"/>
    <w:rsid w:val="0066618F"/>
    <w:rsid w:val="0066774E"/>
    <w:rsid w:val="00671BB4"/>
    <w:rsid w:val="00674FDB"/>
    <w:rsid w:val="006750FE"/>
    <w:rsid w:val="00676CB7"/>
    <w:rsid w:val="00676D74"/>
    <w:rsid w:val="0068537D"/>
    <w:rsid w:val="00694931"/>
    <w:rsid w:val="006957CC"/>
    <w:rsid w:val="00696C90"/>
    <w:rsid w:val="00697F7C"/>
    <w:rsid w:val="006A3C75"/>
    <w:rsid w:val="006A64B3"/>
    <w:rsid w:val="006A737C"/>
    <w:rsid w:val="006B2D3C"/>
    <w:rsid w:val="006B3E8C"/>
    <w:rsid w:val="006B74EA"/>
    <w:rsid w:val="006C0296"/>
    <w:rsid w:val="006C097C"/>
    <w:rsid w:val="006C0F4D"/>
    <w:rsid w:val="006C27AA"/>
    <w:rsid w:val="006C3529"/>
    <w:rsid w:val="006C3FDF"/>
    <w:rsid w:val="006C7E90"/>
    <w:rsid w:val="006D36EA"/>
    <w:rsid w:val="006D3989"/>
    <w:rsid w:val="006D3C83"/>
    <w:rsid w:val="006D3D0B"/>
    <w:rsid w:val="006D4AE5"/>
    <w:rsid w:val="006D59E7"/>
    <w:rsid w:val="006D7585"/>
    <w:rsid w:val="006E05E6"/>
    <w:rsid w:val="006E26E5"/>
    <w:rsid w:val="006E36A2"/>
    <w:rsid w:val="006E4804"/>
    <w:rsid w:val="006E554A"/>
    <w:rsid w:val="006E575D"/>
    <w:rsid w:val="006E6B24"/>
    <w:rsid w:val="006E7A01"/>
    <w:rsid w:val="006F056A"/>
    <w:rsid w:val="006F2860"/>
    <w:rsid w:val="006F28DA"/>
    <w:rsid w:val="006F2B34"/>
    <w:rsid w:val="006F53C7"/>
    <w:rsid w:val="006F5D26"/>
    <w:rsid w:val="006F67F8"/>
    <w:rsid w:val="006F7B65"/>
    <w:rsid w:val="007019A7"/>
    <w:rsid w:val="00701F03"/>
    <w:rsid w:val="00703344"/>
    <w:rsid w:val="00703D6F"/>
    <w:rsid w:val="007041F8"/>
    <w:rsid w:val="00705108"/>
    <w:rsid w:val="007118E1"/>
    <w:rsid w:val="00714597"/>
    <w:rsid w:val="0072695D"/>
    <w:rsid w:val="00726991"/>
    <w:rsid w:val="00726DDA"/>
    <w:rsid w:val="0073065F"/>
    <w:rsid w:val="00732CCB"/>
    <w:rsid w:val="007336EE"/>
    <w:rsid w:val="00734BF4"/>
    <w:rsid w:val="00735402"/>
    <w:rsid w:val="0073546C"/>
    <w:rsid w:val="00741092"/>
    <w:rsid w:val="00742680"/>
    <w:rsid w:val="007432E7"/>
    <w:rsid w:val="007434A2"/>
    <w:rsid w:val="00744DA2"/>
    <w:rsid w:val="00746C9E"/>
    <w:rsid w:val="00746F6B"/>
    <w:rsid w:val="00750259"/>
    <w:rsid w:val="00750629"/>
    <w:rsid w:val="007508D8"/>
    <w:rsid w:val="0075139D"/>
    <w:rsid w:val="00751E25"/>
    <w:rsid w:val="00756D0D"/>
    <w:rsid w:val="0076129D"/>
    <w:rsid w:val="007616D8"/>
    <w:rsid w:val="00761D76"/>
    <w:rsid w:val="00761E3B"/>
    <w:rsid w:val="007658EA"/>
    <w:rsid w:val="0077399F"/>
    <w:rsid w:val="00775D22"/>
    <w:rsid w:val="007760BC"/>
    <w:rsid w:val="00777324"/>
    <w:rsid w:val="0078121C"/>
    <w:rsid w:val="00781875"/>
    <w:rsid w:val="00782DEE"/>
    <w:rsid w:val="00783CA6"/>
    <w:rsid w:val="007859A6"/>
    <w:rsid w:val="0078754C"/>
    <w:rsid w:val="007902B7"/>
    <w:rsid w:val="007903B8"/>
    <w:rsid w:val="0079191F"/>
    <w:rsid w:val="00793FFB"/>
    <w:rsid w:val="007A005F"/>
    <w:rsid w:val="007A1781"/>
    <w:rsid w:val="007A1E20"/>
    <w:rsid w:val="007A491D"/>
    <w:rsid w:val="007A798A"/>
    <w:rsid w:val="007B2031"/>
    <w:rsid w:val="007B2E7A"/>
    <w:rsid w:val="007B314C"/>
    <w:rsid w:val="007B3A69"/>
    <w:rsid w:val="007C00E6"/>
    <w:rsid w:val="007C3B50"/>
    <w:rsid w:val="007C6A37"/>
    <w:rsid w:val="007D3E38"/>
    <w:rsid w:val="007D4590"/>
    <w:rsid w:val="007D6502"/>
    <w:rsid w:val="007D75BA"/>
    <w:rsid w:val="007D7B37"/>
    <w:rsid w:val="007E04F1"/>
    <w:rsid w:val="007E47FA"/>
    <w:rsid w:val="007E4E9F"/>
    <w:rsid w:val="007E57D5"/>
    <w:rsid w:val="007E594B"/>
    <w:rsid w:val="007F0C3F"/>
    <w:rsid w:val="007F232A"/>
    <w:rsid w:val="007F4606"/>
    <w:rsid w:val="007F4631"/>
    <w:rsid w:val="007F6CF4"/>
    <w:rsid w:val="0080190B"/>
    <w:rsid w:val="00804AFA"/>
    <w:rsid w:val="00805075"/>
    <w:rsid w:val="0080548E"/>
    <w:rsid w:val="00805AB5"/>
    <w:rsid w:val="00806CE9"/>
    <w:rsid w:val="00806EE2"/>
    <w:rsid w:val="008073F8"/>
    <w:rsid w:val="00812AA4"/>
    <w:rsid w:val="00815894"/>
    <w:rsid w:val="00815A32"/>
    <w:rsid w:val="00816C5F"/>
    <w:rsid w:val="00816F3F"/>
    <w:rsid w:val="008227D4"/>
    <w:rsid w:val="0082704D"/>
    <w:rsid w:val="0083201C"/>
    <w:rsid w:val="008323FB"/>
    <w:rsid w:val="0083467A"/>
    <w:rsid w:val="00835222"/>
    <w:rsid w:val="008355A6"/>
    <w:rsid w:val="00837B46"/>
    <w:rsid w:val="00844796"/>
    <w:rsid w:val="00846FA2"/>
    <w:rsid w:val="0085044B"/>
    <w:rsid w:val="00850CEE"/>
    <w:rsid w:val="0085196C"/>
    <w:rsid w:val="008543BA"/>
    <w:rsid w:val="00854DEA"/>
    <w:rsid w:val="0085539F"/>
    <w:rsid w:val="00856547"/>
    <w:rsid w:val="00857145"/>
    <w:rsid w:val="00857559"/>
    <w:rsid w:val="00857D78"/>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8588A"/>
    <w:rsid w:val="0088729A"/>
    <w:rsid w:val="00887301"/>
    <w:rsid w:val="00887683"/>
    <w:rsid w:val="00887C84"/>
    <w:rsid w:val="00891481"/>
    <w:rsid w:val="0089251E"/>
    <w:rsid w:val="008925D9"/>
    <w:rsid w:val="00893756"/>
    <w:rsid w:val="00894E0C"/>
    <w:rsid w:val="00896457"/>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B7B0F"/>
    <w:rsid w:val="008C0838"/>
    <w:rsid w:val="008C19C4"/>
    <w:rsid w:val="008C2ED0"/>
    <w:rsid w:val="008C7812"/>
    <w:rsid w:val="008D0944"/>
    <w:rsid w:val="008D2F11"/>
    <w:rsid w:val="008D347E"/>
    <w:rsid w:val="008D48E9"/>
    <w:rsid w:val="008D4A2B"/>
    <w:rsid w:val="008D4EAD"/>
    <w:rsid w:val="008D5C0A"/>
    <w:rsid w:val="008D7145"/>
    <w:rsid w:val="008D763E"/>
    <w:rsid w:val="008E04AE"/>
    <w:rsid w:val="008E3DB7"/>
    <w:rsid w:val="008E5275"/>
    <w:rsid w:val="008E68A4"/>
    <w:rsid w:val="008E7463"/>
    <w:rsid w:val="008F0030"/>
    <w:rsid w:val="008F2AB7"/>
    <w:rsid w:val="008F49A3"/>
    <w:rsid w:val="008F5559"/>
    <w:rsid w:val="00900696"/>
    <w:rsid w:val="0090078A"/>
    <w:rsid w:val="009068AD"/>
    <w:rsid w:val="0091081D"/>
    <w:rsid w:val="00913B04"/>
    <w:rsid w:val="009145D4"/>
    <w:rsid w:val="00915C15"/>
    <w:rsid w:val="00916A1E"/>
    <w:rsid w:val="00916E7D"/>
    <w:rsid w:val="009226CD"/>
    <w:rsid w:val="00922E15"/>
    <w:rsid w:val="00923139"/>
    <w:rsid w:val="00923813"/>
    <w:rsid w:val="009257EB"/>
    <w:rsid w:val="0093153F"/>
    <w:rsid w:val="00931E37"/>
    <w:rsid w:val="0093291B"/>
    <w:rsid w:val="00935FE3"/>
    <w:rsid w:val="00940D06"/>
    <w:rsid w:val="009441EB"/>
    <w:rsid w:val="00944984"/>
    <w:rsid w:val="009458E0"/>
    <w:rsid w:val="0095003F"/>
    <w:rsid w:val="00951A64"/>
    <w:rsid w:val="00953F9F"/>
    <w:rsid w:val="00954399"/>
    <w:rsid w:val="009554A0"/>
    <w:rsid w:val="00966BB7"/>
    <w:rsid w:val="00967D69"/>
    <w:rsid w:val="00972988"/>
    <w:rsid w:val="00972F27"/>
    <w:rsid w:val="00973324"/>
    <w:rsid w:val="009738C3"/>
    <w:rsid w:val="009743BF"/>
    <w:rsid w:val="009748D7"/>
    <w:rsid w:val="00977B3B"/>
    <w:rsid w:val="0098136C"/>
    <w:rsid w:val="00981A10"/>
    <w:rsid w:val="0098537D"/>
    <w:rsid w:val="00985D23"/>
    <w:rsid w:val="0098647C"/>
    <w:rsid w:val="00987A6D"/>
    <w:rsid w:val="009904D9"/>
    <w:rsid w:val="00991C72"/>
    <w:rsid w:val="00994D41"/>
    <w:rsid w:val="00995B8C"/>
    <w:rsid w:val="00996D2F"/>
    <w:rsid w:val="00996D6A"/>
    <w:rsid w:val="00996FFB"/>
    <w:rsid w:val="009A024D"/>
    <w:rsid w:val="009A1CEB"/>
    <w:rsid w:val="009A22F8"/>
    <w:rsid w:val="009A57FC"/>
    <w:rsid w:val="009A7168"/>
    <w:rsid w:val="009B0248"/>
    <w:rsid w:val="009B2573"/>
    <w:rsid w:val="009B2884"/>
    <w:rsid w:val="009B2D72"/>
    <w:rsid w:val="009B46BC"/>
    <w:rsid w:val="009B56FC"/>
    <w:rsid w:val="009B60B7"/>
    <w:rsid w:val="009B6D4E"/>
    <w:rsid w:val="009B7215"/>
    <w:rsid w:val="009B7785"/>
    <w:rsid w:val="009C3E65"/>
    <w:rsid w:val="009D02E9"/>
    <w:rsid w:val="009D0700"/>
    <w:rsid w:val="009D1869"/>
    <w:rsid w:val="009D2ECF"/>
    <w:rsid w:val="009D56BB"/>
    <w:rsid w:val="009E1555"/>
    <w:rsid w:val="009E16EA"/>
    <w:rsid w:val="009E5E66"/>
    <w:rsid w:val="009E736D"/>
    <w:rsid w:val="009E7CC2"/>
    <w:rsid w:val="009F14F2"/>
    <w:rsid w:val="009F2D9A"/>
    <w:rsid w:val="009F3759"/>
    <w:rsid w:val="009F406C"/>
    <w:rsid w:val="009F614A"/>
    <w:rsid w:val="009F6927"/>
    <w:rsid w:val="00A0137D"/>
    <w:rsid w:val="00A02942"/>
    <w:rsid w:val="00A02F71"/>
    <w:rsid w:val="00A03823"/>
    <w:rsid w:val="00A0389B"/>
    <w:rsid w:val="00A04D47"/>
    <w:rsid w:val="00A05FBA"/>
    <w:rsid w:val="00A07873"/>
    <w:rsid w:val="00A13E99"/>
    <w:rsid w:val="00A2012A"/>
    <w:rsid w:val="00A209D2"/>
    <w:rsid w:val="00A20D49"/>
    <w:rsid w:val="00A20DD0"/>
    <w:rsid w:val="00A21B29"/>
    <w:rsid w:val="00A2269B"/>
    <w:rsid w:val="00A25722"/>
    <w:rsid w:val="00A26359"/>
    <w:rsid w:val="00A26C17"/>
    <w:rsid w:val="00A31DFF"/>
    <w:rsid w:val="00A346B4"/>
    <w:rsid w:val="00A355CC"/>
    <w:rsid w:val="00A40EFF"/>
    <w:rsid w:val="00A41EC6"/>
    <w:rsid w:val="00A443B1"/>
    <w:rsid w:val="00A453C3"/>
    <w:rsid w:val="00A45660"/>
    <w:rsid w:val="00A4637B"/>
    <w:rsid w:val="00A51332"/>
    <w:rsid w:val="00A52311"/>
    <w:rsid w:val="00A5391E"/>
    <w:rsid w:val="00A558FF"/>
    <w:rsid w:val="00A5618F"/>
    <w:rsid w:val="00A56B4E"/>
    <w:rsid w:val="00A61B19"/>
    <w:rsid w:val="00A61FB3"/>
    <w:rsid w:val="00A639F4"/>
    <w:rsid w:val="00A65191"/>
    <w:rsid w:val="00A6527B"/>
    <w:rsid w:val="00A65AED"/>
    <w:rsid w:val="00A70B8E"/>
    <w:rsid w:val="00A7144F"/>
    <w:rsid w:val="00A72805"/>
    <w:rsid w:val="00A73577"/>
    <w:rsid w:val="00A74B2E"/>
    <w:rsid w:val="00A7672A"/>
    <w:rsid w:val="00A76984"/>
    <w:rsid w:val="00A777E1"/>
    <w:rsid w:val="00A8108C"/>
    <w:rsid w:val="00A8551E"/>
    <w:rsid w:val="00A86EC1"/>
    <w:rsid w:val="00A9048F"/>
    <w:rsid w:val="00A91E48"/>
    <w:rsid w:val="00A94356"/>
    <w:rsid w:val="00A947C7"/>
    <w:rsid w:val="00A94FFF"/>
    <w:rsid w:val="00A95312"/>
    <w:rsid w:val="00AA0675"/>
    <w:rsid w:val="00AA08EC"/>
    <w:rsid w:val="00AA0A91"/>
    <w:rsid w:val="00AA0EE4"/>
    <w:rsid w:val="00AA14FA"/>
    <w:rsid w:val="00AA159B"/>
    <w:rsid w:val="00AA2AAB"/>
    <w:rsid w:val="00AA2BE7"/>
    <w:rsid w:val="00AA4836"/>
    <w:rsid w:val="00AA4A34"/>
    <w:rsid w:val="00AA51D1"/>
    <w:rsid w:val="00AA5D23"/>
    <w:rsid w:val="00AB3FDB"/>
    <w:rsid w:val="00AB572C"/>
    <w:rsid w:val="00AB58B6"/>
    <w:rsid w:val="00AB5BA9"/>
    <w:rsid w:val="00AB6B04"/>
    <w:rsid w:val="00AC12B2"/>
    <w:rsid w:val="00AC63EC"/>
    <w:rsid w:val="00AD0575"/>
    <w:rsid w:val="00AD058C"/>
    <w:rsid w:val="00AD26D8"/>
    <w:rsid w:val="00AD43BD"/>
    <w:rsid w:val="00AD4FCA"/>
    <w:rsid w:val="00AD6758"/>
    <w:rsid w:val="00AD7880"/>
    <w:rsid w:val="00AE0C13"/>
    <w:rsid w:val="00AE4AC7"/>
    <w:rsid w:val="00AE5250"/>
    <w:rsid w:val="00AE5E4B"/>
    <w:rsid w:val="00AE78D0"/>
    <w:rsid w:val="00AF29D2"/>
    <w:rsid w:val="00AF337F"/>
    <w:rsid w:val="00AF4EF4"/>
    <w:rsid w:val="00AF5C60"/>
    <w:rsid w:val="00B02E20"/>
    <w:rsid w:val="00B03577"/>
    <w:rsid w:val="00B0368E"/>
    <w:rsid w:val="00B045D3"/>
    <w:rsid w:val="00B12204"/>
    <w:rsid w:val="00B12629"/>
    <w:rsid w:val="00B12F56"/>
    <w:rsid w:val="00B146E6"/>
    <w:rsid w:val="00B154C7"/>
    <w:rsid w:val="00B24BBD"/>
    <w:rsid w:val="00B2592C"/>
    <w:rsid w:val="00B30E53"/>
    <w:rsid w:val="00B345EE"/>
    <w:rsid w:val="00B361A9"/>
    <w:rsid w:val="00B36A47"/>
    <w:rsid w:val="00B37382"/>
    <w:rsid w:val="00B41461"/>
    <w:rsid w:val="00B417AF"/>
    <w:rsid w:val="00B42033"/>
    <w:rsid w:val="00B42450"/>
    <w:rsid w:val="00B433AF"/>
    <w:rsid w:val="00B50225"/>
    <w:rsid w:val="00B55A09"/>
    <w:rsid w:val="00B55B0A"/>
    <w:rsid w:val="00B564FF"/>
    <w:rsid w:val="00B56595"/>
    <w:rsid w:val="00B56CBE"/>
    <w:rsid w:val="00B6076C"/>
    <w:rsid w:val="00B62963"/>
    <w:rsid w:val="00B6520C"/>
    <w:rsid w:val="00B67573"/>
    <w:rsid w:val="00B714DA"/>
    <w:rsid w:val="00B71C86"/>
    <w:rsid w:val="00B720C9"/>
    <w:rsid w:val="00B723D4"/>
    <w:rsid w:val="00B72DCB"/>
    <w:rsid w:val="00B765D9"/>
    <w:rsid w:val="00B76BA9"/>
    <w:rsid w:val="00B77494"/>
    <w:rsid w:val="00B80383"/>
    <w:rsid w:val="00B808C6"/>
    <w:rsid w:val="00B825EB"/>
    <w:rsid w:val="00B84830"/>
    <w:rsid w:val="00B84860"/>
    <w:rsid w:val="00B848A8"/>
    <w:rsid w:val="00B85924"/>
    <w:rsid w:val="00B866AF"/>
    <w:rsid w:val="00B876D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3A68"/>
    <w:rsid w:val="00BB7A40"/>
    <w:rsid w:val="00BC09C5"/>
    <w:rsid w:val="00BC0C8D"/>
    <w:rsid w:val="00BC590B"/>
    <w:rsid w:val="00BC6157"/>
    <w:rsid w:val="00BC631F"/>
    <w:rsid w:val="00BD04D9"/>
    <w:rsid w:val="00BD5EE7"/>
    <w:rsid w:val="00BD7181"/>
    <w:rsid w:val="00BE075E"/>
    <w:rsid w:val="00BE23DF"/>
    <w:rsid w:val="00BE5FAF"/>
    <w:rsid w:val="00BE679A"/>
    <w:rsid w:val="00BF1727"/>
    <w:rsid w:val="00BF255E"/>
    <w:rsid w:val="00BF425D"/>
    <w:rsid w:val="00BF4685"/>
    <w:rsid w:val="00BF4BD8"/>
    <w:rsid w:val="00BF54D0"/>
    <w:rsid w:val="00BF5CA9"/>
    <w:rsid w:val="00C000BE"/>
    <w:rsid w:val="00C0257D"/>
    <w:rsid w:val="00C02C96"/>
    <w:rsid w:val="00C03840"/>
    <w:rsid w:val="00C03B46"/>
    <w:rsid w:val="00C0443B"/>
    <w:rsid w:val="00C05F11"/>
    <w:rsid w:val="00C10EC6"/>
    <w:rsid w:val="00C12F2A"/>
    <w:rsid w:val="00C13216"/>
    <w:rsid w:val="00C14925"/>
    <w:rsid w:val="00C22B63"/>
    <w:rsid w:val="00C22C68"/>
    <w:rsid w:val="00C235CB"/>
    <w:rsid w:val="00C2402A"/>
    <w:rsid w:val="00C24B6B"/>
    <w:rsid w:val="00C30B33"/>
    <w:rsid w:val="00C33419"/>
    <w:rsid w:val="00C3356B"/>
    <w:rsid w:val="00C3571D"/>
    <w:rsid w:val="00C42031"/>
    <w:rsid w:val="00C43092"/>
    <w:rsid w:val="00C430B3"/>
    <w:rsid w:val="00C43349"/>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3AB"/>
    <w:rsid w:val="00C74505"/>
    <w:rsid w:val="00C76D6A"/>
    <w:rsid w:val="00C823DD"/>
    <w:rsid w:val="00C83FF3"/>
    <w:rsid w:val="00C854EE"/>
    <w:rsid w:val="00C854FD"/>
    <w:rsid w:val="00C87E09"/>
    <w:rsid w:val="00C91A7A"/>
    <w:rsid w:val="00C9243F"/>
    <w:rsid w:val="00C92645"/>
    <w:rsid w:val="00C93259"/>
    <w:rsid w:val="00C94614"/>
    <w:rsid w:val="00C94FB8"/>
    <w:rsid w:val="00CA0147"/>
    <w:rsid w:val="00CA1CFF"/>
    <w:rsid w:val="00CA3116"/>
    <w:rsid w:val="00CA441D"/>
    <w:rsid w:val="00CA6FE3"/>
    <w:rsid w:val="00CA79CF"/>
    <w:rsid w:val="00CB000E"/>
    <w:rsid w:val="00CB0CD3"/>
    <w:rsid w:val="00CB18D7"/>
    <w:rsid w:val="00CB3140"/>
    <w:rsid w:val="00CB4AEC"/>
    <w:rsid w:val="00CB4ED5"/>
    <w:rsid w:val="00CB6A54"/>
    <w:rsid w:val="00CB774F"/>
    <w:rsid w:val="00CC153E"/>
    <w:rsid w:val="00CC3798"/>
    <w:rsid w:val="00CC3F89"/>
    <w:rsid w:val="00CC49E1"/>
    <w:rsid w:val="00CD0B6A"/>
    <w:rsid w:val="00CD2EFC"/>
    <w:rsid w:val="00CD302E"/>
    <w:rsid w:val="00CD3A8A"/>
    <w:rsid w:val="00CD4F6B"/>
    <w:rsid w:val="00CD6446"/>
    <w:rsid w:val="00CE26EF"/>
    <w:rsid w:val="00CE376C"/>
    <w:rsid w:val="00CE44AF"/>
    <w:rsid w:val="00CE612B"/>
    <w:rsid w:val="00CF2329"/>
    <w:rsid w:val="00CF2FC7"/>
    <w:rsid w:val="00CF414F"/>
    <w:rsid w:val="00CF7C4C"/>
    <w:rsid w:val="00D00810"/>
    <w:rsid w:val="00D02B99"/>
    <w:rsid w:val="00D04670"/>
    <w:rsid w:val="00D04D91"/>
    <w:rsid w:val="00D0772B"/>
    <w:rsid w:val="00D1180C"/>
    <w:rsid w:val="00D13DCB"/>
    <w:rsid w:val="00D15838"/>
    <w:rsid w:val="00D1786B"/>
    <w:rsid w:val="00D17EBD"/>
    <w:rsid w:val="00D21626"/>
    <w:rsid w:val="00D21E5B"/>
    <w:rsid w:val="00D22485"/>
    <w:rsid w:val="00D231E9"/>
    <w:rsid w:val="00D240BD"/>
    <w:rsid w:val="00D247C0"/>
    <w:rsid w:val="00D24870"/>
    <w:rsid w:val="00D31DEF"/>
    <w:rsid w:val="00D3260D"/>
    <w:rsid w:val="00D33F88"/>
    <w:rsid w:val="00D34932"/>
    <w:rsid w:val="00D34B3E"/>
    <w:rsid w:val="00D3675B"/>
    <w:rsid w:val="00D37FCF"/>
    <w:rsid w:val="00D40C98"/>
    <w:rsid w:val="00D422DB"/>
    <w:rsid w:val="00D4302D"/>
    <w:rsid w:val="00D4557E"/>
    <w:rsid w:val="00D4583E"/>
    <w:rsid w:val="00D4614E"/>
    <w:rsid w:val="00D51F9E"/>
    <w:rsid w:val="00D529F9"/>
    <w:rsid w:val="00D54563"/>
    <w:rsid w:val="00D551EB"/>
    <w:rsid w:val="00D566E2"/>
    <w:rsid w:val="00D56E62"/>
    <w:rsid w:val="00D57044"/>
    <w:rsid w:val="00D572A9"/>
    <w:rsid w:val="00D65860"/>
    <w:rsid w:val="00D66184"/>
    <w:rsid w:val="00D70C7D"/>
    <w:rsid w:val="00D72087"/>
    <w:rsid w:val="00D7397C"/>
    <w:rsid w:val="00D74289"/>
    <w:rsid w:val="00D75116"/>
    <w:rsid w:val="00D75C9B"/>
    <w:rsid w:val="00D76EAE"/>
    <w:rsid w:val="00D81072"/>
    <w:rsid w:val="00D826D3"/>
    <w:rsid w:val="00D85454"/>
    <w:rsid w:val="00D85970"/>
    <w:rsid w:val="00D8645F"/>
    <w:rsid w:val="00D90AF1"/>
    <w:rsid w:val="00D91A08"/>
    <w:rsid w:val="00D91BEC"/>
    <w:rsid w:val="00D922AE"/>
    <w:rsid w:val="00D933FB"/>
    <w:rsid w:val="00D9628A"/>
    <w:rsid w:val="00D9677E"/>
    <w:rsid w:val="00DA01A6"/>
    <w:rsid w:val="00DA0D3E"/>
    <w:rsid w:val="00DA1B0B"/>
    <w:rsid w:val="00DA2806"/>
    <w:rsid w:val="00DA3FF5"/>
    <w:rsid w:val="00DA69AE"/>
    <w:rsid w:val="00DA6F92"/>
    <w:rsid w:val="00DA72AE"/>
    <w:rsid w:val="00DB0831"/>
    <w:rsid w:val="00DB1FDB"/>
    <w:rsid w:val="00DB4BB7"/>
    <w:rsid w:val="00DB718C"/>
    <w:rsid w:val="00DB78CF"/>
    <w:rsid w:val="00DC0BFF"/>
    <w:rsid w:val="00DC2098"/>
    <w:rsid w:val="00DC2A64"/>
    <w:rsid w:val="00DC68C3"/>
    <w:rsid w:val="00DD0F1E"/>
    <w:rsid w:val="00DD1CC9"/>
    <w:rsid w:val="00DD23C0"/>
    <w:rsid w:val="00DD3C7B"/>
    <w:rsid w:val="00DD5774"/>
    <w:rsid w:val="00DD623C"/>
    <w:rsid w:val="00DE16DE"/>
    <w:rsid w:val="00DE1D1A"/>
    <w:rsid w:val="00DE358C"/>
    <w:rsid w:val="00DE47AC"/>
    <w:rsid w:val="00DE5898"/>
    <w:rsid w:val="00DE7959"/>
    <w:rsid w:val="00DF434E"/>
    <w:rsid w:val="00DF79BE"/>
    <w:rsid w:val="00E00A08"/>
    <w:rsid w:val="00E02FF0"/>
    <w:rsid w:val="00E035DA"/>
    <w:rsid w:val="00E03B57"/>
    <w:rsid w:val="00E10B8A"/>
    <w:rsid w:val="00E1390D"/>
    <w:rsid w:val="00E1728C"/>
    <w:rsid w:val="00E20CD7"/>
    <w:rsid w:val="00E22AD2"/>
    <w:rsid w:val="00E231BA"/>
    <w:rsid w:val="00E23359"/>
    <w:rsid w:val="00E2794A"/>
    <w:rsid w:val="00E33387"/>
    <w:rsid w:val="00E34872"/>
    <w:rsid w:val="00E34CEF"/>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2732"/>
    <w:rsid w:val="00E830DA"/>
    <w:rsid w:val="00E84C69"/>
    <w:rsid w:val="00E854B4"/>
    <w:rsid w:val="00E85D8E"/>
    <w:rsid w:val="00E8786C"/>
    <w:rsid w:val="00E87B9F"/>
    <w:rsid w:val="00E95128"/>
    <w:rsid w:val="00E95493"/>
    <w:rsid w:val="00E97810"/>
    <w:rsid w:val="00EA0B3F"/>
    <w:rsid w:val="00EA71F4"/>
    <w:rsid w:val="00EA7B8D"/>
    <w:rsid w:val="00EB0931"/>
    <w:rsid w:val="00EC0820"/>
    <w:rsid w:val="00EC13B1"/>
    <w:rsid w:val="00EC2241"/>
    <w:rsid w:val="00EC24D3"/>
    <w:rsid w:val="00EC5C0B"/>
    <w:rsid w:val="00EC73DC"/>
    <w:rsid w:val="00ED1E98"/>
    <w:rsid w:val="00ED3AA1"/>
    <w:rsid w:val="00ED51F0"/>
    <w:rsid w:val="00ED5F95"/>
    <w:rsid w:val="00ED67D4"/>
    <w:rsid w:val="00ED715D"/>
    <w:rsid w:val="00ED7A56"/>
    <w:rsid w:val="00EE0E21"/>
    <w:rsid w:val="00EE21A1"/>
    <w:rsid w:val="00EE2450"/>
    <w:rsid w:val="00EE3DB7"/>
    <w:rsid w:val="00EE7047"/>
    <w:rsid w:val="00EF09FD"/>
    <w:rsid w:val="00EF0B01"/>
    <w:rsid w:val="00EF0F13"/>
    <w:rsid w:val="00EF34AE"/>
    <w:rsid w:val="00EF495B"/>
    <w:rsid w:val="00EF4E72"/>
    <w:rsid w:val="00EF4FC7"/>
    <w:rsid w:val="00EF578D"/>
    <w:rsid w:val="00EF5A22"/>
    <w:rsid w:val="00EF688C"/>
    <w:rsid w:val="00F00603"/>
    <w:rsid w:val="00F06463"/>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5366"/>
    <w:rsid w:val="00F263E0"/>
    <w:rsid w:val="00F26B99"/>
    <w:rsid w:val="00F27004"/>
    <w:rsid w:val="00F40350"/>
    <w:rsid w:val="00F4385F"/>
    <w:rsid w:val="00F4619A"/>
    <w:rsid w:val="00F46C6C"/>
    <w:rsid w:val="00F4724D"/>
    <w:rsid w:val="00F501FB"/>
    <w:rsid w:val="00F51DF6"/>
    <w:rsid w:val="00F544A7"/>
    <w:rsid w:val="00F54864"/>
    <w:rsid w:val="00F60D47"/>
    <w:rsid w:val="00F612DD"/>
    <w:rsid w:val="00F620AA"/>
    <w:rsid w:val="00F709E2"/>
    <w:rsid w:val="00F70AB3"/>
    <w:rsid w:val="00F70C00"/>
    <w:rsid w:val="00F70C1F"/>
    <w:rsid w:val="00F70E82"/>
    <w:rsid w:val="00F71552"/>
    <w:rsid w:val="00F75DF5"/>
    <w:rsid w:val="00F77ADF"/>
    <w:rsid w:val="00F802C8"/>
    <w:rsid w:val="00F80E5F"/>
    <w:rsid w:val="00F82153"/>
    <w:rsid w:val="00F838BE"/>
    <w:rsid w:val="00F83A95"/>
    <w:rsid w:val="00F85872"/>
    <w:rsid w:val="00F85895"/>
    <w:rsid w:val="00F859F1"/>
    <w:rsid w:val="00F85A7E"/>
    <w:rsid w:val="00F865E8"/>
    <w:rsid w:val="00F904D5"/>
    <w:rsid w:val="00F91913"/>
    <w:rsid w:val="00F9359C"/>
    <w:rsid w:val="00F93F06"/>
    <w:rsid w:val="00F9506A"/>
    <w:rsid w:val="00F96749"/>
    <w:rsid w:val="00FA01BC"/>
    <w:rsid w:val="00FA1EF8"/>
    <w:rsid w:val="00FA2A9D"/>
    <w:rsid w:val="00FA44BB"/>
    <w:rsid w:val="00FA6ADD"/>
    <w:rsid w:val="00FA6C5D"/>
    <w:rsid w:val="00FA6D0F"/>
    <w:rsid w:val="00FA704F"/>
    <w:rsid w:val="00FB0C8B"/>
    <w:rsid w:val="00FB1326"/>
    <w:rsid w:val="00FB2525"/>
    <w:rsid w:val="00FB4E00"/>
    <w:rsid w:val="00FB5521"/>
    <w:rsid w:val="00FC156B"/>
    <w:rsid w:val="00FC1D72"/>
    <w:rsid w:val="00FC4E3E"/>
    <w:rsid w:val="00FC603B"/>
    <w:rsid w:val="00FC738F"/>
    <w:rsid w:val="00FD085E"/>
    <w:rsid w:val="00FD0E89"/>
    <w:rsid w:val="00FD3474"/>
    <w:rsid w:val="00FD44E7"/>
    <w:rsid w:val="00FD4736"/>
    <w:rsid w:val="00FD477B"/>
    <w:rsid w:val="00FE0172"/>
    <w:rsid w:val="00FE057E"/>
    <w:rsid w:val="00FE2CC6"/>
    <w:rsid w:val="00FE3AB4"/>
    <w:rsid w:val="00FE76C1"/>
    <w:rsid w:val="00FF0E2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19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rPr>
      <w:rFonts w:ascii="Times New Roman" w:eastAsia="Times New Roman" w:hAnsi="Times New Roman"/>
      <w:lang w:eastAsia="en-US"/>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6"/>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semiHidden/>
    <w:unhideWhenUsed/>
    <w:qFormat/>
    <w:rsid w:val="003E0FA2"/>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rsid w:val="00E95128"/>
    <w:rPr>
      <w:rFonts w:cs="Times New Roman"/>
    </w:rPr>
  </w:style>
  <w:style w:type="character" w:customStyle="1" w:styleId="Heading1Char">
    <w:name w:val="Heading 1 Char"/>
    <w:link w:val="Heading1"/>
    <w:rsid w:val="00E95128"/>
    <w:rPr>
      <w:rFonts w:ascii="Times New Roman" w:eastAsia="Times New Roman" w:hAnsi="Times New Roman"/>
      <w:b/>
      <w:caps/>
      <w:sz w:val="18"/>
    </w:rPr>
  </w:style>
  <w:style w:type="character" w:customStyle="1" w:styleId="Heading2Char">
    <w:name w:val="Heading 2 Char"/>
    <w:link w:val="Heading2"/>
    <w:rsid w:val="00E95128"/>
    <w:rPr>
      <w:rFonts w:ascii="Times New Roman" w:eastAsia="Times New Roman" w:hAnsi="Times New Roman"/>
      <w:b/>
      <w:sz w:val="18"/>
    </w:rPr>
  </w:style>
  <w:style w:type="character" w:customStyle="1" w:styleId="Heading6Char">
    <w:name w:val="Heading 6 Char"/>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4"/>
      </w:numPr>
      <w:tabs>
        <w:tab w:val="clear" w:pos="360"/>
        <w:tab w:val="num" w:pos="426"/>
      </w:tabs>
      <w:ind w:hanging="426"/>
    </w:pPr>
    <w:rPr>
      <w:b/>
    </w:rPr>
  </w:style>
  <w:style w:type="character" w:customStyle="1" w:styleId="Heading9Char">
    <w:name w:val="Heading 9 Char"/>
    <w:link w:val="Heading9"/>
    <w:semiHidden/>
    <w:rsid w:val="003E0FA2"/>
    <w:rPr>
      <w:rFonts w:ascii="Cambria" w:eastAsia="Times New Roman" w:hAnsi="Cambria" w:cs="Times New Roman"/>
      <w:i/>
      <w:iCs/>
      <w:color w:val="404040"/>
      <w:sz w:val="20"/>
      <w:szCs w:val="20"/>
    </w:rPr>
  </w:style>
  <w:style w:type="paragraph" w:styleId="BalloonText">
    <w:name w:val="Balloon Text"/>
    <w:basedOn w:val="Normal"/>
    <w:link w:val="BalloonTextChar"/>
    <w:uiPriority w:val="99"/>
    <w:semiHidden/>
    <w:unhideWhenUsed/>
    <w:rsid w:val="004B69E1"/>
    <w:rPr>
      <w:rFonts w:ascii="Tahoma" w:hAnsi="Tahoma"/>
      <w:sz w:val="16"/>
      <w:szCs w:val="16"/>
    </w:rPr>
  </w:style>
  <w:style w:type="character" w:customStyle="1" w:styleId="BalloonTextChar">
    <w:name w:val="Balloon Text Char"/>
    <w:link w:val="BalloonText"/>
    <w:uiPriority w:val="99"/>
    <w:semiHidden/>
    <w:rsid w:val="004B69E1"/>
    <w:rPr>
      <w:rFonts w:ascii="Tahoma" w:eastAsia="Times New Roman" w:hAnsi="Tahoma" w:cs="Tahoma"/>
      <w:sz w:val="16"/>
      <w:szCs w:val="16"/>
    </w:rPr>
  </w:style>
  <w:style w:type="character" w:styleId="CommentReference">
    <w:name w:val="annotation reference"/>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unhideWhenUsed/>
    <w:rsid w:val="009257EB"/>
    <w:rPr>
      <w:color w:val="0000FF"/>
      <w:u w:val="single"/>
    </w:rPr>
  </w:style>
  <w:style w:type="character" w:customStyle="1" w:styleId="ra">
    <w:name w:val="ra"/>
    <w:basedOn w:val="DefaultParagraphFont"/>
    <w:rsid w:val="00CE26EF"/>
  </w:style>
  <w:style w:type="character" w:customStyle="1" w:styleId="ro">
    <w:name w:val="ro"/>
    <w:basedOn w:val="DefaultParagraphFont"/>
    <w:rsid w:val="00F70AB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lang w:val="x-none" w:eastAsia="x-none"/>
    </w:rPr>
  </w:style>
  <w:style w:type="paragraph" w:styleId="Nadpis2">
    <w:name w:val="heading 2"/>
    <w:basedOn w:val="Normlny"/>
    <w:next w:val="Normlny"/>
    <w:link w:val="Nadpis2Char"/>
    <w:qFormat/>
    <w:rsid w:val="00E95128"/>
    <w:pPr>
      <w:keepNext/>
      <w:numPr>
        <w:numId w:val="6"/>
      </w:numPr>
      <w:outlineLvl w:val="1"/>
    </w:pPr>
    <w:rPr>
      <w:b/>
      <w:sz w:val="18"/>
      <w:lang w:val="x-none" w:eastAsia="x-none"/>
    </w:rPr>
  </w:style>
  <w:style w:type="paragraph" w:styleId="Nadpis6">
    <w:name w:val="heading 6"/>
    <w:basedOn w:val="Normlny"/>
    <w:next w:val="Normlny"/>
    <w:link w:val="Nadpis6Char"/>
    <w:qFormat/>
    <w:rsid w:val="00E95128"/>
    <w:pPr>
      <w:keepNext/>
      <w:outlineLvl w:val="5"/>
    </w:pPr>
    <w:rPr>
      <w:b/>
      <w:caps/>
      <w:sz w:val="32"/>
      <w:lang w:val="x-none" w:eastAsia="x-none"/>
    </w:rPr>
  </w:style>
  <w:style w:type="paragraph" w:styleId="Nadpis9">
    <w:name w:val="heading 9"/>
    <w:basedOn w:val="Normlny"/>
    <w:next w:val="Normlny"/>
    <w:link w:val="Nadpis9Char"/>
    <w:semiHidden/>
    <w:unhideWhenUsed/>
    <w:qFormat/>
    <w:rsid w:val="003E0FA2"/>
    <w:pPr>
      <w:keepNext/>
      <w:keepLines/>
      <w:spacing w:before="200"/>
      <w:outlineLvl w:val="8"/>
    </w:pPr>
    <w:rPr>
      <w:rFonts w:ascii="Cambria" w:hAnsi="Cambria"/>
      <w:i/>
      <w:iCs/>
      <w:color w:val="404040"/>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val="x-none" w:eastAsia="x-none"/>
    </w:rPr>
  </w:style>
  <w:style w:type="character" w:customStyle="1" w:styleId="Nadpis2Char">
    <w:name w:val="Nadpis 2 Char"/>
    <w:link w:val="Nadpis2"/>
    <w:rsid w:val="00E95128"/>
    <w:rPr>
      <w:rFonts w:ascii="Times New Roman" w:eastAsia="Times New Roman" w:hAnsi="Times New Roman"/>
      <w:b/>
      <w:sz w:val="18"/>
      <w:lang w:val="x-none" w:eastAsia="x-none"/>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lang w:val="x-none" w:eastAsia="x-none"/>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eastAsia="x-none"/>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sz w:val="16"/>
      <w:szCs w:val="16"/>
      <w:lang w:val="x-none" w:eastAsia="x-none"/>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rPr>
      <w:lang w:val="x-none" w:eastAsia="x-none"/>
    </w:rPr>
  </w:style>
  <w:style w:type="character" w:customStyle="1" w:styleId="TextkomentraChar">
    <w:name w:val="Text komentára Char"/>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lang w:val="x-none" w:eastAsia="x-none"/>
    </w:rPr>
  </w:style>
  <w:style w:type="character" w:customStyle="1" w:styleId="Zkladntext3Char">
    <w:name w:val="Základný text 3 Char"/>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unhideWhenUsed/>
    <w:rsid w:val="009257EB"/>
    <w:rPr>
      <w:color w:val="0000FF"/>
      <w:u w:val="single"/>
    </w:rPr>
  </w:style>
  <w:style w:type="character" w:customStyle="1" w:styleId="ra">
    <w:name w:val="ra"/>
    <w:basedOn w:val="Predvolenpsmoodseku"/>
    <w:rsid w:val="00CE26EF"/>
  </w:style>
  <w:style w:type="character" w:customStyle="1" w:styleId="ro">
    <w:name w:val="ro"/>
    <w:basedOn w:val="Predvolenpsmoodseku"/>
    <w:rsid w:val="00F70AB3"/>
  </w:style>
</w:styles>
</file>

<file path=word/webSettings.xml><?xml version="1.0" encoding="utf-8"?>
<w:webSettings xmlns:r="http://schemas.openxmlformats.org/officeDocument/2006/relationships" xmlns:w="http://schemas.openxmlformats.org/wordprocessingml/2006/main">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1680902">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3978122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797643262">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23882433">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6974164">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Office_Excel_Worksheet4.xlsx"/><Relationship Id="rId26" Type="http://schemas.openxmlformats.org/officeDocument/2006/relationships/package" Target="embeddings/Microsoft_Office_Excel_Worksheet8.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Office_Excel_Worksheet12.xlsx"/><Relationship Id="rId42" Type="http://schemas.openxmlformats.org/officeDocument/2006/relationships/package" Target="embeddings/Microsoft_Office_Excel_Worksheet16.xlsx"/><Relationship Id="rId47" Type="http://schemas.openxmlformats.org/officeDocument/2006/relationships/image" Target="media/image20.emf"/><Relationship Id="rId50" Type="http://schemas.openxmlformats.org/officeDocument/2006/relationships/package" Target="embeddings/Microsoft_Office_Excel_Worksheet20.xlsx"/><Relationship Id="rId55" Type="http://schemas.openxmlformats.org/officeDocument/2006/relationships/image" Target="media/image24.emf"/><Relationship Id="rId63" Type="http://schemas.openxmlformats.org/officeDocument/2006/relationships/image" Target="media/image28.emf"/><Relationship Id="rId68" Type="http://schemas.openxmlformats.org/officeDocument/2006/relationships/package" Target="embeddings/Microsoft_Office_Excel_Worksheet29.xlsx"/><Relationship Id="rId76" Type="http://schemas.openxmlformats.org/officeDocument/2006/relationships/header" Target="header4.xml"/><Relationship Id="rId84" Type="http://schemas.microsoft.com/office/2011/relationships/people" Target="people.xml"/><Relationship Id="rId7" Type="http://schemas.openxmlformats.org/officeDocument/2006/relationships/endnotes" Target="endnotes.xml"/><Relationship Id="rId71" Type="http://schemas.openxmlformats.org/officeDocument/2006/relationships/image" Target="media/image32.emf"/><Relationship Id="rId2" Type="http://schemas.openxmlformats.org/officeDocument/2006/relationships/numbering" Target="numbering.xml"/><Relationship Id="rId16" Type="http://schemas.openxmlformats.org/officeDocument/2006/relationships/package" Target="embeddings/Microsoft_Office_Excel_Worksheet3.xlsx"/><Relationship Id="rId29" Type="http://schemas.openxmlformats.org/officeDocument/2006/relationships/image" Target="media/image11.emf"/><Relationship Id="rId11" Type="http://schemas.openxmlformats.org/officeDocument/2006/relationships/image" Target="media/image2.emf"/><Relationship Id="rId24" Type="http://schemas.openxmlformats.org/officeDocument/2006/relationships/package" Target="embeddings/Microsoft_Office_Excel_Worksheet7.xlsx"/><Relationship Id="rId32" Type="http://schemas.openxmlformats.org/officeDocument/2006/relationships/package" Target="embeddings/Microsoft_Office_Excel_Worksheet11.xlsx"/><Relationship Id="rId37" Type="http://schemas.openxmlformats.org/officeDocument/2006/relationships/image" Target="media/image15.emf"/><Relationship Id="rId40" Type="http://schemas.openxmlformats.org/officeDocument/2006/relationships/package" Target="embeddings/Microsoft_Office_Excel_Worksheet15.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Office_Excel_Worksheet24.xlsx"/><Relationship Id="rId66" Type="http://schemas.openxmlformats.org/officeDocument/2006/relationships/package" Target="embeddings/Microsoft_Office_Excel_Worksheet28.xlsx"/><Relationship Id="rId74" Type="http://schemas.openxmlformats.org/officeDocument/2006/relationships/package" Target="embeddings/Microsoft_Office_Excel_Worksheet32.xlsx"/><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27.emf"/><Relationship Id="rId10" Type="http://schemas.openxmlformats.org/officeDocument/2006/relationships/header" Target="header2.xml"/><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Office_Excel_Worksheet17.xlsx"/><Relationship Id="rId52" Type="http://schemas.openxmlformats.org/officeDocument/2006/relationships/package" Target="embeddings/Microsoft_Office_Excel_Worksheet21.xlsx"/><Relationship Id="rId60" Type="http://schemas.openxmlformats.org/officeDocument/2006/relationships/package" Target="embeddings/Microsoft_Office_Excel_Worksheet25.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fontTable" Target="fontTable.xml"/><Relationship Id="rId86"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package" Target="embeddings/Microsoft_Office_Excel_Worksheet2.xlsx"/><Relationship Id="rId22" Type="http://schemas.openxmlformats.org/officeDocument/2006/relationships/package" Target="embeddings/Microsoft_Office_Excel_Worksheet6.xlsx"/><Relationship Id="rId27" Type="http://schemas.openxmlformats.org/officeDocument/2006/relationships/image" Target="media/image10.emf"/><Relationship Id="rId30" Type="http://schemas.openxmlformats.org/officeDocument/2006/relationships/package" Target="embeddings/Microsoft_Office_Excel_Worksheet10.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Office_Excel_Worksheet19.xlsx"/><Relationship Id="rId56" Type="http://schemas.openxmlformats.org/officeDocument/2006/relationships/package" Target="embeddings/Microsoft_Office_Excel_Worksheet23.xlsx"/><Relationship Id="rId64" Type="http://schemas.openxmlformats.org/officeDocument/2006/relationships/package" Target="embeddings/Microsoft_Office_Excel_Worksheet27.xlsx"/><Relationship Id="rId69" Type="http://schemas.openxmlformats.org/officeDocument/2006/relationships/image" Target="media/image31.emf"/><Relationship Id="rId77" Type="http://schemas.openxmlformats.org/officeDocument/2006/relationships/footer" Target="footer2.xml"/><Relationship Id="rId8" Type="http://schemas.openxmlformats.org/officeDocument/2006/relationships/header" Target="header1.xml"/><Relationship Id="rId51" Type="http://schemas.openxmlformats.org/officeDocument/2006/relationships/image" Target="media/image22.emf"/><Relationship Id="rId72" Type="http://schemas.openxmlformats.org/officeDocument/2006/relationships/package" Target="embeddings/Microsoft_Office_Excel_Worksheet31.xlsx"/><Relationship Id="rId85" Type="http://schemas.microsoft.com/office/2007/relationships/stylesWithEffects" Target="stylesWithEffects.xml"/><Relationship Id="rId3" Type="http://schemas.openxmlformats.org/officeDocument/2006/relationships/styles" Target="styles.xml"/><Relationship Id="rId12" Type="http://schemas.openxmlformats.org/officeDocument/2006/relationships/package" Target="embeddings/Microsoft_Office_Excel_Worksheet1.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Office_Excel_Worksheet14.xlsx"/><Relationship Id="rId46" Type="http://schemas.openxmlformats.org/officeDocument/2006/relationships/package" Target="embeddings/Microsoft_Office_Excel_Worksheet18.xlsx"/><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package" Target="embeddings/Microsoft_Office_Excel_Worksheet5.xlsx"/><Relationship Id="rId41" Type="http://schemas.openxmlformats.org/officeDocument/2006/relationships/image" Target="media/image17.emf"/><Relationship Id="rId54" Type="http://schemas.openxmlformats.org/officeDocument/2006/relationships/package" Target="embeddings/Microsoft_Office_Excel_Worksheet22.xlsx"/><Relationship Id="rId62" Type="http://schemas.openxmlformats.org/officeDocument/2006/relationships/package" Target="embeddings/Microsoft_Office_Excel_Worksheet26.xlsx"/><Relationship Id="rId70" Type="http://schemas.openxmlformats.org/officeDocument/2006/relationships/package" Target="embeddings/Microsoft_Office_Excel_Worksheet30.xlsx"/><Relationship Id="rId75"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Office_Excel_Worksheet9.xlsx"/><Relationship Id="rId36" Type="http://schemas.openxmlformats.org/officeDocument/2006/relationships/package" Target="embeddings/Microsoft_Office_Excel_Worksheet13.xlsx"/><Relationship Id="rId49" Type="http://schemas.openxmlformats.org/officeDocument/2006/relationships/image" Target="media/image21.emf"/><Relationship Id="rId57" Type="http://schemas.openxmlformats.org/officeDocument/2006/relationships/image" Target="media/image25.e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A1AC6E6-FE3A-44B7-B316-835600DC55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Pages>
  <Words>5271</Words>
  <Characters>30048</Characters>
  <Application>Microsoft Office Word</Application>
  <DocSecurity>0</DocSecurity>
  <Lines>250</Lines>
  <Paragraphs>70</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35249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Mario</cp:lastModifiedBy>
  <cp:revision>8</cp:revision>
  <cp:lastPrinted>2016-02-09T15:20:00Z</cp:lastPrinted>
  <dcterms:created xsi:type="dcterms:W3CDTF">2016-03-25T21:18:00Z</dcterms:created>
  <dcterms:modified xsi:type="dcterms:W3CDTF">2016-03-29T18:04:00Z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None Selected</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