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4295" w:rsidRDefault="00424295" w:rsidP="00424295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0"/>
        </w:rPr>
      </w:pPr>
      <w:r w:rsidRPr="00A375D5">
        <w:rPr>
          <w:rFonts w:cs="Arial"/>
          <w:b/>
          <w:bCs/>
          <w:szCs w:val="20"/>
        </w:rPr>
        <w:t>A. INFORMÁCIE O ÚČTOVNEJ JEDNOTKE</w:t>
      </w:r>
    </w:p>
    <w:p w:rsidR="006A1D39" w:rsidRPr="00A375D5" w:rsidRDefault="006A1D39" w:rsidP="00424295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0"/>
        </w:rPr>
      </w:pPr>
    </w:p>
    <w:p w:rsidR="00424295" w:rsidRPr="00A375D5" w:rsidRDefault="00424295" w:rsidP="00424295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0"/>
        </w:rPr>
      </w:pPr>
      <w:r w:rsidRPr="00A375D5">
        <w:rPr>
          <w:rFonts w:cs="Arial"/>
          <w:b/>
          <w:bCs/>
          <w:szCs w:val="20"/>
        </w:rPr>
        <w:t>1. Založenie spoločnosti</w:t>
      </w:r>
    </w:p>
    <w:p w:rsidR="00424295" w:rsidRPr="00A375D5" w:rsidRDefault="00D61926" w:rsidP="00424295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0"/>
        </w:rPr>
      </w:pPr>
      <w:r>
        <w:rPr>
          <w:rFonts w:eastAsia="TimesNewRomanPSMT" w:cs="Arial"/>
          <w:szCs w:val="20"/>
        </w:rPr>
        <w:t>ABEEX</w:t>
      </w:r>
      <w:r w:rsidR="00424295" w:rsidRPr="00A375D5">
        <w:rPr>
          <w:rFonts w:eastAsia="TimesNewRomanPSMT" w:cs="Arial"/>
          <w:szCs w:val="20"/>
        </w:rPr>
        <w:t xml:space="preserve"> s r. o. (ďalej len Spoločnosť), bola založená </w:t>
      </w:r>
      <w:r>
        <w:rPr>
          <w:rFonts w:eastAsia="TimesNewRomanPSMT" w:cs="Arial"/>
          <w:szCs w:val="20"/>
        </w:rPr>
        <w:t>13</w:t>
      </w:r>
      <w:r w:rsidR="007C6EDD">
        <w:rPr>
          <w:rFonts w:eastAsia="TimesNewRomanPSMT" w:cs="Arial"/>
          <w:szCs w:val="20"/>
        </w:rPr>
        <w:t>. j</w:t>
      </w:r>
      <w:r w:rsidR="006A1D39">
        <w:rPr>
          <w:rFonts w:eastAsia="TimesNewRomanPSMT" w:cs="Arial"/>
          <w:szCs w:val="20"/>
        </w:rPr>
        <w:t>ú</w:t>
      </w:r>
      <w:r>
        <w:rPr>
          <w:rFonts w:eastAsia="TimesNewRomanPSMT" w:cs="Arial"/>
          <w:szCs w:val="20"/>
        </w:rPr>
        <w:t>l</w:t>
      </w:r>
      <w:r w:rsidR="006A1D39">
        <w:rPr>
          <w:rFonts w:eastAsia="TimesNewRomanPSMT" w:cs="Arial"/>
          <w:szCs w:val="20"/>
        </w:rPr>
        <w:t>a 20</w:t>
      </w:r>
      <w:r>
        <w:rPr>
          <w:rFonts w:eastAsia="TimesNewRomanPSMT" w:cs="Arial"/>
          <w:szCs w:val="20"/>
        </w:rPr>
        <w:t>09</w:t>
      </w:r>
      <w:r w:rsidR="00424295" w:rsidRPr="00A375D5">
        <w:rPr>
          <w:rFonts w:eastAsia="TimesNewRomanPSMT" w:cs="Arial"/>
          <w:szCs w:val="20"/>
        </w:rPr>
        <w:t xml:space="preserve"> a do obchodného</w:t>
      </w:r>
    </w:p>
    <w:p w:rsidR="00424295" w:rsidRDefault="00424295" w:rsidP="00424295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0"/>
        </w:rPr>
      </w:pPr>
      <w:r w:rsidRPr="00A375D5">
        <w:rPr>
          <w:rFonts w:eastAsia="TimesNewRomanPSMT" w:cs="Arial"/>
          <w:szCs w:val="20"/>
        </w:rPr>
        <w:t xml:space="preserve">registra bola zapísaná </w:t>
      </w:r>
      <w:r w:rsidR="00D61926">
        <w:rPr>
          <w:rFonts w:eastAsia="TimesNewRomanPSMT" w:cs="Arial"/>
          <w:szCs w:val="20"/>
        </w:rPr>
        <w:t>26</w:t>
      </w:r>
      <w:r w:rsidRPr="00A375D5">
        <w:rPr>
          <w:rFonts w:eastAsia="TimesNewRomanPSMT" w:cs="Arial"/>
          <w:szCs w:val="20"/>
        </w:rPr>
        <w:t xml:space="preserve">. </w:t>
      </w:r>
      <w:r w:rsidR="00D61926">
        <w:rPr>
          <w:rFonts w:eastAsia="TimesNewRomanPSMT" w:cs="Arial"/>
          <w:szCs w:val="20"/>
        </w:rPr>
        <w:t>augusta</w:t>
      </w:r>
      <w:r w:rsidR="007C6EDD">
        <w:rPr>
          <w:rFonts w:eastAsia="TimesNewRomanPSMT" w:cs="Arial"/>
          <w:szCs w:val="20"/>
        </w:rPr>
        <w:t xml:space="preserve"> </w:t>
      </w:r>
      <w:r w:rsidR="00D61926">
        <w:rPr>
          <w:rFonts w:eastAsia="TimesNewRomanPSMT" w:cs="Arial"/>
          <w:szCs w:val="20"/>
        </w:rPr>
        <w:t>2009</w:t>
      </w:r>
      <w:r w:rsidRPr="00A375D5">
        <w:rPr>
          <w:rFonts w:eastAsia="TimesNewRomanPSMT" w:cs="Arial"/>
          <w:szCs w:val="20"/>
        </w:rPr>
        <w:t xml:space="preserve"> (Obchodný register Okresného súdu </w:t>
      </w:r>
      <w:r w:rsidR="00D61926">
        <w:rPr>
          <w:rFonts w:eastAsia="TimesNewRomanPSMT" w:cs="Arial"/>
          <w:szCs w:val="20"/>
        </w:rPr>
        <w:t>Nitra</w:t>
      </w:r>
      <w:r w:rsidRPr="00A375D5">
        <w:rPr>
          <w:rFonts w:eastAsia="TimesNewRomanPSMT" w:cs="Arial"/>
          <w:szCs w:val="20"/>
        </w:rPr>
        <w:t xml:space="preserve">, oddiel </w:t>
      </w:r>
      <w:r w:rsidR="006A1D39">
        <w:rPr>
          <w:rFonts w:eastAsia="TimesNewRomanPSMT" w:cs="Arial"/>
          <w:szCs w:val="20"/>
        </w:rPr>
        <w:t>Sro</w:t>
      </w:r>
      <w:r w:rsidRPr="00A375D5">
        <w:rPr>
          <w:rFonts w:eastAsia="TimesNewRomanPSMT" w:cs="Arial"/>
          <w:szCs w:val="20"/>
        </w:rPr>
        <w:t>, vložka</w:t>
      </w:r>
      <w:r w:rsidR="007C6EDD">
        <w:rPr>
          <w:rFonts w:eastAsia="TimesNewRomanPSMT" w:cs="Arial"/>
          <w:szCs w:val="20"/>
        </w:rPr>
        <w:t xml:space="preserve"> </w:t>
      </w:r>
      <w:r w:rsidR="00D61926">
        <w:rPr>
          <w:rFonts w:eastAsia="TimesNewRomanPSMT" w:cs="Arial"/>
          <w:szCs w:val="20"/>
        </w:rPr>
        <w:t>25084</w:t>
      </w:r>
      <w:r w:rsidR="007C6EDD" w:rsidRPr="007C6EDD">
        <w:rPr>
          <w:rFonts w:cs="Arial"/>
          <w:bCs/>
          <w:color w:val="000000"/>
          <w:szCs w:val="20"/>
          <w:shd w:val="clear" w:color="auto" w:fill="FFFFFF"/>
        </w:rPr>
        <w:t>/</w:t>
      </w:r>
      <w:r w:rsidR="00D61926">
        <w:rPr>
          <w:rFonts w:cs="Arial"/>
          <w:bCs/>
          <w:color w:val="000000"/>
          <w:szCs w:val="20"/>
          <w:shd w:val="clear" w:color="auto" w:fill="FFFFFF"/>
        </w:rPr>
        <w:t>N</w:t>
      </w:r>
      <w:r w:rsidRPr="00A375D5">
        <w:rPr>
          <w:rFonts w:eastAsia="TimesNewRomanPSMT" w:cs="Arial"/>
          <w:szCs w:val="20"/>
        </w:rPr>
        <w:t>).</w:t>
      </w:r>
    </w:p>
    <w:p w:rsidR="006A1D39" w:rsidRPr="00A375D5" w:rsidRDefault="006A1D39" w:rsidP="00424295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0"/>
        </w:rPr>
      </w:pPr>
    </w:p>
    <w:p w:rsidR="00424295" w:rsidRPr="00A375D5" w:rsidRDefault="00424295" w:rsidP="00424295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0"/>
        </w:rPr>
      </w:pPr>
      <w:r w:rsidRPr="00A375D5">
        <w:rPr>
          <w:rFonts w:cs="Arial"/>
          <w:b/>
          <w:bCs/>
          <w:szCs w:val="20"/>
        </w:rPr>
        <w:t>2. Hlavn</w:t>
      </w:r>
      <w:r w:rsidR="007C6EDD">
        <w:rPr>
          <w:rFonts w:cs="Arial"/>
          <w:b/>
          <w:bCs/>
          <w:szCs w:val="20"/>
        </w:rPr>
        <w:t>ou činnosťou</w:t>
      </w:r>
      <w:r w:rsidRPr="00A375D5">
        <w:rPr>
          <w:rFonts w:cs="Arial"/>
          <w:b/>
          <w:bCs/>
          <w:szCs w:val="20"/>
        </w:rPr>
        <w:t xml:space="preserve"> Spoločnosti </w:t>
      </w:r>
      <w:r w:rsidR="007C6EDD">
        <w:rPr>
          <w:rFonts w:cs="Arial"/>
          <w:b/>
          <w:bCs/>
          <w:szCs w:val="20"/>
        </w:rPr>
        <w:t>je</w:t>
      </w:r>
      <w:r w:rsidRPr="00A375D5">
        <w:rPr>
          <w:rFonts w:cs="Arial"/>
          <w:b/>
          <w:bCs/>
          <w:szCs w:val="20"/>
        </w:rPr>
        <w:t>:</w:t>
      </w:r>
    </w:p>
    <w:p w:rsidR="00424295" w:rsidRDefault="00D61926" w:rsidP="00424295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0"/>
        </w:rPr>
      </w:pPr>
      <w:r>
        <w:rPr>
          <w:rFonts w:eastAsia="TimesNewRomanPSMT" w:cs="Arial"/>
          <w:szCs w:val="20"/>
        </w:rPr>
        <w:t>– Kúpa tovaru na účely jeho predaja - veľkoobchod</w:t>
      </w:r>
    </w:p>
    <w:p w:rsidR="006A1D39" w:rsidRPr="00A375D5" w:rsidRDefault="006A1D39" w:rsidP="00424295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0"/>
        </w:rPr>
      </w:pPr>
    </w:p>
    <w:p w:rsidR="00424295" w:rsidRPr="00A375D5" w:rsidRDefault="00424295" w:rsidP="00424295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0"/>
        </w:rPr>
      </w:pPr>
      <w:r w:rsidRPr="00A375D5">
        <w:rPr>
          <w:rFonts w:cs="Arial"/>
          <w:b/>
          <w:bCs/>
          <w:szCs w:val="20"/>
        </w:rPr>
        <w:t>3. Počet zamestnancov</w:t>
      </w:r>
    </w:p>
    <w:p w:rsidR="00424295" w:rsidRPr="00A375D5" w:rsidRDefault="00424295" w:rsidP="00424295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0"/>
        </w:rPr>
      </w:pPr>
      <w:r w:rsidRPr="00A375D5">
        <w:rPr>
          <w:rFonts w:eastAsia="TimesNewRomanPSMT" w:cs="Arial"/>
          <w:szCs w:val="20"/>
        </w:rPr>
        <w:t>Údaje o počte zamestnancov za bežné účtovné obdobie a bezprostredne predchádzajúce účtovné obdobie sú uvedené</w:t>
      </w:r>
      <w:r w:rsidR="00DC3F8A">
        <w:rPr>
          <w:rFonts w:eastAsia="TimesNewRomanPSMT" w:cs="Arial"/>
          <w:szCs w:val="20"/>
        </w:rPr>
        <w:t xml:space="preserve"> </w:t>
      </w:r>
      <w:r w:rsidR="00BB6450">
        <w:rPr>
          <w:rFonts w:eastAsia="TimesNewRomanPSMT" w:cs="Arial"/>
          <w:szCs w:val="20"/>
        </w:rPr>
        <w:t>v nasledujúcom prehľade.</w:t>
      </w:r>
    </w:p>
    <w:p w:rsidR="00424295" w:rsidRDefault="00424295" w:rsidP="00424295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0"/>
        </w:rPr>
      </w:pPr>
      <w:r w:rsidRPr="00A375D5">
        <w:rPr>
          <w:rFonts w:eastAsia="TimesNewRomanPSMT" w:cs="Arial"/>
          <w:szCs w:val="20"/>
        </w:rPr>
        <w:t>Počet zamestnancov ku dňu, ku ktorému sa zostavuje účtovná</w:t>
      </w:r>
      <w:r w:rsidR="00BB6450">
        <w:rPr>
          <w:rFonts w:eastAsia="TimesNewRomanPSMT" w:cs="Arial"/>
          <w:szCs w:val="20"/>
        </w:rPr>
        <w:t>ná závierka</w:t>
      </w:r>
      <w:r w:rsidR="00DC3F8A">
        <w:rPr>
          <w:rFonts w:eastAsia="TimesNewRomanPSMT" w:cs="Arial"/>
          <w:szCs w:val="20"/>
        </w:rPr>
        <w:t>: 0</w:t>
      </w:r>
    </w:p>
    <w:p w:rsidR="006A1D39" w:rsidRPr="00A375D5" w:rsidRDefault="006A1D39" w:rsidP="00424295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0"/>
        </w:rPr>
      </w:pPr>
    </w:p>
    <w:p w:rsidR="00424295" w:rsidRPr="00A375D5" w:rsidRDefault="00424295" w:rsidP="00424295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0"/>
        </w:rPr>
      </w:pPr>
      <w:r w:rsidRPr="00A375D5">
        <w:rPr>
          <w:rFonts w:cs="Arial"/>
          <w:b/>
          <w:bCs/>
          <w:szCs w:val="20"/>
        </w:rPr>
        <w:t>4. Údaje o neobmedzenom ručení</w:t>
      </w:r>
    </w:p>
    <w:p w:rsidR="00424295" w:rsidRDefault="00424295" w:rsidP="00424295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0"/>
        </w:rPr>
      </w:pPr>
      <w:r w:rsidRPr="00A375D5">
        <w:rPr>
          <w:rFonts w:eastAsia="TimesNewRomanPSMT" w:cs="Arial"/>
          <w:szCs w:val="20"/>
        </w:rPr>
        <w:t>Spoločnosť nie je neobmedzene ručiacim spoločníkom v iných spoločnostiach podľa § 56 ods. 5 Obchodného zákonníka.</w:t>
      </w:r>
    </w:p>
    <w:p w:rsidR="006A1D39" w:rsidRPr="00A375D5" w:rsidRDefault="006A1D39" w:rsidP="00424295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0"/>
        </w:rPr>
      </w:pPr>
    </w:p>
    <w:p w:rsidR="00424295" w:rsidRPr="00A375D5" w:rsidRDefault="00424295" w:rsidP="00424295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0"/>
        </w:rPr>
      </w:pPr>
      <w:r w:rsidRPr="00A375D5">
        <w:rPr>
          <w:rFonts w:cs="Arial"/>
          <w:b/>
          <w:bCs/>
          <w:szCs w:val="20"/>
        </w:rPr>
        <w:t>5. Právny dôvod na zostavenie účtovnej závierky</w:t>
      </w:r>
    </w:p>
    <w:p w:rsidR="00424295" w:rsidRDefault="00424295" w:rsidP="00424295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0"/>
        </w:rPr>
      </w:pPr>
      <w:r w:rsidRPr="00A375D5">
        <w:rPr>
          <w:rFonts w:eastAsia="TimesNewRomanPSMT" w:cs="Arial"/>
          <w:szCs w:val="20"/>
        </w:rPr>
        <w:t>Účtovná závierka</w:t>
      </w:r>
      <w:r w:rsidR="00310AB7">
        <w:rPr>
          <w:rFonts w:eastAsia="TimesNewRomanPSMT" w:cs="Arial"/>
          <w:szCs w:val="20"/>
        </w:rPr>
        <w:t xml:space="preserve"> Spoločnosti k 31. decembru 2015</w:t>
      </w:r>
      <w:r w:rsidRPr="00A375D5">
        <w:rPr>
          <w:rFonts w:eastAsia="TimesNewRomanPSMT" w:cs="Arial"/>
          <w:szCs w:val="20"/>
        </w:rPr>
        <w:t xml:space="preserve"> je zostavená ako riadna účtovná závierka podľa § 17 ods. 6 zákona</w:t>
      </w:r>
      <w:r w:rsidR="00DC3F8A">
        <w:rPr>
          <w:rFonts w:eastAsia="TimesNewRomanPSMT" w:cs="Arial"/>
          <w:szCs w:val="20"/>
        </w:rPr>
        <w:t xml:space="preserve"> </w:t>
      </w:r>
      <w:r w:rsidRPr="00A375D5">
        <w:rPr>
          <w:rFonts w:eastAsia="TimesNewRomanPSMT" w:cs="Arial"/>
          <w:szCs w:val="20"/>
        </w:rPr>
        <w:t>NR SR č. 431/2002 Z. z. o účtovníctve za účtovné obdobie od 1. januára 2013 do 31. decembra 2013.</w:t>
      </w:r>
    </w:p>
    <w:p w:rsidR="006A1D39" w:rsidRPr="00A375D5" w:rsidRDefault="006A1D39" w:rsidP="00424295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0"/>
        </w:rPr>
      </w:pPr>
    </w:p>
    <w:p w:rsidR="00424295" w:rsidRPr="00A375D5" w:rsidRDefault="00424295" w:rsidP="00424295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0"/>
        </w:rPr>
      </w:pPr>
      <w:r w:rsidRPr="00A375D5">
        <w:rPr>
          <w:rFonts w:cs="Arial"/>
          <w:b/>
          <w:bCs/>
          <w:szCs w:val="20"/>
        </w:rPr>
        <w:t>6. Dátum schválenia účtovnej závierky za predchádzajúce účtovné obdobie</w:t>
      </w:r>
    </w:p>
    <w:p w:rsidR="00424295" w:rsidRDefault="00424295" w:rsidP="00424295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0"/>
        </w:rPr>
      </w:pPr>
      <w:r w:rsidRPr="00A375D5">
        <w:rPr>
          <w:rFonts w:eastAsia="TimesNewRomanPSMT" w:cs="Arial"/>
          <w:szCs w:val="20"/>
        </w:rPr>
        <w:t>Účtovná závierka</w:t>
      </w:r>
      <w:r w:rsidR="00310AB7">
        <w:rPr>
          <w:rFonts w:eastAsia="TimesNewRomanPSMT" w:cs="Arial"/>
          <w:szCs w:val="20"/>
        </w:rPr>
        <w:t xml:space="preserve"> Spoločnosti k 31. decembru 2014</w:t>
      </w:r>
      <w:r w:rsidRPr="00A375D5">
        <w:rPr>
          <w:rFonts w:eastAsia="TimesNewRomanPSMT" w:cs="Arial"/>
          <w:szCs w:val="20"/>
        </w:rPr>
        <w:t>, za predchádzajúce účtovné obdobie, bola schválená valným zhromaždením</w:t>
      </w:r>
      <w:r w:rsidR="00DC3F8A">
        <w:rPr>
          <w:rFonts w:eastAsia="TimesNewRomanPSMT" w:cs="Arial"/>
          <w:szCs w:val="20"/>
        </w:rPr>
        <w:t xml:space="preserve"> </w:t>
      </w:r>
      <w:r w:rsidRPr="00A375D5">
        <w:rPr>
          <w:rFonts w:eastAsia="TimesNewRomanPSMT" w:cs="Arial"/>
          <w:szCs w:val="20"/>
        </w:rPr>
        <w:t xml:space="preserve">Spoločnosti </w:t>
      </w:r>
      <w:r w:rsidR="00CF7122">
        <w:rPr>
          <w:rFonts w:eastAsia="TimesNewRomanPSMT" w:cs="Arial"/>
          <w:szCs w:val="20"/>
        </w:rPr>
        <w:t>14</w:t>
      </w:r>
      <w:r w:rsidRPr="00A375D5">
        <w:rPr>
          <w:rFonts w:eastAsia="TimesNewRomanPSMT" w:cs="Arial"/>
          <w:szCs w:val="20"/>
        </w:rPr>
        <w:t>. m</w:t>
      </w:r>
      <w:r w:rsidR="00DC3F8A">
        <w:rPr>
          <w:rFonts w:eastAsia="TimesNewRomanPSMT" w:cs="Arial"/>
          <w:szCs w:val="20"/>
        </w:rPr>
        <w:t>arca</w:t>
      </w:r>
      <w:r w:rsidR="00310AB7">
        <w:rPr>
          <w:rFonts w:eastAsia="TimesNewRomanPSMT" w:cs="Arial"/>
          <w:szCs w:val="20"/>
        </w:rPr>
        <w:t xml:space="preserve"> 2014</w:t>
      </w:r>
      <w:r w:rsidRPr="00A375D5">
        <w:rPr>
          <w:rFonts w:eastAsia="TimesNewRomanPSMT" w:cs="Arial"/>
          <w:szCs w:val="20"/>
        </w:rPr>
        <w:t>.</w:t>
      </w:r>
    </w:p>
    <w:p w:rsidR="006A1D39" w:rsidRPr="00A375D5" w:rsidRDefault="006A1D39" w:rsidP="00424295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0"/>
        </w:rPr>
      </w:pPr>
    </w:p>
    <w:p w:rsidR="00DC3F8A" w:rsidRDefault="00424295" w:rsidP="00DC3F8A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0"/>
        </w:rPr>
      </w:pPr>
      <w:r w:rsidRPr="00A375D5">
        <w:rPr>
          <w:rFonts w:cs="Arial"/>
          <w:b/>
          <w:bCs/>
          <w:szCs w:val="20"/>
        </w:rPr>
        <w:t>B. INFORMÁC</w:t>
      </w:r>
      <w:r w:rsidR="00DC3F8A">
        <w:rPr>
          <w:rFonts w:cs="Arial"/>
          <w:b/>
          <w:bCs/>
          <w:szCs w:val="20"/>
        </w:rPr>
        <w:t>IE O ORGÁNOCH ÚČTOVNEJ JEDNOTKY</w:t>
      </w:r>
    </w:p>
    <w:p w:rsidR="00424295" w:rsidRDefault="00424295" w:rsidP="00DC3F8A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0"/>
        </w:rPr>
      </w:pPr>
      <w:r w:rsidRPr="00A375D5">
        <w:rPr>
          <w:rFonts w:eastAsia="TimesNewRomanPSMT" w:cs="Arial"/>
          <w:szCs w:val="20"/>
        </w:rPr>
        <w:t>Konate</w:t>
      </w:r>
      <w:r w:rsidR="00DC3F8A">
        <w:rPr>
          <w:rFonts w:eastAsia="TimesNewRomanPSMT" w:cs="Arial"/>
          <w:szCs w:val="20"/>
        </w:rPr>
        <w:t>ľ: Ing. Milan Aberštik</w:t>
      </w:r>
    </w:p>
    <w:p w:rsidR="006A1D39" w:rsidRPr="00DC3F8A" w:rsidRDefault="006A1D39" w:rsidP="00DC3F8A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0"/>
        </w:rPr>
      </w:pPr>
    </w:p>
    <w:p w:rsidR="00424295" w:rsidRPr="00A375D5" w:rsidRDefault="00424295" w:rsidP="00424295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0"/>
        </w:rPr>
      </w:pPr>
      <w:r w:rsidRPr="00A375D5">
        <w:rPr>
          <w:rFonts w:cs="Arial"/>
          <w:b/>
          <w:bCs/>
          <w:szCs w:val="20"/>
        </w:rPr>
        <w:t>C. INFORMÁCIE O SPOLOČNÍKOCH ÚČTOVNEJ JEDNOTKY</w:t>
      </w:r>
    </w:p>
    <w:p w:rsidR="00DC3F8A" w:rsidRDefault="002C2622" w:rsidP="00DC3F8A">
      <w:pPr>
        <w:spacing w:after="0"/>
        <w:rPr>
          <w:rFonts w:eastAsia="TimesNewRomanPSMT" w:cs="Arial"/>
          <w:szCs w:val="20"/>
        </w:rPr>
      </w:pPr>
      <w:r>
        <w:rPr>
          <w:rFonts w:eastAsia="TimesNewRomanPSMT" w:cs="Arial"/>
          <w:szCs w:val="20"/>
        </w:rPr>
        <w:t>Ing. Milan Aberštik</w:t>
      </w:r>
    </w:p>
    <w:p w:rsidR="00A375D5" w:rsidRPr="00A375D5" w:rsidRDefault="00A375D5" w:rsidP="00424295">
      <w:pPr>
        <w:rPr>
          <w:rFonts w:eastAsia="TimesNewRomanPSMT" w:cs="Arial"/>
          <w:szCs w:val="20"/>
        </w:rPr>
      </w:pPr>
    </w:p>
    <w:p w:rsidR="00A375D5" w:rsidRPr="00A375D5" w:rsidRDefault="00A375D5" w:rsidP="00424295">
      <w:pPr>
        <w:rPr>
          <w:rFonts w:eastAsia="TimesNewRomanPSMT" w:cs="Arial"/>
          <w:szCs w:val="20"/>
        </w:rPr>
      </w:pPr>
    </w:p>
    <w:p w:rsidR="00A375D5" w:rsidRPr="00A375D5" w:rsidRDefault="00A375D5" w:rsidP="00424295">
      <w:pPr>
        <w:rPr>
          <w:rFonts w:eastAsia="TimesNewRomanPSMT" w:cs="Arial"/>
          <w:szCs w:val="20"/>
        </w:rPr>
      </w:pPr>
    </w:p>
    <w:p w:rsidR="00A375D5" w:rsidRPr="00A375D5" w:rsidRDefault="00A375D5" w:rsidP="00424295">
      <w:pPr>
        <w:rPr>
          <w:rFonts w:eastAsia="TimesNewRomanPSMT" w:cs="Arial"/>
          <w:szCs w:val="20"/>
        </w:rPr>
      </w:pPr>
    </w:p>
    <w:p w:rsidR="00A375D5" w:rsidRPr="00A375D5" w:rsidRDefault="00A375D5" w:rsidP="00424295">
      <w:pPr>
        <w:rPr>
          <w:rFonts w:eastAsia="TimesNewRomanPSMT" w:cs="Arial"/>
          <w:szCs w:val="20"/>
        </w:rPr>
      </w:pPr>
    </w:p>
    <w:p w:rsidR="00A375D5" w:rsidRPr="00A375D5" w:rsidRDefault="00A375D5" w:rsidP="00424295">
      <w:pPr>
        <w:rPr>
          <w:rFonts w:eastAsia="TimesNewRomanPSMT" w:cs="Arial"/>
          <w:szCs w:val="20"/>
        </w:rPr>
      </w:pPr>
    </w:p>
    <w:p w:rsidR="00A375D5" w:rsidRDefault="00A375D5" w:rsidP="00424295">
      <w:pPr>
        <w:rPr>
          <w:rFonts w:eastAsia="TimesNewRomanPSMT" w:cs="Arial"/>
          <w:szCs w:val="20"/>
        </w:rPr>
      </w:pPr>
    </w:p>
    <w:p w:rsidR="00DC3F8A" w:rsidRDefault="00DC3F8A" w:rsidP="00424295">
      <w:pPr>
        <w:rPr>
          <w:rFonts w:eastAsia="TimesNewRomanPSMT" w:cs="Arial"/>
          <w:szCs w:val="20"/>
        </w:rPr>
      </w:pPr>
    </w:p>
    <w:p w:rsidR="00BB6450" w:rsidRPr="00A375D5" w:rsidRDefault="00BB6450" w:rsidP="00424295">
      <w:pPr>
        <w:rPr>
          <w:rFonts w:eastAsia="TimesNewRomanPSMT" w:cs="Arial"/>
          <w:szCs w:val="20"/>
        </w:rPr>
      </w:pPr>
    </w:p>
    <w:p w:rsidR="00A375D5" w:rsidRPr="00A375D5" w:rsidRDefault="00A375D5" w:rsidP="00424295">
      <w:pPr>
        <w:rPr>
          <w:rFonts w:eastAsia="TimesNewRomanPSMT" w:cs="Arial"/>
          <w:szCs w:val="20"/>
        </w:rPr>
      </w:pPr>
    </w:p>
    <w:p w:rsidR="00A375D5" w:rsidRPr="00A375D5" w:rsidRDefault="00A375D5" w:rsidP="00424295">
      <w:pPr>
        <w:rPr>
          <w:rFonts w:eastAsia="TimesNewRomanPSMT" w:cs="Arial"/>
          <w:szCs w:val="20"/>
        </w:rPr>
      </w:pPr>
    </w:p>
    <w:p w:rsidR="00A375D5" w:rsidRPr="00A375D5" w:rsidRDefault="00A375D5" w:rsidP="00424295">
      <w:pPr>
        <w:rPr>
          <w:rFonts w:eastAsia="TimesNewRomanPSMT" w:cs="Arial"/>
          <w:szCs w:val="20"/>
        </w:rPr>
      </w:pPr>
    </w:p>
    <w:p w:rsidR="00A375D5" w:rsidRPr="00A375D5" w:rsidRDefault="00A375D5" w:rsidP="00424295">
      <w:pPr>
        <w:rPr>
          <w:rFonts w:eastAsia="TimesNewRomanPSMT" w:cs="Arial"/>
          <w:szCs w:val="20"/>
        </w:rPr>
      </w:pPr>
    </w:p>
    <w:p w:rsidR="00A375D5" w:rsidRPr="00A375D5" w:rsidRDefault="00A375D5" w:rsidP="00A375D5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lastRenderedPageBreak/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A375D5" w:rsidRPr="00A375D5" w:rsidTr="005C25B8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A375D5" w:rsidRPr="00A375D5" w:rsidTr="005C25B8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75D5" w:rsidRPr="00A375D5" w:rsidRDefault="00DC3F8A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A375D5" w:rsidRPr="00A375D5" w:rsidRDefault="00DC3F8A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A375D5" w:rsidRPr="00A375D5" w:rsidTr="005C25B8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A375D5" w:rsidRPr="00A375D5" w:rsidRDefault="00DC3F8A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A375D5" w:rsidRPr="00A375D5" w:rsidRDefault="00DC3F8A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  <w:highlight w:val="green"/>
              </w:rPr>
            </w:pPr>
            <w:r w:rsidRPr="00A375D5">
              <w:rPr>
                <w:rFonts w:cs="Arial"/>
                <w:szCs w:val="20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75D5" w:rsidRPr="00A375D5" w:rsidRDefault="00DC3F8A" w:rsidP="005C25B8">
            <w:pPr>
              <w:spacing w:after="0" w:line="240" w:lineRule="auto"/>
              <w:jc w:val="center"/>
              <w:rPr>
                <w:rFonts w:cs="Arial"/>
                <w:szCs w:val="20"/>
                <w:highlight w:val="green"/>
              </w:rPr>
            </w:pPr>
            <w:r w:rsidRPr="006A1D39">
              <w:rPr>
                <w:rFonts w:cs="Arial"/>
                <w:szCs w:val="20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A375D5" w:rsidRPr="00A375D5" w:rsidRDefault="00DC3F8A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</w:tbl>
    <w:p w:rsidR="00A375D5" w:rsidRPr="00A375D5" w:rsidRDefault="00A375D5" w:rsidP="00A375D5">
      <w:pPr>
        <w:pStyle w:val="Nzov"/>
        <w:spacing w:before="0" w:beforeAutospacing="0" w:after="0"/>
        <w:jc w:val="left"/>
        <w:rPr>
          <w:rFonts w:cs="Arial"/>
          <w:sz w:val="20"/>
          <w:szCs w:val="20"/>
        </w:rPr>
      </w:pPr>
    </w:p>
    <w:p w:rsidR="00A375D5" w:rsidRPr="00A375D5" w:rsidRDefault="00A375D5" w:rsidP="00A375D5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t>Informácie k prílohe č. 3 časti F. písm. a) o dlhodobom nehmotnom majetku</w:t>
      </w: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A375D5" w:rsidRPr="00A375D5" w:rsidTr="005C25B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Bežné účtovné obdobie</w:t>
            </w:r>
          </w:p>
        </w:tc>
      </w:tr>
      <w:tr w:rsidR="00A375D5" w:rsidRPr="00A375D5" w:rsidTr="005C25B8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Obsta-</w:t>
            </w:r>
          </w:p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Spolu</w:t>
            </w:r>
          </w:p>
        </w:tc>
      </w:tr>
      <w:tr w:rsidR="00A375D5" w:rsidRPr="00A375D5" w:rsidTr="005C25B8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i</w:t>
            </w:r>
          </w:p>
        </w:tc>
      </w:tr>
      <w:tr w:rsidR="00A375D5" w:rsidRPr="00A375D5" w:rsidTr="005C25B8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Prvotné ocenenie</w:t>
            </w:r>
          </w:p>
        </w:tc>
      </w:tr>
      <w:tr w:rsidR="00A375D5" w:rsidRPr="00A375D5" w:rsidTr="005C25B8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DC3F8A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DC3F8A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DC3F8A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DC3F8A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DC3F8A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DC3F8A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DC3F8A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75D5" w:rsidRPr="00A375D5" w:rsidRDefault="00DC3F8A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75D5" w:rsidRPr="00A375D5" w:rsidRDefault="00DC3F8A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75D5" w:rsidRPr="00A375D5" w:rsidRDefault="00DC3F8A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75D5" w:rsidRPr="00A375D5" w:rsidRDefault="00DC3F8A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75D5" w:rsidRPr="00A375D5" w:rsidRDefault="00DC3F8A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75D5" w:rsidRPr="00A375D5" w:rsidRDefault="00DC3F8A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75D5" w:rsidRPr="00A375D5" w:rsidRDefault="00DC3F8A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75D5" w:rsidRPr="00A375D5" w:rsidRDefault="00DC3F8A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DC3F8A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A375D5" w:rsidRPr="00A375D5" w:rsidTr="005C25B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Oprávky</w:t>
            </w:r>
          </w:p>
        </w:tc>
      </w:tr>
      <w:tr w:rsidR="005C25B8" w:rsidRPr="00A375D5" w:rsidTr="005C25B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Opravné položky</w:t>
            </w:r>
          </w:p>
        </w:tc>
      </w:tr>
      <w:tr w:rsidR="005C25B8" w:rsidRPr="00A375D5" w:rsidTr="005C25B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 xml:space="preserve">Stav na konci účtovného </w:t>
            </w:r>
            <w:r w:rsidRPr="00A375D5">
              <w:rPr>
                <w:rFonts w:cs="Arial"/>
                <w:b/>
                <w:bCs/>
                <w:szCs w:val="20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lastRenderedPageBreak/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lastRenderedPageBreak/>
              <w:t>Zostatková hodnota</w:t>
            </w:r>
          </w:p>
        </w:tc>
      </w:tr>
      <w:tr w:rsidR="005C25B8" w:rsidRPr="00A375D5" w:rsidTr="005C25B8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</w:tbl>
    <w:p w:rsidR="00A375D5" w:rsidRPr="00A375D5" w:rsidRDefault="00A375D5" w:rsidP="00A375D5">
      <w:pPr>
        <w:pStyle w:val="Nzov"/>
        <w:spacing w:before="0" w:beforeAutospacing="0" w:after="0"/>
        <w:jc w:val="left"/>
        <w:rPr>
          <w:rFonts w:cs="Arial"/>
          <w:b w:val="0"/>
          <w:sz w:val="20"/>
          <w:szCs w:val="20"/>
        </w:rPr>
      </w:pPr>
      <w:r w:rsidRPr="00A375D5">
        <w:rPr>
          <w:rFonts w:cs="Arial"/>
          <w:b w:val="0"/>
          <w:sz w:val="20"/>
          <w:szCs w:val="2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A375D5" w:rsidRPr="00A375D5" w:rsidTr="005C25B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Bezprostredne predchádzajúce účtovné obdobie</w:t>
            </w:r>
          </w:p>
        </w:tc>
      </w:tr>
      <w:tr w:rsidR="00A375D5" w:rsidRPr="00A375D5" w:rsidTr="005C25B8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Obsta-</w:t>
            </w:r>
          </w:p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Spolu</w:t>
            </w:r>
          </w:p>
        </w:tc>
      </w:tr>
      <w:tr w:rsidR="00A375D5" w:rsidRPr="00A375D5" w:rsidTr="005C25B8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i</w:t>
            </w:r>
          </w:p>
        </w:tc>
      </w:tr>
      <w:tr w:rsidR="00A375D5" w:rsidRPr="00A375D5" w:rsidTr="005C25B8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Prvotné ocenenie</w:t>
            </w:r>
          </w:p>
        </w:tc>
      </w:tr>
      <w:tr w:rsidR="005C25B8" w:rsidRPr="00A375D5" w:rsidTr="005C25B8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Oprávky</w:t>
            </w:r>
          </w:p>
        </w:tc>
      </w:tr>
      <w:tr w:rsidR="005C25B8" w:rsidRPr="00A375D5" w:rsidTr="005C25B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Opravné položky</w:t>
            </w:r>
          </w:p>
        </w:tc>
      </w:tr>
      <w:tr w:rsidR="005C25B8" w:rsidRPr="00A375D5" w:rsidTr="005C25B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Zostatková hodnota</w:t>
            </w:r>
          </w:p>
        </w:tc>
      </w:tr>
      <w:tr w:rsidR="005C25B8" w:rsidRPr="00A375D5" w:rsidTr="005C25B8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</w:tbl>
    <w:p w:rsidR="00A375D5" w:rsidRPr="00A375D5" w:rsidRDefault="00A375D5" w:rsidP="00A375D5">
      <w:pPr>
        <w:pStyle w:val="Nzov"/>
        <w:keepNext w:val="0"/>
        <w:spacing w:before="0" w:beforeAutospacing="0" w:after="0"/>
        <w:jc w:val="left"/>
        <w:rPr>
          <w:rFonts w:cs="Arial"/>
          <w:sz w:val="20"/>
          <w:szCs w:val="20"/>
        </w:rPr>
      </w:pPr>
    </w:p>
    <w:p w:rsidR="00A375D5" w:rsidRPr="00A375D5" w:rsidRDefault="00A375D5" w:rsidP="00A375D5">
      <w:pPr>
        <w:rPr>
          <w:rFonts w:cs="Arial"/>
          <w:szCs w:val="20"/>
        </w:rPr>
      </w:pPr>
    </w:p>
    <w:p w:rsidR="00A375D5" w:rsidRPr="00A375D5" w:rsidRDefault="00A375D5" w:rsidP="00A375D5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A375D5" w:rsidRPr="00A375D5" w:rsidTr="005C25B8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A375D5" w:rsidRPr="00A375D5" w:rsidTr="005C25B8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75D5" w:rsidRPr="00A375D5" w:rsidRDefault="005C25B8" w:rsidP="005C25B8">
            <w:pPr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</w:tbl>
    <w:p w:rsidR="00A375D5" w:rsidRPr="00A375D5" w:rsidRDefault="00A375D5" w:rsidP="00A375D5">
      <w:pPr>
        <w:rPr>
          <w:rFonts w:cs="Arial"/>
          <w:szCs w:val="20"/>
        </w:rPr>
      </w:pPr>
    </w:p>
    <w:p w:rsidR="00A375D5" w:rsidRPr="00A375D5" w:rsidRDefault="00A375D5" w:rsidP="00A375D5">
      <w:pPr>
        <w:rPr>
          <w:rFonts w:cs="Arial"/>
          <w:szCs w:val="20"/>
        </w:rPr>
      </w:pPr>
    </w:p>
    <w:p w:rsidR="00A375D5" w:rsidRPr="00A375D5" w:rsidRDefault="00A375D5" w:rsidP="00A375D5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t>Informácie k prílohe č. 3 časti F. písm. a) o dlhodobom hmotnom majetku</w:t>
      </w:r>
      <w:r w:rsidRPr="00A375D5">
        <w:rPr>
          <w:rFonts w:cs="Arial"/>
          <w:sz w:val="20"/>
          <w:szCs w:val="20"/>
        </w:rPr>
        <w:tab/>
      </w: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A375D5" w:rsidRPr="00A375D5" w:rsidTr="005C25B8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375D5" w:rsidRPr="00A375D5" w:rsidTr="005C25B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Samos-tatné hnuteľ-né veci a </w:t>
            </w:r>
          </w:p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Pestova-teľské celky</w:t>
            </w:r>
            <w:r w:rsidRPr="00A375D5">
              <w:rPr>
                <w:rFonts w:cs="Arial"/>
                <w:b/>
                <w:bCs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Poskyt-nuté pred-davky na </w:t>
            </w:r>
          </w:p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Spolu</w:t>
            </w:r>
          </w:p>
        </w:tc>
      </w:tr>
      <w:tr w:rsidR="00A375D5" w:rsidRPr="00A375D5" w:rsidTr="005C25B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j</w:t>
            </w:r>
          </w:p>
        </w:tc>
      </w:tr>
      <w:tr w:rsidR="00A375D5" w:rsidRPr="00A375D5" w:rsidTr="005C25B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Prvotné ocenenie</w:t>
            </w:r>
          </w:p>
        </w:tc>
      </w:tr>
      <w:tr w:rsidR="005C25B8" w:rsidRPr="00A375D5" w:rsidTr="005C25B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 </w:t>
            </w:r>
            <w:r w:rsidRPr="00A375D5">
              <w:rPr>
                <w:rFonts w:cs="Arial"/>
                <w:b/>
                <w:bCs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Oprávky</w:t>
            </w:r>
          </w:p>
        </w:tc>
      </w:tr>
      <w:tr w:rsidR="005C25B8" w:rsidRPr="00A375D5" w:rsidTr="005C25B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 </w:t>
            </w:r>
            <w:r w:rsidRPr="00A375D5">
              <w:rPr>
                <w:rFonts w:cs="Arial"/>
                <w:b/>
                <w:bCs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Opravné položky</w:t>
            </w:r>
          </w:p>
        </w:tc>
      </w:tr>
      <w:tr w:rsidR="005C25B8" w:rsidRPr="00A375D5" w:rsidTr="005C25B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 </w:t>
            </w:r>
            <w:r w:rsidRPr="00A375D5">
              <w:rPr>
                <w:rFonts w:cs="Arial"/>
                <w:b/>
                <w:bCs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Zostatková hodnota </w:t>
            </w:r>
          </w:p>
        </w:tc>
      </w:tr>
      <w:tr w:rsidR="005C25B8" w:rsidRPr="00A375D5" w:rsidTr="005C25B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 </w:t>
            </w:r>
            <w:r w:rsidRPr="00A375D5">
              <w:rPr>
                <w:rFonts w:cs="Arial"/>
                <w:b/>
                <w:bCs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</w:tbl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A375D5" w:rsidRPr="00A375D5" w:rsidTr="005C25B8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A375D5" w:rsidRPr="00A375D5" w:rsidTr="005C25B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Samos-tatné hnuteľ-né veci a </w:t>
            </w:r>
          </w:p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Pestova-teľské celky</w:t>
            </w:r>
            <w:r w:rsidRPr="00A375D5">
              <w:rPr>
                <w:rFonts w:cs="Arial"/>
                <w:b/>
                <w:bCs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Poskyt-nuté pred-davky na </w:t>
            </w:r>
          </w:p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Spolu</w:t>
            </w:r>
          </w:p>
        </w:tc>
      </w:tr>
      <w:tr w:rsidR="00A375D5" w:rsidRPr="00A375D5" w:rsidTr="005C25B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j</w:t>
            </w:r>
          </w:p>
        </w:tc>
      </w:tr>
      <w:tr w:rsidR="00A375D5" w:rsidRPr="00A375D5" w:rsidTr="005C25B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Prvotné ocenenie</w:t>
            </w:r>
          </w:p>
        </w:tc>
      </w:tr>
      <w:tr w:rsidR="005C25B8" w:rsidRPr="00A375D5" w:rsidTr="005C25B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 </w:t>
            </w:r>
            <w:r w:rsidRPr="00A375D5">
              <w:rPr>
                <w:rFonts w:cs="Arial"/>
                <w:b/>
                <w:bCs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Oprávky</w:t>
            </w:r>
          </w:p>
        </w:tc>
      </w:tr>
      <w:tr w:rsidR="005C25B8" w:rsidRPr="00A375D5" w:rsidTr="005C25B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 </w:t>
            </w:r>
            <w:r w:rsidRPr="00A375D5">
              <w:rPr>
                <w:rFonts w:cs="Arial"/>
                <w:b/>
                <w:bCs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Opravné položky</w:t>
            </w:r>
          </w:p>
        </w:tc>
      </w:tr>
      <w:tr w:rsidR="005C25B8" w:rsidRPr="00A375D5" w:rsidTr="005C25B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 </w:t>
            </w:r>
            <w:r w:rsidRPr="00A375D5">
              <w:rPr>
                <w:rFonts w:cs="Arial"/>
                <w:b/>
                <w:bCs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Zostatková hodnota </w:t>
            </w:r>
          </w:p>
        </w:tc>
      </w:tr>
      <w:tr w:rsidR="005C25B8" w:rsidRPr="00A375D5" w:rsidTr="005C25B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 </w:t>
            </w:r>
            <w:r w:rsidRPr="00A375D5">
              <w:rPr>
                <w:rFonts w:cs="Arial"/>
                <w:b/>
                <w:bCs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</w:tbl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</w:p>
    <w:p w:rsidR="00A375D5" w:rsidRPr="00A375D5" w:rsidRDefault="00A375D5" w:rsidP="00A375D5">
      <w:pPr>
        <w:pStyle w:val="Odsekzoznamu"/>
        <w:numPr>
          <w:ilvl w:val="0"/>
          <w:numId w:val="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A375D5">
        <w:rPr>
          <w:rFonts w:ascii="Arial" w:hAnsi="Arial" w:cs="Arial"/>
          <w:b/>
          <w:sz w:val="20"/>
          <w:szCs w:val="20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A375D5" w:rsidRPr="00A375D5" w:rsidTr="005C25B8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A375D5" w:rsidRPr="00A375D5" w:rsidTr="005C25B8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75D5" w:rsidRPr="00A375D5" w:rsidRDefault="005C25B8" w:rsidP="005C25B8">
            <w:pPr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</w:tbl>
    <w:p w:rsidR="00A375D5" w:rsidRPr="00A375D5" w:rsidRDefault="00A375D5" w:rsidP="00A375D5">
      <w:pPr>
        <w:pStyle w:val="Nzov"/>
        <w:keepNext w:val="0"/>
        <w:spacing w:before="0" w:beforeAutospacing="0" w:after="0"/>
        <w:jc w:val="left"/>
        <w:rPr>
          <w:rFonts w:cs="Arial"/>
          <w:sz w:val="20"/>
          <w:szCs w:val="20"/>
        </w:rPr>
      </w:pPr>
    </w:p>
    <w:p w:rsidR="00A375D5" w:rsidRPr="00A375D5" w:rsidRDefault="00A375D5" w:rsidP="00A375D5">
      <w:pPr>
        <w:spacing w:after="0"/>
        <w:rPr>
          <w:rFonts w:cs="Arial"/>
          <w:szCs w:val="20"/>
        </w:rPr>
      </w:pPr>
    </w:p>
    <w:p w:rsidR="00A375D5" w:rsidRPr="00A375D5" w:rsidRDefault="00A375D5" w:rsidP="00A375D5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t>Informácie k prílohe č. 3 časti F. písm. j) o  dlhodobom finančnom majetku</w:t>
      </w: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A375D5" w:rsidRPr="00A375D5" w:rsidTr="005C25B8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375D5" w:rsidRPr="00A375D5" w:rsidTr="005C25B8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A375D5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A375D5">
              <w:rPr>
                <w:rFonts w:ascii="Arial" w:hAnsi="Arial" w:cs="Arial"/>
                <w:sz w:val="20"/>
                <w:szCs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A375D5">
              <w:rPr>
                <w:rFonts w:ascii="Arial" w:hAnsi="Arial" w:cs="Arial"/>
                <w:sz w:val="20"/>
                <w:szCs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 xml:space="preserve">Ob-stará-vaný </w:t>
            </w:r>
            <w:r w:rsidRPr="00A375D5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Poskyt-nuté pred-davky na </w:t>
            </w:r>
          </w:p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A375D5" w:rsidRPr="00A375D5" w:rsidTr="005C25B8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A375D5" w:rsidRPr="00A375D5" w:rsidTr="005C25B8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Prvotné ocenenie</w:t>
            </w:r>
          </w:p>
        </w:tc>
      </w:tr>
      <w:tr w:rsidR="005C25B8" w:rsidRPr="00A375D5" w:rsidTr="005C25B8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Opravné položky</w:t>
            </w:r>
          </w:p>
        </w:tc>
      </w:tr>
      <w:tr w:rsidR="005C25B8" w:rsidRPr="00A375D5" w:rsidTr="005C25B8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</w:t>
            </w:r>
          </w:p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Účtovná hodnota </w:t>
            </w:r>
          </w:p>
        </w:tc>
      </w:tr>
      <w:tr w:rsidR="005C25B8" w:rsidRPr="00A375D5" w:rsidTr="005C25B8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 </w:t>
            </w:r>
          </w:p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</w:tbl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A375D5" w:rsidRPr="00A375D5" w:rsidTr="005C25B8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375D5" w:rsidRPr="00A375D5" w:rsidTr="005C25B8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A375D5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A375D5">
              <w:rPr>
                <w:rFonts w:ascii="Arial" w:hAnsi="Arial" w:cs="Arial"/>
                <w:sz w:val="20"/>
                <w:szCs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A375D5">
              <w:rPr>
                <w:rFonts w:ascii="Arial" w:hAnsi="Arial" w:cs="Arial"/>
                <w:sz w:val="20"/>
                <w:szCs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 xml:space="preserve">Ob-stará-vaný </w:t>
            </w:r>
            <w:r w:rsidRPr="00A375D5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Poskyt-nuté pred-davky na </w:t>
            </w:r>
          </w:p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A375D5" w:rsidRPr="00A375D5" w:rsidTr="005C25B8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A375D5" w:rsidRPr="00A375D5" w:rsidTr="005C25B8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Prvotné ocenenie</w:t>
            </w:r>
          </w:p>
        </w:tc>
      </w:tr>
      <w:tr w:rsidR="005C25B8" w:rsidRPr="00A375D5" w:rsidTr="005C25B8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lastRenderedPageBreak/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Opravné položky</w:t>
            </w:r>
          </w:p>
        </w:tc>
      </w:tr>
      <w:tr w:rsidR="005C25B8" w:rsidRPr="00A375D5" w:rsidTr="005C25B8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</w:t>
            </w:r>
          </w:p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Účtovná hodnota </w:t>
            </w:r>
          </w:p>
        </w:tc>
      </w:tr>
      <w:tr w:rsidR="005C25B8" w:rsidRPr="00A375D5" w:rsidTr="005C25B8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 </w:t>
            </w:r>
          </w:p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  <w:tr w:rsidR="005C25B8" w:rsidRPr="00A375D5" w:rsidTr="005C25B8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5B8" w:rsidRPr="00A375D5" w:rsidRDefault="005C25B8" w:rsidP="005C25B8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</w:tbl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</w:p>
    <w:p w:rsidR="00A375D5" w:rsidRPr="00A375D5" w:rsidRDefault="00A375D5" w:rsidP="00A375D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cs="Arial"/>
          <w:bCs w:val="0"/>
          <w:kern w:val="0"/>
          <w:sz w:val="20"/>
          <w:szCs w:val="20"/>
        </w:rPr>
      </w:pPr>
      <w:r w:rsidRPr="00A375D5">
        <w:rPr>
          <w:rFonts w:cs="Arial"/>
          <w:bCs w:val="0"/>
          <w:kern w:val="0"/>
          <w:sz w:val="20"/>
          <w:szCs w:val="20"/>
        </w:rPr>
        <w:t>Informácie k </w:t>
      </w:r>
      <w:r w:rsidRPr="00A375D5">
        <w:rPr>
          <w:rFonts w:cs="Arial"/>
          <w:sz w:val="20"/>
          <w:szCs w:val="20"/>
        </w:rPr>
        <w:t>prílohe č. 3 </w:t>
      </w:r>
      <w:r w:rsidRPr="00A375D5">
        <w:rPr>
          <w:rFonts w:cs="Arial"/>
          <w:bCs w:val="0"/>
          <w:kern w:val="0"/>
          <w:sz w:val="20"/>
          <w:szCs w:val="2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A375D5" w:rsidRPr="00A375D5" w:rsidTr="005C25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A375D5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A375D5" w:rsidRPr="00A375D5" w:rsidTr="005C25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75D5" w:rsidRPr="00A375D5" w:rsidRDefault="005C25B8" w:rsidP="005C25B8">
            <w:pPr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</w:tbl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</w:p>
    <w:p w:rsidR="00A375D5" w:rsidRPr="00A375D5" w:rsidRDefault="00A375D5" w:rsidP="00A375D5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A375D5" w:rsidRPr="00A375D5" w:rsidTr="005C25B8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A375D5" w:rsidRPr="00A375D5" w:rsidTr="005C25B8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Pr="00A375D5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</w:tr>
      <w:tr w:rsidR="00A375D5" w:rsidRPr="00A375D5" w:rsidTr="005C25B8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A375D5" w:rsidRPr="00A375D5" w:rsidTr="005C25B8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Dcérske účtovné jednotky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Účtovné jednotky s podstatným vplyvom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 xml:space="preserve">Ostatné realizovateľné CP a podiely  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Obstarávaný DFM na účely vykonania vplyvu v inej ÚJ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</w:tbl>
    <w:p w:rsidR="00A375D5" w:rsidRPr="00A375D5" w:rsidRDefault="00A375D5" w:rsidP="00A375D5">
      <w:pPr>
        <w:pStyle w:val="Nzov"/>
        <w:spacing w:before="0" w:beforeAutospacing="0" w:after="0"/>
        <w:ind w:left="357"/>
        <w:contextualSpacing/>
        <w:jc w:val="left"/>
        <w:rPr>
          <w:rFonts w:cs="Arial"/>
          <w:sz w:val="20"/>
          <w:szCs w:val="20"/>
        </w:rPr>
      </w:pPr>
    </w:p>
    <w:p w:rsidR="00A375D5" w:rsidRPr="00A375D5" w:rsidRDefault="00A375D5" w:rsidP="00A375D5">
      <w:pPr>
        <w:rPr>
          <w:rFonts w:cs="Arial"/>
          <w:szCs w:val="20"/>
        </w:rPr>
      </w:pPr>
    </w:p>
    <w:p w:rsidR="00A375D5" w:rsidRPr="00A375D5" w:rsidRDefault="00A375D5" w:rsidP="00A375D5">
      <w:pPr>
        <w:rPr>
          <w:rFonts w:cs="Arial"/>
          <w:szCs w:val="20"/>
        </w:rPr>
      </w:pPr>
    </w:p>
    <w:p w:rsidR="00A375D5" w:rsidRPr="00A375D5" w:rsidRDefault="00A375D5" w:rsidP="00A375D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A375D5" w:rsidRPr="00A375D5" w:rsidTr="005C25B8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Dlhové CP</w:t>
            </w:r>
            <w:r w:rsidRPr="00A375D5">
              <w:rPr>
                <w:rFonts w:ascii="Arial" w:hAnsi="Arial" w:cs="Arial"/>
                <w:sz w:val="20"/>
                <w:szCs w:val="20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 xml:space="preserve">Vyradenie dlhového CP z účtovníctva </w:t>
            </w:r>
          </w:p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Stav </w:t>
            </w:r>
            <w:r w:rsidRPr="00A375D5">
              <w:rPr>
                <w:rFonts w:ascii="Arial" w:hAnsi="Arial" w:cs="Arial"/>
                <w:sz w:val="20"/>
                <w:szCs w:val="20"/>
              </w:rPr>
              <w:br/>
              <w:t>na konci účtov-ného obdobia</w:t>
            </w:r>
          </w:p>
        </w:tc>
      </w:tr>
      <w:tr w:rsidR="00A375D5" w:rsidRPr="00A375D5" w:rsidTr="005C25B8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A375D5" w:rsidRPr="00A375D5" w:rsidTr="005C25B8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</w:p>
        </w:tc>
      </w:tr>
    </w:tbl>
    <w:p w:rsidR="00A375D5" w:rsidRPr="00A375D5" w:rsidRDefault="00A375D5" w:rsidP="00A375D5">
      <w:pPr>
        <w:spacing w:after="120" w:line="240" w:lineRule="auto"/>
        <w:rPr>
          <w:rFonts w:cs="Arial"/>
          <w:szCs w:val="20"/>
        </w:rPr>
      </w:pPr>
    </w:p>
    <w:p w:rsidR="00A375D5" w:rsidRPr="00A375D5" w:rsidRDefault="00A375D5" w:rsidP="00A375D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A375D5" w:rsidRPr="00A375D5" w:rsidTr="005C25B8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Stav </w:t>
            </w:r>
            <w:r w:rsidRPr="00A375D5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Stav </w:t>
            </w:r>
            <w:r w:rsidRPr="00A375D5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A375D5" w:rsidRPr="00A375D5" w:rsidTr="005C25B8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A375D5" w:rsidRPr="00A375D5" w:rsidTr="005C25B8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lastRenderedPageBreak/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75D5" w:rsidRPr="00A375D5" w:rsidRDefault="005C25B8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A375D5" w:rsidRPr="00A375D5" w:rsidRDefault="005C25B8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A375D5" w:rsidRPr="00A375D5" w:rsidRDefault="005C25B8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A375D5" w:rsidRPr="00A375D5" w:rsidRDefault="005C25B8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375D5" w:rsidRPr="00A375D5" w:rsidRDefault="005C25B8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0</w:t>
            </w:r>
          </w:p>
        </w:tc>
      </w:tr>
    </w:tbl>
    <w:p w:rsidR="00A375D5" w:rsidRPr="00A375D5" w:rsidRDefault="00A375D5" w:rsidP="00A375D5">
      <w:pPr>
        <w:pStyle w:val="Nzov"/>
        <w:keepNext w:val="0"/>
        <w:spacing w:before="0" w:beforeAutospacing="0" w:after="0"/>
        <w:ind w:left="360"/>
        <w:jc w:val="left"/>
        <w:rPr>
          <w:rFonts w:cs="Arial"/>
          <w:sz w:val="20"/>
          <w:szCs w:val="20"/>
        </w:rPr>
      </w:pPr>
    </w:p>
    <w:p w:rsidR="00A375D5" w:rsidRPr="00A375D5" w:rsidRDefault="00A375D5" w:rsidP="00A375D5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t>Informácie k prílohe č. 3  časti F. písm. o) o opravných položkách k zásobám</w:t>
      </w: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A375D5" w:rsidRPr="00A375D5" w:rsidTr="005C25B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A375D5" w:rsidRPr="00A375D5" w:rsidTr="005C25B8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Tvorba </w:t>
            </w:r>
          </w:p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A375D5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A375D5" w:rsidRPr="00A375D5" w:rsidTr="005C25B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5C25B8" w:rsidRPr="00A375D5" w:rsidTr="005C25B8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25B8" w:rsidRPr="00A375D5" w:rsidRDefault="005C25B8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25B8" w:rsidRPr="00A375D5" w:rsidRDefault="005C25B8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C25B8" w:rsidRPr="00A375D5" w:rsidRDefault="005C25B8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C25B8" w:rsidRPr="00A375D5" w:rsidRDefault="005C25B8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5C25B8" w:rsidRPr="00A375D5" w:rsidRDefault="005C25B8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C25B8" w:rsidRPr="00A375D5" w:rsidRDefault="005C25B8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0</w:t>
            </w:r>
          </w:p>
        </w:tc>
      </w:tr>
    </w:tbl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A375D5" w:rsidRPr="00A375D5" w:rsidTr="005C25B8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A375D5" w:rsidRPr="00A375D5" w:rsidTr="005C25B8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</w:tbl>
    <w:p w:rsidR="00A375D5" w:rsidRPr="00A375D5" w:rsidRDefault="00A375D5" w:rsidP="00A375D5">
      <w:pPr>
        <w:pStyle w:val="Nzov"/>
        <w:spacing w:before="0" w:beforeAutospacing="0" w:after="0"/>
        <w:jc w:val="both"/>
        <w:rPr>
          <w:rFonts w:cs="Arial"/>
          <w:sz w:val="20"/>
          <w:szCs w:val="20"/>
        </w:rPr>
      </w:pPr>
    </w:p>
    <w:p w:rsidR="00A375D5" w:rsidRPr="00A375D5" w:rsidRDefault="00A375D5" w:rsidP="00A375D5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A375D5" w:rsidRPr="00A375D5" w:rsidTr="005C25B8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A375D5" w:rsidRPr="00A375D5" w:rsidTr="005C25B8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75D5" w:rsidRPr="00A375D5" w:rsidRDefault="005C25B8" w:rsidP="005C25B8">
            <w:pPr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</w:tbl>
    <w:p w:rsidR="00A375D5" w:rsidRPr="00A375D5" w:rsidRDefault="00A375D5" w:rsidP="00A375D5">
      <w:pPr>
        <w:pStyle w:val="Nzov"/>
        <w:spacing w:before="0" w:beforeAutospacing="0" w:after="0"/>
        <w:jc w:val="left"/>
        <w:rPr>
          <w:rFonts w:cs="Arial"/>
          <w:sz w:val="20"/>
          <w:szCs w:val="20"/>
        </w:rPr>
      </w:pPr>
    </w:p>
    <w:p w:rsidR="00A375D5" w:rsidRPr="00A375D5" w:rsidRDefault="00A375D5" w:rsidP="00A375D5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t>Informácie k prílohe č. 3 časti F. písm. q) o zákazkovej výrobe a o zákazkovej výstavbe nehnuteľnosti určenej na predaj</w:t>
      </w: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A375D5" w:rsidRPr="00A375D5" w:rsidTr="005C25B8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Sumár od začiatku zákazkovej výroby až do konca bežného účtovného obdobia</w:t>
            </w:r>
          </w:p>
        </w:tc>
      </w:tr>
      <w:tr w:rsidR="00A375D5" w:rsidRPr="00A375D5" w:rsidTr="005C25B8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d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</w:tbl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A375D5" w:rsidRPr="00A375D5" w:rsidTr="005C25B8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Hodnota zákazkovej výroby</w:t>
            </w:r>
          </w:p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b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Sumár od začiatku zákazkovej výroby až do konca bežného účtovného obdobia</w:t>
            </w:r>
          </w:p>
        </w:tc>
      </w:tr>
      <w:tr w:rsidR="00A375D5" w:rsidRPr="00A375D5" w:rsidTr="005C25B8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c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</w:tbl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A375D5" w:rsidRPr="00A375D5" w:rsidTr="005C25B8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75D5" w:rsidRPr="00A375D5" w:rsidTr="005C25B8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d</w:t>
            </w:r>
          </w:p>
        </w:tc>
      </w:tr>
      <w:tr w:rsidR="00A375D5" w:rsidRPr="00A375D5" w:rsidTr="005C25B8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</w:tbl>
    <w:p w:rsidR="00A375D5" w:rsidRPr="00A375D5" w:rsidRDefault="00A375D5" w:rsidP="00A375D5">
      <w:pPr>
        <w:pStyle w:val="Nzov"/>
        <w:spacing w:before="0" w:beforeAutospacing="0" w:after="0"/>
        <w:jc w:val="left"/>
        <w:rPr>
          <w:rFonts w:cs="Arial"/>
          <w:b w:val="0"/>
          <w:sz w:val="20"/>
          <w:szCs w:val="20"/>
        </w:rPr>
      </w:pPr>
    </w:p>
    <w:p w:rsidR="00A375D5" w:rsidRPr="00A375D5" w:rsidRDefault="00A375D5" w:rsidP="00A375D5">
      <w:pPr>
        <w:pStyle w:val="Nzov"/>
        <w:spacing w:before="0" w:beforeAutospacing="0" w:after="0"/>
        <w:jc w:val="left"/>
        <w:rPr>
          <w:rFonts w:cs="Arial"/>
          <w:b w:val="0"/>
          <w:sz w:val="20"/>
          <w:szCs w:val="20"/>
        </w:rPr>
      </w:pPr>
      <w:r w:rsidRPr="00A375D5">
        <w:rPr>
          <w:rFonts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A375D5" w:rsidRPr="00A375D5" w:rsidTr="005C25B8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75D5" w:rsidRPr="00A375D5" w:rsidTr="005C25B8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c</w:t>
            </w:r>
          </w:p>
        </w:tc>
      </w:tr>
      <w:tr w:rsidR="00A375D5" w:rsidRPr="00A375D5" w:rsidTr="005C25B8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</w:tbl>
    <w:p w:rsidR="00A375D5" w:rsidRDefault="00A375D5" w:rsidP="00A375D5">
      <w:pPr>
        <w:spacing w:after="0" w:line="240" w:lineRule="auto"/>
        <w:rPr>
          <w:rFonts w:cs="Arial"/>
          <w:szCs w:val="20"/>
        </w:rPr>
      </w:pPr>
    </w:p>
    <w:p w:rsidR="005C25B8" w:rsidRDefault="005C25B8" w:rsidP="00A375D5">
      <w:pPr>
        <w:spacing w:after="0" w:line="240" w:lineRule="auto"/>
        <w:rPr>
          <w:rFonts w:cs="Arial"/>
          <w:szCs w:val="20"/>
        </w:rPr>
      </w:pPr>
    </w:p>
    <w:p w:rsidR="005C25B8" w:rsidRDefault="005C25B8" w:rsidP="00A375D5">
      <w:pPr>
        <w:spacing w:after="0" w:line="240" w:lineRule="auto"/>
        <w:rPr>
          <w:rFonts w:cs="Arial"/>
          <w:szCs w:val="20"/>
        </w:rPr>
      </w:pPr>
    </w:p>
    <w:p w:rsidR="005C25B8" w:rsidRDefault="005C25B8" w:rsidP="00A375D5">
      <w:pPr>
        <w:spacing w:after="0" w:line="240" w:lineRule="auto"/>
        <w:rPr>
          <w:rFonts w:cs="Arial"/>
          <w:szCs w:val="20"/>
        </w:rPr>
      </w:pPr>
    </w:p>
    <w:p w:rsidR="005C25B8" w:rsidRDefault="005C25B8" w:rsidP="00A375D5">
      <w:pPr>
        <w:spacing w:after="0" w:line="240" w:lineRule="auto"/>
        <w:rPr>
          <w:rFonts w:cs="Arial"/>
          <w:szCs w:val="20"/>
        </w:rPr>
      </w:pPr>
    </w:p>
    <w:p w:rsidR="005C25B8" w:rsidRDefault="005C25B8" w:rsidP="00A375D5">
      <w:pPr>
        <w:spacing w:after="0" w:line="240" w:lineRule="auto"/>
        <w:rPr>
          <w:rFonts w:cs="Arial"/>
          <w:szCs w:val="20"/>
        </w:rPr>
      </w:pPr>
    </w:p>
    <w:p w:rsidR="005C25B8" w:rsidRDefault="005C25B8" w:rsidP="00A375D5">
      <w:pPr>
        <w:spacing w:after="0" w:line="240" w:lineRule="auto"/>
        <w:rPr>
          <w:rFonts w:cs="Arial"/>
          <w:szCs w:val="20"/>
        </w:rPr>
      </w:pPr>
    </w:p>
    <w:p w:rsidR="005C25B8" w:rsidRPr="00A375D5" w:rsidRDefault="005C25B8" w:rsidP="00A375D5">
      <w:pPr>
        <w:spacing w:after="0" w:line="240" w:lineRule="auto"/>
        <w:rPr>
          <w:rFonts w:cs="Arial"/>
          <w:szCs w:val="20"/>
        </w:rPr>
      </w:pPr>
    </w:p>
    <w:p w:rsidR="00A375D5" w:rsidRPr="00A375D5" w:rsidRDefault="00A375D5" w:rsidP="00A375D5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lastRenderedPageBreak/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A375D5" w:rsidRPr="00A375D5" w:rsidTr="005C25B8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A375D5" w:rsidRPr="00A375D5" w:rsidTr="005C25B8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Zúčtovanie</w:t>
            </w:r>
            <w:r w:rsidRPr="00A375D5">
              <w:rPr>
                <w:rFonts w:ascii="Arial" w:hAnsi="Arial" w:cs="Arial"/>
                <w:sz w:val="20"/>
                <w:szCs w:val="20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Pr="00A375D5">
              <w:rPr>
                <w:rFonts w:ascii="Arial" w:hAnsi="Arial" w:cs="Arial"/>
                <w:sz w:val="20"/>
                <w:szCs w:val="20"/>
              </w:rPr>
              <w:br/>
              <w:t xml:space="preserve">OP z dôvodu vyradenia majetku </w:t>
            </w:r>
            <w:r w:rsidRPr="00A375D5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A375D5" w:rsidRPr="00A375D5" w:rsidTr="005C25B8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520B0" w:rsidRPr="00A375D5" w:rsidTr="005C25B8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520B0" w:rsidRPr="00A375D5" w:rsidRDefault="000520B0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0B0" w:rsidRPr="00A375D5" w:rsidRDefault="00CF4C8E" w:rsidP="002876A3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-7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0B0" w:rsidRPr="00A375D5" w:rsidRDefault="000520B0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0B0" w:rsidRPr="00A375D5" w:rsidRDefault="000520B0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0B0" w:rsidRPr="00A375D5" w:rsidRDefault="000520B0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0B0" w:rsidRPr="00A375D5" w:rsidRDefault="00CF4C8E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21520</w:t>
            </w:r>
          </w:p>
        </w:tc>
      </w:tr>
      <w:tr w:rsidR="000520B0" w:rsidRPr="00A375D5" w:rsidTr="005C25B8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520B0" w:rsidRPr="00A375D5" w:rsidRDefault="000520B0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0B0" w:rsidRPr="00A375D5" w:rsidRDefault="000520B0" w:rsidP="002876A3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520B0" w:rsidRPr="00A375D5" w:rsidRDefault="000520B0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520B0" w:rsidRPr="00A375D5" w:rsidRDefault="000520B0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520B0" w:rsidRPr="00A375D5" w:rsidRDefault="000520B0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520B0" w:rsidRPr="00A375D5" w:rsidRDefault="000520B0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</w:tr>
      <w:tr w:rsidR="000520B0" w:rsidRPr="00A375D5" w:rsidTr="005C25B8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520B0" w:rsidRPr="00A375D5" w:rsidRDefault="000520B0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0B0" w:rsidRPr="00A375D5" w:rsidRDefault="000520B0" w:rsidP="002876A3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520B0" w:rsidRPr="00A375D5" w:rsidRDefault="000520B0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520B0" w:rsidRPr="00A375D5" w:rsidRDefault="000520B0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520B0" w:rsidRPr="00A375D5" w:rsidRDefault="000520B0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520B0" w:rsidRPr="00A375D5" w:rsidRDefault="000520B0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0520B0" w:rsidRPr="00A375D5" w:rsidTr="005C25B8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520B0" w:rsidRPr="00A375D5" w:rsidRDefault="000520B0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0B0" w:rsidRPr="00A375D5" w:rsidRDefault="000520B0" w:rsidP="002876A3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0B0" w:rsidRPr="00A375D5" w:rsidRDefault="000520B0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0B0" w:rsidRPr="00A375D5" w:rsidRDefault="000520B0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0B0" w:rsidRPr="00A375D5" w:rsidRDefault="000520B0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0B0" w:rsidRPr="00A375D5" w:rsidRDefault="000520B0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0520B0" w:rsidRPr="00A375D5" w:rsidTr="005C25B8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520B0" w:rsidRPr="00A375D5" w:rsidRDefault="000520B0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0B0" w:rsidRPr="00A375D5" w:rsidRDefault="000520B0" w:rsidP="002876A3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520B0" w:rsidRPr="00A375D5" w:rsidRDefault="000520B0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520B0" w:rsidRPr="00A375D5" w:rsidRDefault="000520B0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520B0" w:rsidRPr="00A375D5" w:rsidRDefault="000520B0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520B0" w:rsidRPr="00A375D5" w:rsidRDefault="000520B0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0520B0" w:rsidRPr="00A375D5" w:rsidTr="005C25B8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20B0" w:rsidRPr="00A375D5" w:rsidRDefault="000520B0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0B0" w:rsidRPr="00A375D5" w:rsidRDefault="00CF4C8E" w:rsidP="00CF4C8E">
            <w:pPr>
              <w:spacing w:after="0" w:line="240" w:lineRule="auto"/>
              <w:jc w:val="right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-7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520B0" w:rsidRPr="00A375D5" w:rsidRDefault="000520B0" w:rsidP="00DE331B">
            <w:pPr>
              <w:spacing w:after="0" w:line="240" w:lineRule="auto"/>
              <w:jc w:val="right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520B0" w:rsidRPr="00A375D5" w:rsidRDefault="000520B0" w:rsidP="00DE331B">
            <w:pPr>
              <w:spacing w:after="0" w:line="240" w:lineRule="auto"/>
              <w:jc w:val="right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520B0" w:rsidRPr="00A375D5" w:rsidRDefault="000520B0" w:rsidP="00DE331B">
            <w:pPr>
              <w:spacing w:after="0" w:line="240" w:lineRule="auto"/>
              <w:jc w:val="right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520B0" w:rsidRPr="00A375D5" w:rsidRDefault="00CF4C8E" w:rsidP="00CF4C8E">
            <w:pPr>
              <w:spacing w:after="0" w:line="240" w:lineRule="auto"/>
              <w:jc w:val="right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21520</w:t>
            </w:r>
          </w:p>
        </w:tc>
      </w:tr>
    </w:tbl>
    <w:p w:rsidR="00A375D5" w:rsidRPr="00A375D5" w:rsidRDefault="00A375D5" w:rsidP="00A375D5">
      <w:pPr>
        <w:pStyle w:val="Nzov"/>
        <w:keepNext w:val="0"/>
        <w:widowControl w:val="0"/>
        <w:spacing w:before="0" w:beforeAutospacing="0" w:after="0"/>
        <w:jc w:val="left"/>
        <w:rPr>
          <w:rFonts w:cs="Arial"/>
          <w:sz w:val="20"/>
          <w:szCs w:val="20"/>
        </w:rPr>
      </w:pPr>
    </w:p>
    <w:p w:rsidR="00A375D5" w:rsidRPr="00A375D5" w:rsidRDefault="00A375D5" w:rsidP="00A375D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A375D5" w:rsidRPr="00A375D5" w:rsidTr="005C25B8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A375D5" w:rsidRPr="00A375D5" w:rsidTr="005C25B8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Dlhodobé pohľadávky</w:t>
            </w:r>
          </w:p>
        </w:tc>
      </w:tr>
      <w:tr w:rsidR="00A375D5" w:rsidRPr="00A375D5" w:rsidTr="005C25B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75D5" w:rsidRPr="00A375D5" w:rsidRDefault="00A375D5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375D5" w:rsidRPr="00A375D5" w:rsidRDefault="00A375D5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375D5" w:rsidRPr="00A375D5" w:rsidRDefault="00A375D5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A375D5" w:rsidRPr="00A375D5" w:rsidRDefault="00A375D5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375D5" w:rsidRPr="00A375D5" w:rsidRDefault="00A375D5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375D5" w:rsidRPr="00A375D5" w:rsidRDefault="00A375D5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A375D5" w:rsidRPr="00A375D5" w:rsidRDefault="00A375D5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Pohľadávky voči spoločníkom, členom a</w:t>
            </w:r>
            <w:r w:rsidR="005C25B8">
              <w:rPr>
                <w:rFonts w:cs="Arial"/>
                <w:szCs w:val="20"/>
              </w:rPr>
              <w:t> </w:t>
            </w:r>
            <w:r w:rsidRPr="00A375D5">
              <w:rPr>
                <w:rFonts w:cs="Arial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75D5" w:rsidRPr="00A375D5" w:rsidRDefault="00A375D5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75D5" w:rsidRPr="00A375D5" w:rsidRDefault="00A375D5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375D5" w:rsidRPr="00A375D5" w:rsidRDefault="00A375D5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75D5" w:rsidRPr="00A375D5" w:rsidRDefault="00A375D5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75D5" w:rsidRPr="00A375D5" w:rsidRDefault="00A375D5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375D5" w:rsidRPr="00A375D5" w:rsidRDefault="00A375D5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75D5" w:rsidRPr="00A375D5" w:rsidRDefault="00A375D5" w:rsidP="00DE331B">
            <w:pPr>
              <w:spacing w:after="0" w:line="240" w:lineRule="auto"/>
              <w:jc w:val="right"/>
              <w:rPr>
                <w:rFonts w:cs="Arial"/>
                <w:b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75D5" w:rsidRPr="00A375D5" w:rsidRDefault="00A375D5" w:rsidP="00DE331B">
            <w:pPr>
              <w:spacing w:after="0" w:line="240" w:lineRule="auto"/>
              <w:jc w:val="right"/>
              <w:rPr>
                <w:rFonts w:cs="Arial"/>
                <w:b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375D5" w:rsidRPr="00A375D5" w:rsidRDefault="00A375D5" w:rsidP="00DE331B">
            <w:pPr>
              <w:spacing w:after="0" w:line="240" w:lineRule="auto"/>
              <w:jc w:val="right"/>
              <w:rPr>
                <w:rFonts w:cs="Arial"/>
                <w:b/>
                <w:szCs w:val="20"/>
              </w:rPr>
            </w:pP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Krátkodobé pohľadávky</w:t>
            </w:r>
          </w:p>
        </w:tc>
      </w:tr>
      <w:tr w:rsidR="000520B0" w:rsidRPr="00A375D5" w:rsidTr="005C25B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520B0" w:rsidRPr="00A375D5" w:rsidRDefault="000520B0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0B0" w:rsidRPr="00A375D5" w:rsidRDefault="00CF4C8E" w:rsidP="002876A3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-7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520B0" w:rsidRPr="00A375D5" w:rsidRDefault="000520B0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520B0" w:rsidRPr="00A375D5" w:rsidRDefault="00CF4C8E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21520</w:t>
            </w:r>
          </w:p>
        </w:tc>
      </w:tr>
      <w:tr w:rsidR="000520B0" w:rsidRPr="00A375D5" w:rsidTr="005C25B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520B0" w:rsidRPr="00A375D5" w:rsidRDefault="000520B0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520B0" w:rsidRPr="00A375D5" w:rsidRDefault="000520B0" w:rsidP="002876A3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520B0" w:rsidRPr="00A375D5" w:rsidRDefault="000520B0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520B0" w:rsidRPr="00A375D5" w:rsidRDefault="000520B0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</w:tr>
      <w:tr w:rsidR="000520B0" w:rsidRPr="00A375D5" w:rsidTr="005C25B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520B0" w:rsidRPr="00A375D5" w:rsidRDefault="000520B0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520B0" w:rsidRPr="00A375D5" w:rsidRDefault="000520B0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520B0" w:rsidRPr="00A375D5" w:rsidRDefault="000520B0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520B0" w:rsidRPr="00A375D5" w:rsidRDefault="000520B0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</w:tr>
      <w:tr w:rsidR="000520B0" w:rsidRPr="00A375D5" w:rsidTr="005C25B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520B0" w:rsidRPr="00A375D5" w:rsidRDefault="000520B0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Pohľadávky voči spoločníkom, členom a</w:t>
            </w:r>
            <w:r>
              <w:rPr>
                <w:rFonts w:cs="Arial"/>
                <w:szCs w:val="20"/>
              </w:rPr>
              <w:t> </w:t>
            </w:r>
            <w:r w:rsidRPr="00A375D5">
              <w:rPr>
                <w:rFonts w:cs="Arial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520B0" w:rsidRPr="00A375D5" w:rsidRDefault="000520B0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520B0" w:rsidRPr="00A375D5" w:rsidRDefault="000520B0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520B0" w:rsidRPr="00A375D5" w:rsidRDefault="000520B0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</w:tr>
      <w:tr w:rsidR="000520B0" w:rsidRPr="00A375D5" w:rsidTr="005C25B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520B0" w:rsidRPr="00A375D5" w:rsidRDefault="000520B0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0B0" w:rsidRPr="00A375D5" w:rsidRDefault="000520B0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0B0" w:rsidRPr="00A375D5" w:rsidRDefault="000520B0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520B0" w:rsidRPr="00A375D5" w:rsidRDefault="000520B0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</w:tr>
      <w:tr w:rsidR="000520B0" w:rsidRPr="00A375D5" w:rsidTr="005C25B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520B0" w:rsidRPr="00A375D5" w:rsidRDefault="000520B0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Daňové pohľadávky a</w:t>
            </w:r>
            <w:r>
              <w:rPr>
                <w:rFonts w:cs="Arial"/>
                <w:szCs w:val="20"/>
              </w:rPr>
              <w:t> </w:t>
            </w:r>
            <w:r w:rsidRPr="00A375D5">
              <w:rPr>
                <w:rFonts w:cs="Arial"/>
                <w:szCs w:val="20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0B0" w:rsidRPr="00A375D5" w:rsidRDefault="000520B0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0B0" w:rsidRPr="00A375D5" w:rsidRDefault="000520B0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520B0" w:rsidRPr="00A375D5" w:rsidRDefault="000520B0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</w:tr>
      <w:tr w:rsidR="000520B0" w:rsidRPr="00A375D5" w:rsidTr="005C25B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520B0" w:rsidRPr="00A375D5" w:rsidRDefault="000520B0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520B0" w:rsidRPr="00A375D5" w:rsidRDefault="000520B0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520B0" w:rsidRPr="00A375D5" w:rsidRDefault="000520B0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520B0" w:rsidRPr="00A375D5" w:rsidRDefault="000520B0" w:rsidP="00DE331B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</w:tr>
      <w:tr w:rsidR="000520B0" w:rsidRPr="00A375D5" w:rsidTr="005C25B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20B0" w:rsidRPr="00A375D5" w:rsidRDefault="000520B0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0B0" w:rsidRPr="00A375D5" w:rsidRDefault="00CF4C8E" w:rsidP="00CF4C8E">
            <w:pPr>
              <w:spacing w:after="0" w:line="240" w:lineRule="auto"/>
              <w:jc w:val="right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-7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0B0" w:rsidRPr="00A375D5" w:rsidRDefault="000520B0" w:rsidP="00DE331B">
            <w:pPr>
              <w:spacing w:after="0" w:line="240" w:lineRule="auto"/>
              <w:jc w:val="right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520B0" w:rsidRPr="00A375D5" w:rsidRDefault="00CF4C8E" w:rsidP="00DE331B">
            <w:pPr>
              <w:spacing w:after="0" w:line="240" w:lineRule="auto"/>
              <w:jc w:val="right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21520</w:t>
            </w:r>
          </w:p>
        </w:tc>
      </w:tr>
    </w:tbl>
    <w:p w:rsidR="00A375D5" w:rsidRPr="00A375D5" w:rsidRDefault="00A375D5" w:rsidP="00A375D5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lastRenderedPageBreak/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A375D5" w:rsidRPr="00A375D5" w:rsidTr="005C25B8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A375D5" w:rsidRPr="00A375D5" w:rsidTr="005C25B8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Hodnota</w:t>
            </w:r>
            <w:r w:rsidRPr="00A375D5">
              <w:rPr>
                <w:rFonts w:ascii="Arial" w:hAnsi="Arial" w:cs="Arial"/>
                <w:sz w:val="20"/>
                <w:szCs w:val="20"/>
              </w:rPr>
              <w:br/>
              <w:t> pohľadávky</w:t>
            </w:r>
          </w:p>
        </w:tc>
      </w:tr>
      <w:tr w:rsidR="00A375D5" w:rsidRPr="00A375D5" w:rsidTr="005C25B8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</w:tbl>
    <w:p w:rsidR="00A375D5" w:rsidRPr="00A375D5" w:rsidRDefault="00A375D5" w:rsidP="00A375D5">
      <w:pPr>
        <w:pStyle w:val="Nzov"/>
        <w:spacing w:before="0" w:beforeAutospacing="0" w:after="0"/>
        <w:jc w:val="left"/>
        <w:rPr>
          <w:rFonts w:cs="Arial"/>
          <w:sz w:val="20"/>
          <w:szCs w:val="20"/>
        </w:rPr>
      </w:pPr>
    </w:p>
    <w:p w:rsidR="00A375D5" w:rsidRPr="00A375D5" w:rsidRDefault="00A375D5" w:rsidP="00A375D5">
      <w:pPr>
        <w:rPr>
          <w:rFonts w:cs="Arial"/>
          <w:szCs w:val="20"/>
        </w:rPr>
      </w:pPr>
    </w:p>
    <w:p w:rsidR="00A375D5" w:rsidRPr="00A375D5" w:rsidRDefault="00A375D5" w:rsidP="00A375D5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t xml:space="preserve">Informácie k prílohe č. 3 časti F. písm. w) o krátkodobom finančnom majetku </w:t>
      </w:r>
    </w:p>
    <w:p w:rsidR="00A375D5" w:rsidRPr="00A375D5" w:rsidRDefault="00A375D5" w:rsidP="00A375D5">
      <w:pPr>
        <w:pStyle w:val="Nzov"/>
        <w:keepNext w:val="0"/>
        <w:spacing w:before="0" w:beforeAutospacing="0" w:after="0"/>
        <w:jc w:val="left"/>
        <w:rPr>
          <w:rFonts w:cs="Arial"/>
          <w:b w:val="0"/>
          <w:sz w:val="20"/>
          <w:szCs w:val="20"/>
        </w:rPr>
      </w:pPr>
      <w:r w:rsidRPr="00A375D5">
        <w:rPr>
          <w:rFonts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A375D5" w:rsidRPr="00A375D5" w:rsidTr="005C25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A375D5" w:rsidRPr="00A375D5" w:rsidTr="005C25B8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75D5" w:rsidRPr="00A375D5" w:rsidRDefault="00A375D5" w:rsidP="00566B92">
            <w:pPr>
              <w:spacing w:after="0" w:line="240" w:lineRule="auto"/>
              <w:jc w:val="right"/>
              <w:rPr>
                <w:rFonts w:cs="Arial"/>
                <w:bCs/>
                <w:szCs w:val="20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375D5" w:rsidRPr="00A375D5" w:rsidRDefault="00E34760" w:rsidP="00566B92">
            <w:pPr>
              <w:spacing w:after="0" w:line="240" w:lineRule="auto"/>
              <w:jc w:val="righ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2224</w:t>
            </w:r>
          </w:p>
        </w:tc>
      </w:tr>
      <w:tr w:rsidR="00A375D5" w:rsidRPr="00A375D5" w:rsidTr="005C25B8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375D5" w:rsidRPr="00A375D5" w:rsidRDefault="00E34760" w:rsidP="00E34760">
            <w:pPr>
              <w:spacing w:after="0" w:line="240" w:lineRule="auto"/>
              <w:jc w:val="righ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2634</w:t>
            </w:r>
          </w:p>
        </w:tc>
        <w:tc>
          <w:tcPr>
            <w:tcW w:w="2405" w:type="dxa"/>
            <w:vAlign w:val="center"/>
          </w:tcPr>
          <w:p w:rsidR="00A375D5" w:rsidRPr="00A375D5" w:rsidRDefault="00E34760" w:rsidP="00566B92">
            <w:pPr>
              <w:spacing w:after="0" w:line="240" w:lineRule="auto"/>
              <w:jc w:val="righ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271</w:t>
            </w:r>
          </w:p>
        </w:tc>
      </w:tr>
      <w:tr w:rsidR="00A375D5" w:rsidRPr="00A375D5" w:rsidTr="005C25B8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375D5" w:rsidRPr="00A375D5" w:rsidRDefault="00A375D5" w:rsidP="00566B92">
            <w:pPr>
              <w:spacing w:after="0" w:line="240" w:lineRule="auto"/>
              <w:jc w:val="right"/>
              <w:rPr>
                <w:rFonts w:cs="Arial"/>
                <w:bCs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A375D5" w:rsidRPr="00A375D5" w:rsidRDefault="00A375D5" w:rsidP="00566B92">
            <w:pPr>
              <w:spacing w:after="0" w:line="240" w:lineRule="auto"/>
              <w:jc w:val="right"/>
              <w:rPr>
                <w:rFonts w:cs="Arial"/>
                <w:bCs/>
                <w:szCs w:val="20"/>
              </w:rPr>
            </w:pPr>
          </w:p>
        </w:tc>
      </w:tr>
      <w:tr w:rsidR="00A375D5" w:rsidRPr="00A375D5" w:rsidTr="005C25B8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375D5" w:rsidRPr="00A375D5" w:rsidRDefault="00A375D5" w:rsidP="00566B92">
            <w:pPr>
              <w:spacing w:after="0" w:line="240" w:lineRule="auto"/>
              <w:jc w:val="right"/>
              <w:rPr>
                <w:rFonts w:cs="Arial"/>
                <w:bCs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A375D5" w:rsidRPr="00A375D5" w:rsidRDefault="00A375D5" w:rsidP="00566B92">
            <w:pPr>
              <w:spacing w:after="0" w:line="240" w:lineRule="auto"/>
              <w:jc w:val="right"/>
              <w:rPr>
                <w:rFonts w:cs="Arial"/>
                <w:bCs/>
                <w:szCs w:val="20"/>
              </w:rPr>
            </w:pPr>
          </w:p>
        </w:tc>
      </w:tr>
      <w:tr w:rsidR="00E34760" w:rsidRPr="00A375D5" w:rsidTr="005C25B8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760" w:rsidRPr="00A375D5" w:rsidRDefault="00E34760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4760" w:rsidRPr="00A375D5" w:rsidRDefault="00E34760" w:rsidP="00D21B86">
            <w:pPr>
              <w:spacing w:after="0" w:line="240" w:lineRule="auto"/>
              <w:jc w:val="right"/>
              <w:rPr>
                <w:rFonts w:cs="Arial"/>
                <w:b/>
                <w:bCs/>
                <w:szCs w:val="20"/>
              </w:rPr>
            </w:pPr>
            <w:r>
              <w:rPr>
                <w:rFonts w:cs="Arial"/>
                <w:b/>
                <w:bCs/>
                <w:szCs w:val="20"/>
              </w:rPr>
              <w:t>2634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34760" w:rsidRPr="00A375D5" w:rsidRDefault="00E34760" w:rsidP="00CF4C8E">
            <w:pPr>
              <w:spacing w:after="0" w:line="240" w:lineRule="auto"/>
              <w:jc w:val="right"/>
              <w:rPr>
                <w:rFonts w:cs="Arial"/>
                <w:b/>
                <w:bCs/>
                <w:szCs w:val="20"/>
              </w:rPr>
            </w:pPr>
            <w:r>
              <w:rPr>
                <w:rFonts w:cs="Arial"/>
                <w:b/>
                <w:bCs/>
                <w:szCs w:val="20"/>
              </w:rPr>
              <w:t>2295</w:t>
            </w:r>
          </w:p>
        </w:tc>
      </w:tr>
    </w:tbl>
    <w:p w:rsidR="00A375D5" w:rsidRPr="00A375D5" w:rsidRDefault="00A375D5" w:rsidP="00A375D5">
      <w:pPr>
        <w:pStyle w:val="Nzov"/>
        <w:keepNext w:val="0"/>
        <w:widowControl w:val="0"/>
        <w:spacing w:before="0" w:beforeAutospacing="0" w:after="0"/>
        <w:jc w:val="left"/>
        <w:rPr>
          <w:rFonts w:cs="Arial"/>
          <w:b w:val="0"/>
          <w:sz w:val="20"/>
          <w:szCs w:val="20"/>
        </w:rPr>
      </w:pPr>
    </w:p>
    <w:p w:rsidR="00A375D5" w:rsidRPr="00A375D5" w:rsidRDefault="00A375D5" w:rsidP="00A375D5">
      <w:pPr>
        <w:pStyle w:val="Nzov"/>
        <w:keepNext w:val="0"/>
        <w:widowControl w:val="0"/>
        <w:spacing w:before="0" w:beforeAutospacing="0" w:after="0"/>
        <w:jc w:val="left"/>
        <w:rPr>
          <w:rFonts w:cs="Arial"/>
          <w:b w:val="0"/>
          <w:sz w:val="20"/>
          <w:szCs w:val="20"/>
        </w:rPr>
      </w:pPr>
      <w:r w:rsidRPr="00A375D5">
        <w:rPr>
          <w:rFonts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A375D5" w:rsidRPr="00A375D5" w:rsidTr="005C25B8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A375D5" w:rsidRPr="00A375D5" w:rsidTr="005C25B8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Stav</w:t>
            </w:r>
            <w:r w:rsidRPr="00A375D5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A375D5" w:rsidRPr="00A375D5" w:rsidTr="005C25B8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Dlhové CP so splatnosťou do  jedného roka držané</w:t>
            </w:r>
            <w:r w:rsidRPr="00A375D5">
              <w:rPr>
                <w:rFonts w:cs="Arial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75D5" w:rsidRPr="00A375D5" w:rsidRDefault="005C25B8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A375D5" w:rsidRPr="00A375D5" w:rsidRDefault="005C25B8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0</w:t>
            </w: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A375D5" w:rsidRPr="00A375D5" w:rsidRDefault="005C25B8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0</w:t>
            </w: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A375D5" w:rsidRPr="00A375D5" w:rsidRDefault="005C25B8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0</w:t>
            </w: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A375D5" w:rsidRPr="00A375D5" w:rsidRDefault="005C25B8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0</w:t>
            </w:r>
          </w:p>
        </w:tc>
      </w:tr>
    </w:tbl>
    <w:p w:rsidR="00A375D5" w:rsidRDefault="00A375D5" w:rsidP="00A375D5">
      <w:pPr>
        <w:pStyle w:val="Nzov"/>
        <w:keepNext w:val="0"/>
        <w:widowControl w:val="0"/>
        <w:spacing w:before="0" w:beforeAutospacing="0" w:after="0"/>
        <w:jc w:val="left"/>
        <w:rPr>
          <w:rFonts w:cs="Arial"/>
          <w:sz w:val="20"/>
          <w:szCs w:val="20"/>
          <w:lang w:eastAsia="sk-SK"/>
        </w:rPr>
      </w:pPr>
    </w:p>
    <w:p w:rsidR="001931AB" w:rsidRDefault="001931AB" w:rsidP="001931AB">
      <w:pPr>
        <w:rPr>
          <w:lang w:eastAsia="sk-SK"/>
        </w:rPr>
      </w:pPr>
    </w:p>
    <w:p w:rsidR="001931AB" w:rsidRDefault="001931AB" w:rsidP="001931AB">
      <w:pPr>
        <w:rPr>
          <w:lang w:eastAsia="sk-SK"/>
        </w:rPr>
      </w:pPr>
    </w:p>
    <w:p w:rsidR="001931AB" w:rsidRPr="001931AB" w:rsidRDefault="001931AB" w:rsidP="001931AB">
      <w:pPr>
        <w:rPr>
          <w:lang w:eastAsia="sk-SK"/>
        </w:rPr>
      </w:pPr>
    </w:p>
    <w:p w:rsidR="00A375D5" w:rsidRPr="00A375D5" w:rsidRDefault="00A375D5" w:rsidP="00A375D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  <w:lang w:eastAsia="sk-SK"/>
        </w:rPr>
        <w:lastRenderedPageBreak/>
        <w:t xml:space="preserve">Informácie k </w:t>
      </w:r>
      <w:r w:rsidRPr="00A375D5">
        <w:rPr>
          <w:rFonts w:cs="Arial"/>
          <w:sz w:val="20"/>
          <w:szCs w:val="20"/>
        </w:rPr>
        <w:t>prílohe č. 3 </w:t>
      </w:r>
      <w:r w:rsidRPr="00A375D5">
        <w:rPr>
          <w:rFonts w:cs="Arial"/>
          <w:sz w:val="20"/>
          <w:szCs w:val="20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A375D5" w:rsidRPr="00A375D5" w:rsidTr="005C25B8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Tvorba </w:t>
            </w:r>
            <w:r w:rsidRPr="00A375D5">
              <w:rPr>
                <w:rFonts w:ascii="Arial" w:hAnsi="Arial" w:cs="Arial"/>
                <w:sz w:val="20"/>
                <w:szCs w:val="20"/>
              </w:rPr>
              <w:br/>
              <w:t>OP</w:t>
            </w:r>
          </w:p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Zúčtovanie OP z dôvodu zániku opodstatne-nosti</w:t>
            </w:r>
          </w:p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A375D5" w:rsidRPr="00A375D5" w:rsidTr="005C25B8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A375D5" w:rsidRPr="00A375D5" w:rsidTr="005C25B8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1931AB" w:rsidRPr="00A375D5" w:rsidTr="005C25B8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31AB" w:rsidRPr="00A375D5" w:rsidRDefault="001931AB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931AB" w:rsidRPr="00A375D5" w:rsidRDefault="001931AB" w:rsidP="00D61926">
            <w:pPr>
              <w:spacing w:after="0" w:line="240" w:lineRule="auto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931AB" w:rsidRPr="00A375D5" w:rsidRDefault="001931AB" w:rsidP="00D61926">
            <w:pPr>
              <w:spacing w:after="0" w:line="240" w:lineRule="auto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0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1931AB" w:rsidRPr="00A375D5" w:rsidRDefault="001931AB" w:rsidP="00D61926">
            <w:pPr>
              <w:spacing w:after="0" w:line="240" w:lineRule="auto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0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1931AB" w:rsidRPr="00A375D5" w:rsidRDefault="001931AB" w:rsidP="00D61926">
            <w:pPr>
              <w:spacing w:after="0" w:line="240" w:lineRule="auto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931AB" w:rsidRPr="00A375D5" w:rsidRDefault="001931AB" w:rsidP="00D61926">
            <w:pPr>
              <w:spacing w:after="0" w:line="240" w:lineRule="auto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0</w:t>
            </w:r>
          </w:p>
        </w:tc>
      </w:tr>
    </w:tbl>
    <w:p w:rsidR="00A375D5" w:rsidRPr="00A375D5" w:rsidRDefault="00A375D5" w:rsidP="00A375D5">
      <w:pPr>
        <w:pStyle w:val="Nzov"/>
        <w:spacing w:before="0" w:beforeAutospacing="0" w:after="120"/>
        <w:ind w:left="357"/>
        <w:jc w:val="both"/>
        <w:rPr>
          <w:rFonts w:cs="Arial"/>
          <w:sz w:val="20"/>
          <w:szCs w:val="20"/>
        </w:rPr>
      </w:pPr>
    </w:p>
    <w:p w:rsidR="00A375D5" w:rsidRPr="00A375D5" w:rsidRDefault="00A375D5" w:rsidP="00A375D5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A375D5" w:rsidRPr="00A375D5" w:rsidTr="005C25B8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A375D5" w:rsidRPr="00A375D5" w:rsidTr="005C25B8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75D5" w:rsidRPr="00A375D5" w:rsidRDefault="001931AB" w:rsidP="005C25B8">
            <w:pPr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</w:tbl>
    <w:p w:rsidR="00A375D5" w:rsidRPr="00A375D5" w:rsidRDefault="00A375D5" w:rsidP="00A375D5">
      <w:pPr>
        <w:pStyle w:val="Nzov"/>
        <w:spacing w:before="0" w:beforeAutospacing="0" w:after="0"/>
        <w:ind w:left="360"/>
        <w:jc w:val="left"/>
        <w:rPr>
          <w:rFonts w:cs="Arial"/>
          <w:sz w:val="20"/>
          <w:szCs w:val="20"/>
        </w:rPr>
      </w:pPr>
    </w:p>
    <w:p w:rsidR="00A375D5" w:rsidRPr="00A375D5" w:rsidRDefault="00A375D5" w:rsidP="00A375D5">
      <w:pPr>
        <w:spacing w:after="0"/>
        <w:rPr>
          <w:rFonts w:cs="Arial"/>
          <w:szCs w:val="20"/>
        </w:rPr>
      </w:pPr>
    </w:p>
    <w:p w:rsidR="00A375D5" w:rsidRPr="00A375D5" w:rsidRDefault="00A375D5" w:rsidP="00A375D5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A375D5" w:rsidRPr="00A375D5" w:rsidTr="005C25B8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A375D5">
              <w:rPr>
                <w:rFonts w:ascii="Arial" w:hAnsi="Arial" w:cs="Arial"/>
                <w:sz w:val="20"/>
                <w:szCs w:val="20"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ocenenia</w:t>
            </w:r>
            <w:r w:rsidRPr="00A375D5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A375D5" w:rsidRPr="00A375D5" w:rsidTr="005C25B8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A375D5" w:rsidRPr="00A375D5" w:rsidTr="005C25B8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75D5" w:rsidRPr="00A375D5" w:rsidRDefault="001931AB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A375D5" w:rsidRPr="00A375D5" w:rsidRDefault="001931AB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0</w:t>
            </w: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A375D5" w:rsidRPr="00A375D5" w:rsidRDefault="001931AB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0</w:t>
            </w:r>
          </w:p>
        </w:tc>
      </w:tr>
    </w:tbl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</w:p>
    <w:p w:rsidR="00A375D5" w:rsidRPr="00A375D5" w:rsidRDefault="00A375D5" w:rsidP="00A375D5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A375D5" w:rsidRPr="00A375D5" w:rsidTr="005C25B8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Názov</w:t>
            </w:r>
            <w:r w:rsidRPr="00A375D5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A375D5" w:rsidRPr="00A375D5" w:rsidTr="005C25B8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A375D5" w:rsidRPr="00A375D5" w:rsidTr="005C25B8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g</w:t>
            </w:r>
          </w:p>
        </w:tc>
      </w:tr>
      <w:tr w:rsidR="00A375D5" w:rsidRPr="00A375D5" w:rsidTr="001931AB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1931AB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lastRenderedPageBreak/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</w:tbl>
    <w:p w:rsidR="00A375D5" w:rsidRPr="00A375D5" w:rsidRDefault="00A375D5" w:rsidP="00A375D5">
      <w:pPr>
        <w:pStyle w:val="Nzov"/>
        <w:spacing w:before="0" w:beforeAutospacing="0" w:after="0"/>
        <w:jc w:val="both"/>
        <w:rPr>
          <w:rFonts w:cs="Arial"/>
          <w:sz w:val="20"/>
          <w:szCs w:val="20"/>
        </w:rPr>
      </w:pPr>
    </w:p>
    <w:p w:rsidR="00A375D5" w:rsidRPr="00A375D5" w:rsidRDefault="00A375D5" w:rsidP="00A375D5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t xml:space="preserve">Informácie k prílohe č. 3 časti G. písm. a) tretiemu bodu o rozdelení účtovného zisku alebo o vysporiadaní účtovnej straty </w:t>
      </w: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A375D5" w:rsidRPr="00A375D5" w:rsidTr="005C25B8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A375D5" w:rsidRPr="00A375D5" w:rsidTr="005C25B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Bežné účtovné obdobie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1931AB" w:rsidP="005C25B8">
            <w:pPr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</w:tbl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A375D5" w:rsidRPr="00A375D5" w:rsidTr="005C25B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Bezprostredne predchádzajúce účtovné obdobie</w:t>
            </w:r>
          </w:p>
        </w:tc>
      </w:tr>
      <w:tr w:rsidR="00A375D5" w:rsidRPr="00A375D5" w:rsidTr="005C25B8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Bežné účtovné obdobie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1931AB" w:rsidP="005C25B8">
            <w:pPr>
              <w:spacing w:after="0" w:line="240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</w:t>
            </w:r>
          </w:p>
        </w:tc>
      </w:tr>
    </w:tbl>
    <w:p w:rsidR="00A375D5" w:rsidRPr="00A375D5" w:rsidRDefault="00A375D5" w:rsidP="00A375D5">
      <w:pPr>
        <w:pStyle w:val="Nzov"/>
        <w:spacing w:before="0" w:beforeAutospacing="0" w:after="0"/>
        <w:jc w:val="left"/>
        <w:rPr>
          <w:rFonts w:cs="Arial"/>
          <w:sz w:val="20"/>
          <w:szCs w:val="20"/>
        </w:rPr>
      </w:pPr>
    </w:p>
    <w:p w:rsidR="00A375D5" w:rsidRPr="00A375D5" w:rsidRDefault="00A375D5" w:rsidP="00A375D5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t>Informácie k prílohe č. 3 časti G. písm. b) o rezervách</w:t>
      </w: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A375D5" w:rsidRPr="00A375D5" w:rsidTr="005C25B8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A375D5" w:rsidRPr="00A375D5" w:rsidTr="005C25B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Stav</w:t>
            </w:r>
            <w:r w:rsidRPr="00A375D5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f</w:t>
            </w: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</w:p>
        </w:tc>
      </w:tr>
    </w:tbl>
    <w:p w:rsidR="00A375D5" w:rsidRPr="00A375D5" w:rsidRDefault="00A375D5" w:rsidP="00A375D5">
      <w:pPr>
        <w:spacing w:before="120"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A375D5" w:rsidRPr="00A375D5" w:rsidTr="005C25B8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A375D5" w:rsidRPr="00A375D5" w:rsidTr="005C25B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Stav</w:t>
            </w:r>
            <w:r w:rsidRPr="00A375D5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f</w:t>
            </w:r>
          </w:p>
        </w:tc>
      </w:tr>
      <w:tr w:rsidR="00A375D5" w:rsidRPr="00A375D5" w:rsidTr="005C25B8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</w:p>
        </w:tc>
      </w:tr>
    </w:tbl>
    <w:p w:rsidR="00A375D5" w:rsidRPr="00A375D5" w:rsidRDefault="00A375D5" w:rsidP="00A375D5">
      <w:pPr>
        <w:pStyle w:val="Nzov"/>
        <w:spacing w:before="0" w:beforeAutospacing="0" w:after="0"/>
        <w:jc w:val="left"/>
        <w:rPr>
          <w:rFonts w:cs="Arial"/>
          <w:sz w:val="20"/>
          <w:szCs w:val="20"/>
        </w:rPr>
      </w:pPr>
    </w:p>
    <w:p w:rsidR="00A375D5" w:rsidRPr="00A375D5" w:rsidRDefault="00A375D5" w:rsidP="00A375D5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A375D5" w:rsidRPr="00A375D5" w:rsidTr="005C25B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75D5" w:rsidRPr="00A375D5" w:rsidRDefault="00A375D5" w:rsidP="00566B92">
            <w:pPr>
              <w:spacing w:after="0" w:line="240" w:lineRule="auto"/>
              <w:jc w:val="right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66B92">
            <w:pPr>
              <w:spacing w:after="0" w:line="240" w:lineRule="auto"/>
              <w:jc w:val="right"/>
              <w:rPr>
                <w:rFonts w:cs="Arial"/>
                <w:b/>
                <w:bCs/>
                <w:szCs w:val="20"/>
              </w:rPr>
            </w:pPr>
          </w:p>
        </w:tc>
      </w:tr>
      <w:tr w:rsidR="00A375D5" w:rsidRPr="00A375D5" w:rsidTr="005C25B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A375D5" w:rsidRDefault="00A375D5" w:rsidP="00566B92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66B92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A375D5" w:rsidRDefault="00A375D5" w:rsidP="00566B92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66B92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566B92" w:rsidRDefault="00A375D5" w:rsidP="00E34760">
            <w:pPr>
              <w:spacing w:after="0" w:line="240" w:lineRule="auto"/>
              <w:jc w:val="right"/>
              <w:rPr>
                <w:rFonts w:cs="Arial"/>
                <w:b/>
                <w:szCs w:val="20"/>
              </w:rPr>
            </w:pPr>
            <w:r w:rsidRPr="00566B92">
              <w:rPr>
                <w:rFonts w:cs="Arial"/>
                <w:b/>
                <w:szCs w:val="20"/>
              </w:rPr>
              <w:t> </w:t>
            </w:r>
            <w:r w:rsidR="00E34760">
              <w:rPr>
                <w:rFonts w:cs="Arial"/>
                <w:b/>
                <w:szCs w:val="20"/>
              </w:rPr>
              <w:t>28253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566B92" w:rsidRDefault="00E34760" w:rsidP="00E34760">
            <w:pPr>
              <w:spacing w:after="0" w:line="240" w:lineRule="auto"/>
              <w:jc w:val="right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2587</w:t>
            </w:r>
          </w:p>
        </w:tc>
      </w:tr>
      <w:tr w:rsidR="00A375D5" w:rsidRPr="00A375D5" w:rsidTr="005C25B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AF5429" w:rsidRDefault="00E34760" w:rsidP="00E34760">
            <w:pPr>
              <w:spacing w:after="0" w:line="240" w:lineRule="auto"/>
              <w:jc w:val="right"/>
              <w:rPr>
                <w:rFonts w:cs="Arial"/>
                <w:bCs/>
                <w:szCs w:val="20"/>
              </w:rPr>
            </w:pPr>
            <w:r w:rsidRPr="00CF4C8E">
              <w:rPr>
                <w:rFonts w:cs="Arial"/>
                <w:bCs/>
                <w:szCs w:val="20"/>
              </w:rPr>
              <w:t>28253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375D5" w:rsidRPr="00CF4C8E" w:rsidRDefault="00E34760" w:rsidP="00F946D5">
            <w:pPr>
              <w:spacing w:after="0" w:line="240" w:lineRule="auto"/>
              <w:jc w:val="righ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2587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566B92" w:rsidRDefault="00A375D5" w:rsidP="00566B92">
            <w:pPr>
              <w:spacing w:after="0" w:line="240" w:lineRule="auto"/>
              <w:jc w:val="right"/>
              <w:rPr>
                <w:rFonts w:cs="Arial"/>
                <w:bCs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566B92" w:rsidRDefault="00A375D5" w:rsidP="00566B92">
            <w:pPr>
              <w:spacing w:after="0" w:line="240" w:lineRule="auto"/>
              <w:jc w:val="right"/>
              <w:rPr>
                <w:rFonts w:cs="Arial"/>
                <w:bCs/>
                <w:szCs w:val="20"/>
              </w:rPr>
            </w:pPr>
          </w:p>
        </w:tc>
      </w:tr>
    </w:tbl>
    <w:p w:rsidR="00A375D5" w:rsidRPr="00A375D5" w:rsidRDefault="00A375D5" w:rsidP="00A375D5">
      <w:pPr>
        <w:pStyle w:val="Nzov"/>
        <w:keepNext w:val="0"/>
        <w:widowControl w:val="0"/>
        <w:spacing w:before="0" w:beforeAutospacing="0" w:after="0"/>
        <w:jc w:val="both"/>
        <w:rPr>
          <w:rFonts w:cs="Arial"/>
          <w:sz w:val="20"/>
          <w:szCs w:val="20"/>
        </w:rPr>
      </w:pPr>
    </w:p>
    <w:p w:rsidR="00A375D5" w:rsidRPr="00A375D5" w:rsidRDefault="00A375D5" w:rsidP="00A375D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A375D5" w:rsidRPr="00A375D5" w:rsidTr="005C25B8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A375D5" w:rsidRPr="00A375D5" w:rsidTr="005C25B8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</w:tbl>
    <w:p w:rsidR="00A375D5" w:rsidRPr="00A375D5" w:rsidRDefault="00A375D5" w:rsidP="00A375D5">
      <w:pPr>
        <w:pStyle w:val="Nzov"/>
        <w:spacing w:before="0" w:beforeAutospacing="0" w:after="0"/>
        <w:jc w:val="left"/>
        <w:rPr>
          <w:rFonts w:cs="Arial"/>
          <w:sz w:val="20"/>
          <w:szCs w:val="20"/>
        </w:rPr>
      </w:pPr>
    </w:p>
    <w:p w:rsidR="00A375D5" w:rsidRPr="00A375D5" w:rsidRDefault="00A375D5" w:rsidP="00A375D5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A375D5" w:rsidRPr="00A375D5" w:rsidTr="005C25B8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</w:tbl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</w:p>
    <w:p w:rsidR="00A375D5" w:rsidRPr="00A375D5" w:rsidRDefault="00A375D5" w:rsidP="00A375D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A375D5" w:rsidRPr="00A375D5" w:rsidTr="005C25B8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</w:tbl>
    <w:p w:rsidR="00A375D5" w:rsidRPr="00A375D5" w:rsidRDefault="00A375D5" w:rsidP="00A375D5">
      <w:pPr>
        <w:pStyle w:val="Nzov"/>
        <w:keepNext w:val="0"/>
        <w:widowControl w:val="0"/>
        <w:spacing w:before="0" w:beforeAutospacing="0" w:after="0"/>
        <w:jc w:val="both"/>
        <w:rPr>
          <w:rFonts w:cs="Arial"/>
          <w:sz w:val="20"/>
          <w:szCs w:val="20"/>
        </w:rPr>
      </w:pPr>
    </w:p>
    <w:p w:rsidR="00A375D5" w:rsidRPr="00A375D5" w:rsidRDefault="00A375D5" w:rsidP="00A375D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t>Informácie k prílohe č. 3 časti G. písm. i) o bankových úveroch, pôžičkách a krátkodobých finančných výpomociach</w:t>
      </w: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A375D5" w:rsidRPr="00A375D5" w:rsidTr="005C25B8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A375D5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A375D5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Suma istiny v príslušnej mene za bezprostred-ne predchá-dzajúce účtovné obdobie</w:t>
            </w: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g</w:t>
            </w: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Dlhodobé bankové úvery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18" w:type="dxa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18" w:type="dxa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Krátkodobé bankové úvery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18" w:type="dxa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</w:tbl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A375D5" w:rsidRPr="00A375D5" w:rsidTr="005C25B8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A375D5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A375D5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Suma istiny v príslušnej mene za bezprostredne predchádzajú-ce účtovné obdobie</w:t>
            </w: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bCs/>
                <w:szCs w:val="20"/>
              </w:rPr>
            </w:pPr>
            <w:r w:rsidRPr="00A375D5">
              <w:rPr>
                <w:rFonts w:cs="Arial"/>
                <w:bCs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g</w:t>
            </w: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Dlhodobé pôžičky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34" w:type="dxa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34" w:type="dxa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Krátkodobé pôžičky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34" w:type="dxa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34" w:type="dxa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Krátkodobé finančné výpomoci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34" w:type="dxa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</w:tbl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</w:p>
    <w:p w:rsidR="00A375D5" w:rsidRPr="00A375D5" w:rsidRDefault="00A375D5" w:rsidP="00A375D5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t xml:space="preserve">Informácie k prílohe č. 3 časti  G. písm. k) o významných položkách derivátov za bežné účtovné obdobie </w:t>
      </w: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A375D5" w:rsidRPr="00A375D5" w:rsidTr="005C25B8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Dohodnutá cena podkladového nástroja</w:t>
            </w:r>
          </w:p>
        </w:tc>
      </w:tr>
      <w:tr w:rsidR="00A375D5" w:rsidRPr="00A375D5" w:rsidTr="005C25B8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</w:p>
        </w:tc>
      </w:tr>
      <w:tr w:rsidR="00A375D5" w:rsidRPr="00A375D5" w:rsidTr="005C25B8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d</w:t>
            </w: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</w:tbl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A375D5" w:rsidRPr="00A375D5" w:rsidTr="005C25B8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A375D5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A375D5" w:rsidRPr="00A375D5" w:rsidTr="005C25B8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A375D5" w:rsidRPr="00A375D5" w:rsidTr="005C25B8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e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</w:tbl>
    <w:p w:rsidR="00A375D5" w:rsidRPr="00A375D5" w:rsidRDefault="00A375D5" w:rsidP="00A375D5">
      <w:pPr>
        <w:pStyle w:val="Nzov"/>
        <w:keepNext w:val="0"/>
        <w:widowControl w:val="0"/>
        <w:spacing w:before="0" w:beforeAutospacing="0" w:after="0"/>
        <w:jc w:val="left"/>
        <w:rPr>
          <w:rFonts w:cs="Arial"/>
          <w:sz w:val="20"/>
          <w:szCs w:val="20"/>
        </w:rPr>
      </w:pPr>
    </w:p>
    <w:p w:rsidR="00A375D5" w:rsidRPr="00A375D5" w:rsidRDefault="00A375D5" w:rsidP="00A375D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A375D5" w:rsidRPr="00A375D5" w:rsidTr="005C25B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A375D5" w:rsidRPr="00A375D5" w:rsidTr="005C25B8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A375D5" w:rsidRPr="00A375D5" w:rsidTr="005C25B8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c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</w:tbl>
    <w:p w:rsidR="00A375D5" w:rsidRPr="00A375D5" w:rsidRDefault="00A375D5" w:rsidP="00A375D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cs="Arial"/>
          <w:sz w:val="20"/>
          <w:szCs w:val="20"/>
        </w:rPr>
      </w:pPr>
    </w:p>
    <w:p w:rsidR="00A375D5" w:rsidRPr="00A375D5" w:rsidRDefault="00A375D5" w:rsidP="00A375D5">
      <w:pPr>
        <w:rPr>
          <w:rFonts w:cs="Arial"/>
          <w:szCs w:val="20"/>
        </w:rPr>
      </w:pPr>
    </w:p>
    <w:p w:rsidR="00A375D5" w:rsidRPr="00A375D5" w:rsidRDefault="00A375D5" w:rsidP="00A375D5">
      <w:pPr>
        <w:rPr>
          <w:rFonts w:cs="Arial"/>
          <w:szCs w:val="20"/>
        </w:rPr>
      </w:pPr>
    </w:p>
    <w:p w:rsidR="00A375D5" w:rsidRDefault="00A375D5" w:rsidP="00A375D5">
      <w:pPr>
        <w:rPr>
          <w:rFonts w:cs="Arial"/>
          <w:szCs w:val="20"/>
        </w:rPr>
      </w:pPr>
    </w:p>
    <w:p w:rsidR="001931AB" w:rsidRDefault="001931AB" w:rsidP="00A375D5">
      <w:pPr>
        <w:rPr>
          <w:rFonts w:cs="Arial"/>
          <w:szCs w:val="20"/>
        </w:rPr>
      </w:pPr>
    </w:p>
    <w:p w:rsidR="001931AB" w:rsidRDefault="001931AB" w:rsidP="00A375D5">
      <w:pPr>
        <w:rPr>
          <w:rFonts w:cs="Arial"/>
          <w:szCs w:val="20"/>
        </w:rPr>
      </w:pPr>
    </w:p>
    <w:p w:rsidR="001931AB" w:rsidRDefault="001931AB" w:rsidP="00A375D5">
      <w:pPr>
        <w:rPr>
          <w:rFonts w:cs="Arial"/>
          <w:szCs w:val="20"/>
        </w:rPr>
      </w:pPr>
    </w:p>
    <w:p w:rsidR="001931AB" w:rsidRDefault="001931AB" w:rsidP="00A375D5">
      <w:pPr>
        <w:rPr>
          <w:rFonts w:cs="Arial"/>
          <w:szCs w:val="20"/>
        </w:rPr>
      </w:pPr>
    </w:p>
    <w:p w:rsidR="001931AB" w:rsidRPr="00A375D5" w:rsidRDefault="001931AB" w:rsidP="00A375D5">
      <w:pPr>
        <w:rPr>
          <w:rFonts w:cs="Arial"/>
          <w:szCs w:val="20"/>
        </w:rPr>
      </w:pPr>
    </w:p>
    <w:p w:rsidR="00A375D5" w:rsidRPr="00A375D5" w:rsidRDefault="00A375D5" w:rsidP="00A375D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A375D5" w:rsidRPr="00A375D5" w:rsidTr="005C25B8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Názov</w:t>
            </w:r>
            <w:r w:rsidRPr="00A375D5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A375D5" w:rsidRPr="00A375D5" w:rsidTr="005C25B8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A375D5" w:rsidRPr="00A375D5" w:rsidTr="005C25B8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g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</w:tbl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</w:p>
    <w:p w:rsidR="00A375D5" w:rsidRPr="00A375D5" w:rsidRDefault="00A375D5" w:rsidP="00A375D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A375D5" w:rsidRPr="00A375D5" w:rsidTr="005C25B8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A375D5" w:rsidRPr="00A375D5" w:rsidTr="005C25B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A375D5" w:rsidRPr="00A375D5" w:rsidTr="005C25B8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f</w:t>
            </w:r>
          </w:p>
        </w:tc>
      </w:tr>
      <w:tr w:rsidR="00A375D5" w:rsidRPr="00A375D5" w:rsidTr="005C25B8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Nedokončená výroba </w:t>
            </w:r>
            <w:r w:rsidRPr="00A375D5">
              <w:rPr>
                <w:rFonts w:cs="Arial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</w:tbl>
    <w:p w:rsidR="00A375D5" w:rsidRPr="00A375D5" w:rsidRDefault="00A375D5" w:rsidP="00A375D5">
      <w:pPr>
        <w:spacing w:after="0" w:line="240" w:lineRule="auto"/>
        <w:rPr>
          <w:rFonts w:cs="Arial"/>
          <w:kern w:val="28"/>
          <w:szCs w:val="20"/>
        </w:rPr>
      </w:pPr>
    </w:p>
    <w:p w:rsidR="00A375D5" w:rsidRPr="00A375D5" w:rsidRDefault="00A375D5" w:rsidP="00A375D5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59"/>
        <w:gridCol w:w="1701"/>
        <w:gridCol w:w="1728"/>
      </w:tblGrid>
      <w:tr w:rsidR="00A375D5" w:rsidRPr="00A375D5" w:rsidTr="00AF542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A375D5" w:rsidRPr="00A375D5" w:rsidTr="00AF542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CF4C8E" w:rsidRPr="00A375D5" w:rsidTr="00AF542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4C8E" w:rsidRPr="00A375D5" w:rsidRDefault="00CF4C8E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4C8E" w:rsidRPr="00A375D5" w:rsidRDefault="00CF4C8E" w:rsidP="00E34760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4C8E" w:rsidRPr="00A375D5" w:rsidRDefault="00CF4C8E" w:rsidP="002876A3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</w:tr>
      <w:tr w:rsidR="00CF4C8E" w:rsidRPr="00A375D5" w:rsidTr="00AF542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4C8E" w:rsidRPr="00A375D5" w:rsidRDefault="00CF4C8E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4C8E" w:rsidRPr="00A375D5" w:rsidRDefault="00E34760" w:rsidP="00E34760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30144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4C8E" w:rsidRPr="00A375D5" w:rsidRDefault="00E34760" w:rsidP="00CF4C8E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9210</w:t>
            </w:r>
          </w:p>
        </w:tc>
      </w:tr>
      <w:tr w:rsidR="00CF4C8E" w:rsidRPr="00A375D5" w:rsidTr="00AF542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4C8E" w:rsidRPr="00A375D5" w:rsidRDefault="00CF4C8E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4C8E" w:rsidRPr="00A375D5" w:rsidRDefault="00CF4C8E" w:rsidP="00566B92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4C8E" w:rsidRPr="00A375D5" w:rsidRDefault="00CF4C8E" w:rsidP="002876A3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CF4C8E" w:rsidRPr="00A375D5" w:rsidTr="00AF542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4C8E" w:rsidRPr="00A375D5" w:rsidRDefault="00CF4C8E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4C8E" w:rsidRPr="00A375D5" w:rsidRDefault="00CF4C8E" w:rsidP="00566B92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4C8E" w:rsidRPr="00A375D5" w:rsidRDefault="00CF4C8E" w:rsidP="002876A3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CF4C8E" w:rsidRPr="00A375D5" w:rsidTr="00AF542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4C8E" w:rsidRPr="00A375D5" w:rsidRDefault="00CF4C8E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4C8E" w:rsidRPr="00A375D5" w:rsidRDefault="00CF4C8E" w:rsidP="00566B92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4C8E" w:rsidRPr="00A375D5" w:rsidRDefault="00CF4C8E" w:rsidP="002876A3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CF4C8E" w:rsidRPr="00A375D5" w:rsidTr="00AF542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4C8E" w:rsidRPr="00A375D5" w:rsidRDefault="00CF4C8E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  <w:r w:rsidRPr="00A375D5">
              <w:rPr>
                <w:rFonts w:cs="Arial"/>
                <w:b/>
                <w:bCs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4C8E" w:rsidRPr="005F0322" w:rsidRDefault="00E34760" w:rsidP="00E34760">
            <w:pPr>
              <w:spacing w:after="0" w:line="240" w:lineRule="auto"/>
              <w:jc w:val="right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30144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4C8E" w:rsidRPr="005F0322" w:rsidRDefault="00E34760" w:rsidP="002876A3">
            <w:pPr>
              <w:spacing w:after="0" w:line="240" w:lineRule="auto"/>
              <w:jc w:val="right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9210</w:t>
            </w:r>
          </w:p>
        </w:tc>
      </w:tr>
    </w:tbl>
    <w:p w:rsidR="00A375D5" w:rsidRPr="00A375D5" w:rsidRDefault="00A375D5" w:rsidP="00A375D5">
      <w:pPr>
        <w:pStyle w:val="Nzov"/>
        <w:spacing w:before="0" w:beforeAutospacing="0" w:after="0"/>
        <w:jc w:val="left"/>
        <w:rPr>
          <w:rFonts w:cs="Arial"/>
          <w:sz w:val="20"/>
          <w:szCs w:val="20"/>
        </w:rPr>
      </w:pPr>
    </w:p>
    <w:p w:rsidR="00A375D5" w:rsidRPr="00A375D5" w:rsidRDefault="00A375D5" w:rsidP="00A375D5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A375D5" w:rsidRPr="00A375D5" w:rsidTr="005C25B8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szCs w:val="20"/>
              </w:rPr>
            </w:pPr>
            <w:r w:rsidRPr="00A375D5">
              <w:rPr>
                <w:rFonts w:cs="Arial"/>
                <w:b/>
                <w:szCs w:val="20"/>
              </w:rPr>
              <w:t> 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</w:tbl>
    <w:p w:rsidR="00A375D5" w:rsidRPr="00A375D5" w:rsidRDefault="00A375D5" w:rsidP="00A375D5">
      <w:pPr>
        <w:pStyle w:val="Nzov"/>
        <w:spacing w:before="0" w:beforeAutospacing="0" w:after="0"/>
        <w:jc w:val="left"/>
        <w:rPr>
          <w:rFonts w:cs="Arial"/>
          <w:sz w:val="20"/>
          <w:szCs w:val="20"/>
        </w:rPr>
      </w:pPr>
    </w:p>
    <w:p w:rsidR="00A375D5" w:rsidRPr="00A375D5" w:rsidRDefault="00A375D5" w:rsidP="00A375D5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A375D5" w:rsidRPr="00A375D5" w:rsidTr="005C25B8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A375D5" w:rsidRPr="00A375D5" w:rsidTr="005C25B8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 xml:space="preserve">Suma odloženého daňového záväzku, ktorý vznikol </w:t>
            </w:r>
            <w:r w:rsidRPr="00A375D5">
              <w:rPr>
                <w:rFonts w:cs="Arial"/>
                <w:szCs w:val="20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Suma odloženej dani z príjmov, ktorá sa vzťahuje na položky účtované priamo na účty vlastného imania bez účtovania na účty nákladov a</w:t>
            </w:r>
            <w:r w:rsidR="005F0322">
              <w:rPr>
                <w:rFonts w:cs="Arial"/>
                <w:szCs w:val="20"/>
              </w:rPr>
              <w:t> </w:t>
            </w:r>
            <w:r w:rsidRPr="00A375D5">
              <w:rPr>
                <w:rFonts w:cs="Arial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</w:tbl>
    <w:p w:rsidR="00A375D5" w:rsidRDefault="00A375D5" w:rsidP="00A375D5">
      <w:pPr>
        <w:pStyle w:val="Nzov"/>
        <w:spacing w:before="0" w:beforeAutospacing="0" w:after="0"/>
        <w:jc w:val="left"/>
        <w:rPr>
          <w:rFonts w:cs="Arial"/>
          <w:sz w:val="20"/>
          <w:szCs w:val="20"/>
        </w:rPr>
      </w:pPr>
    </w:p>
    <w:p w:rsidR="001931AB" w:rsidRDefault="001931AB" w:rsidP="001931AB"/>
    <w:p w:rsidR="001931AB" w:rsidRPr="001931AB" w:rsidRDefault="001931AB" w:rsidP="001931AB"/>
    <w:p w:rsidR="00A375D5" w:rsidRPr="00A375D5" w:rsidRDefault="00A375D5" w:rsidP="00A375D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lastRenderedPageBreak/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A375D5" w:rsidRPr="00A375D5" w:rsidTr="005C25B8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Bezprostredne predchádzajúce</w:t>
            </w:r>
          </w:p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A375D5" w:rsidRPr="00A375D5" w:rsidTr="005C25B8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g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Výsledok hospodárenia </w:t>
            </w:r>
            <w:r w:rsidRPr="00A375D5">
              <w:rPr>
                <w:rFonts w:cs="Arial"/>
                <w:szCs w:val="20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E34760" w:rsidP="005F0322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42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E34760" w:rsidP="005F0322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E34760" w:rsidP="005F0322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42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E34760" w:rsidP="005F0322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17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Splatná daň z</w:t>
            </w:r>
            <w:r w:rsidR="006D31B7">
              <w:rPr>
                <w:rFonts w:cs="Arial"/>
                <w:szCs w:val="20"/>
              </w:rPr>
              <w:t> </w:t>
            </w:r>
            <w:r w:rsidRPr="00A375D5">
              <w:rPr>
                <w:rFonts w:cs="Arial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Odložená daň z</w:t>
            </w:r>
            <w:r w:rsidR="006D31B7">
              <w:rPr>
                <w:rFonts w:cs="Arial"/>
                <w:szCs w:val="20"/>
              </w:rPr>
              <w:t> </w:t>
            </w:r>
            <w:r w:rsidRPr="00A375D5">
              <w:rPr>
                <w:rFonts w:cs="Arial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jc w:val="center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</w:tbl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</w:p>
    <w:p w:rsidR="00A375D5" w:rsidRPr="00A375D5" w:rsidRDefault="00A375D5" w:rsidP="00A375D5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cs="Arial"/>
          <w:sz w:val="20"/>
          <w:szCs w:val="20"/>
        </w:rPr>
      </w:pPr>
      <w:r w:rsidRPr="00A375D5">
        <w:rPr>
          <w:rFonts w:cs="Arial"/>
          <w:sz w:val="20"/>
          <w:szCs w:val="20"/>
        </w:rPr>
        <w:t>Informácie k prílohe č. 3 časti P. o zmenách vlastného imania</w:t>
      </w: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A375D5" w:rsidRPr="00A375D5" w:rsidTr="005C25B8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A375D5" w:rsidRPr="00A375D5" w:rsidTr="005C25B8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A375D5" w:rsidRPr="00A375D5" w:rsidTr="005C25B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F0322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F0322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F0322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  <w:r w:rsidR="005F0322">
              <w:rPr>
                <w:rFonts w:cs="Arial"/>
                <w:szCs w:val="20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F0322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F0322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F0322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F0322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  <w:r w:rsidR="005F0322">
              <w:rPr>
                <w:rFonts w:cs="Arial"/>
                <w:szCs w:val="20"/>
              </w:rPr>
              <w:t>5000</w:t>
            </w: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F0322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  <w:r w:rsidR="006D31B7">
              <w:rPr>
                <w:rFonts w:cs="Arial"/>
                <w:szCs w:val="20"/>
              </w:rPr>
              <w:t>-5000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F0322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F0322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F0322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F0322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  <w:r w:rsidR="006D31B7">
              <w:rPr>
                <w:rFonts w:cs="Arial"/>
                <w:szCs w:val="20"/>
              </w:rPr>
              <w:t>-5000</w:t>
            </w:r>
          </w:p>
        </w:tc>
      </w:tr>
      <w:tr w:rsidR="00A375D5" w:rsidRPr="00A375D5" w:rsidTr="005C25B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lastRenderedPageBreak/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  <w:r w:rsidR="000C6282">
              <w:rPr>
                <w:rFonts w:cs="Arial"/>
                <w:szCs w:val="20"/>
              </w:rPr>
              <w:t>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0C6282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  <w:r w:rsidR="000C6282">
              <w:rPr>
                <w:rFonts w:cs="Arial"/>
                <w:szCs w:val="20"/>
              </w:rPr>
              <w:t>17</w:t>
            </w: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A375D5" w:rsidRPr="00A375D5" w:rsidTr="005C25B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</w:tbl>
    <w:p w:rsidR="00A375D5" w:rsidRPr="00A375D5" w:rsidRDefault="00A375D5" w:rsidP="00A375D5">
      <w:pPr>
        <w:tabs>
          <w:tab w:val="left" w:pos="1276"/>
        </w:tabs>
        <w:spacing w:after="0" w:line="240" w:lineRule="auto"/>
        <w:rPr>
          <w:rFonts w:cs="Arial"/>
          <w:szCs w:val="20"/>
        </w:rPr>
      </w:pPr>
    </w:p>
    <w:p w:rsidR="00A375D5" w:rsidRPr="00A375D5" w:rsidRDefault="00A375D5" w:rsidP="00A375D5">
      <w:pPr>
        <w:tabs>
          <w:tab w:val="left" w:pos="1276"/>
        </w:tabs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A375D5" w:rsidRPr="00A375D5" w:rsidTr="005C25B8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A375D5" w:rsidRPr="00A375D5" w:rsidTr="005C25B8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375D5">
              <w:rPr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75D5" w:rsidRPr="00A375D5" w:rsidRDefault="00A375D5" w:rsidP="005C25B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375D5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A375D5" w:rsidRPr="00A375D5" w:rsidTr="005F0322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</w:p>
        </w:tc>
      </w:tr>
      <w:tr w:rsidR="00A375D5" w:rsidRPr="00A375D5" w:rsidTr="005C25B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75D5" w:rsidRPr="00A375D5" w:rsidRDefault="00A375D5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5F0322" w:rsidRPr="00A375D5" w:rsidTr="005C25B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F0322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  <w:r>
              <w:rPr>
                <w:rFonts w:cs="Arial"/>
                <w:szCs w:val="20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F0322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322" w:rsidRPr="00A375D5" w:rsidRDefault="005F0322" w:rsidP="005F0322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F0322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322" w:rsidRPr="00A375D5" w:rsidRDefault="005F0322" w:rsidP="005F0322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  <w:r>
              <w:rPr>
                <w:rFonts w:cs="Arial"/>
                <w:szCs w:val="20"/>
              </w:rPr>
              <w:t>5000</w:t>
            </w:r>
          </w:p>
        </w:tc>
      </w:tr>
      <w:tr w:rsidR="005F0322" w:rsidRPr="00A375D5" w:rsidTr="005C25B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F0322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  <w:r>
              <w:rPr>
                <w:rFonts w:cs="Arial"/>
                <w:szCs w:val="20"/>
              </w:rPr>
              <w:t>-5000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F0322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F0322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F0322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322" w:rsidRPr="00A375D5" w:rsidRDefault="005F0322" w:rsidP="005F0322">
            <w:pPr>
              <w:spacing w:after="0" w:line="240" w:lineRule="auto"/>
              <w:jc w:val="right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  <w:r>
              <w:rPr>
                <w:rFonts w:cs="Arial"/>
                <w:szCs w:val="20"/>
              </w:rPr>
              <w:t>-5000</w:t>
            </w:r>
          </w:p>
        </w:tc>
      </w:tr>
      <w:tr w:rsidR="005F0322" w:rsidRPr="00A375D5" w:rsidTr="005C25B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5F0322" w:rsidRPr="00A375D5" w:rsidTr="005C25B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5F0322" w:rsidRPr="00A375D5" w:rsidTr="001931A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5F0322" w:rsidRPr="00A375D5" w:rsidTr="005C25B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 xml:space="preserve">Oceňovacie rozdiely z precenenia majetku </w:t>
            </w:r>
            <w:r w:rsidRPr="00A375D5">
              <w:rPr>
                <w:rFonts w:cs="Arial"/>
                <w:szCs w:val="20"/>
              </w:rPr>
              <w:lastRenderedPageBreak/>
              <w:t>a</w:t>
            </w:r>
            <w:r w:rsidR="00E34760">
              <w:rPr>
                <w:rFonts w:cs="Arial"/>
                <w:szCs w:val="20"/>
              </w:rPr>
              <w:t> </w:t>
            </w:r>
            <w:r w:rsidRPr="00A375D5">
              <w:rPr>
                <w:rFonts w:cs="Arial"/>
                <w:szCs w:val="20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5F0322" w:rsidRPr="00A375D5" w:rsidTr="005C25B8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lastRenderedPageBreak/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5F0322" w:rsidRPr="00A375D5" w:rsidTr="005C25B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5F0322" w:rsidRPr="00A375D5" w:rsidTr="005C25B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5F0322" w:rsidRPr="00A375D5" w:rsidTr="005C25B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5F0322" w:rsidRPr="00A375D5" w:rsidTr="005C25B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5F0322" w:rsidRPr="00A375D5" w:rsidTr="005C25B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5F0322" w:rsidRPr="00A375D5" w:rsidTr="005C25B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5F0322" w:rsidRPr="00A375D5" w:rsidTr="005C25B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5F0322" w:rsidRPr="00A375D5" w:rsidTr="005C25B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  <w:tr w:rsidR="005F0322" w:rsidRPr="00A375D5" w:rsidTr="005C25B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0322" w:rsidRPr="00A375D5" w:rsidRDefault="005F0322" w:rsidP="005C25B8">
            <w:pPr>
              <w:spacing w:after="0" w:line="240" w:lineRule="auto"/>
              <w:rPr>
                <w:rFonts w:cs="Arial"/>
                <w:szCs w:val="20"/>
              </w:rPr>
            </w:pPr>
            <w:r w:rsidRPr="00A375D5">
              <w:rPr>
                <w:rFonts w:cs="Arial"/>
                <w:szCs w:val="20"/>
              </w:rPr>
              <w:t> </w:t>
            </w:r>
          </w:p>
        </w:tc>
      </w:tr>
    </w:tbl>
    <w:p w:rsidR="00A375D5" w:rsidRPr="00A375D5" w:rsidRDefault="00A375D5" w:rsidP="00A375D5">
      <w:pPr>
        <w:tabs>
          <w:tab w:val="left" w:pos="1525"/>
        </w:tabs>
        <w:spacing w:after="0" w:line="240" w:lineRule="auto"/>
        <w:rPr>
          <w:rFonts w:cs="Arial"/>
          <w:b/>
          <w:szCs w:val="20"/>
        </w:rPr>
        <w:sectPr w:rsidR="00A375D5" w:rsidRPr="00A375D5" w:rsidSect="005C25B8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A375D5">
        <w:rPr>
          <w:rFonts w:cs="Arial"/>
          <w:b/>
          <w:szCs w:val="20"/>
        </w:rPr>
        <w:tab/>
      </w:r>
    </w:p>
    <w:p w:rsidR="00A375D5" w:rsidRPr="00A375D5" w:rsidRDefault="00A375D5" w:rsidP="00A375D5">
      <w:pPr>
        <w:spacing w:after="0" w:line="240" w:lineRule="auto"/>
        <w:rPr>
          <w:rFonts w:cs="Arial"/>
          <w:b/>
          <w:szCs w:val="20"/>
        </w:rPr>
      </w:pPr>
      <w:r w:rsidRPr="00A375D5">
        <w:rPr>
          <w:rFonts w:cs="Arial"/>
          <w:b/>
          <w:szCs w:val="20"/>
        </w:rPr>
        <w:lastRenderedPageBreak/>
        <w:t>Vysvetlivky k poznámkam:</w:t>
      </w:r>
    </w:p>
    <w:p w:rsidR="00A375D5" w:rsidRPr="00A375D5" w:rsidRDefault="00A375D5" w:rsidP="00A375D5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A375D5">
        <w:rPr>
          <w:rFonts w:ascii="Arial" w:hAnsi="Arial" w:cs="Arial"/>
          <w:sz w:val="20"/>
          <w:szCs w:val="20"/>
        </w:rPr>
        <w:t>Daňové identifikačné číslo sa vyplňuje, ak ho má účtovná jednotka pridelené.</w:t>
      </w:r>
    </w:p>
    <w:p w:rsidR="00A375D5" w:rsidRPr="00A375D5" w:rsidRDefault="00A375D5" w:rsidP="00A375D5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A375D5">
        <w:rPr>
          <w:rFonts w:ascii="Arial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A375D5" w:rsidRPr="00A375D5" w:rsidRDefault="00A375D5" w:rsidP="00A375D5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A375D5">
        <w:rPr>
          <w:rFonts w:ascii="Arial" w:hAnsi="Arial" w:cs="Arial"/>
          <w:sz w:val="20"/>
          <w:szCs w:val="20"/>
        </w:rPr>
        <w:t xml:space="preserve">Kód SK NACE sa vypĺňa podľa vyhlášky Štatistického úradu Slovenskej republiky </w:t>
      </w:r>
      <w:r w:rsidRPr="00A375D5">
        <w:rPr>
          <w:rFonts w:ascii="Arial" w:hAnsi="Arial" w:cs="Arial"/>
          <w:sz w:val="20"/>
          <w:szCs w:val="20"/>
        </w:rPr>
        <w:br/>
        <w:t>č. 306/2007 Z. z., ktorou sa vydáva Štatistická klasifikácia ekonomických činností.</w:t>
      </w:r>
    </w:p>
    <w:p w:rsidR="00A375D5" w:rsidRPr="00A375D5" w:rsidRDefault="00A375D5" w:rsidP="00A375D5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A375D5">
        <w:rPr>
          <w:rFonts w:ascii="Arial" w:hAnsi="Arial" w:cs="Arial"/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A375D5" w:rsidRPr="00A375D5" w:rsidRDefault="00A375D5" w:rsidP="00A375D5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A375D5">
        <w:rPr>
          <w:rFonts w:ascii="Arial" w:hAnsi="Arial" w:cs="Arial"/>
          <w:sz w:val="20"/>
          <w:szCs w:val="20"/>
          <w:lang w:eastAsia="sk-SK"/>
        </w:rPr>
        <w:t>V bodoch č. 2, 4 a 6 sa prvotným ocenením majetku rozumie jeho ocenenie podľa § 25 zákona.</w:t>
      </w:r>
    </w:p>
    <w:p w:rsidR="00A375D5" w:rsidRPr="00A375D5" w:rsidRDefault="00A375D5" w:rsidP="00A375D5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A375D5">
        <w:rPr>
          <w:rFonts w:ascii="Arial" w:hAnsi="Arial" w:cs="Arial"/>
          <w:sz w:val="20"/>
          <w:szCs w:val="20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A375D5" w:rsidRPr="00A375D5" w:rsidRDefault="00A375D5" w:rsidP="00A375D5">
      <w:pPr>
        <w:spacing w:after="0" w:line="240" w:lineRule="auto"/>
        <w:rPr>
          <w:rFonts w:cs="Arial"/>
          <w:b/>
          <w:szCs w:val="20"/>
        </w:rPr>
      </w:pPr>
    </w:p>
    <w:p w:rsidR="00A375D5" w:rsidRPr="00A375D5" w:rsidRDefault="00A375D5" w:rsidP="00A375D5">
      <w:pPr>
        <w:spacing w:after="0" w:line="240" w:lineRule="auto"/>
        <w:rPr>
          <w:rFonts w:cs="Arial"/>
          <w:b/>
          <w:szCs w:val="20"/>
        </w:rPr>
      </w:pPr>
      <w:r w:rsidRPr="00A375D5">
        <w:rPr>
          <w:rFonts w:cs="Arial"/>
          <w:b/>
          <w:szCs w:val="20"/>
        </w:rPr>
        <w:t>Použité  skratky:</w:t>
      </w: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CP  - cenný papier</w:t>
      </w: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č. - číslo</w:t>
      </w: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DFM – dlhodobý finančný majetok</w:t>
      </w: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DHM – dlhodobý hmotný majetok</w:t>
      </w: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DIČ – daňové identifikačné číslo</w:t>
      </w: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DNM – dlhodobý nehmotný majetok</w:t>
      </w: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DÚJ – dcérska účtovná jednotka</w:t>
      </w: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IČO – identifikačné číslo organizácie</w:t>
      </w: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kons. – konsolidovaný</w:t>
      </w: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MÚJ – materská účtovná jednotka</w:t>
      </w: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OP – opravná položka</w:t>
      </w: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p. a. – per annum</w:t>
      </w: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PSČ – poštové smerovacie číslo</w:t>
      </w: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ÚJ – účtovná jednotka</w:t>
      </w: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VI – vlastné imanie</w:t>
      </w:r>
    </w:p>
    <w:p w:rsidR="00A375D5" w:rsidRPr="00A375D5" w:rsidRDefault="00A375D5" w:rsidP="00A375D5">
      <w:pPr>
        <w:spacing w:after="0" w:line="240" w:lineRule="auto"/>
        <w:rPr>
          <w:rFonts w:cs="Arial"/>
          <w:szCs w:val="20"/>
        </w:rPr>
      </w:pPr>
      <w:r w:rsidRPr="00A375D5">
        <w:rPr>
          <w:rFonts w:cs="Arial"/>
          <w:szCs w:val="20"/>
        </w:rPr>
        <w:t>ZI – základné imanie</w:t>
      </w:r>
    </w:p>
    <w:p w:rsidR="00A375D5" w:rsidRPr="00A375D5" w:rsidRDefault="00A375D5" w:rsidP="00424295">
      <w:pPr>
        <w:rPr>
          <w:rFonts w:cs="Arial"/>
          <w:szCs w:val="20"/>
        </w:rPr>
      </w:pPr>
      <w:bookmarkStart w:id="0" w:name="_GoBack"/>
      <w:bookmarkEnd w:id="0"/>
    </w:p>
    <w:sectPr w:rsidR="00A375D5" w:rsidRPr="00A375D5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3E94" w:rsidRDefault="00913E94" w:rsidP="00424295">
      <w:pPr>
        <w:spacing w:after="0" w:line="240" w:lineRule="auto"/>
      </w:pPr>
      <w:r>
        <w:separator/>
      </w:r>
    </w:p>
  </w:endnote>
  <w:endnote w:type="continuationSeparator" w:id="0">
    <w:p w:rsidR="00913E94" w:rsidRDefault="00913E94" w:rsidP="004242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4C8E" w:rsidRPr="003D38D7" w:rsidRDefault="00CF4C8E">
    <w:pPr>
      <w:pStyle w:val="Pta"/>
      <w:jc w:val="right"/>
    </w:pPr>
    <w:r w:rsidRPr="003D38D7">
      <w:t xml:space="preserve">Strana </w:t>
    </w:r>
    <w:r w:rsidRPr="003D38D7">
      <w:fldChar w:fldCharType="begin"/>
    </w:r>
    <w:r w:rsidRPr="003D38D7">
      <w:instrText>PAGE   \* MERGEFORMAT</w:instrText>
    </w:r>
    <w:r w:rsidRPr="003D38D7">
      <w:fldChar w:fldCharType="separate"/>
    </w:r>
    <w:r w:rsidR="00E34760">
      <w:rPr>
        <w:noProof/>
      </w:rPr>
      <w:t>27</w:t>
    </w:r>
    <w:r w:rsidRPr="003D38D7">
      <w:fldChar w:fldCharType="end"/>
    </w:r>
  </w:p>
  <w:p w:rsidR="00CF4C8E" w:rsidRDefault="00CF4C8E">
    <w:pPr>
      <w:pStyle w:val="Pta"/>
    </w:pPr>
  </w:p>
  <w:p w:rsidR="00CF4C8E" w:rsidRDefault="00CF4C8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3E94" w:rsidRDefault="00913E94" w:rsidP="00424295">
      <w:pPr>
        <w:spacing w:after="0" w:line="240" w:lineRule="auto"/>
      </w:pPr>
      <w:r>
        <w:separator/>
      </w:r>
    </w:p>
  </w:footnote>
  <w:footnote w:type="continuationSeparator" w:id="0">
    <w:p w:rsidR="00913E94" w:rsidRDefault="00913E94" w:rsidP="004242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85"/>
      <w:gridCol w:w="307"/>
      <w:gridCol w:w="307"/>
      <w:gridCol w:w="307"/>
      <w:gridCol w:w="280"/>
      <w:gridCol w:w="280"/>
      <w:gridCol w:w="280"/>
      <w:gridCol w:w="280"/>
      <w:gridCol w:w="280"/>
      <w:gridCol w:w="280"/>
      <w:gridCol w:w="280"/>
    </w:tblGrid>
    <w:tr w:rsidR="00CF4C8E" w:rsidRPr="003F477D" w:rsidTr="00D61926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F4C8E" w:rsidRPr="003F477D" w:rsidRDefault="00CF4C8E" w:rsidP="005C25B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F4C8E" w:rsidRPr="003F477D" w:rsidRDefault="00CF4C8E" w:rsidP="005C25B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F4C8E" w:rsidRPr="003F477D" w:rsidRDefault="00CF4C8E" w:rsidP="005C25B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F4C8E" w:rsidRPr="003F477D" w:rsidRDefault="00CF4C8E" w:rsidP="005C25B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F4C8E" w:rsidRPr="003F477D" w:rsidRDefault="00CF4C8E" w:rsidP="005C25B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F4C8E" w:rsidRPr="003F477D" w:rsidRDefault="00CF4C8E" w:rsidP="005C25B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F4C8E" w:rsidRPr="003F477D" w:rsidRDefault="00CF4C8E" w:rsidP="005C25B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F4C8E" w:rsidRPr="003F477D" w:rsidRDefault="00CF4C8E" w:rsidP="005C25B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F4C8E" w:rsidRPr="003F477D" w:rsidRDefault="00CF4C8E" w:rsidP="005C25B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F4C8E" w:rsidRPr="003F477D" w:rsidRDefault="00CF4C8E" w:rsidP="005C25B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F4C8E" w:rsidRPr="003F477D" w:rsidRDefault="00CF4C8E" w:rsidP="005C25B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F4C8E" w:rsidRPr="003F477D" w:rsidRDefault="00CF4C8E" w:rsidP="005C25B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F4C8E" w:rsidRPr="003F477D" w:rsidRDefault="00CF4C8E" w:rsidP="005C25B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</w:tr>
  </w:tbl>
  <w:p w:rsidR="00CF4C8E" w:rsidRPr="004268D2" w:rsidRDefault="00CF4C8E" w:rsidP="005C25B8">
    <w:pPr>
      <w:pStyle w:val="Hlavika"/>
    </w:pPr>
  </w:p>
  <w:p w:rsidR="00CF4C8E" w:rsidRDefault="00CF4C8E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595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85"/>
      <w:gridCol w:w="307"/>
      <w:gridCol w:w="307"/>
      <w:gridCol w:w="307"/>
      <w:gridCol w:w="307"/>
      <w:gridCol w:w="307"/>
      <w:gridCol w:w="307"/>
      <w:gridCol w:w="307"/>
      <w:gridCol w:w="307"/>
      <w:gridCol w:w="307"/>
      <w:gridCol w:w="307"/>
    </w:tblGrid>
    <w:tr w:rsidR="00CF4C8E" w:rsidRPr="003F477D" w:rsidTr="001931AB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F4C8E" w:rsidRPr="003F477D" w:rsidRDefault="00CF4C8E" w:rsidP="005C25B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F4C8E" w:rsidRPr="003F477D" w:rsidRDefault="00CF4C8E" w:rsidP="005C25B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F4C8E" w:rsidRPr="003F477D" w:rsidRDefault="00CF4C8E" w:rsidP="005C25B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30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F4C8E" w:rsidRPr="00A375D5" w:rsidRDefault="00CF4C8E" w:rsidP="00D61926">
          <w:pPr>
            <w:spacing w:after="0" w:line="240" w:lineRule="auto"/>
            <w:rPr>
              <w:rFonts w:cs="Arial"/>
              <w:b/>
              <w:szCs w:val="20"/>
            </w:rPr>
          </w:pPr>
        </w:p>
      </w:tc>
      <w:tc>
        <w:tcPr>
          <w:tcW w:w="307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F4C8E" w:rsidRPr="00A375D5" w:rsidRDefault="00CF4C8E" w:rsidP="00D61926">
          <w:pPr>
            <w:spacing w:after="0" w:line="240" w:lineRule="auto"/>
            <w:rPr>
              <w:rFonts w:cs="Arial"/>
              <w:b/>
              <w:szCs w:val="20"/>
            </w:rPr>
          </w:pPr>
        </w:p>
      </w:tc>
      <w:tc>
        <w:tcPr>
          <w:tcW w:w="307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F4C8E" w:rsidRPr="00A375D5" w:rsidRDefault="00CF4C8E" w:rsidP="00D61926">
          <w:pPr>
            <w:spacing w:after="0" w:line="240" w:lineRule="auto"/>
            <w:rPr>
              <w:rFonts w:cs="Arial"/>
              <w:b/>
              <w:szCs w:val="20"/>
            </w:rPr>
          </w:pPr>
        </w:p>
      </w:tc>
      <w:tc>
        <w:tcPr>
          <w:tcW w:w="307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F4C8E" w:rsidRPr="00A375D5" w:rsidRDefault="00CF4C8E" w:rsidP="00D61926">
          <w:pPr>
            <w:spacing w:after="0" w:line="240" w:lineRule="auto"/>
            <w:rPr>
              <w:rFonts w:cs="Arial"/>
              <w:b/>
              <w:szCs w:val="20"/>
            </w:rPr>
          </w:pPr>
        </w:p>
      </w:tc>
      <w:tc>
        <w:tcPr>
          <w:tcW w:w="307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F4C8E" w:rsidRPr="00A375D5" w:rsidRDefault="00CF4C8E" w:rsidP="00D61926">
          <w:pPr>
            <w:spacing w:after="0" w:line="240" w:lineRule="auto"/>
            <w:rPr>
              <w:rFonts w:cs="Arial"/>
              <w:b/>
              <w:szCs w:val="20"/>
            </w:rPr>
          </w:pPr>
        </w:p>
      </w:tc>
      <w:tc>
        <w:tcPr>
          <w:tcW w:w="307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F4C8E" w:rsidRPr="00A375D5" w:rsidRDefault="00CF4C8E" w:rsidP="00D61926">
          <w:pPr>
            <w:spacing w:after="0" w:line="240" w:lineRule="auto"/>
            <w:rPr>
              <w:rFonts w:cs="Arial"/>
              <w:b/>
              <w:szCs w:val="20"/>
            </w:rPr>
          </w:pPr>
        </w:p>
      </w:tc>
      <w:tc>
        <w:tcPr>
          <w:tcW w:w="307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F4C8E" w:rsidRPr="00A375D5" w:rsidRDefault="00CF4C8E" w:rsidP="00D61926">
          <w:pPr>
            <w:spacing w:after="0" w:line="240" w:lineRule="auto"/>
            <w:rPr>
              <w:rFonts w:cs="Arial"/>
              <w:b/>
              <w:szCs w:val="20"/>
            </w:rPr>
          </w:pPr>
        </w:p>
      </w:tc>
      <w:tc>
        <w:tcPr>
          <w:tcW w:w="307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F4C8E" w:rsidRPr="00A375D5" w:rsidRDefault="00CF4C8E" w:rsidP="00D61926">
          <w:pPr>
            <w:spacing w:after="0" w:line="240" w:lineRule="auto"/>
            <w:rPr>
              <w:rFonts w:cs="Arial"/>
              <w:b/>
              <w:szCs w:val="20"/>
            </w:rPr>
          </w:pPr>
        </w:p>
      </w:tc>
      <w:tc>
        <w:tcPr>
          <w:tcW w:w="307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F4C8E" w:rsidRPr="00A375D5" w:rsidRDefault="00CF4C8E" w:rsidP="00D61926">
          <w:pPr>
            <w:spacing w:after="0" w:line="240" w:lineRule="auto"/>
            <w:rPr>
              <w:rFonts w:cs="Arial"/>
              <w:b/>
              <w:szCs w:val="20"/>
            </w:rPr>
          </w:pPr>
        </w:p>
      </w:tc>
      <w:tc>
        <w:tcPr>
          <w:tcW w:w="307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F4C8E" w:rsidRPr="00A375D5" w:rsidRDefault="00CF4C8E" w:rsidP="00D61926">
          <w:pPr>
            <w:spacing w:after="0" w:line="240" w:lineRule="auto"/>
            <w:rPr>
              <w:rFonts w:cs="Arial"/>
              <w:b/>
              <w:szCs w:val="20"/>
            </w:rPr>
          </w:pPr>
        </w:p>
      </w:tc>
    </w:tr>
  </w:tbl>
  <w:p w:rsidR="00CF4C8E" w:rsidRDefault="00CF4C8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4295"/>
    <w:rsid w:val="000520B0"/>
    <w:rsid w:val="0008600C"/>
    <w:rsid w:val="000C0FE9"/>
    <w:rsid w:val="000C6282"/>
    <w:rsid w:val="001931AB"/>
    <w:rsid w:val="001E1627"/>
    <w:rsid w:val="001E6B5D"/>
    <w:rsid w:val="002876A3"/>
    <w:rsid w:val="002C2622"/>
    <w:rsid w:val="00310AB7"/>
    <w:rsid w:val="003603B4"/>
    <w:rsid w:val="003F1E64"/>
    <w:rsid w:val="00424295"/>
    <w:rsid w:val="004751C7"/>
    <w:rsid w:val="004D139F"/>
    <w:rsid w:val="00502FEE"/>
    <w:rsid w:val="00566B92"/>
    <w:rsid w:val="005C25B8"/>
    <w:rsid w:val="005E5FA2"/>
    <w:rsid w:val="005F0322"/>
    <w:rsid w:val="006A1D39"/>
    <w:rsid w:val="006D31B7"/>
    <w:rsid w:val="007C6EDD"/>
    <w:rsid w:val="008E1287"/>
    <w:rsid w:val="00913E94"/>
    <w:rsid w:val="009B4920"/>
    <w:rsid w:val="00A24B62"/>
    <w:rsid w:val="00A375D5"/>
    <w:rsid w:val="00AF5429"/>
    <w:rsid w:val="00B63789"/>
    <w:rsid w:val="00BB6450"/>
    <w:rsid w:val="00C5447B"/>
    <w:rsid w:val="00CF4C8E"/>
    <w:rsid w:val="00CF7122"/>
    <w:rsid w:val="00D61926"/>
    <w:rsid w:val="00DC3F8A"/>
    <w:rsid w:val="00DE331B"/>
    <w:rsid w:val="00E34760"/>
    <w:rsid w:val="00F26AA8"/>
    <w:rsid w:val="00F946D5"/>
    <w:rsid w:val="00FD1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theme="minorBidi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0FE9"/>
  </w:style>
  <w:style w:type="paragraph" w:styleId="Nadpis1">
    <w:name w:val="heading 1"/>
    <w:basedOn w:val="Normlny"/>
    <w:next w:val="Normlny"/>
    <w:link w:val="Nadpis1Char"/>
    <w:uiPriority w:val="99"/>
    <w:qFormat/>
    <w:rsid w:val="000C0F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A375D5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A375D5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A375D5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A375D5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A375D5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sz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A375D5"/>
    <w:pPr>
      <w:spacing w:before="240" w:after="60" w:line="240" w:lineRule="auto"/>
      <w:outlineLvl w:val="6"/>
    </w:pPr>
    <w:rPr>
      <w:rFonts w:ascii="Arial Narrow" w:eastAsia="Times New Roman" w:hAnsi="Arial Narrow" w:cs="Times New Roman"/>
      <w:sz w:val="22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A375D5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 w:val="22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A375D5"/>
    <w:pPr>
      <w:spacing w:before="240" w:after="60" w:line="240" w:lineRule="auto"/>
      <w:outlineLvl w:val="8"/>
    </w:pPr>
    <w:rPr>
      <w:rFonts w:ascii="Cambria" w:eastAsia="Times New Roman" w:hAnsi="Cambria" w:cs="Times New Roman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C0F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l1">
    <w:name w:val="Štýl1"/>
    <w:basedOn w:val="Predvolenpsmoodseku"/>
    <w:uiPriority w:val="1"/>
    <w:rsid w:val="00C5447B"/>
    <w:rPr>
      <w:rFonts w:ascii="Arial" w:hAnsi="Arial"/>
      <w:b/>
      <w:sz w:val="24"/>
    </w:rPr>
  </w:style>
  <w:style w:type="character" w:customStyle="1" w:styleId="tl21">
    <w:name w:val="Štýl21"/>
    <w:basedOn w:val="Predvolenpsmoodseku"/>
    <w:uiPriority w:val="1"/>
    <w:rsid w:val="00A24B62"/>
    <w:rPr>
      <w:rFonts w:ascii="Arial" w:hAnsi="Arial"/>
      <w:b/>
      <w:color w:val="auto"/>
      <w:sz w:val="24"/>
    </w:rPr>
  </w:style>
  <w:style w:type="paragraph" w:styleId="Hlavika">
    <w:name w:val="header"/>
    <w:basedOn w:val="Normlny"/>
    <w:link w:val="HlavikaChar"/>
    <w:uiPriority w:val="99"/>
    <w:unhideWhenUsed/>
    <w:rsid w:val="004242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24295"/>
  </w:style>
  <w:style w:type="paragraph" w:styleId="Pta">
    <w:name w:val="footer"/>
    <w:basedOn w:val="Normlny"/>
    <w:link w:val="PtaChar"/>
    <w:uiPriority w:val="99"/>
    <w:unhideWhenUsed/>
    <w:rsid w:val="004242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24295"/>
  </w:style>
  <w:style w:type="character" w:customStyle="1" w:styleId="Nadpis2Char">
    <w:name w:val="Nadpis 2 Char"/>
    <w:basedOn w:val="Predvolenpsmoodseku"/>
    <w:link w:val="Nadpis2"/>
    <w:uiPriority w:val="99"/>
    <w:semiHidden/>
    <w:rsid w:val="00A375D5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A375D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A375D5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A375D5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A375D5"/>
    <w:rPr>
      <w:rFonts w:ascii="Arial Narrow" w:eastAsia="Times New Roman" w:hAnsi="Arial Narrow" w:cs="Times New Roman"/>
      <w:b/>
      <w:bCs/>
      <w:sz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A375D5"/>
    <w:rPr>
      <w:rFonts w:ascii="Arial Narrow" w:eastAsia="Times New Roman" w:hAnsi="Arial Narrow" w:cs="Times New Roman"/>
      <w:sz w:val="22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A375D5"/>
    <w:rPr>
      <w:rFonts w:ascii="Arial Narrow" w:eastAsia="Times New Roman" w:hAnsi="Arial Narrow" w:cs="Times New Roman"/>
      <w:i/>
      <w:iCs/>
      <w:sz w:val="22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A375D5"/>
    <w:rPr>
      <w:rFonts w:ascii="Cambria" w:eastAsia="Times New Roman" w:hAnsi="Cambria" w:cs="Times New Roman"/>
      <w:sz w:val="22"/>
    </w:rPr>
  </w:style>
  <w:style w:type="table" w:styleId="Mriekatabuky">
    <w:name w:val="Table Grid"/>
    <w:basedOn w:val="Normlnatabuka"/>
    <w:uiPriority w:val="99"/>
    <w:rsid w:val="00A375D5"/>
    <w:pPr>
      <w:spacing w:after="0" w:line="240" w:lineRule="auto"/>
    </w:pPr>
    <w:rPr>
      <w:rFonts w:ascii="Arial Narrow" w:eastAsia="Times New Roman" w:hAnsi="Arial Narrow" w:cs="Times New Roman"/>
      <w:sz w:val="22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375D5"/>
    <w:rPr>
      <w:rFonts w:ascii="Times New Roman" w:hAnsi="Times New Roman" w:cs="Times New Roman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A375D5"/>
    <w:pPr>
      <w:spacing w:after="0" w:line="240" w:lineRule="auto"/>
    </w:pPr>
    <w:rPr>
      <w:rFonts w:ascii="Times New Roman" w:hAnsi="Times New Roman" w:cs="Times New Roman"/>
      <w:szCs w:val="20"/>
      <w:lang w:val="x-none"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375D5"/>
    <w:rPr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A375D5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A375D5"/>
    <w:pPr>
      <w:keepNext/>
      <w:spacing w:before="100" w:beforeAutospacing="1" w:after="220" w:line="240" w:lineRule="auto"/>
      <w:jc w:val="center"/>
      <w:outlineLvl w:val="0"/>
    </w:pPr>
    <w:rPr>
      <w:rFonts w:eastAsia="Times New Roman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A375D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36">
    <w:name w:val="Názov Char136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375D5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A375D5"/>
    <w:pPr>
      <w:spacing w:after="0" w:line="240" w:lineRule="auto"/>
      <w:jc w:val="both"/>
    </w:pPr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A375D5"/>
  </w:style>
  <w:style w:type="character" w:customStyle="1" w:styleId="ZkladntextChar136">
    <w:name w:val="Základný text Char136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375D5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375D5"/>
    <w:pPr>
      <w:spacing w:after="60" w:line="240" w:lineRule="auto"/>
      <w:jc w:val="center"/>
      <w:outlineLvl w:val="1"/>
    </w:pPr>
    <w:rPr>
      <w:rFonts w:ascii="Cambria" w:hAnsi="Cambria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sid w:val="00A375D5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375D5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A375D5"/>
    <w:pPr>
      <w:spacing w:after="0" w:line="240" w:lineRule="auto"/>
      <w:ind w:left="2124" w:hanging="2124"/>
      <w:jc w:val="both"/>
    </w:pPr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A375D5"/>
  </w:style>
  <w:style w:type="character" w:customStyle="1" w:styleId="Zkladntext2Char136">
    <w:name w:val="Základný text 2 Char136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375D5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A375D5"/>
    <w:pPr>
      <w:spacing w:after="0" w:line="240" w:lineRule="auto"/>
      <w:ind w:firstLine="708"/>
      <w:jc w:val="both"/>
    </w:pPr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375D5"/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375D5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A375D5"/>
    <w:pPr>
      <w:spacing w:after="0" w:line="240" w:lineRule="auto"/>
      <w:ind w:left="708" w:firstLine="708"/>
      <w:jc w:val="both"/>
    </w:pPr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375D5"/>
    <w:rPr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375D5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75D5"/>
    <w:pPr>
      <w:spacing w:after="0" w:line="240" w:lineRule="auto"/>
    </w:pPr>
    <w:rPr>
      <w:rFonts w:ascii="Tahoma" w:hAnsi="Tahoma" w:cs="Tahoma"/>
      <w:sz w:val="16"/>
      <w:szCs w:val="16"/>
      <w:lang w:val="x-none"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375D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375D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375D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A375D5"/>
    <w:pPr>
      <w:ind w:left="720"/>
      <w:contextualSpacing/>
    </w:pPr>
    <w:rPr>
      <w:rFonts w:ascii="Arial Narrow" w:eastAsia="Times New Roman" w:hAnsi="Arial Narrow" w:cs="Times New Roman"/>
      <w:sz w:val="22"/>
      <w:szCs w:val="36"/>
    </w:rPr>
  </w:style>
  <w:style w:type="paragraph" w:customStyle="1" w:styleId="TopHeader">
    <w:name w:val="Top Header"/>
    <w:basedOn w:val="Normlny"/>
    <w:qFormat/>
    <w:rsid w:val="00A375D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sz w:val="22"/>
    </w:rPr>
  </w:style>
  <w:style w:type="paragraph" w:styleId="Normlnywebov">
    <w:name w:val="Normal (Web)"/>
    <w:basedOn w:val="Normlny"/>
    <w:uiPriority w:val="99"/>
    <w:semiHidden/>
    <w:unhideWhenUsed/>
    <w:rsid w:val="00A375D5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theme="minorBidi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0FE9"/>
  </w:style>
  <w:style w:type="paragraph" w:styleId="Nadpis1">
    <w:name w:val="heading 1"/>
    <w:basedOn w:val="Normlny"/>
    <w:next w:val="Normlny"/>
    <w:link w:val="Nadpis1Char"/>
    <w:uiPriority w:val="99"/>
    <w:qFormat/>
    <w:rsid w:val="000C0F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A375D5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A375D5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A375D5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A375D5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A375D5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sz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A375D5"/>
    <w:pPr>
      <w:spacing w:before="240" w:after="60" w:line="240" w:lineRule="auto"/>
      <w:outlineLvl w:val="6"/>
    </w:pPr>
    <w:rPr>
      <w:rFonts w:ascii="Arial Narrow" w:eastAsia="Times New Roman" w:hAnsi="Arial Narrow" w:cs="Times New Roman"/>
      <w:sz w:val="22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A375D5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 w:val="22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A375D5"/>
    <w:pPr>
      <w:spacing w:before="240" w:after="60" w:line="240" w:lineRule="auto"/>
      <w:outlineLvl w:val="8"/>
    </w:pPr>
    <w:rPr>
      <w:rFonts w:ascii="Cambria" w:eastAsia="Times New Roman" w:hAnsi="Cambria" w:cs="Times New Roman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C0F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l1">
    <w:name w:val="Štýl1"/>
    <w:basedOn w:val="Predvolenpsmoodseku"/>
    <w:uiPriority w:val="1"/>
    <w:rsid w:val="00C5447B"/>
    <w:rPr>
      <w:rFonts w:ascii="Arial" w:hAnsi="Arial"/>
      <w:b/>
      <w:sz w:val="24"/>
    </w:rPr>
  </w:style>
  <w:style w:type="character" w:customStyle="1" w:styleId="tl21">
    <w:name w:val="Štýl21"/>
    <w:basedOn w:val="Predvolenpsmoodseku"/>
    <w:uiPriority w:val="1"/>
    <w:rsid w:val="00A24B62"/>
    <w:rPr>
      <w:rFonts w:ascii="Arial" w:hAnsi="Arial"/>
      <w:b/>
      <w:color w:val="auto"/>
      <w:sz w:val="24"/>
    </w:rPr>
  </w:style>
  <w:style w:type="paragraph" w:styleId="Hlavika">
    <w:name w:val="header"/>
    <w:basedOn w:val="Normlny"/>
    <w:link w:val="HlavikaChar"/>
    <w:uiPriority w:val="99"/>
    <w:unhideWhenUsed/>
    <w:rsid w:val="004242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24295"/>
  </w:style>
  <w:style w:type="paragraph" w:styleId="Pta">
    <w:name w:val="footer"/>
    <w:basedOn w:val="Normlny"/>
    <w:link w:val="PtaChar"/>
    <w:uiPriority w:val="99"/>
    <w:unhideWhenUsed/>
    <w:rsid w:val="004242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24295"/>
  </w:style>
  <w:style w:type="character" w:customStyle="1" w:styleId="Nadpis2Char">
    <w:name w:val="Nadpis 2 Char"/>
    <w:basedOn w:val="Predvolenpsmoodseku"/>
    <w:link w:val="Nadpis2"/>
    <w:uiPriority w:val="99"/>
    <w:semiHidden/>
    <w:rsid w:val="00A375D5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A375D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A375D5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A375D5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A375D5"/>
    <w:rPr>
      <w:rFonts w:ascii="Arial Narrow" w:eastAsia="Times New Roman" w:hAnsi="Arial Narrow" w:cs="Times New Roman"/>
      <w:b/>
      <w:bCs/>
      <w:sz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A375D5"/>
    <w:rPr>
      <w:rFonts w:ascii="Arial Narrow" w:eastAsia="Times New Roman" w:hAnsi="Arial Narrow" w:cs="Times New Roman"/>
      <w:sz w:val="22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A375D5"/>
    <w:rPr>
      <w:rFonts w:ascii="Arial Narrow" w:eastAsia="Times New Roman" w:hAnsi="Arial Narrow" w:cs="Times New Roman"/>
      <w:i/>
      <w:iCs/>
      <w:sz w:val="22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A375D5"/>
    <w:rPr>
      <w:rFonts w:ascii="Cambria" w:eastAsia="Times New Roman" w:hAnsi="Cambria" w:cs="Times New Roman"/>
      <w:sz w:val="22"/>
    </w:rPr>
  </w:style>
  <w:style w:type="table" w:styleId="Mriekatabuky">
    <w:name w:val="Table Grid"/>
    <w:basedOn w:val="Normlnatabuka"/>
    <w:uiPriority w:val="99"/>
    <w:rsid w:val="00A375D5"/>
    <w:pPr>
      <w:spacing w:after="0" w:line="240" w:lineRule="auto"/>
    </w:pPr>
    <w:rPr>
      <w:rFonts w:ascii="Arial Narrow" w:eastAsia="Times New Roman" w:hAnsi="Arial Narrow" w:cs="Times New Roman"/>
      <w:sz w:val="22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375D5"/>
    <w:rPr>
      <w:rFonts w:ascii="Times New Roman" w:hAnsi="Times New Roman" w:cs="Times New Roman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A375D5"/>
    <w:pPr>
      <w:spacing w:after="0" w:line="240" w:lineRule="auto"/>
    </w:pPr>
    <w:rPr>
      <w:rFonts w:ascii="Times New Roman" w:hAnsi="Times New Roman" w:cs="Times New Roman"/>
      <w:szCs w:val="20"/>
      <w:lang w:val="x-none"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375D5"/>
    <w:rPr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375D5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A375D5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A375D5"/>
    <w:pPr>
      <w:keepNext/>
      <w:spacing w:before="100" w:beforeAutospacing="1" w:after="220" w:line="240" w:lineRule="auto"/>
      <w:jc w:val="center"/>
      <w:outlineLvl w:val="0"/>
    </w:pPr>
    <w:rPr>
      <w:rFonts w:eastAsia="Times New Roman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A375D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36">
    <w:name w:val="Názov Char136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375D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375D5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A375D5"/>
    <w:pPr>
      <w:spacing w:after="0" w:line="240" w:lineRule="auto"/>
      <w:jc w:val="both"/>
    </w:pPr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A375D5"/>
  </w:style>
  <w:style w:type="character" w:customStyle="1" w:styleId="ZkladntextChar136">
    <w:name w:val="Základný text Char136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375D5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375D5"/>
    <w:pPr>
      <w:spacing w:after="60" w:line="240" w:lineRule="auto"/>
      <w:jc w:val="center"/>
      <w:outlineLvl w:val="1"/>
    </w:pPr>
    <w:rPr>
      <w:rFonts w:ascii="Cambria" w:hAnsi="Cambria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sid w:val="00A375D5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375D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375D5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A375D5"/>
    <w:pPr>
      <w:spacing w:after="0" w:line="240" w:lineRule="auto"/>
      <w:ind w:left="2124" w:hanging="2124"/>
      <w:jc w:val="both"/>
    </w:pPr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A375D5"/>
  </w:style>
  <w:style w:type="character" w:customStyle="1" w:styleId="Zkladntext2Char136">
    <w:name w:val="Základný text 2 Char136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375D5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A375D5"/>
    <w:pPr>
      <w:spacing w:after="0" w:line="240" w:lineRule="auto"/>
      <w:ind w:firstLine="708"/>
      <w:jc w:val="both"/>
    </w:pPr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375D5"/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375D5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375D5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A375D5"/>
    <w:pPr>
      <w:spacing w:after="0" w:line="240" w:lineRule="auto"/>
      <w:ind w:left="708" w:firstLine="708"/>
      <w:jc w:val="both"/>
    </w:pPr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375D5"/>
    <w:rPr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375D5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375D5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75D5"/>
    <w:pPr>
      <w:spacing w:after="0" w:line="240" w:lineRule="auto"/>
    </w:pPr>
    <w:rPr>
      <w:rFonts w:ascii="Tahoma" w:hAnsi="Tahoma" w:cs="Tahoma"/>
      <w:sz w:val="16"/>
      <w:szCs w:val="16"/>
      <w:lang w:val="x-none"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375D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375D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375D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375D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A375D5"/>
    <w:pPr>
      <w:ind w:left="720"/>
      <w:contextualSpacing/>
    </w:pPr>
    <w:rPr>
      <w:rFonts w:ascii="Arial Narrow" w:eastAsia="Times New Roman" w:hAnsi="Arial Narrow" w:cs="Times New Roman"/>
      <w:sz w:val="22"/>
      <w:szCs w:val="36"/>
    </w:rPr>
  </w:style>
  <w:style w:type="paragraph" w:customStyle="1" w:styleId="TopHeader">
    <w:name w:val="Top Header"/>
    <w:basedOn w:val="Normlny"/>
    <w:qFormat/>
    <w:rsid w:val="00A375D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sz w:val="22"/>
    </w:rPr>
  </w:style>
  <w:style w:type="paragraph" w:styleId="Normlnywebov">
    <w:name w:val="Normal (Web)"/>
    <w:basedOn w:val="Normlny"/>
    <w:uiPriority w:val="99"/>
    <w:semiHidden/>
    <w:unhideWhenUsed/>
    <w:rsid w:val="00A375D5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26</Pages>
  <Words>4374</Words>
  <Characters>24934</Characters>
  <Application>Microsoft Office Word</Application>
  <DocSecurity>0</DocSecurity>
  <Lines>207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MILAN</cp:lastModifiedBy>
  <cp:revision>3</cp:revision>
  <cp:lastPrinted>2015-03-17T09:13:00Z</cp:lastPrinted>
  <dcterms:created xsi:type="dcterms:W3CDTF">2016-03-30T08:12:00Z</dcterms:created>
  <dcterms:modified xsi:type="dcterms:W3CDTF">2016-03-30T08:26:00Z</dcterms:modified>
</cp:coreProperties>
</file>