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30E8D" w:rsidP="004D3B4A">
      <w:pPr>
        <w:pStyle w:val="Zkladntext"/>
      </w:pPr>
      <w:r>
        <w:t>Spoločnosť VK Suma</w:t>
      </w:r>
      <w:r w:rsidR="004D3B4A">
        <w:t xml:space="preserve"> spol. s r. o. (ďalej len Spoločno</w:t>
      </w:r>
      <w:r>
        <w:t>sť), bola založená 4.8.2007</w:t>
      </w:r>
      <w:r w:rsidR="004D3B4A">
        <w:t xml:space="preserve"> a do obchodného reg</w:t>
      </w:r>
      <w:r>
        <w:t>istra bola zapísaná 4.8.2007</w:t>
      </w:r>
      <w:r w:rsidR="004D3B4A">
        <w:t xml:space="preserve"> (Obchodný regi</w:t>
      </w:r>
      <w:r>
        <w:t xml:space="preserve">ster Okresného súdu Banská Bystrica </w:t>
      </w:r>
      <w:r w:rsidR="004D3B4A">
        <w:t>, oddiel s.r.o., vl</w:t>
      </w:r>
      <w:r>
        <w:t>ožka 13447/S</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30E8D" w:rsidRDefault="00430E8D" w:rsidP="00430E8D">
      <w:pPr>
        <w:pStyle w:val="Zkladntext"/>
      </w:pPr>
      <w:r>
        <w:t>– kúpa tovaru na účely jeho predaja konečnému spotrebiteľovi /maloobchod/ v rozsahu voľných živností</w:t>
      </w:r>
    </w:p>
    <w:p w:rsidR="004D3B4A" w:rsidRDefault="00430E8D" w:rsidP="004D3B4A">
      <w:pPr>
        <w:pStyle w:val="Zkladntext"/>
      </w:pPr>
      <w:r>
        <w:t>– kúpa tovaru na účely jeho predaja iným prevádzkovateľom živnosti /veľkoobchod/ v rozsahu voľných živností</w:t>
      </w:r>
    </w:p>
    <w:p w:rsidR="004D3B4A" w:rsidRDefault="00430E8D" w:rsidP="004D3B4A">
      <w:pPr>
        <w:pStyle w:val="Zkladntext"/>
      </w:pPr>
      <w:r>
        <w:t>– prenájom nehnuteľností spojený s poskytovaním iných než základných služieb spojených s prenájmom</w:t>
      </w:r>
    </w:p>
    <w:p w:rsidR="00430E8D" w:rsidRDefault="00430E8D" w:rsidP="004D3B4A">
      <w:pPr>
        <w:pStyle w:val="Zkladntext"/>
      </w:pPr>
      <w:r>
        <w:t>-sprostredkovanie obchodu a služieb v rozsahu voľných živností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B0930" w:rsidRDefault="004B0930" w:rsidP="004D3B4A">
      <w:pPr>
        <w:pStyle w:val="Zkladntext"/>
        <w:rPr>
          <w:i/>
          <w:szCs w:val="18"/>
          <w:u w:val="single"/>
        </w:rPr>
      </w:pPr>
    </w:p>
    <w:p w:rsidR="00574527" w:rsidRDefault="00574527" w:rsidP="004D3B4A">
      <w:pPr>
        <w:pStyle w:val="Zkladntext"/>
      </w:pPr>
    </w:p>
    <w:bookmarkStart w:id="3" w:name="_MON_1405921752"/>
    <w:bookmarkEnd w:id="3"/>
    <w:p w:rsidR="000A1BBA" w:rsidRDefault="00374D33" w:rsidP="004D3B4A">
      <w:pPr>
        <w:pStyle w:val="Zkladntext"/>
      </w:pPr>
      <w:r>
        <w:object w:dxaOrig="10213"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pt;height:75.75pt" o:ole="" o:preferrelative="f">
            <v:imagedata r:id="rId9" o:title=""/>
            <o:lock v:ext="edit" aspectratio="f"/>
          </v:shape>
          <o:OLEObject Type="Embed" ProgID="Excel.Sheet.12" ShapeID="_x0000_i1025" DrawAspect="Content" ObjectID="_1520838601"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E51A15" w:rsidRPr="00501609">
        <w:t>201</w:t>
      </w:r>
      <w:r w:rsidR="00374D33">
        <w:t>5</w:t>
      </w:r>
      <w:r w:rsidRPr="00501609">
        <w:t xml:space="preserve"> j</w:t>
      </w:r>
      <w:r>
        <w:t xml:space="preserve">e zostavená ako riadna účtovná závierka podľa § 17 ods. 6 zákona </w:t>
      </w:r>
      <w:r w:rsidRPr="009C33CC">
        <w:t>NR</w:t>
      </w:r>
      <w:r>
        <w:t> </w:t>
      </w:r>
      <w:r w:rsidRPr="009C33CC">
        <w:t>SR</w:t>
      </w:r>
      <w:r>
        <w:t xml:space="preserve"> č. 431/2002 Z. z. o účtovníctve za účtovné obdobie od 1. januára </w:t>
      </w:r>
      <w:r w:rsidR="00374D33">
        <w:t>2015</w:t>
      </w:r>
      <w:r>
        <w:t xml:space="preserve"> do 31. decembra </w:t>
      </w:r>
      <w:r w:rsidR="00374D33">
        <w:t>2015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374D33">
        <w:t>2014</w:t>
      </w:r>
      <w:r>
        <w:t>, za predchádzajúce účtovné obdobie, bola schválená valným zhromažden</w:t>
      </w:r>
      <w:r w:rsidR="00374D33">
        <w:t>ím Spoločnosti 18.9.2015</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374D33">
        <w:t>2014</w:t>
      </w:r>
      <w:r w:rsidRPr="00194BFD">
        <w:t xml:space="preserve"> bola uložená </w:t>
      </w:r>
      <w:r w:rsidRPr="00501609">
        <w:t>do </w:t>
      </w:r>
      <w:r w:rsidR="00F552AF" w:rsidRPr="00501609">
        <w:t>registra účtovných závierok</w:t>
      </w:r>
      <w:r w:rsidRPr="00194BFD">
        <w:t xml:space="preserve"> </w:t>
      </w:r>
      <w:r w:rsidR="009659B1">
        <w:t>10.4.2015</w:t>
      </w:r>
    </w:p>
    <w:p w:rsidR="00F552AF" w:rsidRDefault="00F552AF" w:rsidP="004D3B4A">
      <w:pPr>
        <w:pStyle w:val="Zkladntext"/>
      </w:pPr>
    </w:p>
    <w:p w:rsidR="004D3B4A" w:rsidRDefault="004D3B4A" w:rsidP="004D3B4A">
      <w:pPr>
        <w:pStyle w:val="Nadpis2"/>
        <w:numPr>
          <w:ilvl w:val="0"/>
          <w:numId w:val="2"/>
        </w:numPr>
      </w:pPr>
      <w:r>
        <w:t>Schválenie audítora</w:t>
      </w:r>
    </w:p>
    <w:p w:rsidR="004D3B4A" w:rsidRDefault="007D4BCD" w:rsidP="004D3B4A">
      <w:pPr>
        <w:pStyle w:val="Zkladntext"/>
      </w:pPr>
      <w:r>
        <w:t xml:space="preserve">Valné zhromaždenie </w:t>
      </w:r>
      <w:r w:rsidR="009659B1">
        <w:t>18.9.2015</w:t>
      </w:r>
      <w:r w:rsidR="00DC6004">
        <w:t xml:space="preserve"> </w:t>
      </w:r>
      <w:r>
        <w:t xml:space="preserve">schválilo </w:t>
      </w:r>
      <w:proofErr w:type="spellStart"/>
      <w:r>
        <w:t>Ing.Zdenku</w:t>
      </w:r>
      <w:proofErr w:type="spellEnd"/>
      <w:r>
        <w:t xml:space="preserve"> Slivkovú</w:t>
      </w:r>
      <w:r w:rsidR="004D3B4A">
        <w:t xml:space="preserve"> ako audítora na overenie účtovnej závierky za účtovné obdobie od 1. januára </w:t>
      </w:r>
      <w:r w:rsidR="009659B1">
        <w:t>2015 na dobu neurčitú.</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7D4BCD" w:rsidP="004D3B4A">
      <w:pPr>
        <w:pStyle w:val="Zkladntext"/>
      </w:pPr>
      <w:r>
        <w:t>Konatelia</w:t>
      </w:r>
      <w:r>
        <w:tab/>
      </w:r>
      <w:r>
        <w:tab/>
        <w:t xml:space="preserve">Karol </w:t>
      </w:r>
      <w:proofErr w:type="spellStart"/>
      <w:r>
        <w:t>Szuma</w:t>
      </w:r>
      <w:proofErr w:type="spellEnd"/>
    </w:p>
    <w:p w:rsidR="004D3B4A" w:rsidRDefault="007D4BCD" w:rsidP="004D3B4A">
      <w:pPr>
        <w:pStyle w:val="Zkladntext"/>
      </w:pPr>
      <w:r>
        <w:tab/>
      </w:r>
      <w:r>
        <w:tab/>
      </w:r>
      <w:r>
        <w:tab/>
      </w:r>
    </w:p>
    <w:p w:rsidR="004D3B4A" w:rsidRDefault="004D3B4A" w:rsidP="004D3B4A">
      <w:pPr>
        <w:ind w:left="426"/>
        <w:rPr>
          <w:sz w:val="18"/>
        </w:rPr>
      </w:pPr>
      <w:r>
        <w:rPr>
          <w:sz w:val="18"/>
        </w:rPr>
        <w:tab/>
      </w:r>
      <w:r>
        <w:rPr>
          <w:sz w:val="18"/>
        </w:rPr>
        <w:tab/>
      </w:r>
    </w:p>
    <w:p w:rsidR="00D54563" w:rsidRDefault="00D54563">
      <w:pPr>
        <w:spacing w:after="200" w:line="276" w:lineRule="auto"/>
        <w:rPr>
          <w:b/>
          <w:caps/>
          <w:sz w:val="18"/>
        </w:rPr>
      </w:pPr>
      <w:bookmarkStart w:id="7" w:name="_Toc530739898"/>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p w:rsidR="00C47A65" w:rsidRDefault="00C47A65">
      <w:pPr>
        <w:spacing w:after="200" w:line="276" w:lineRule="auto"/>
        <w:rPr>
          <w:b/>
          <w:caps/>
          <w:sz w:val="18"/>
        </w:rPr>
      </w:pPr>
    </w:p>
    <w:bookmarkEnd w:id="7"/>
    <w:p w:rsidR="00C47A65" w:rsidRDefault="00C47A65" w:rsidP="00C47A65">
      <w:pPr>
        <w:pStyle w:val="Zkladntext"/>
      </w:pPr>
    </w:p>
    <w:p w:rsidR="00D54563" w:rsidRDefault="00D54563" w:rsidP="004D3B4A">
      <w:pPr>
        <w:pStyle w:val="Zkladntext"/>
      </w:pPr>
    </w:p>
    <w:p w:rsidR="00D91BEC" w:rsidRDefault="00D91BEC" w:rsidP="00E95128">
      <w:pPr>
        <w:ind w:left="426"/>
      </w:pPr>
      <w:bookmarkStart w:id="8" w:name="_MON_1405921861"/>
      <w:bookmarkEnd w:id="8"/>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AC3A1E" w:rsidP="004D3B4A">
      <w:pPr>
        <w:pStyle w:val="Zkladntext"/>
      </w:pPr>
      <w:r>
        <w:t>Spoločnosť nie je v žiadnom konsolidačnom celku.</w:t>
      </w:r>
    </w:p>
    <w:p w:rsidR="00651689" w:rsidRDefault="004D3B4A" w:rsidP="004D3B4A">
      <w:pPr>
        <w:pStyle w:val="Zkladntext"/>
        <w:ind w:hanging="426"/>
      </w:pPr>
      <w:r>
        <w:rPr>
          <w:b/>
        </w:rPr>
        <w:tab/>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8B439F" w:rsidRPr="000F038C" w:rsidRDefault="007D4BCD" w:rsidP="007D4BCD">
      <w:pPr>
        <w:pStyle w:val="Zkladntext"/>
        <w:ind w:left="0"/>
      </w:pPr>
      <w:r>
        <w:t xml:space="preserve">          </w:t>
      </w:r>
      <w:r w:rsidR="004D3B4A" w:rsidRPr="000F038C">
        <w:t>Účtovné metódy a všeobecné účtovné zásady boli účtovnou jednotkou konzistentne</w:t>
      </w:r>
      <w:r>
        <w:t xml:space="preserve"> aplikované.</w:t>
      </w: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58479C" w:rsidRDefault="004D3B4A" w:rsidP="004D3B4A">
      <w:pPr>
        <w:pStyle w:val="Zkladntext"/>
      </w:pPr>
      <w:r>
        <w:t xml:space="preserve">Dlhodobý majetok vytvorený vlastnou činnosťou </w:t>
      </w:r>
      <w:r w:rsidR="00AC3A1E">
        <w:t xml:space="preserve">spoločnosť nemá. </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AC3A1E" w:rsidP="00AC3A1E">
            <w:pPr>
              <w:pStyle w:val="Tabulka"/>
              <w:jc w:val="center"/>
            </w:pPr>
            <w:r>
              <w:t>20</w:t>
            </w:r>
            <w:r w:rsidR="009659B1">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AC3A1E" w:rsidP="00AC3A1E">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AC3A1E" w:rsidP="00AC3A1E">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AC3A1E">
            <w:pPr>
              <w:pStyle w:val="Tabulka"/>
              <w:jc w:val="center"/>
            </w:pPr>
            <w:r>
              <w:t xml:space="preserve">8,3 až </w:t>
            </w:r>
            <w:r w:rsidR="00AC3A1E">
              <w:t>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9659B1"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AC3A1E">
            <w:pPr>
              <w:pStyle w:val="Tabulka"/>
              <w:jc w:val="center"/>
            </w:pPr>
            <w:r>
              <w:t xml:space="preserve">16 až </w:t>
            </w:r>
            <w:r w:rsidR="00AC3A1E">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D566E2" w:rsidRDefault="004D3B4A" w:rsidP="004D3B4A">
      <w:pPr>
        <w:pStyle w:val="Zkladntext"/>
      </w:pPr>
      <w:r>
        <w:t xml:space="preserve">Zásoby sa oceňujú nižšou z nasledujúcich hodnôt: obstarávacou cenou (nakupované zásoby) </w:t>
      </w:r>
      <w:r w:rsidR="00A356E2">
        <w:t>, metóda váženého aritmetického priemeru</w:t>
      </w:r>
      <w:r w:rsidR="000617DE">
        <w:t>.</w:t>
      </w:r>
    </w:p>
    <w:p w:rsidR="004D3B4A" w:rsidRDefault="004D3B4A" w:rsidP="004D3B4A">
      <w:pPr>
        <w:pStyle w:val="Zkladntext"/>
      </w:pPr>
      <w:r>
        <w:t xml:space="preserve">Obstarávacia cena zahŕňa cenu zásob a náklady súvisiace s obstaraním (clo, prepravu, poistné, provízie, skonto a pod.). </w:t>
      </w:r>
    </w:p>
    <w:p w:rsidR="00B863FF" w:rsidRDefault="00B863FF" w:rsidP="004D3B4A">
      <w:pPr>
        <w:pStyle w:val="Zkladntext"/>
      </w:pPr>
      <w:r>
        <w:t xml:space="preserve">Zásoby sú poistené </w:t>
      </w:r>
      <w:r w:rsidRPr="000617DE">
        <w:t xml:space="preserve">pre prípad škôd spôsobených krádežou a živelnou pohromou až do výšky </w:t>
      </w:r>
    </w:p>
    <w:p w:rsidR="00B863FF" w:rsidRDefault="00B863FF" w:rsidP="004D3B4A">
      <w:pPr>
        <w:pStyle w:val="Zkladntext"/>
      </w:pPr>
      <w:r>
        <w:t>335000,-EUR</w:t>
      </w:r>
      <w:r w:rsidRPr="000617DE">
        <w:br/>
      </w:r>
    </w:p>
    <w:p w:rsidR="004D3B4A" w:rsidRDefault="004D3B4A" w:rsidP="000617DE">
      <w:pPr>
        <w:pStyle w:val="Zkladntext"/>
        <w:ind w:left="0"/>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lastRenderedPageBreak/>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Default="004D3B4A" w:rsidP="004D3B4A">
      <w:pPr>
        <w:pStyle w:val="Zkladntext"/>
        <w:rPr>
          <w:szCs w:val="18"/>
        </w:rPr>
      </w:pPr>
    </w:p>
    <w:p w:rsidR="00AC3A1E" w:rsidRDefault="00AC3A1E" w:rsidP="004D3B4A">
      <w:pPr>
        <w:pStyle w:val="Zkladntext"/>
        <w:rPr>
          <w:szCs w:val="18"/>
        </w:rPr>
      </w:pPr>
    </w:p>
    <w:p w:rsidR="00AC3A1E" w:rsidRPr="000F038C" w:rsidRDefault="00AC3A1E"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lastRenderedPageBreak/>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C6004" w:rsidRDefault="00DC6004" w:rsidP="00DC6004">
      <w:pPr>
        <w:pStyle w:val="Nadpis1"/>
        <w:numPr>
          <w:ilvl w:val="0"/>
          <w:numId w:val="0"/>
        </w:numPr>
        <w:spacing w:before="120" w:after="60"/>
        <w:ind w:left="90"/>
      </w:pPr>
      <w:bookmarkStart w:id="10" w:name="_Toc530739900"/>
    </w:p>
    <w:p w:rsidR="00DC6004" w:rsidRDefault="00DC6004" w:rsidP="00DC6004"/>
    <w:p w:rsidR="00DC6004" w:rsidRDefault="00DC6004" w:rsidP="00DC6004"/>
    <w:p w:rsidR="00DC6004" w:rsidRDefault="00DC6004" w:rsidP="00DC6004"/>
    <w:p w:rsidR="00DC6004" w:rsidRDefault="00DC6004" w:rsidP="00DC6004"/>
    <w:p w:rsidR="00DC6004" w:rsidRDefault="00DC6004" w:rsidP="00DC6004"/>
    <w:p w:rsidR="00DC6004" w:rsidRDefault="00DC6004" w:rsidP="00DC6004"/>
    <w:p w:rsidR="00DC6004" w:rsidRPr="004C219A" w:rsidRDefault="00DC6004" w:rsidP="00DC6004">
      <w:pPr>
        <w:ind w:left="360"/>
        <w:rPr>
          <w:b/>
          <w:sz w:val="18"/>
          <w:szCs w:val="18"/>
        </w:rPr>
      </w:pPr>
      <w:r w:rsidRPr="004C219A">
        <w:rPr>
          <w:b/>
          <w:sz w:val="18"/>
          <w:szCs w:val="18"/>
        </w:rPr>
        <w:t>u) Oprava chýb minulých účtovných období, ktoré sú účtované v bežnom účtovnom období</w:t>
      </w:r>
    </w:p>
    <w:p w:rsidR="00DC6004" w:rsidRPr="00DC6004" w:rsidRDefault="00DC6004" w:rsidP="00DC6004"/>
    <w:p w:rsidR="00DC6004" w:rsidRDefault="009659B1" w:rsidP="00DC6004">
      <w:pPr>
        <w:pStyle w:val="Nadpis1"/>
        <w:numPr>
          <w:ilvl w:val="0"/>
          <w:numId w:val="0"/>
        </w:numPr>
        <w:spacing w:before="120" w:after="60"/>
        <w:ind w:left="90"/>
      </w:pPr>
      <w:r>
        <w:object w:dxaOrig="9600" w:dyaOrig="2852">
          <v:shape id="_x0000_i1026" type="#_x0000_t75" style="width:525pt;height:183.75pt" o:ole="" o:preferrelative="f">
            <v:imagedata r:id="rId11" o:title=""/>
            <o:lock v:ext="edit" aspectratio="f"/>
          </v:shape>
          <o:OLEObject Type="Embed" ProgID="Excel.Sheet.8" ShapeID="_x0000_i1026" DrawAspect="Content" ObjectID="_1520838602" r:id="rId12"/>
        </w:object>
      </w:r>
    </w:p>
    <w:p w:rsidR="004D3B4A" w:rsidRDefault="004D3B4A" w:rsidP="00DC6004">
      <w:pPr>
        <w:pStyle w:val="Nadpis1"/>
        <w:numPr>
          <w:ilvl w:val="0"/>
          <w:numId w:val="0"/>
        </w:numPr>
        <w:spacing w:before="120" w:after="60"/>
        <w:ind w:left="90"/>
      </w:pPr>
      <w:r>
        <w:br w:type="page"/>
      </w:r>
      <w:r w:rsidR="00DC6004">
        <w:lastRenderedPageBreak/>
        <w:t xml:space="preserve">E.  </w:t>
      </w:r>
      <w:r>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9659B1">
        <w:t>2015</w:t>
      </w:r>
      <w:r>
        <w:t xml:space="preserve"> do </w:t>
      </w:r>
      <w:r>
        <w:br/>
        <w:t xml:space="preserve">31. </w:t>
      </w:r>
      <w:r w:rsidRPr="00C24B6B">
        <w:t xml:space="preserve">decembra </w:t>
      </w:r>
      <w:r w:rsidR="009659B1">
        <w:t>2015</w:t>
      </w:r>
      <w:r w:rsidRPr="00C24B6B">
        <w:t xml:space="preserve"> a za porovnateľné obdobie od 1. januára </w:t>
      </w:r>
      <w:r w:rsidR="009659B1">
        <w:t>2014</w:t>
      </w:r>
      <w:r w:rsidRPr="00C24B6B">
        <w:t xml:space="preserve"> do 31. decembra </w:t>
      </w:r>
      <w:r w:rsidR="009659B1">
        <w:t>2014</w:t>
      </w:r>
      <w:r w:rsidRPr="00C24B6B">
        <w:t xml:space="preserve"> je uvedený v tabuľk</w:t>
      </w:r>
      <w:r w:rsidR="00887683" w:rsidRPr="00C24B6B">
        <w:t>ách</w:t>
      </w:r>
      <w:r w:rsidRPr="00C24B6B">
        <w:t xml:space="preserve"> </w:t>
      </w:r>
      <w:r w:rsidR="00C22B63">
        <w:t xml:space="preserve">na </w:t>
      </w:r>
      <w:r w:rsidR="00C22B63" w:rsidRPr="00F552AF">
        <w:t xml:space="preserve">stranách </w:t>
      </w:r>
      <w:r w:rsidR="009F4385">
        <w:t>22</w:t>
      </w:r>
      <w:r w:rsidR="00003C63" w:rsidRPr="00B84581">
        <w:t xml:space="preserve"> a</w:t>
      </w:r>
      <w:r w:rsidR="00AD6758" w:rsidRPr="00B84581">
        <w:t>ž</w:t>
      </w:r>
      <w:r w:rsidR="00003C63" w:rsidRPr="00B84581">
        <w:t> </w:t>
      </w:r>
      <w:r w:rsidR="009F4385">
        <w:t>23.</w:t>
      </w:r>
    </w:p>
    <w:p w:rsidR="004D3B4A" w:rsidRPr="001D5F78" w:rsidRDefault="004D3B4A" w:rsidP="00F12A9D">
      <w:pPr>
        <w:pStyle w:val="Zkladntext"/>
        <w:ind w:left="0"/>
        <w:rPr>
          <w:szCs w:val="18"/>
        </w:rPr>
      </w:pPr>
      <w:bookmarkStart w:id="12" w:name="_MON_1409584709"/>
      <w:bookmarkEnd w:id="12"/>
    </w:p>
    <w:p w:rsidR="004D3B4A" w:rsidRPr="000617DE" w:rsidRDefault="004D3B4A" w:rsidP="004D3B4A">
      <w:pPr>
        <w:pStyle w:val="Zkladntext"/>
      </w:pPr>
      <w:r w:rsidRPr="000617DE">
        <w:t>Dlhodobý hmotný majetok je poistený pre prípad škôd spôsobených krádežou a živel</w:t>
      </w:r>
      <w:r w:rsidR="000617DE" w:rsidRPr="000617DE">
        <w:t xml:space="preserve">nou pohromou až do výšky </w:t>
      </w:r>
      <w:r w:rsidR="000617DE" w:rsidRPr="000617DE">
        <w:br/>
        <w:t>1062500,-</w:t>
      </w:r>
      <w:r w:rsidRPr="000617DE">
        <w:t xml:space="preserve"> EUR </w:t>
      </w:r>
      <w:r w:rsidR="000617DE" w:rsidRPr="000617DE">
        <w:t>,</w:t>
      </w:r>
    </w:p>
    <w:p w:rsidR="004D3B4A" w:rsidRPr="000617DE" w:rsidRDefault="004D3B4A" w:rsidP="004D3B4A">
      <w:pPr>
        <w:pStyle w:val="Zkladntext"/>
        <w:ind w:left="0"/>
      </w:pPr>
    </w:p>
    <w:p w:rsidR="004D3B4A" w:rsidRDefault="004D3B4A" w:rsidP="004D3B4A">
      <w:pPr>
        <w:pStyle w:val="Zkladntext"/>
      </w:pPr>
      <w:bookmarkStart w:id="13" w:name="_Toc530739903"/>
    </w:p>
    <w:p w:rsidR="00AC3A1E" w:rsidRDefault="00AC3A1E" w:rsidP="00AC3A1E">
      <w:pPr>
        <w:pStyle w:val="Nadpis2"/>
        <w:numPr>
          <w:ilvl w:val="0"/>
          <w:numId w:val="25"/>
        </w:numPr>
      </w:pPr>
      <w:r>
        <w:t xml:space="preserve"> Zásoby</w:t>
      </w:r>
    </w:p>
    <w:p w:rsidR="00C31009" w:rsidRDefault="00C31009" w:rsidP="00C31009">
      <w:pPr>
        <w:ind w:left="360"/>
      </w:pPr>
      <w:r>
        <w:t>Spoločnosť nevykazuje opravné položky k zásobám.</w:t>
      </w:r>
    </w:p>
    <w:p w:rsidR="00C31009" w:rsidRPr="00C31009" w:rsidRDefault="00C31009" w:rsidP="00C31009">
      <w:pPr>
        <w:ind w:left="360"/>
      </w:pPr>
    </w:p>
    <w:p w:rsidR="00AC3A1E" w:rsidRDefault="00C31009" w:rsidP="00C31009">
      <w:pPr>
        <w:pStyle w:val="Nadpis2"/>
        <w:numPr>
          <w:ilvl w:val="0"/>
          <w:numId w:val="25"/>
        </w:numPr>
      </w:pPr>
      <w:r>
        <w:t>Pohľadávky</w:t>
      </w:r>
    </w:p>
    <w:p w:rsidR="00086A82" w:rsidRDefault="009659B1" w:rsidP="00C31009">
      <w:pPr>
        <w:ind w:left="360"/>
      </w:pPr>
      <w:r>
        <w:t xml:space="preserve">Spoločnosť </w:t>
      </w:r>
      <w:r w:rsidR="00C31009">
        <w:t>vykazuje opravné položky k</w:t>
      </w:r>
      <w:r>
        <w:t> </w:t>
      </w:r>
      <w:r w:rsidR="00C31009">
        <w:t>pohľadávkam</w:t>
      </w:r>
      <w:bookmarkEnd w:id="13"/>
      <w:r>
        <w:t xml:space="preserve"> vo výške 264€.</w:t>
      </w:r>
    </w:p>
    <w:p w:rsidR="00C31009" w:rsidRPr="00C31009" w:rsidRDefault="00C31009" w:rsidP="00C31009">
      <w:pPr>
        <w:ind w:left="360"/>
      </w:pPr>
    </w:p>
    <w:p w:rsidR="00CA441D" w:rsidRDefault="00CA441D" w:rsidP="00CA441D">
      <w:pPr>
        <w:pStyle w:val="Zkladntext"/>
      </w:pPr>
      <w:r>
        <w:t xml:space="preserve">Veková štruktúra pohľadávok </w:t>
      </w:r>
      <w:r w:rsidR="00EF1391">
        <w:t>z</w:t>
      </w:r>
      <w:r w:rsidR="00E96473">
        <w:t>a predchádzajúce</w:t>
      </w:r>
      <w:r w:rsidR="00515879">
        <w:t xml:space="preserve"> účtovné obdobie </w:t>
      </w:r>
      <w:r>
        <w:t>je uvedená v nasledujúcom prehľade:</w:t>
      </w:r>
    </w:p>
    <w:p w:rsidR="0034119B" w:rsidRDefault="0034119B" w:rsidP="00CA441D">
      <w:pPr>
        <w:pStyle w:val="Zkladntext"/>
      </w:pPr>
    </w:p>
    <w:bookmarkStart w:id="14" w:name="_MON_1405930710"/>
    <w:bookmarkEnd w:id="14"/>
    <w:p w:rsidR="00086A82" w:rsidRDefault="00501609" w:rsidP="00342E08">
      <w:pPr>
        <w:pStyle w:val="Zkladntext"/>
      </w:pPr>
      <w:r>
        <w:object w:dxaOrig="10098" w:dyaOrig="5847">
          <v:shape id="_x0000_i1027" type="#_x0000_t75" style="width:491.25pt;height:318pt" o:ole="" o:preferrelative="f">
            <v:imagedata r:id="rId13" o:title=""/>
            <o:lock v:ext="edit" aspectratio="f"/>
          </v:shape>
          <o:OLEObject Type="Embed" ProgID="Excel.Sheet.12" ShapeID="_x0000_i1027" DrawAspect="Content" ObjectID="_1520838603" r:id="rId14"/>
        </w:object>
      </w:r>
    </w:p>
    <w:p w:rsidR="00B56CBE" w:rsidRDefault="00B56CBE" w:rsidP="00342E08">
      <w:pPr>
        <w:pStyle w:val="Zkladntext"/>
      </w:pPr>
    </w:p>
    <w:p w:rsidR="00086A82" w:rsidRDefault="002F4B61">
      <w:pPr>
        <w:spacing w:after="200" w:line="276" w:lineRule="auto"/>
        <w:rPr>
          <w:sz w:val="18"/>
        </w:rPr>
      </w:pPr>
      <w:r>
        <w:t>Dlhodobá pohľadávka z titulu poskytnutia pôžičky vo výške 150000€ je zabezpečená vkladom  záložného práva do katastra nehnuteľností v </w:t>
      </w:r>
      <w:proofErr w:type="spellStart"/>
      <w:r>
        <w:t>kat.úz</w:t>
      </w:r>
      <w:proofErr w:type="spellEnd"/>
      <w:r>
        <w:t>. Balog nad Ipľom- LV 391, parc.č.147,148,149.</w:t>
      </w:r>
      <w:r w:rsidR="00124B63">
        <w:t xml:space="preserve"> Zostatok pôžičky k 31.12.2015 činí 50000€.</w:t>
      </w:r>
      <w:r w:rsidR="00086A82">
        <w:br w:type="page"/>
      </w:r>
    </w:p>
    <w:p w:rsidR="00342E08" w:rsidRDefault="00342E08" w:rsidP="00342E08">
      <w:pPr>
        <w:pStyle w:val="Zkladntext"/>
      </w:pPr>
      <w:r>
        <w:lastRenderedPageBreak/>
        <w:t>Veková štrukt</w:t>
      </w:r>
      <w:r w:rsidR="00E96473">
        <w:t>úra pohľadávok za bežné</w:t>
      </w:r>
      <w:r w:rsidR="00EF1391">
        <w:t xml:space="preserve"> </w:t>
      </w:r>
      <w:r>
        <w:t xml:space="preserve"> účtovné obdobie </w:t>
      </w:r>
      <w:r w:rsidR="00E96473">
        <w:t>/2015</w:t>
      </w:r>
      <w:r w:rsidR="00235676">
        <w:t>/</w:t>
      </w:r>
      <w:r>
        <w:t>je uvedená v nasledujúcom prehľade:</w:t>
      </w:r>
    </w:p>
    <w:p w:rsidR="000739AC" w:rsidRDefault="000739AC" w:rsidP="00CA441D">
      <w:pPr>
        <w:pStyle w:val="Zkladntext"/>
      </w:pPr>
    </w:p>
    <w:p w:rsidR="000739AC" w:rsidRDefault="000739AC" w:rsidP="00CA441D">
      <w:pPr>
        <w:pStyle w:val="Zkladntext"/>
      </w:pPr>
    </w:p>
    <w:bookmarkStart w:id="15" w:name="_MON_1405930718"/>
    <w:bookmarkEnd w:id="15"/>
    <w:p w:rsidR="00342E08" w:rsidRDefault="00A356E2" w:rsidP="00CA441D">
      <w:pPr>
        <w:pStyle w:val="Zkladntext"/>
      </w:pPr>
      <w:r>
        <w:object w:dxaOrig="9063" w:dyaOrig="6093">
          <v:shape id="_x0000_i1028" type="#_x0000_t75" style="width:442.5pt;height:331.5pt" o:ole="" o:preferrelative="f">
            <v:imagedata r:id="rId15" o:title=""/>
            <o:lock v:ext="edit" aspectratio="f"/>
          </v:shape>
          <o:OLEObject Type="Embed" ProgID="Excel.Sheet.12" ShapeID="_x0000_i1028" DrawAspect="Content" ObjectID="_1520838604" r:id="rId16"/>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6" w:name="_MON_1405930725"/>
    <w:bookmarkEnd w:id="16"/>
    <w:p w:rsidR="00367A6E" w:rsidRDefault="00300300" w:rsidP="00142DDE">
      <w:pPr>
        <w:pStyle w:val="Zkladntext"/>
      </w:pPr>
      <w:r>
        <w:object w:dxaOrig="9035" w:dyaOrig="2386">
          <v:shape id="_x0000_i1029" type="#_x0000_t75" style="width:443.25pt;height:130.5pt" o:ole="" o:preferrelative="f">
            <v:imagedata r:id="rId17" o:title=""/>
            <o:lock v:ext="edit" aspectratio="f"/>
          </v:shape>
          <o:OLEObject Type="Embed" ProgID="Excel.Sheet.12" ShapeID="_x0000_i1029" DrawAspect="Content" ObjectID="_1520838605" r:id="rId18"/>
        </w:object>
      </w:r>
      <w:r w:rsidR="00A9048F" w:rsidRPr="00A9048F">
        <w:t xml:space="preserve"> </w:t>
      </w:r>
    </w:p>
    <w:p w:rsidR="00761E3B" w:rsidRDefault="00761E3B" w:rsidP="00761E3B">
      <w:pPr>
        <w:pStyle w:val="Zkladntext"/>
      </w:pPr>
    </w:p>
    <w:p w:rsidR="00761E3B" w:rsidRPr="001D5F78" w:rsidRDefault="00124B63" w:rsidP="00142DDE">
      <w:pPr>
        <w:pStyle w:val="Zkladntext"/>
        <w:rPr>
          <w:szCs w:val="18"/>
        </w:rPr>
      </w:pPr>
      <w:r>
        <w:rPr>
          <w:szCs w:val="18"/>
        </w:rPr>
        <w:t xml:space="preserve">Dlhodobá pohľadávka voči firme </w:t>
      </w:r>
      <w:proofErr w:type="spellStart"/>
      <w:r>
        <w:rPr>
          <w:szCs w:val="18"/>
        </w:rPr>
        <w:t>Salemix</w:t>
      </w:r>
      <w:proofErr w:type="spellEnd"/>
      <w:r>
        <w:rPr>
          <w:szCs w:val="18"/>
        </w:rPr>
        <w:t xml:space="preserve"> a.s. je podriadenou pohľadávkou za záväzok spoločnosti </w:t>
      </w:r>
      <w:proofErr w:type="spellStart"/>
      <w:r>
        <w:rPr>
          <w:szCs w:val="18"/>
        </w:rPr>
        <w:t>Salemix</w:t>
      </w:r>
      <w:proofErr w:type="spellEnd"/>
      <w:r>
        <w:rPr>
          <w:szCs w:val="18"/>
        </w:rPr>
        <w:t xml:space="preserve"> voči ČSOB.</w:t>
      </w:r>
    </w:p>
    <w:p w:rsidR="00761E3B" w:rsidRPr="001D5F78" w:rsidRDefault="000C17C3">
      <w:pPr>
        <w:spacing w:after="200" w:line="276" w:lineRule="auto"/>
        <w:rPr>
          <w:sz w:val="18"/>
          <w:szCs w:val="18"/>
        </w:rPr>
      </w:pPr>
      <w:r w:rsidRPr="000C17C3">
        <w:rPr>
          <w:sz w:val="18"/>
          <w:szCs w:val="18"/>
        </w:rPr>
        <w:br w:type="page"/>
      </w:r>
    </w:p>
    <w:p w:rsidR="00AF29D2" w:rsidRDefault="00AF29D2" w:rsidP="00CA441D">
      <w:pPr>
        <w:pStyle w:val="Zkladntext"/>
      </w:pPr>
    </w:p>
    <w:p w:rsidR="00B62963" w:rsidRDefault="00B62963">
      <w:pPr>
        <w:pStyle w:val="Zkladntext"/>
        <w:rPr>
          <w:b/>
        </w:rPr>
      </w:pPr>
      <w:bookmarkStart w:id="17" w:name="_Toc530739905"/>
    </w:p>
    <w:p w:rsidR="00CA441D" w:rsidRDefault="00CA441D" w:rsidP="00CA441D">
      <w:pPr>
        <w:pStyle w:val="Nadpis2"/>
        <w:numPr>
          <w:ilvl w:val="0"/>
          <w:numId w:val="2"/>
        </w:numPr>
      </w:pPr>
      <w:r>
        <w:t>Finančné účty</w:t>
      </w:r>
      <w:bookmarkEnd w:id="17"/>
    </w:p>
    <w:p w:rsidR="00CA441D" w:rsidRDefault="00CA441D" w:rsidP="00CA441D">
      <w:pPr>
        <w:pStyle w:val="Zkladntext"/>
      </w:pPr>
    </w:p>
    <w:p w:rsidR="00CA441D" w:rsidRDefault="00CA441D" w:rsidP="00CA441D">
      <w:pPr>
        <w:pStyle w:val="Zkladntext"/>
      </w:pPr>
      <w:r>
        <w:t>Ako finančné účty sú vykázané peniaze v pokladnici, účty v bankách. Účtami v bankách mô</w:t>
      </w:r>
      <w:r w:rsidR="00866B62">
        <w:t>že Spoločnosť voľne disponovať.</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8" w:name="_MON_1405930822"/>
    <w:bookmarkEnd w:id="18"/>
    <w:p w:rsidR="004262D7" w:rsidRDefault="00AF0A8D" w:rsidP="00086A82">
      <w:pPr>
        <w:pStyle w:val="Zkladntext"/>
      </w:pPr>
      <w:r w:rsidRPr="00003C63">
        <w:object w:dxaOrig="9052" w:dyaOrig="1895">
          <v:shape id="_x0000_i1030" type="#_x0000_t75" style="width:442.5pt;height:102.75pt" o:ole="" o:preferrelative="f">
            <v:imagedata r:id="rId19" o:title=""/>
            <o:lock v:ext="edit" aspectratio="f"/>
          </v:shape>
          <o:OLEObject Type="Embed" ProgID="Excel.Sheet.12" ShapeID="_x0000_i1030" DrawAspect="Content" ObjectID="_1520838606" r:id="rId20"/>
        </w:object>
      </w:r>
    </w:p>
    <w:p w:rsidR="00837B46" w:rsidRDefault="00837B46" w:rsidP="00086A82">
      <w:pPr>
        <w:pStyle w:val="Zkladntext"/>
        <w:rPr>
          <w:b/>
        </w:rPr>
      </w:pPr>
    </w:p>
    <w:p w:rsidR="00837B46" w:rsidRDefault="00837B46" w:rsidP="00086A82">
      <w:pPr>
        <w:pStyle w:val="Zkladntext"/>
        <w:rPr>
          <w:b/>
        </w:rPr>
      </w:pPr>
    </w:p>
    <w:p w:rsidR="00CA441D" w:rsidRPr="00C31009" w:rsidRDefault="00CA441D" w:rsidP="00C31009">
      <w:pPr>
        <w:pStyle w:val="Nadpis2"/>
      </w:pPr>
      <w:r>
        <w:t>Krátkodobý finančný majetok</w:t>
      </w:r>
    </w:p>
    <w:p w:rsidR="00CA441D" w:rsidRDefault="00C31009" w:rsidP="00C31009">
      <w:pPr>
        <w:pStyle w:val="Zkladntext"/>
        <w:tabs>
          <w:tab w:val="left" w:pos="6720"/>
        </w:tabs>
        <w:ind w:left="0"/>
      </w:pPr>
      <w:r>
        <w:t xml:space="preserve">        </w:t>
      </w:r>
      <w:r w:rsidR="00866B62">
        <w:t>Spoločnosť neúčtuje o krátkodobom finančnom majetku.</w:t>
      </w:r>
      <w:r w:rsidR="00866B62">
        <w:tab/>
      </w:r>
    </w:p>
    <w:p w:rsidR="00837B46" w:rsidRDefault="00837B46" w:rsidP="009D0700">
      <w:pPr>
        <w:ind w:left="426"/>
      </w:pPr>
      <w:bookmarkStart w:id="19" w:name="_MON_1405930842"/>
      <w:bookmarkEnd w:id="19"/>
    </w:p>
    <w:p w:rsidR="005A25EA" w:rsidRPr="00C31009" w:rsidRDefault="005A25EA">
      <w:pPr>
        <w:spacing w:after="200" w:line="276" w:lineRule="auto"/>
        <w:rPr>
          <w:sz w:val="18"/>
          <w:szCs w:val="18"/>
        </w:rPr>
      </w:pPr>
      <w:bookmarkStart w:id="20" w:name="_Toc530739906"/>
    </w:p>
    <w:p w:rsidR="00CA441D" w:rsidRDefault="00CA441D" w:rsidP="00CA441D">
      <w:pPr>
        <w:pStyle w:val="Nadpis2"/>
        <w:numPr>
          <w:ilvl w:val="0"/>
          <w:numId w:val="2"/>
        </w:numPr>
      </w:pPr>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1" w:name="_MON_1405947617"/>
    <w:bookmarkEnd w:id="21"/>
    <w:p w:rsidR="00B12204" w:rsidRDefault="00AF0A8D" w:rsidP="00B12204">
      <w:pPr>
        <w:pStyle w:val="Zkladntext"/>
        <w:rPr>
          <w:lang w:val="de-DE"/>
        </w:rPr>
      </w:pPr>
      <w:r w:rsidRPr="001B5855">
        <w:rPr>
          <w:lang w:val="de-DE"/>
        </w:rPr>
        <w:object w:dxaOrig="9035" w:dyaOrig="4203">
          <v:shape id="_x0000_i1031" type="#_x0000_t75" style="width:441pt;height:230.25pt" o:ole="" o:preferrelative="f">
            <v:imagedata r:id="rId21" o:title=""/>
            <o:lock v:ext="edit" aspectratio="f"/>
          </v:shape>
          <o:OLEObject Type="Embed" ProgID="Excel.Sheet.12" ShapeID="_x0000_i1031" DrawAspect="Content" ObjectID="_1520838607" r:id="rId22"/>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F5318C" w:rsidP="00491AF0">
      <w:pPr>
        <w:pStyle w:val="Zkladntext"/>
      </w:pPr>
      <w:r>
        <w:t>Prehľ</w:t>
      </w:r>
      <w:r w:rsidR="00AF0A8D">
        <w:t>ad o rezervách za predchádzajúce</w:t>
      </w:r>
      <w:r w:rsidR="00491AF0">
        <w:t xml:space="preserve"> účtovné obdobie je uvedený v nasledujúc</w:t>
      </w:r>
      <w:r w:rsidR="00D75116">
        <w:t>om</w:t>
      </w:r>
      <w:r w:rsidR="00491AF0">
        <w:t xml:space="preserve"> </w:t>
      </w:r>
      <w:r w:rsidR="00D75116">
        <w:t>prehľade</w:t>
      </w:r>
      <w:r w:rsidR="00491AF0">
        <w:t>:</w:t>
      </w:r>
    </w:p>
    <w:p w:rsidR="00491AF0" w:rsidRDefault="00491AF0" w:rsidP="00491AF0">
      <w:pPr>
        <w:pStyle w:val="Zkladntext"/>
        <w:jc w:val="left"/>
      </w:pPr>
    </w:p>
    <w:bookmarkStart w:id="23" w:name="_MON_1405948469"/>
    <w:bookmarkEnd w:id="23"/>
    <w:p w:rsidR="00B12204" w:rsidRDefault="00A5449B" w:rsidP="009D0700">
      <w:pPr>
        <w:ind w:left="426"/>
      </w:pPr>
      <w:r>
        <w:object w:dxaOrig="8766" w:dyaOrig="7445">
          <v:shape id="_x0000_i1032" type="#_x0000_t75" style="width:439.5pt;height:416.25pt" o:ole="" o:preferrelative="f">
            <v:imagedata r:id="rId23" o:title=""/>
            <o:lock v:ext="edit" aspectratio="f"/>
          </v:shape>
          <o:OLEObject Type="Embed" ProgID="Excel.Sheet.12" ShapeID="_x0000_i1032" DrawAspect="Content" ObjectID="_1520838608" r:id="rId24"/>
        </w:object>
      </w:r>
    </w:p>
    <w:p w:rsidR="00EF0F13" w:rsidRDefault="001025CB" w:rsidP="00EF0F13">
      <w:pPr>
        <w:pStyle w:val="Zkladntext"/>
      </w:pPr>
      <w:bookmarkStart w:id="24" w:name="OLE_LINK17"/>
      <w:bookmarkStart w:id="25" w:name="OLE_LINK18"/>
      <w:r>
        <w:t>Rezerva na overenie účtovnej závierky a zostavenie daňového priznania bola vytvorená na základe zmluvy, kde je stanovená cena za uvedenú službu.</w:t>
      </w:r>
    </w:p>
    <w:p w:rsidR="00EF0F13" w:rsidRDefault="00EF0F13" w:rsidP="00EF0F13">
      <w:pPr>
        <w:pStyle w:val="Zkladntext"/>
      </w:pPr>
    </w:p>
    <w:p w:rsidR="005B4970" w:rsidRDefault="005B4970" w:rsidP="009B60B7">
      <w:pPr>
        <w:pStyle w:val="Zkladntext"/>
        <w:jc w:val="left"/>
      </w:pPr>
      <w:bookmarkStart w:id="26" w:name="_MON_1405948491"/>
      <w:bookmarkEnd w:id="24"/>
      <w:bookmarkEnd w:id="25"/>
      <w:bookmarkEnd w:id="26"/>
    </w:p>
    <w:p w:rsidR="00C31009" w:rsidRDefault="00C31009" w:rsidP="00C31009">
      <w:pPr>
        <w:pStyle w:val="Zkladntext"/>
        <w:jc w:val="left"/>
      </w:pPr>
      <w:bookmarkStart w:id="27" w:name="_Toc530739909"/>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A5449B" w:rsidRDefault="00A5449B" w:rsidP="00F5318C">
      <w:pPr>
        <w:pStyle w:val="Zkladntext"/>
      </w:pPr>
    </w:p>
    <w:p w:rsidR="00F5318C" w:rsidRDefault="00F5318C" w:rsidP="00F5318C">
      <w:pPr>
        <w:pStyle w:val="Zkladntext"/>
      </w:pPr>
    </w:p>
    <w:p w:rsidR="00F5318C" w:rsidRDefault="00F5318C" w:rsidP="00F5318C">
      <w:pPr>
        <w:pStyle w:val="Zkladntext"/>
      </w:pPr>
    </w:p>
    <w:p w:rsidR="00F5318C" w:rsidRDefault="00F5318C" w:rsidP="00F5318C">
      <w:pPr>
        <w:pStyle w:val="Zkladntext"/>
      </w:pPr>
    </w:p>
    <w:p w:rsidR="00F5318C" w:rsidRPr="00EC0203" w:rsidRDefault="00A5449B" w:rsidP="00F5318C">
      <w:pPr>
        <w:pStyle w:val="Zkladntext"/>
      </w:pPr>
      <w:r>
        <w:lastRenderedPageBreak/>
        <w:t>Prehľ</w:t>
      </w:r>
      <w:r w:rsidR="00AF0A8D">
        <w:t xml:space="preserve">ad o rezervách za bežné </w:t>
      </w:r>
      <w:r w:rsidR="00F5318C">
        <w:t>účtovné obdobie je uvedený v nasledujúcom prehľade:</w:t>
      </w:r>
    </w:p>
    <w:p w:rsidR="00F5318C" w:rsidRDefault="00F5318C" w:rsidP="00F5318C">
      <w:pPr>
        <w:pStyle w:val="Zkladntext"/>
        <w:jc w:val="left"/>
      </w:pPr>
    </w:p>
    <w:p w:rsidR="00F5318C" w:rsidRDefault="00300300" w:rsidP="00F5318C">
      <w:pPr>
        <w:ind w:left="426"/>
      </w:pPr>
      <w:r>
        <w:object w:dxaOrig="8791" w:dyaOrig="7470">
          <v:shape id="_x0000_i1033" type="#_x0000_t75" style="width:441pt;height:417.75pt" o:ole="" o:preferrelative="f">
            <v:imagedata r:id="rId25" o:title=""/>
            <o:lock v:ext="edit" aspectratio="f"/>
          </v:shape>
          <o:OLEObject Type="Embed" ProgID="Excel.Sheet.12" ShapeID="_x0000_i1033" DrawAspect="Content" ObjectID="_1520838609" r:id="rId26"/>
        </w:object>
      </w: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C31009" w:rsidRDefault="00C31009" w:rsidP="00C31009">
      <w:pPr>
        <w:pStyle w:val="Zkladntext"/>
        <w:jc w:val="left"/>
      </w:pPr>
    </w:p>
    <w:p w:rsidR="00B62963" w:rsidRDefault="00491AF0">
      <w:pPr>
        <w:pStyle w:val="Nadpis2"/>
        <w:numPr>
          <w:ilvl w:val="0"/>
          <w:numId w:val="2"/>
        </w:numPr>
        <w:tabs>
          <w:tab w:val="clear" w:pos="360"/>
          <w:tab w:val="num" w:pos="426"/>
        </w:tabs>
        <w:ind w:left="426" w:hanging="426"/>
      </w:pPr>
      <w:r>
        <w:t>Záväzky</w:t>
      </w:r>
      <w:bookmarkEnd w:id="27"/>
    </w:p>
    <w:p w:rsidR="00491AF0" w:rsidRDefault="00491AF0" w:rsidP="00491AF0">
      <w:pPr>
        <w:pStyle w:val="Zkladntext"/>
      </w:pPr>
    </w:p>
    <w:p w:rsidR="00491AF0" w:rsidRDefault="00491AF0" w:rsidP="00491AF0">
      <w:pPr>
        <w:pStyle w:val="Zkladntext"/>
      </w:pPr>
      <w:r>
        <w:t>Štruktúra záväzkov podľa zostatkovej doby splatnosti je uvedená v nasledujúcom prehľade:</w:t>
      </w:r>
    </w:p>
    <w:p w:rsidR="00491AF0" w:rsidRDefault="00491AF0" w:rsidP="00491AF0">
      <w:pPr>
        <w:pStyle w:val="Zkladntext"/>
      </w:pPr>
    </w:p>
    <w:bookmarkStart w:id="28" w:name="_MON_1405948528"/>
    <w:bookmarkEnd w:id="28"/>
    <w:p w:rsidR="002A7CDF" w:rsidRDefault="00300300" w:rsidP="009D0700">
      <w:pPr>
        <w:ind w:left="426"/>
      </w:pPr>
      <w:r>
        <w:object w:dxaOrig="8972" w:dyaOrig="2852">
          <v:shape id="_x0000_i1034" type="#_x0000_t75" style="width:440.25pt;height:156.75pt" o:ole="" o:preferrelative="f">
            <v:imagedata r:id="rId27" o:title=""/>
            <o:lock v:ext="edit" aspectratio="f"/>
          </v:shape>
          <o:OLEObject Type="Embed" ProgID="Excel.Sheet.12" ShapeID="_x0000_i1034" DrawAspect="Content" ObjectID="_1520838610" r:id="rId28"/>
        </w:object>
      </w:r>
    </w:p>
    <w:p w:rsidR="00086A82" w:rsidRDefault="00086A82" w:rsidP="00491AF0">
      <w:pPr>
        <w:pStyle w:val="Zkladntext"/>
      </w:pPr>
    </w:p>
    <w:p w:rsidR="00B62963" w:rsidRDefault="00F4619A">
      <w:pPr>
        <w:pStyle w:val="Nadpis2"/>
        <w:numPr>
          <w:ilvl w:val="0"/>
          <w:numId w:val="0"/>
        </w:numPr>
        <w:ind w:left="426"/>
      </w:pPr>
      <w:bookmarkStart w:id="29" w:name="_Toc530739910"/>
      <w:r>
        <w:rPr>
          <w:b w:val="0"/>
        </w:rPr>
        <w:t>.</w:t>
      </w:r>
      <w:r w:rsidR="000C17C3" w:rsidRPr="000C17C3">
        <w:t xml:space="preserve">  </w:t>
      </w:r>
      <w:bookmarkEnd w:id="2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AA08CD" w:rsidRDefault="00AA08CD" w:rsidP="00E231BA">
      <w:pPr>
        <w:pStyle w:val="Zkladntext"/>
      </w:pPr>
    </w:p>
    <w:bookmarkStart w:id="30" w:name="_MON_1405948622"/>
    <w:bookmarkEnd w:id="30"/>
    <w:p w:rsidR="007A005F" w:rsidRPr="007D2F0F" w:rsidRDefault="00216886" w:rsidP="007A005F">
      <w:pPr>
        <w:pStyle w:val="Zkladntext"/>
        <w:rPr>
          <w:lang w:val="de-DE"/>
        </w:rPr>
      </w:pPr>
      <w:r>
        <w:object w:dxaOrig="8984" w:dyaOrig="6314">
          <v:shape id="_x0000_i1035" type="#_x0000_t75" style="width:441pt;height:347.25pt" o:ole="" o:preferrelative="f">
            <v:imagedata r:id="rId29" o:title=""/>
            <o:lock v:ext="edit" aspectratio="f"/>
          </v:shape>
          <o:OLEObject Type="Embed" ProgID="Excel.Sheet.12" ShapeID="_x0000_i1035" DrawAspect="Content" ObjectID="_1520838611" r:id="rId30"/>
        </w:object>
      </w:r>
    </w:p>
    <w:p w:rsidR="00E231BA" w:rsidRDefault="00E231BA" w:rsidP="00E231BA">
      <w:pPr>
        <w:pStyle w:val="Zkladntext"/>
      </w:pPr>
    </w:p>
    <w:p w:rsidR="00C854FD" w:rsidRDefault="00C854FD">
      <w:pPr>
        <w:spacing w:after="200" w:line="276" w:lineRule="auto"/>
        <w:rPr>
          <w:b/>
          <w:sz w:val="18"/>
        </w:rPr>
      </w:pPr>
      <w:bookmarkStart w:id="31" w:name="_Toc530739911"/>
      <w:r>
        <w:br w:type="page"/>
      </w:r>
    </w:p>
    <w:p w:rsidR="00E231BA" w:rsidRDefault="00E231BA" w:rsidP="00E231BA">
      <w:pPr>
        <w:pStyle w:val="Nadpis2"/>
        <w:numPr>
          <w:ilvl w:val="0"/>
          <w:numId w:val="2"/>
        </w:numPr>
      </w:pPr>
      <w:r>
        <w:lastRenderedPageBreak/>
        <w:t>Sociálny fond</w:t>
      </w:r>
      <w:bookmarkEnd w:id="3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2" w:name="_MON_1405948668"/>
    <w:bookmarkEnd w:id="32"/>
    <w:p w:rsidR="00A25722" w:rsidRPr="00D16B95" w:rsidRDefault="00216886" w:rsidP="00A25722">
      <w:pPr>
        <w:pStyle w:val="Zkladntext"/>
        <w:rPr>
          <w:lang w:val="de-DE"/>
        </w:rPr>
      </w:pPr>
      <w:r>
        <w:object w:dxaOrig="8972" w:dyaOrig="2818">
          <v:shape id="_x0000_i1036" type="#_x0000_t75" style="width:440.25pt;height:155.25pt" o:ole="" o:preferrelative="f">
            <v:imagedata r:id="rId31" o:title=""/>
            <o:lock v:ext="edit" aspectratio="f"/>
          </v:shape>
          <o:OLEObject Type="Embed" ProgID="Excel.Sheet.12" ShapeID="_x0000_i1036" DrawAspect="Content" ObjectID="_1520838612" r:id="rId32"/>
        </w:object>
      </w:r>
    </w:p>
    <w:p w:rsidR="00A25722" w:rsidRPr="00D16B95" w:rsidRDefault="00A25722" w:rsidP="00A25722">
      <w:pPr>
        <w:pStyle w:val="Zkladntext"/>
        <w:rPr>
          <w:color w:val="000000"/>
          <w:lang w:val="de-DE"/>
        </w:rPr>
      </w:pPr>
    </w:p>
    <w:p w:rsidR="00E231BA" w:rsidRDefault="00216886" w:rsidP="00E231BA">
      <w:pPr>
        <w:pStyle w:val="Zkladntext"/>
      </w:pPr>
      <w:r>
        <w:t>Sociálny fond bol vytvorený 1</w:t>
      </w:r>
      <w:r w:rsidR="00C21081">
        <w:t>% z miezd  na ťarchu nákladov</w:t>
      </w:r>
      <w:r w:rsidR="00E231BA">
        <w:t>.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F12594" w:rsidRDefault="00C21081" w:rsidP="00E231BA">
      <w:pPr>
        <w:pStyle w:val="Zkladntext"/>
      </w:pPr>
      <w:r>
        <w:t>Spoločnosť neúčtuje o dlhopisoch.</w:t>
      </w:r>
    </w:p>
    <w:p w:rsidR="00AA08CD" w:rsidRDefault="00AA08CD" w:rsidP="00E231BA">
      <w:pPr>
        <w:pStyle w:val="Zkladntext"/>
      </w:pPr>
    </w:p>
    <w:p w:rsidR="00E231BA" w:rsidRPr="00AA08CD" w:rsidRDefault="00E231BA" w:rsidP="00AA08CD">
      <w:pPr>
        <w:pStyle w:val="Nadpis2"/>
      </w:pPr>
      <w:bookmarkStart w:id="33" w:name="_Toc530739912"/>
      <w:r w:rsidRPr="00AA08CD">
        <w:t>Bankové úvery</w:t>
      </w:r>
      <w:bookmarkEnd w:id="33"/>
    </w:p>
    <w:p w:rsidR="00C21081" w:rsidRPr="00C21081" w:rsidRDefault="00AA08CD" w:rsidP="00AA08CD">
      <w:r>
        <w:t xml:space="preserve">        </w:t>
      </w:r>
      <w:r w:rsidR="00C21081">
        <w:t>Spoločnosť neúčtuje o bankových úveroch.</w:t>
      </w:r>
    </w:p>
    <w:p w:rsidR="00E231BA" w:rsidRDefault="00E231BA" w:rsidP="00E231BA">
      <w:pPr>
        <w:pStyle w:val="Zkladntext"/>
      </w:pPr>
    </w:p>
    <w:p w:rsidR="002B4000" w:rsidRPr="00AA08CD" w:rsidRDefault="000C17C3" w:rsidP="00AA08CD">
      <w:pPr>
        <w:ind w:left="426"/>
        <w:jc w:val="both"/>
        <w:rPr>
          <w:i/>
        </w:rPr>
      </w:pPr>
      <w:bookmarkStart w:id="34" w:name="_Toc530739913"/>
      <w:r w:rsidRPr="000C17C3">
        <w:rPr>
          <w:i/>
          <w:szCs w:val="18"/>
        </w:rPr>
        <w:t>.</w:t>
      </w:r>
      <w:r w:rsidR="00F4619A">
        <w:t>Štru</w:t>
      </w:r>
      <w:r w:rsidR="001B75C9">
        <w:t>k</w:t>
      </w:r>
      <w:r w:rsidR="00F4619A">
        <w:t>túra pôžičiek je uvedená v nasledujúcom prehľade:</w:t>
      </w:r>
    </w:p>
    <w:p w:rsidR="002B4000" w:rsidRDefault="002B4000" w:rsidP="002B4000">
      <w:pPr>
        <w:pStyle w:val="Zkladntext"/>
      </w:pPr>
    </w:p>
    <w:bookmarkStart w:id="35" w:name="_MON_1405949393"/>
    <w:bookmarkEnd w:id="35"/>
    <w:p w:rsidR="00AA08CD" w:rsidRDefault="00216886" w:rsidP="00AA08CD">
      <w:pPr>
        <w:pStyle w:val="Zkladntext"/>
      </w:pPr>
      <w:r w:rsidRPr="00FD4736">
        <w:object w:dxaOrig="8340" w:dyaOrig="5835">
          <v:shape id="_x0000_i1037" type="#_x0000_t75" style="width:408.75pt;height:319.5pt" o:ole="" o:preferrelative="f">
            <v:imagedata r:id="rId33" o:title=""/>
            <o:lock v:ext="edit" aspectratio="f"/>
          </v:shape>
          <o:OLEObject Type="Embed" ProgID="Excel.Sheet.12" ShapeID="_x0000_i1037" DrawAspect="Content" ObjectID="_1520838613" r:id="rId34"/>
        </w:object>
      </w:r>
    </w:p>
    <w:p w:rsidR="00AA08CD" w:rsidRDefault="00AA08CD" w:rsidP="00AA08CD">
      <w:pPr>
        <w:pStyle w:val="Zkladntext"/>
      </w:pPr>
    </w:p>
    <w:p w:rsidR="00AA08CD" w:rsidRDefault="00AA08CD" w:rsidP="00AA08CD">
      <w:pPr>
        <w:pStyle w:val="Zkladntext"/>
      </w:pPr>
    </w:p>
    <w:p w:rsidR="00AA08CD" w:rsidRDefault="00AA08CD" w:rsidP="00AA08CD">
      <w:pPr>
        <w:pStyle w:val="Zkladntext"/>
      </w:pPr>
    </w:p>
    <w:p w:rsidR="00E231BA" w:rsidRDefault="009B60B7" w:rsidP="00AA08CD">
      <w:pPr>
        <w:pStyle w:val="Nadpis2"/>
      </w:pPr>
      <w:r>
        <w:t>Č</w:t>
      </w:r>
      <w:r w:rsidR="00E231BA">
        <w:t>asové rozlíšenie</w:t>
      </w:r>
      <w:bookmarkEnd w:id="34"/>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6" w:name="_MON_1405949598"/>
    <w:bookmarkEnd w:id="36"/>
    <w:p w:rsidR="00AA08CD" w:rsidRPr="00AA08CD" w:rsidRDefault="00216886" w:rsidP="00AA08CD">
      <w:pPr>
        <w:pStyle w:val="Zkladntext"/>
      </w:pPr>
      <w:r>
        <w:object w:dxaOrig="8854" w:dyaOrig="4434">
          <v:shape id="_x0000_i1038" type="#_x0000_t75" style="width:441pt;height:246.75pt" o:ole="" o:preferrelative="f">
            <v:imagedata r:id="rId35" o:title=""/>
            <o:lock v:ext="edit" aspectratio="f"/>
          </v:shape>
          <o:OLEObject Type="Embed" ProgID="Excel.Sheet.12" ShapeID="_x0000_i1038" DrawAspect="Content" ObjectID="_1520838614" r:id="rId36"/>
        </w:object>
      </w:r>
      <w:r w:rsidR="00A9048F" w:rsidRPr="00A9048F">
        <w:t xml:space="preserve"> </w:t>
      </w:r>
    </w:p>
    <w:p w:rsidR="00BC631F" w:rsidRDefault="000B6195" w:rsidP="00BC631F">
      <w:pPr>
        <w:pStyle w:val="Nadpis2"/>
        <w:numPr>
          <w:ilvl w:val="0"/>
          <w:numId w:val="2"/>
        </w:numPr>
      </w:pPr>
      <w:r w:rsidRPr="00401F9E">
        <w:t>Deriváty</w:t>
      </w:r>
    </w:p>
    <w:p w:rsidR="002238D8" w:rsidRDefault="002238D8" w:rsidP="002238D8"/>
    <w:p w:rsidR="002238D8" w:rsidRPr="002238D8" w:rsidRDefault="002238D8" w:rsidP="002238D8">
      <w:r>
        <w:t xml:space="preserve">       Spoločnosť neúčtuje o derivátoch.</w:t>
      </w:r>
    </w:p>
    <w:p w:rsidR="00BC631F" w:rsidRDefault="00BC631F" w:rsidP="00BC631F">
      <w:pPr>
        <w:pStyle w:val="Zkladntext"/>
      </w:pPr>
    </w:p>
    <w:p w:rsidR="00AA08CD" w:rsidRDefault="00AA08CD" w:rsidP="00BC631F">
      <w:pPr>
        <w:pStyle w:val="Zkladntext"/>
      </w:pPr>
    </w:p>
    <w:p w:rsidR="00AA08CD" w:rsidRDefault="00AA08CD"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7" w:name="_Toc530739914"/>
    </w:p>
    <w:p w:rsidR="00E231BA" w:rsidRDefault="00E231BA" w:rsidP="00294BAE">
      <w:pPr>
        <w:pStyle w:val="Nadpis2"/>
        <w:numPr>
          <w:ilvl w:val="0"/>
          <w:numId w:val="27"/>
        </w:numPr>
      </w:pPr>
      <w:r>
        <w:t>Tržby za vlastné výkony a tovar</w:t>
      </w:r>
      <w:bookmarkEnd w:id="3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8" w:name="_MON_1405949910"/>
    <w:bookmarkEnd w:id="38"/>
    <w:p w:rsidR="00F75DF5" w:rsidRDefault="00216886" w:rsidP="00F75DF5">
      <w:pPr>
        <w:pStyle w:val="Zkladntext"/>
      </w:pPr>
      <w:r>
        <w:object w:dxaOrig="9626" w:dyaOrig="2679">
          <v:shape id="_x0000_i1039" type="#_x0000_t75" style="width:456pt;height:142.5pt" o:ole="" o:preferrelative="f">
            <v:imagedata r:id="rId37" o:title=""/>
            <o:lock v:ext="edit" aspectratio="f"/>
          </v:shape>
          <o:OLEObject Type="Embed" ProgID="Excel.Sheet.12" ShapeID="_x0000_i1039" DrawAspect="Content" ObjectID="_1520838615" r:id="rId38"/>
        </w:object>
      </w:r>
    </w:p>
    <w:p w:rsidR="00E231BA" w:rsidRDefault="00E231BA" w:rsidP="00E231BA">
      <w:pPr>
        <w:pStyle w:val="Zkladntext"/>
      </w:pPr>
    </w:p>
    <w:p w:rsidR="00E231BA" w:rsidRDefault="00E231BA" w:rsidP="00E231BA">
      <w:pPr>
        <w:pStyle w:val="Nadpis2"/>
        <w:numPr>
          <w:ilvl w:val="0"/>
          <w:numId w:val="2"/>
        </w:numPr>
      </w:pPr>
      <w:bookmarkStart w:id="39" w:name="_Toc530739915"/>
      <w:r>
        <w:t>Zmena stavu zásob vlastnej výroby</w:t>
      </w:r>
      <w:bookmarkEnd w:id="39"/>
    </w:p>
    <w:p w:rsidR="00780B86" w:rsidRPr="00780B86" w:rsidRDefault="00780B86" w:rsidP="00780B86">
      <w:pPr>
        <w:ind w:left="360"/>
      </w:pPr>
      <w:r>
        <w:t>Spoločnosť o zmene stavu zásob vlastnej výroby neúčtuje.</w:t>
      </w:r>
    </w:p>
    <w:p w:rsidR="00E231BA" w:rsidRDefault="00E231BA" w:rsidP="00E231BA">
      <w:pPr>
        <w:pStyle w:val="Zkladntext"/>
      </w:pPr>
    </w:p>
    <w:p w:rsidR="00AA08CD" w:rsidRDefault="00AA08CD" w:rsidP="00E231BA">
      <w:pPr>
        <w:pStyle w:val="Zkladntext"/>
      </w:pPr>
    </w:p>
    <w:p w:rsidR="00AA08CD" w:rsidRDefault="00AA08CD" w:rsidP="00E231BA">
      <w:pPr>
        <w:pStyle w:val="Zkladntext"/>
      </w:pPr>
    </w:p>
    <w:p w:rsidR="00AA08CD" w:rsidRDefault="00AA08CD" w:rsidP="00E231BA">
      <w:pPr>
        <w:pStyle w:val="Zkladntext"/>
      </w:pPr>
    </w:p>
    <w:p w:rsidR="00AA08CD" w:rsidRDefault="00AA08CD" w:rsidP="00E231BA">
      <w:pPr>
        <w:pStyle w:val="Zkladntext"/>
      </w:pPr>
    </w:p>
    <w:p w:rsidR="00E231BA" w:rsidRDefault="00E231BA" w:rsidP="00E231BA">
      <w:pPr>
        <w:pStyle w:val="Nadpis2"/>
        <w:numPr>
          <w:ilvl w:val="0"/>
          <w:numId w:val="2"/>
        </w:numPr>
      </w:pPr>
      <w:bookmarkStart w:id="40" w:name="_Toc530739916"/>
      <w:r>
        <w:t>Aktivácia</w:t>
      </w:r>
      <w:bookmarkEnd w:id="40"/>
      <w:r w:rsidR="00BA3FB7">
        <w:t xml:space="preserve"> nákladov, výnosy z hospodárskej činnosti, finančnej činnosti a mimoriadnej činnosti</w:t>
      </w:r>
    </w:p>
    <w:p w:rsidR="00E231BA" w:rsidRDefault="00E231BA" w:rsidP="00E231BA">
      <w:pPr>
        <w:pStyle w:val="Zkladntext"/>
      </w:pPr>
    </w:p>
    <w:p w:rsidR="00E231BA" w:rsidRDefault="00780B86" w:rsidP="00E231BA">
      <w:pPr>
        <w:pStyle w:val="Zkladntext"/>
      </w:pPr>
      <w:r>
        <w:t>Prehľad o</w:t>
      </w:r>
      <w:r w:rsidR="00BA3FB7">
        <w:t xml:space="preserve">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1" w:name="_MON_1405949975"/>
    <w:bookmarkEnd w:id="41"/>
    <w:p w:rsidR="005C50FC" w:rsidRDefault="00AC1407" w:rsidP="0021218A">
      <w:pPr>
        <w:pStyle w:val="Zkladntext"/>
      </w:pPr>
      <w:r w:rsidRPr="00C22B63">
        <w:object w:dxaOrig="10019" w:dyaOrig="6802">
          <v:shape id="_x0000_i1040" type="#_x0000_t75" style="width:486.75pt;height:369pt" o:ole="" o:preferrelative="f">
            <v:imagedata r:id="rId39" o:title=""/>
            <o:lock v:ext="edit" aspectratio="f"/>
          </v:shape>
          <o:OLEObject Type="Embed" ProgID="Excel.Sheet.12" ShapeID="_x0000_i1040" DrawAspect="Content" ObjectID="_1520838616" r:id="rId40"/>
        </w:object>
      </w:r>
    </w:p>
    <w:p w:rsidR="00251750" w:rsidRPr="0021218A" w:rsidRDefault="00251750" w:rsidP="0021218A">
      <w:pPr>
        <w:pStyle w:val="Zkladntext"/>
      </w:pPr>
    </w:p>
    <w:p w:rsidR="00697F7C" w:rsidRPr="00EF5A22" w:rsidRDefault="00697F7C" w:rsidP="00697F7C">
      <w:pPr>
        <w:pStyle w:val="Zkladntext"/>
        <w:rPr>
          <w:szCs w:val="18"/>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2" w:name="_MON_1405950002"/>
    <w:bookmarkEnd w:id="42"/>
    <w:p w:rsidR="0000290B" w:rsidRDefault="00AC1407" w:rsidP="0000290B">
      <w:pPr>
        <w:pStyle w:val="Zkladntext"/>
      </w:pPr>
      <w:r>
        <w:object w:dxaOrig="8724" w:dyaOrig="2374">
          <v:shape id="_x0000_i1041" type="#_x0000_t75" style="width:440.25pt;height:134.25pt" o:ole="" o:preferrelative="f">
            <v:imagedata r:id="rId41" o:title=""/>
            <o:lock v:ext="edit" aspectratio="f"/>
          </v:shape>
          <o:OLEObject Type="Embed" ProgID="Excel.Sheet.12" ShapeID="_x0000_i1041" DrawAspect="Content" ObjectID="_1520838617" r:id="rId4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3" w:name="_MON_1405950034"/>
    <w:bookmarkEnd w:id="43"/>
    <w:p w:rsidR="009458E0" w:rsidRDefault="00AC1407" w:rsidP="0000290B">
      <w:pPr>
        <w:pStyle w:val="Zkladntext"/>
      </w:pPr>
      <w:r>
        <w:object w:dxaOrig="8825" w:dyaOrig="9252">
          <v:shape id="_x0000_i1042" type="#_x0000_t75" style="width:441.75pt;height:517.5pt" o:ole="" o:preferrelative="f">
            <v:imagedata r:id="rId43" o:title=""/>
            <o:lock v:ext="edit" aspectratio="f"/>
          </v:shape>
          <o:OLEObject Type="Embed" ProgID="Excel.Sheet.12" ShapeID="_x0000_i1042" DrawAspect="Content" ObjectID="_1520838618" r:id="rId44"/>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p w:rsidR="009226CD" w:rsidRDefault="00812194" w:rsidP="0000290B">
      <w:pPr>
        <w:pStyle w:val="Zkladntext"/>
      </w:pPr>
      <w:bookmarkStart w:id="44" w:name="_MON_1405950056"/>
      <w:bookmarkEnd w:id="44"/>
      <w:r>
        <w:rPr>
          <w:noProof/>
        </w:rPr>
        <w:pict>
          <v:shape id="_x0000_s1049" type="#_x0000_t75" style="position:absolute;left:0;text-align:left;margin-left:0;margin-top:0;width:456.2pt;height:200.3pt;z-index:251660288;mso-position-horizontal:left" o:preferrelative="f">
            <v:imagedata r:id="rId45" o:title=""/>
            <o:lock v:ext="edit" aspectratio="f"/>
            <w10:wrap type="square" side="right"/>
          </v:shape>
          <o:OLEObject Type="Embed" ProgID="Excel.Sheet.12" ShapeID="_x0000_s1049" DrawAspect="Content" ObjectID="_1520838624" r:id="rId46"/>
        </w:pict>
      </w:r>
      <w:r w:rsidR="00EF713C">
        <w:br w:type="textWrapping" w:clear="all"/>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5" w:name="_MON_1405950083"/>
    <w:bookmarkEnd w:id="45"/>
    <w:p w:rsidR="00F709E2" w:rsidRPr="00555FAD" w:rsidRDefault="00124B63" w:rsidP="0000290B">
      <w:pPr>
        <w:pStyle w:val="Zkladntext"/>
      </w:pPr>
      <w:r>
        <w:object w:dxaOrig="9112" w:dyaOrig="5698">
          <v:shape id="_x0000_i1043" type="#_x0000_t75" style="width:440.25pt;height:307.5pt" o:ole="" o:preferrelative="f">
            <v:imagedata r:id="rId47" o:title=""/>
            <o:lock v:ext="edit" aspectratio="f"/>
          </v:shape>
          <o:OLEObject Type="Embed" ProgID="Excel.Sheet.12" ShapeID="_x0000_i1043" DrawAspect="Content" ObjectID="_1520838619" r:id="rId48"/>
        </w:object>
      </w:r>
    </w:p>
    <w:p w:rsidR="00CB3140" w:rsidRDefault="00CB3140" w:rsidP="00CB3140">
      <w:pPr>
        <w:pStyle w:val="Zkladntext"/>
        <w:rPr>
          <w:lang w:val="de-DE"/>
        </w:rPr>
      </w:pPr>
    </w:p>
    <w:p w:rsidR="00A9552E" w:rsidRDefault="00A9552E" w:rsidP="00CB3140">
      <w:pPr>
        <w:pStyle w:val="Zkladntext"/>
        <w:rPr>
          <w:lang w:val="de-DE"/>
        </w:rPr>
      </w:pPr>
    </w:p>
    <w:p w:rsidR="00A9552E" w:rsidRDefault="00A9552E" w:rsidP="00CB3140">
      <w:pPr>
        <w:pStyle w:val="Zkladntext"/>
        <w:rPr>
          <w:lang w:val="de-DE"/>
        </w:rPr>
      </w:pPr>
    </w:p>
    <w:p w:rsidR="00A9552E" w:rsidRDefault="00A9552E"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35784" w:rsidP="0000290B">
      <w:pPr>
        <w:pStyle w:val="Zkladntext"/>
      </w:pPr>
      <w:r>
        <w:t>Spoločnosť neúčtuje na podsúvahových účtoch.</w:t>
      </w:r>
    </w:p>
    <w:p w:rsidR="0000290B" w:rsidRPr="000F038C" w:rsidRDefault="00F4619A" w:rsidP="0000290B">
      <w:pPr>
        <w:pStyle w:val="Nadpis1"/>
        <w:tabs>
          <w:tab w:val="clear" w:pos="450"/>
          <w:tab w:val="num" w:pos="360"/>
        </w:tabs>
        <w:spacing w:before="120" w:after="60"/>
        <w:ind w:left="360"/>
      </w:pPr>
      <w:r>
        <w:lastRenderedPageBreak/>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6" w:name="_Toc530739921"/>
      <w:r>
        <w:t>Podmienené záväzk</w:t>
      </w:r>
      <w:r w:rsidR="0000290B">
        <w:t>y</w:t>
      </w:r>
      <w:bookmarkEnd w:id="46"/>
    </w:p>
    <w:p w:rsidR="0000290B" w:rsidRDefault="008A04E0" w:rsidP="0000290B">
      <w:pPr>
        <w:pStyle w:val="Zkladntext"/>
      </w:pPr>
      <w:r>
        <w:t>Spoločnosť nemá záväzky, resp. finančné povinnosti,  ktoré nesleduje v účtovníctve.</w:t>
      </w:r>
    </w:p>
    <w:p w:rsidR="0017267A" w:rsidRDefault="0017267A" w:rsidP="0000290B">
      <w:pPr>
        <w:pStyle w:val="Zkladntext"/>
      </w:pPr>
      <w:bookmarkStart w:id="47" w:name="_MON_1405950136"/>
      <w:bookmarkEnd w:id="47"/>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627B6C" w:rsidRDefault="008A04E0" w:rsidP="0000290B">
      <w:pPr>
        <w:pStyle w:val="Zkladntext"/>
      </w:pPr>
      <w:r>
        <w:t>Spoločnosť nemá najatý majetok ani iný majetok, ktorý sa nesleduje v účtovníctve.</w:t>
      </w:r>
    </w:p>
    <w:p w:rsidR="00627B6C" w:rsidRDefault="00627B6C" w:rsidP="0000290B">
      <w:pPr>
        <w:pStyle w:val="Zkladntext"/>
      </w:pPr>
    </w:p>
    <w:p w:rsidR="008A04E0" w:rsidRPr="00C267A5" w:rsidRDefault="000C17C3" w:rsidP="00C267A5">
      <w:pPr>
        <w:pStyle w:val="Zkladntext"/>
        <w:ind w:left="0"/>
        <w:rPr>
          <w:szCs w:val="18"/>
        </w:rPr>
      </w:pPr>
      <w:r w:rsidRPr="000C17C3">
        <w:rPr>
          <w:szCs w:val="18"/>
        </w:rPr>
        <w:br w:type="page"/>
      </w:r>
    </w:p>
    <w:p w:rsidR="008A04E0" w:rsidRDefault="008A04E0" w:rsidP="008A04E0">
      <w:pPr>
        <w:pStyle w:val="Zkladntext"/>
        <w:ind w:left="0" w:firstLine="426"/>
      </w:pPr>
    </w:p>
    <w:p w:rsidR="008A04E0" w:rsidRDefault="008A04E0" w:rsidP="008A04E0">
      <w:pPr>
        <w:pStyle w:val="Zkladntext"/>
        <w:ind w:left="0" w:firstLine="426"/>
      </w:pPr>
    </w:p>
    <w:p w:rsidR="008A04E0" w:rsidRPr="002F770F" w:rsidRDefault="008A04E0" w:rsidP="008A04E0">
      <w:pPr>
        <w:pStyle w:val="Zkladntext"/>
        <w:ind w:left="0" w:firstLine="426"/>
      </w:pPr>
    </w:p>
    <w:p w:rsidR="003E0FA2" w:rsidRDefault="003E0FA2" w:rsidP="003E0FA2">
      <w:pPr>
        <w:pStyle w:val="Nadpis1"/>
        <w:tabs>
          <w:tab w:val="clear" w:pos="450"/>
          <w:tab w:val="num" w:pos="360"/>
        </w:tabs>
        <w:spacing w:before="120" w:after="60"/>
        <w:ind w:left="360"/>
      </w:pPr>
      <w:bookmarkStart w:id="48" w:name="_Toc530739925"/>
      <w:r>
        <w:t>Informácie o skutočnostiach, ktoré nastali po dni, ku ktorému sa zostavuje účtovná závierka, do dňa zostavenia účtovnej závierky</w:t>
      </w:r>
      <w:bookmarkEnd w:id="48"/>
    </w:p>
    <w:p w:rsidR="008A04E0" w:rsidRDefault="008A04E0" w:rsidP="008A04E0"/>
    <w:p w:rsidR="008A04E0" w:rsidRPr="008A04E0" w:rsidRDefault="008A04E0" w:rsidP="008A04E0">
      <w:pPr>
        <w:ind w:left="426"/>
      </w:pPr>
      <w:r>
        <w:t>Po dni, ku ktorému sa zostavuje účtovná závierka až do jej zostavenia, nenastali skutočnosti,  ktoré by mali vplyv na skutočnosti, ktoré sú predmetom účtovníctva.</w:t>
      </w:r>
    </w:p>
    <w:p w:rsidR="003E0FA2" w:rsidRDefault="003E0FA2" w:rsidP="003E0FA2">
      <w:pPr>
        <w:pStyle w:val="Zkladntext"/>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49" w:name="_Toc530739907"/>
      <w:r w:rsidRPr="000C17C3">
        <w:rPr>
          <w:sz w:val="18"/>
          <w:szCs w:val="18"/>
        </w:rPr>
        <w:br w:type="page"/>
      </w:r>
    </w:p>
    <w:p w:rsidR="003E0FA2" w:rsidRPr="00D24634" w:rsidRDefault="003E0FA2" w:rsidP="003E0FA2">
      <w:pPr>
        <w:pStyle w:val="Nadpis1"/>
        <w:tabs>
          <w:tab w:val="clear" w:pos="450"/>
          <w:tab w:val="num" w:pos="360"/>
        </w:tabs>
        <w:spacing w:before="120" w:after="60"/>
        <w:ind w:left="360"/>
        <w:rPr>
          <w:color w:val="000000" w:themeColor="text1"/>
        </w:rPr>
      </w:pPr>
      <w:r w:rsidRPr="00D24634">
        <w:rPr>
          <w:color w:val="000000" w:themeColor="text1"/>
        </w:rPr>
        <w:lastRenderedPageBreak/>
        <w:t>Informácie o Vlastnom imaní</w:t>
      </w:r>
      <w:bookmarkEnd w:id="49"/>
    </w:p>
    <w:p w:rsidR="003E0FA2" w:rsidRPr="00A30139" w:rsidRDefault="003E0FA2" w:rsidP="003E0FA2">
      <w:pPr>
        <w:pStyle w:val="Zkladntext"/>
        <w:rPr>
          <w:color w:val="FF0000"/>
        </w:rPr>
      </w:pPr>
    </w:p>
    <w:p w:rsidR="003E0FA2" w:rsidRPr="00A30139" w:rsidRDefault="003E0FA2" w:rsidP="003E0FA2">
      <w:pPr>
        <w:pStyle w:val="Zkladntext"/>
        <w:rPr>
          <w:color w:val="FF0000"/>
        </w:rPr>
      </w:pPr>
      <w:r w:rsidRPr="00D24634">
        <w:rPr>
          <w:color w:val="000000" w:themeColor="text1"/>
        </w:rPr>
        <w:t>Prehľad o pohybe vlastného imania v</w:t>
      </w:r>
      <w:r w:rsidR="00D900E3">
        <w:rPr>
          <w:color w:val="000000" w:themeColor="text1"/>
        </w:rPr>
        <w:t> </w:t>
      </w:r>
      <w:r w:rsidRPr="00D24634">
        <w:rPr>
          <w:color w:val="000000" w:themeColor="text1"/>
        </w:rPr>
        <w:t>priebehu</w:t>
      </w:r>
      <w:r w:rsidR="00704F41">
        <w:rPr>
          <w:color w:val="000000" w:themeColor="text1"/>
        </w:rPr>
        <w:t xml:space="preserve"> bežného</w:t>
      </w:r>
      <w:r w:rsidRPr="00D24634">
        <w:rPr>
          <w:color w:val="000000" w:themeColor="text1"/>
        </w:rPr>
        <w:t xml:space="preserve"> účtovného obdobia je uvedený v nasledujúc</w:t>
      </w:r>
      <w:r w:rsidR="00540718" w:rsidRPr="00D24634">
        <w:rPr>
          <w:color w:val="000000" w:themeColor="text1"/>
        </w:rPr>
        <w:t>ej</w:t>
      </w:r>
      <w:r w:rsidRPr="00D24634">
        <w:rPr>
          <w:color w:val="000000" w:themeColor="text1"/>
        </w:rPr>
        <w:t xml:space="preserve"> </w:t>
      </w:r>
      <w:r w:rsidR="00540718" w:rsidRPr="00D24634">
        <w:rPr>
          <w:color w:val="000000" w:themeColor="text1"/>
        </w:rPr>
        <w:t>tabuľke</w:t>
      </w:r>
      <w:r w:rsidRPr="00A30139">
        <w:rPr>
          <w:color w:val="FF0000"/>
        </w:rPr>
        <w:t>:</w:t>
      </w:r>
    </w:p>
    <w:bookmarkStart w:id="50" w:name="_MON_1405950579"/>
    <w:bookmarkEnd w:id="50"/>
    <w:p w:rsidR="00262CD4" w:rsidRDefault="00124B63" w:rsidP="003E0FA2">
      <w:pPr>
        <w:pStyle w:val="Zkladntext"/>
      </w:pPr>
      <w:r w:rsidRPr="00A30139">
        <w:rPr>
          <w:color w:val="FF0000"/>
        </w:rPr>
        <w:object w:dxaOrig="9290" w:dyaOrig="6785">
          <v:shape id="_x0000_i1044" type="#_x0000_t75" style="width:441pt;height:358.5pt" o:ole="" o:preferrelative="f">
            <v:imagedata r:id="rId49" o:title=""/>
            <o:lock v:ext="edit" aspectratio="f"/>
          </v:shape>
          <o:OLEObject Type="Embed" ProgID="Excel.Sheet.12" ShapeID="_x0000_i1044" DrawAspect="Content" ObjectID="_1520838620" r:id="rId50"/>
        </w:object>
      </w:r>
    </w:p>
    <w:p w:rsidR="0075139D" w:rsidRPr="00EF5A22" w:rsidRDefault="0075139D" w:rsidP="0075139D">
      <w:pPr>
        <w:autoSpaceDE w:val="0"/>
        <w:autoSpaceDN w:val="0"/>
        <w:adjustRightInd w:val="0"/>
        <w:ind w:left="426"/>
        <w:jc w:val="both"/>
        <w:rPr>
          <w:sz w:val="18"/>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BD5E32">
        <w:rPr>
          <w:sz w:val="18"/>
          <w:szCs w:val="18"/>
        </w:rPr>
        <w:t>2014 znížilo</w:t>
      </w:r>
      <w:r w:rsidRPr="002A2DCE">
        <w:rPr>
          <w:sz w:val="18"/>
          <w:szCs w:val="18"/>
        </w:rPr>
        <w:t xml:space="preserve"> o</w:t>
      </w:r>
      <w:r w:rsidR="00BD5E32">
        <w:rPr>
          <w:sz w:val="18"/>
          <w:szCs w:val="18"/>
        </w:rPr>
        <w:t> 93361,21 EUR. Toto zníže</w:t>
      </w:r>
      <w:r w:rsidRPr="002A2DCE">
        <w:rPr>
          <w:sz w:val="18"/>
          <w:szCs w:val="18"/>
        </w:rPr>
        <w:t xml:space="preserve">nie je </w:t>
      </w:r>
      <w:r w:rsidR="00BD5E32">
        <w:rPr>
          <w:sz w:val="18"/>
          <w:szCs w:val="18"/>
        </w:rPr>
        <w:t>k 31. decembru 2014</w:t>
      </w:r>
      <w:r w:rsidR="000517AC">
        <w:rPr>
          <w:sz w:val="18"/>
          <w:szCs w:val="18"/>
        </w:rPr>
        <w:t xml:space="preserve"> už zapísané v obchodnom registri. </w:t>
      </w:r>
    </w:p>
    <w:p w:rsidR="0075139D" w:rsidRPr="00EF5A22" w:rsidRDefault="0075139D" w:rsidP="0075139D">
      <w:pPr>
        <w:autoSpaceDE w:val="0"/>
        <w:autoSpaceDN w:val="0"/>
        <w:adjustRightInd w:val="0"/>
        <w:ind w:left="426"/>
        <w:jc w:val="both"/>
        <w:rPr>
          <w:sz w:val="18"/>
          <w:szCs w:val="18"/>
        </w:rPr>
      </w:pPr>
    </w:p>
    <w:p w:rsidR="00913B04" w:rsidRPr="00EF5A22" w:rsidRDefault="00BD5E32" w:rsidP="0075139D">
      <w:pPr>
        <w:autoSpaceDE w:val="0"/>
        <w:autoSpaceDN w:val="0"/>
        <w:adjustRightInd w:val="0"/>
        <w:ind w:left="426"/>
        <w:jc w:val="both"/>
        <w:rPr>
          <w:sz w:val="18"/>
          <w:szCs w:val="18"/>
        </w:rPr>
      </w:pPr>
      <w:r>
        <w:rPr>
          <w:sz w:val="18"/>
          <w:szCs w:val="18"/>
        </w:rPr>
        <w:t>Znížením základného imania účtujeme o záväzkoch voči spoločníkom vo výške 93 361€.</w:t>
      </w:r>
    </w:p>
    <w:p w:rsidR="00FC1D72" w:rsidRDefault="00FC1D72" w:rsidP="00FC1D72">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w:t>
      </w:r>
      <w:r w:rsidR="00704F41">
        <w:t>astného imania za predchádzajúce</w:t>
      </w:r>
      <w:r>
        <w:t xml:space="preserv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1" w:name="_MON_1405950602"/>
    <w:bookmarkEnd w:id="51"/>
    <w:p w:rsidR="00627B6C" w:rsidRDefault="00124B63" w:rsidP="003E0FA2">
      <w:pPr>
        <w:pStyle w:val="Zkladntext"/>
      </w:pPr>
      <w:r w:rsidRPr="001C0A6A">
        <w:object w:dxaOrig="9150" w:dyaOrig="6814">
          <v:shape id="_x0000_i1045" type="#_x0000_t75" style="width:441pt;height:366.75pt" o:ole="" o:preferrelative="f">
            <v:imagedata r:id="rId51" o:title=""/>
            <o:lock v:ext="edit" aspectratio="f"/>
          </v:shape>
          <o:OLEObject Type="Embed" ProgID="Excel.Sheet.12" ShapeID="_x0000_i1045" DrawAspect="Content" ObjectID="_1520838621" r:id="rId52"/>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627B6C">
      <w:pPr>
        <w:spacing w:after="200" w:line="276" w:lineRule="auto"/>
        <w:rPr>
          <w:sz w:val="18"/>
          <w:szCs w:val="18"/>
        </w:rPr>
      </w:pPr>
    </w:p>
    <w:p w:rsidR="003E0FA2" w:rsidRDefault="003E0FA2" w:rsidP="003E0FA2">
      <w:pPr>
        <w:pStyle w:val="Zkladntext"/>
      </w:pPr>
      <w:r>
        <w:t xml:space="preserve">Účtovný zisk za rok </w:t>
      </w:r>
      <w:r w:rsidR="00852FF8">
        <w:t>2014</w:t>
      </w:r>
      <w:r>
        <w:t xml:space="preserve"> bol rozdelený takto:</w:t>
      </w:r>
    </w:p>
    <w:bookmarkStart w:id="52" w:name="_MON_1405948107"/>
    <w:bookmarkEnd w:id="52"/>
    <w:p w:rsidR="00ED1E98" w:rsidRDefault="00852FF8" w:rsidP="003E0FA2">
      <w:pPr>
        <w:pStyle w:val="Zkladntext"/>
      </w:pPr>
      <w:r>
        <w:object w:dxaOrig="8919" w:dyaOrig="712">
          <v:shape id="_x0000_i1046" type="#_x0000_t75" style="width:436.5pt;height:36pt" o:ole="" o:preferrelative="f">
            <v:imagedata r:id="rId53" o:title=""/>
          </v:shape>
          <o:OLEObject Type="Embed" ProgID="Excel.Sheet.12" ShapeID="_x0000_i1046" DrawAspect="Content" ObjectID="_1520838622" r:id="rId54"/>
        </w:object>
      </w:r>
    </w:p>
    <w:p w:rsidR="001A566C" w:rsidRDefault="001A566C" w:rsidP="003E0FA2">
      <w:pPr>
        <w:pStyle w:val="Zkladntext"/>
      </w:pPr>
    </w:p>
    <w:bookmarkStart w:id="53" w:name="_MON_1405948121"/>
    <w:bookmarkEnd w:id="53"/>
    <w:p w:rsidR="00627B6C" w:rsidRDefault="00852FF8" w:rsidP="003E0FA2">
      <w:pPr>
        <w:pStyle w:val="Zkladntext"/>
      </w:pPr>
      <w:r w:rsidRPr="001C0A6A">
        <w:object w:dxaOrig="8922" w:dyaOrig="1866">
          <v:shape id="_x0000_i1047" type="#_x0000_t75" style="width:414.75pt;height:132pt" o:ole="" o:preferrelative="f">
            <v:imagedata r:id="rId55" o:title=""/>
            <o:lock v:ext="edit" aspectratio="f"/>
          </v:shape>
          <o:OLEObject Type="Embed" ProgID="Excel.Sheet.12" ShapeID="_x0000_i1047" DrawAspect="Content" ObjectID="_1520838623" r:id="rId56"/>
        </w:object>
      </w:r>
    </w:p>
    <w:p w:rsidR="00627B6C" w:rsidRDefault="00627B6C" w:rsidP="003E0FA2">
      <w:pPr>
        <w:pStyle w:val="Zkladntext"/>
      </w:pPr>
    </w:p>
    <w:p w:rsidR="00ED42DB" w:rsidRDefault="00B07BDA" w:rsidP="005A2556">
      <w:pPr>
        <w:pStyle w:val="Zkladntext"/>
      </w:pPr>
      <w:r>
        <w:t>Valné zhromaždenie zo dňa 30</w:t>
      </w:r>
      <w:r w:rsidR="00852FF8">
        <w:t>.9.2012</w:t>
      </w:r>
      <w:r>
        <w:t xml:space="preserve"> rozhodlo že finančné plnenie rozdelenia zisku je pozastavené na neurčito. Finančné prostriedky zostávajú v evidencii spoločnosti, ktorá ich použije na svoju podnikateľskú činnosť. V prípade dostatočného množstva financií v spoločnosti, môže byť plnenie v neskorších rokoch a podľa vypočítaných podielov. </w:t>
      </w:r>
    </w:p>
    <w:p w:rsidR="003A35E7" w:rsidRDefault="003A35E7" w:rsidP="00ED42DB">
      <w:pPr>
        <w:pStyle w:val="Zkladntext"/>
      </w:pPr>
    </w:p>
    <w:p w:rsidR="00ED42DB" w:rsidRDefault="00ED42DB" w:rsidP="00BF1BB1">
      <w:pPr>
        <w:pStyle w:val="Zkladntext"/>
      </w:pPr>
      <w:r>
        <w:t>O rozdelení výsledku hosp</w:t>
      </w:r>
      <w:r w:rsidR="00852FF8">
        <w:t>odárenia za účtovné obdobie 2015</w:t>
      </w:r>
      <w:r>
        <w:t xml:space="preserve"> rozhodne valné zhromaždenie. </w:t>
      </w:r>
    </w:p>
    <w:p w:rsidR="00ED42DB" w:rsidRDefault="00ED42DB" w:rsidP="00ED42DB">
      <w:pPr>
        <w:pStyle w:val="Zkladntext"/>
      </w:pPr>
    </w:p>
    <w:p w:rsidR="005A2556" w:rsidRDefault="005A2556">
      <w:pPr>
        <w:pStyle w:val="Odsekzoznamu"/>
        <w:ind w:left="426"/>
        <w:rPr>
          <w:sz w:val="18"/>
          <w:szCs w:val="18"/>
        </w:rPr>
      </w:pPr>
      <w:bookmarkStart w:id="54" w:name="_Toc530739926"/>
    </w:p>
    <w:p w:rsidR="005A2556" w:rsidRDefault="005A2556">
      <w:pPr>
        <w:spacing w:after="200" w:line="276" w:lineRule="auto"/>
        <w:rPr>
          <w:sz w:val="18"/>
          <w:szCs w:val="18"/>
        </w:rPr>
      </w:pPr>
      <w:r>
        <w:rPr>
          <w:sz w:val="18"/>
          <w:szCs w:val="18"/>
        </w:rPr>
        <w:br w:type="page"/>
      </w:r>
    </w:p>
    <w:bookmarkEnd w:id="54"/>
    <w:p w:rsidR="00301C73" w:rsidRPr="009947C9" w:rsidRDefault="00301C73" w:rsidP="003E0FA2">
      <w:pPr>
        <w:pStyle w:val="Zkladntext"/>
        <w:rPr>
          <w:lang w:val="de-DE"/>
        </w:rPr>
      </w:pPr>
    </w:p>
    <w:p w:rsidR="00ED42DB" w:rsidRDefault="00ED42DB" w:rsidP="00ED42DB">
      <w:pPr>
        <w:pStyle w:val="Nzov"/>
        <w:keepNext w:val="0"/>
        <w:widowControl w:val="0"/>
        <w:spacing w:before="0" w:beforeAutospacing="0" w:after="120"/>
        <w:jc w:val="left"/>
      </w:pPr>
      <w:r>
        <w:t>P</w:t>
      </w:r>
      <w:r w:rsidRPr="00DE678D">
        <w:t>rehľad</w:t>
      </w:r>
      <w:r>
        <w:t xml:space="preserve">  </w:t>
      </w:r>
      <w:r w:rsidRPr="00DE678D">
        <w:t xml:space="preserve"> peňažných toko</w:t>
      </w:r>
      <w:r>
        <w:t>v pri použití nepriamej metódy : VK SUMA, s.r.o. , Veľký Krtíš</w:t>
      </w:r>
    </w:p>
    <w:tbl>
      <w:tblPr>
        <w:tblW w:w="4855" w:type="pct"/>
        <w:jc w:val="center"/>
        <w:tblLayout w:type="fixed"/>
        <w:tblLook w:val="04A0" w:firstRow="1" w:lastRow="0" w:firstColumn="1" w:lastColumn="0" w:noHBand="0" w:noVBand="1"/>
      </w:tblPr>
      <w:tblGrid>
        <w:gridCol w:w="1207"/>
        <w:gridCol w:w="4555"/>
        <w:gridCol w:w="1848"/>
        <w:gridCol w:w="1574"/>
      </w:tblGrid>
      <w:tr w:rsidR="00ED42DB" w:rsidRPr="00DE678D" w:rsidTr="00DF3291">
        <w:trPr>
          <w:trHeight w:val="300"/>
          <w:tblHeader/>
          <w:jc w:val="center"/>
        </w:trPr>
        <w:tc>
          <w:tcPr>
            <w:tcW w:w="1206"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Označenie položky</w:t>
            </w:r>
          </w:p>
        </w:tc>
        <w:tc>
          <w:tcPr>
            <w:tcW w:w="4555"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Obsah položky</w:t>
            </w:r>
          </w:p>
        </w:tc>
        <w:tc>
          <w:tcPr>
            <w:tcW w:w="1848"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Bežné účtovné obdobie</w:t>
            </w:r>
          </w:p>
        </w:tc>
        <w:tc>
          <w:tcPr>
            <w:tcW w:w="1574" w:type="dxa"/>
            <w:vMerge w:val="restart"/>
            <w:tcBorders>
              <w:top w:val="single" w:sz="12" w:space="0" w:color="auto"/>
              <w:left w:val="single" w:sz="12" w:space="0" w:color="auto"/>
              <w:bottom w:val="single" w:sz="12" w:space="0" w:color="auto"/>
              <w:right w:val="single" w:sz="12" w:space="0" w:color="auto"/>
            </w:tcBorders>
            <w:vAlign w:val="center"/>
          </w:tcPr>
          <w:p w:rsidR="00ED42DB" w:rsidRPr="00DE678D" w:rsidRDefault="00ED42DB" w:rsidP="00ED42DB">
            <w:pPr>
              <w:pStyle w:val="TopHeader"/>
            </w:pPr>
            <w:r w:rsidRPr="00DE678D">
              <w:t>Bezprostredne predchádzajúce účtovné obdobie</w:t>
            </w:r>
          </w:p>
        </w:tc>
      </w:tr>
      <w:tr w:rsidR="00ED42DB" w:rsidRPr="00DE678D" w:rsidTr="00DF3291">
        <w:trPr>
          <w:trHeight w:val="770"/>
          <w:tblHeader/>
          <w:jc w:val="center"/>
        </w:trPr>
        <w:tc>
          <w:tcPr>
            <w:tcW w:w="1206"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4555"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1848"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c>
          <w:tcPr>
            <w:tcW w:w="1574" w:type="dxa"/>
            <w:vMerge/>
            <w:tcBorders>
              <w:top w:val="single" w:sz="8" w:space="0" w:color="000000"/>
              <w:left w:val="single" w:sz="12" w:space="0" w:color="auto"/>
              <w:bottom w:val="single" w:sz="12" w:space="0" w:color="auto"/>
              <w:right w:val="single" w:sz="12" w:space="0" w:color="auto"/>
            </w:tcBorders>
            <w:vAlign w:val="center"/>
          </w:tcPr>
          <w:p w:rsidR="00ED42DB" w:rsidRPr="00DE678D" w:rsidRDefault="00ED42DB" w:rsidP="00ED42DB"/>
        </w:tc>
      </w:tr>
      <w:tr w:rsidR="00ED42DB" w:rsidRPr="00DE678D" w:rsidTr="00DF3291">
        <w:trPr>
          <w:trHeight w:val="330"/>
          <w:jc w:val="center"/>
        </w:trPr>
        <w:tc>
          <w:tcPr>
            <w:tcW w:w="1206"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w:t>
            </w:r>
            <w:r>
              <w:t>ň</w:t>
            </w:r>
            <w:r w:rsidRPr="00DE678D">
              <w:t>ažné toky z prevádzkovej činnosti</w:t>
            </w:r>
          </w:p>
        </w:tc>
        <w:tc>
          <w:tcPr>
            <w:tcW w:w="1848"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1574" w:type="dxa"/>
            <w:tcBorders>
              <w:top w:val="single" w:sz="12"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Z/S</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Výsledok hospodáreni</w:t>
            </w:r>
            <w:r>
              <w:t>a </w:t>
            </w:r>
            <w:r w:rsidRPr="00DE678D">
              <w:t>z bežnej činnosti pred zdanením daňou z príjmo</w:t>
            </w:r>
            <w:r>
              <w:t>v </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7F2D2B" w:rsidP="007F2D2B">
            <w:pPr>
              <w:jc w:val="right"/>
            </w:pPr>
            <w:r>
              <w:t>371 091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348 695</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Nepeňažné operácie ovplyvňujúce výsledok hospodáreni</w:t>
            </w:r>
            <w:r>
              <w:rPr>
                <w:i/>
                <w:iCs/>
              </w:rPr>
              <w:t>a </w:t>
            </w:r>
            <w:r w:rsidRPr="00DE678D">
              <w:rPr>
                <w:i/>
                <w:iCs/>
              </w:rPr>
              <w:t>z bežnej činnosti pred  zdanením daňou z príjmo</w:t>
            </w:r>
            <w:r>
              <w:rPr>
                <w:i/>
                <w:iCs/>
              </w:rPr>
              <w:t>v </w:t>
            </w:r>
            <w:r w:rsidRPr="00DE678D">
              <w:rPr>
                <w:i/>
                <w:iCs/>
              </w:rPr>
              <w:t>(súčet A. 1. 1. až A. 1. 13.)  (+/-)</w:t>
            </w:r>
          </w:p>
        </w:tc>
        <w:tc>
          <w:tcPr>
            <w:tcW w:w="1848" w:type="dxa"/>
            <w:tcBorders>
              <w:top w:val="single" w:sz="6" w:space="0" w:color="auto"/>
              <w:left w:val="single" w:sz="12" w:space="0" w:color="auto"/>
              <w:bottom w:val="single" w:sz="6" w:space="0" w:color="auto"/>
              <w:right w:val="single" w:sz="12" w:space="0" w:color="auto"/>
            </w:tcBorders>
            <w:noWrap/>
            <w:vAlign w:val="center"/>
          </w:tcPr>
          <w:p w:rsidR="00DF3291" w:rsidRPr="00DE678D" w:rsidRDefault="00DE2D23" w:rsidP="00DF3291">
            <w:pPr>
              <w:jc w:val="right"/>
            </w:pPr>
            <w:r>
              <w:t>32 032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77 281</w:t>
            </w:r>
          </w:p>
        </w:tc>
      </w:tr>
      <w:tr w:rsidR="00ED42DB" w:rsidRPr="00DE678D" w:rsidTr="00DF3291">
        <w:trPr>
          <w:trHeight w:val="4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Odpisy dlhodobého nehmotného majetku </w:t>
            </w:r>
            <w:r>
              <w:t>a </w:t>
            </w:r>
            <w:r w:rsidRPr="00DE678D">
              <w:t>dlhodobého hmotného majetku</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63 691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58 968</w:t>
            </w:r>
          </w:p>
        </w:tc>
      </w:tr>
      <w:tr w:rsidR="00ED42DB" w:rsidRPr="00DE678D" w:rsidTr="00DF3291">
        <w:trPr>
          <w:trHeight w:val="10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Zostatková hodnot</w:t>
            </w:r>
            <w:r>
              <w:t>a </w:t>
            </w:r>
            <w:r w:rsidRPr="00DE678D">
              <w:t xml:space="preserve">dlhodobého nehmotného majetku </w:t>
            </w:r>
            <w:r>
              <w:t>a </w:t>
            </w:r>
            <w:r w:rsidRPr="00DE678D">
              <w:t>dlhodobého hmotného majetku účtovaná pri vyradení tohto majetku do náklado</w:t>
            </w:r>
            <w:r>
              <w:t>v </w:t>
            </w:r>
            <w:r w:rsidRPr="00DE678D">
              <w:t>n</w:t>
            </w:r>
            <w:r>
              <w:t>a </w:t>
            </w:r>
            <w:r w:rsidRPr="00DE678D">
              <w:t xml:space="preserve">bežnú činnosť, </w:t>
            </w:r>
            <w:r>
              <w:t>s </w:t>
            </w:r>
            <w:r w:rsidRPr="00DE678D">
              <w:t>výnimkou  jeho  predaj</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Odpi</w:t>
            </w:r>
            <w:r>
              <w:t>s </w:t>
            </w:r>
            <w:r w:rsidRPr="00DE678D">
              <w:t>opravnej položky k nadobudnutému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dlhodobých rezer</w:t>
            </w:r>
            <w:r>
              <w:t>v </w:t>
            </w:r>
            <w:r w:rsidRPr="00DE678D">
              <w:rPr>
                <w:vertAlign w:val="superscript"/>
              </w:rP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1 998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-852</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opravných položiek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položiek časového rozlíšeni</w:t>
            </w:r>
            <w:r>
              <w:t>a </w:t>
            </w:r>
            <w:r w:rsidRPr="00DE678D">
              <w:t>náklado</w:t>
            </w:r>
            <w:r>
              <w:t>v a </w:t>
            </w:r>
            <w:r w:rsidRPr="00DE678D">
              <w:t>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6 281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-5 905</w:t>
            </w: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7</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Dividendy </w:t>
            </w:r>
            <w:r>
              <w:t>a </w:t>
            </w:r>
            <w:r w:rsidRPr="00DE678D">
              <w:t>iné podiely n</w:t>
            </w:r>
            <w:r>
              <w:t>a </w:t>
            </w:r>
            <w:r w:rsidRPr="00DE678D">
              <w:t>zisku účtované do 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Úroky účtované do náklado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Úroky účtované do výnoso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-27 649</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-935</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A.1. 10</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Kurzový zisk vyčíslený k peňažným prostriedkom </w:t>
            </w:r>
            <w:r>
              <w:t>a </w:t>
            </w:r>
            <w:r w:rsidRPr="00DE678D">
              <w:t>peňažným ekvivalentom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73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11</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Kurzová strat</w:t>
            </w:r>
            <w:r>
              <w:t>a </w:t>
            </w:r>
            <w:r w:rsidRPr="00DE678D">
              <w:t xml:space="preserve">vyčíslená k peňažným prostriedkom </w:t>
            </w:r>
            <w:r>
              <w:t>a </w:t>
            </w:r>
            <w:r w:rsidRPr="00DE678D">
              <w:t>peňažným ekvivalentom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Výsledok z predaj</w:t>
            </w:r>
            <w:r>
              <w:t>a </w:t>
            </w:r>
            <w:r w:rsidRPr="00DE678D">
              <w:t xml:space="preserve">dlhodobého majetku, </w:t>
            </w:r>
            <w:r>
              <w:t>s </w:t>
            </w:r>
            <w:r w:rsidRPr="00DE678D">
              <w:t>výnimkou majetku, ktorý s</w:t>
            </w:r>
            <w:r>
              <w:t>a </w:t>
            </w:r>
            <w:r w:rsidRPr="00DE678D">
              <w:t>považuje z</w:t>
            </w:r>
            <w:r>
              <w:t>a </w:t>
            </w:r>
            <w:r w:rsidRPr="00DE678D">
              <w:t>peňažný ekvivalent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3 007</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1. 13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Ostatné položky nepeňažného charakteru, ktoré ovplyvňujú výsledok hospodáreni</w:t>
            </w:r>
            <w:r>
              <w:t>a </w:t>
            </w:r>
            <w:r w:rsidRPr="00DE678D">
              <w:t xml:space="preserve">z bežnej činnosti, </w:t>
            </w:r>
            <w:r>
              <w:t>s </w:t>
            </w:r>
            <w:r w:rsidRPr="00DE678D">
              <w:t>výnimkou tých, ktoré s</w:t>
            </w:r>
            <w:r>
              <w:t>a </w:t>
            </w:r>
            <w:r w:rsidRPr="00DE678D">
              <w:t xml:space="preserve">uvádzajú osobitne </w:t>
            </w:r>
            <w:r>
              <w:t>v </w:t>
            </w:r>
            <w:r w:rsidRPr="00DE678D">
              <w:t>iných častiach prehľadu peňažných toko</w:t>
            </w:r>
            <w:r>
              <w:t>v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-15 296</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26 005</w:t>
            </w:r>
          </w:p>
        </w:tc>
      </w:tr>
      <w:tr w:rsidR="00ED42DB" w:rsidRPr="00DE678D" w:rsidTr="00DF3291">
        <w:trPr>
          <w:trHeight w:val="274"/>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Vply</w:t>
            </w:r>
            <w:r>
              <w:rPr>
                <w:i/>
                <w:iCs/>
              </w:rPr>
              <w:t>v </w:t>
            </w:r>
            <w:r w:rsidRPr="00DE678D">
              <w:rPr>
                <w:i/>
                <w:iCs/>
              </w:rPr>
              <w:t>zmien stavu pracovného kapitálu</w:t>
            </w:r>
            <w:r>
              <w:rPr>
                <w:i/>
                <w:iCs/>
              </w:rPr>
              <w:t>,</w:t>
            </w:r>
            <w:r w:rsidRPr="00DE678D">
              <w:rPr>
                <w:i/>
                <w:iCs/>
                <w:vertAlign w:val="superscript"/>
              </w:rPr>
              <w:t xml:space="preserve"> </w:t>
            </w:r>
            <w:r w:rsidRPr="00DE678D">
              <w:rPr>
                <w:i/>
                <w:iCs/>
              </w:rPr>
              <w:t>ktorým s</w:t>
            </w:r>
            <w:r>
              <w:rPr>
                <w:i/>
                <w:iCs/>
              </w:rPr>
              <w:t>a </w:t>
            </w:r>
            <w:r w:rsidRPr="00DE678D">
              <w:rPr>
                <w:i/>
                <w:iCs/>
              </w:rPr>
              <w:t>účely tohto opatreni</w:t>
            </w:r>
            <w:r>
              <w:rPr>
                <w:i/>
                <w:iCs/>
              </w:rPr>
              <w:t>a </w:t>
            </w:r>
            <w:r w:rsidRPr="00DE678D">
              <w:rPr>
                <w:i/>
                <w:iCs/>
              </w:rPr>
              <w:t xml:space="preserve">rozumie rozdiel medzi obežným majetkom </w:t>
            </w:r>
            <w:r>
              <w:rPr>
                <w:i/>
                <w:iCs/>
              </w:rPr>
              <w:t>a </w:t>
            </w:r>
            <w:r w:rsidRPr="00DE678D">
              <w:rPr>
                <w:i/>
                <w:iCs/>
              </w:rPr>
              <w:t>krátkodobými záväzkami</w:t>
            </w:r>
            <w:r w:rsidRPr="00DE678D">
              <w:rPr>
                <w:i/>
                <w:iCs/>
                <w:vertAlign w:val="superscript"/>
              </w:rPr>
              <w:t xml:space="preserve"> </w:t>
            </w:r>
            <w:r w:rsidRPr="00DE678D">
              <w:rPr>
                <w:i/>
                <w:iCs/>
              </w:rPr>
              <w:t xml:space="preserve"> </w:t>
            </w:r>
            <w:r>
              <w:rPr>
                <w:i/>
                <w:iCs/>
              </w:rPr>
              <w:t>s </w:t>
            </w:r>
            <w:r w:rsidRPr="00DE678D">
              <w:rPr>
                <w:i/>
                <w:iCs/>
              </w:rPr>
              <w:t>výnimkou položiek obežného majetku, ktoré sú súčasťou peňažných prostriedko</w:t>
            </w:r>
            <w:r>
              <w:rPr>
                <w:i/>
                <w:iCs/>
              </w:rPr>
              <w:t>v a </w:t>
            </w:r>
            <w:r w:rsidRPr="00DE678D">
              <w:rPr>
                <w:i/>
                <w:iCs/>
              </w:rPr>
              <w:t>peňažných ekvivalentov, n</w:t>
            </w:r>
            <w:r>
              <w:rPr>
                <w:i/>
                <w:iCs/>
              </w:rPr>
              <w:t>a </w:t>
            </w:r>
            <w:r w:rsidRPr="00DE678D">
              <w:rPr>
                <w:i/>
                <w:iCs/>
              </w:rPr>
              <w:t>výsledok hospodáreni</w:t>
            </w:r>
            <w:r>
              <w:rPr>
                <w:i/>
                <w:iCs/>
              </w:rPr>
              <w:t>a </w:t>
            </w:r>
            <w:r w:rsidRPr="00DE678D">
              <w:rPr>
                <w:i/>
                <w:iCs/>
              </w:rPr>
              <w:t>z bežnej činnosti (súčet A. 2. 1. až A. 2. 4.)</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122 909</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-153 865</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Default="00ED42DB" w:rsidP="00ED42DB">
            <w:r w:rsidRPr="00DE678D">
              <w:t>Zmen</w:t>
            </w:r>
            <w:r>
              <w:t>a </w:t>
            </w:r>
            <w:r w:rsidRPr="00DE678D">
              <w:t xml:space="preserve">stavu pohľadávok z prevádzkovej činnosti </w:t>
            </w:r>
          </w:p>
          <w:p w:rsidR="00ED42DB" w:rsidRPr="00DE678D" w:rsidRDefault="00ED42DB" w:rsidP="00ED42DB">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3A35E7">
            <w:pPr>
              <w:jc w:val="right"/>
            </w:pPr>
            <w:r>
              <w:t>-33 303</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-122 032</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záväzko</w:t>
            </w:r>
            <w:r>
              <w:t>v </w:t>
            </w:r>
            <w:r w:rsidRPr="00DE678D">
              <w:t>z prevádzkovej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3A35E7">
            <w:pPr>
              <w:jc w:val="right"/>
            </w:pPr>
            <w:r>
              <w:t>117 630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-100 672</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A. 2.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Zmen</w:t>
            </w:r>
            <w:r>
              <w:t>a </w:t>
            </w:r>
            <w:r w:rsidRPr="00DE678D">
              <w:t>stavu zásob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38 582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68 839</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2.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Zmen</w:t>
            </w:r>
            <w:r>
              <w:t>a </w:t>
            </w:r>
            <w:r w:rsidRPr="00DE678D">
              <w:t xml:space="preserve">stavu krátkodobého finančného majetku, </w:t>
            </w:r>
            <w:r>
              <w:t>s </w:t>
            </w:r>
            <w:r w:rsidRPr="00DE678D">
              <w:t>výnimkou majetku, ktorý je súčasťou peňažných prostriedko</w:t>
            </w:r>
            <w:r>
              <w:t>v a </w:t>
            </w:r>
            <w:r w:rsidRPr="00DE678D">
              <w:t>peňažných ekvivalento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106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 xml:space="preserve">Peňažné  toky  z prevádzkovej  činnosti </w:t>
            </w:r>
            <w:r>
              <w:rPr>
                <w:i/>
                <w:iCs/>
              </w:rPr>
              <w:t>s </w:t>
            </w:r>
            <w:r w:rsidRPr="00DE678D">
              <w:rPr>
                <w:i/>
                <w:iCs/>
              </w:rPr>
              <w:t>výnimkou príjmo</w:t>
            </w:r>
            <w:r>
              <w:rPr>
                <w:i/>
                <w:iCs/>
              </w:rPr>
              <w:t>v a </w:t>
            </w:r>
            <w:r w:rsidRPr="00DE678D">
              <w:rPr>
                <w:i/>
                <w:iCs/>
              </w:rPr>
              <w:t>výdavkov, ktoré s</w:t>
            </w:r>
            <w:r>
              <w:rPr>
                <w:i/>
                <w:iCs/>
              </w:rPr>
              <w:t>a </w:t>
            </w:r>
            <w:r w:rsidRPr="00DE678D">
              <w:rPr>
                <w:i/>
                <w:iCs/>
              </w:rPr>
              <w:t xml:space="preserve"> uvádzajú  osobitne </w:t>
            </w:r>
            <w:r>
              <w:rPr>
                <w:i/>
                <w:iCs/>
              </w:rPr>
              <w:t>v </w:t>
            </w:r>
            <w:r w:rsidRPr="00DE678D">
              <w:rPr>
                <w:i/>
                <w:iCs/>
              </w:rPr>
              <w:t>iných častiach prehľadu  peňažných toko</w:t>
            </w:r>
            <w:r>
              <w:rPr>
                <w:i/>
                <w:iCs/>
              </w:rPr>
              <w:t>v </w:t>
            </w:r>
            <w:r w:rsidRPr="00DE678D">
              <w:rPr>
                <w:i/>
                <w:iCs/>
              </w:rPr>
              <w:t>(+/-), (súčet Z/</w:t>
            </w:r>
            <w:r>
              <w:rPr>
                <w:i/>
                <w:iCs/>
              </w:rPr>
              <w:t>S </w:t>
            </w:r>
            <w:r w:rsidRPr="00DE678D">
              <w:rPr>
                <w:i/>
                <w:iCs/>
              </w:rPr>
              <w:t>+   A</w:t>
            </w:r>
            <w:r>
              <w:rPr>
                <w:i/>
                <w:iCs/>
              </w:rPr>
              <w:t>.</w:t>
            </w:r>
            <w:r w:rsidRPr="00DE678D">
              <w:rPr>
                <w:i/>
                <w:iCs/>
              </w:rPr>
              <w:t>1</w:t>
            </w:r>
            <w:r>
              <w:rPr>
                <w:i/>
                <w:iCs/>
              </w:rPr>
              <w:t>.</w:t>
            </w:r>
            <w:r w:rsidRPr="00DE678D">
              <w:rPr>
                <w:i/>
                <w:iCs/>
              </w:rPr>
              <w:t xml:space="preserve"> + </w:t>
            </w:r>
            <w:r>
              <w:rPr>
                <w:i/>
                <w:iCs/>
              </w:rPr>
              <w:t>A. </w:t>
            </w:r>
            <w:r w:rsidRPr="00DE678D">
              <w:rPr>
                <w:i/>
                <w:iCs/>
              </w:rPr>
              <w:t>2</w:t>
            </w:r>
            <w:r>
              <w:rPr>
                <w:i/>
                <w:iCs/>
              </w:rPr>
              <w:t>.</w:t>
            </w:r>
            <w:r w:rsidRPr="00DE678D">
              <w:rPr>
                <w:i/>
                <w:iCs/>
              </w:rPr>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526 032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272 111</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Prijaté úroky, </w:t>
            </w:r>
            <w:r>
              <w:t>s </w:t>
            </w:r>
            <w:r w:rsidRPr="00DE678D">
              <w:t>výnimkou tých, ktoré s</w:t>
            </w:r>
            <w:r>
              <w:t>a </w:t>
            </w:r>
            <w:r w:rsidRPr="00DE678D">
              <w:t>začleňujú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27 649</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935</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zaplatené úroky, </w:t>
            </w:r>
            <w:r>
              <w:t>s </w:t>
            </w:r>
            <w:r w:rsidRPr="00DE678D">
              <w:t>výnimkou tých, ktoré s</w:t>
            </w:r>
            <w:r>
              <w:t>a </w:t>
            </w:r>
            <w:r w:rsidRPr="00DE678D">
              <w:t>začleňujú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Peňažné  toky z prevádzkovej činnosti (+/-), (súčet Z/</w:t>
            </w:r>
            <w:r>
              <w:rPr>
                <w:i/>
                <w:iCs/>
              </w:rPr>
              <w:t>S </w:t>
            </w:r>
            <w:r w:rsidRPr="00DE678D">
              <w:rPr>
                <w:i/>
                <w:iCs/>
              </w:rPr>
              <w:t>+ A1. až A. 6.)</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553 681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273 046</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 xml:space="preserve">účtovnej jednotky, </w:t>
            </w:r>
            <w:r>
              <w:t>s </w:t>
            </w:r>
            <w:r w:rsidRPr="00DE678D">
              <w:t>výnimkou tých, ktoré s</w:t>
            </w:r>
            <w:r>
              <w:t>a </w:t>
            </w:r>
            <w:r w:rsidRPr="00DE678D">
              <w:t xml:space="preserve"> začleňujú do investičných činností alebo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-70 892</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-100 091</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mimoriadneho charakteru vzťahujúce s</w:t>
            </w:r>
            <w:r>
              <w:t>a </w:t>
            </w:r>
            <w:r w:rsidRPr="00DE678D">
              <w:t>n</w:t>
            </w:r>
            <w:r>
              <w:t>a </w:t>
            </w:r>
            <w:r w:rsidRPr="00DE678D">
              <w:t>prevádzkovú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prevádzkovú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A</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prevádzkovej  činnosti (+/-), (súčet Z/</w:t>
            </w:r>
            <w:r>
              <w:rPr>
                <w:i/>
                <w:iCs/>
              </w:rPr>
              <w:t>S </w:t>
            </w:r>
            <w:r w:rsidRPr="00DE678D">
              <w:rPr>
                <w:i/>
                <w:iCs/>
              </w:rPr>
              <w:t>+  A.1.  až  A. 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482 789</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172 955</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Peňažné toky z inv</w:t>
            </w:r>
            <w:r>
              <w:t>e</w:t>
            </w:r>
            <w:r w:rsidRPr="00DE678D">
              <w:t>stičnej činnosti</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obstaranie dlhodobého nehmotného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obstaranie dlhodobého 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-56 575</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-2 258</w:t>
            </w:r>
          </w:p>
        </w:tc>
      </w:tr>
      <w:tr w:rsidR="00ED42DB" w:rsidRPr="00DE678D" w:rsidTr="00DF3291">
        <w:trPr>
          <w:trHeight w:val="13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obstaranie 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obchodovanie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predaj</w:t>
            </w:r>
            <w:r>
              <w:t>a </w:t>
            </w:r>
            <w:r w:rsidRPr="00DE678D">
              <w:t>dlhodobého nehmotného majetku</w:t>
            </w:r>
            <w:r>
              <w:t xml:space="preserve">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28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predaj</w:t>
            </w:r>
            <w:r>
              <w:t>a </w:t>
            </w:r>
            <w:r w:rsidRPr="00DE678D">
              <w:t>dlhodobého hmotného majetku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15 917</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555"/>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predaj</w:t>
            </w:r>
            <w:r>
              <w:t>a </w:t>
            </w:r>
            <w:r w:rsidRPr="00DE678D">
              <w:t>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w:t>
            </w:r>
            <w:r w:rsidRPr="00DE678D">
              <w:t>obchodovanie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B.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dlhodobé pôžičky poskytnuté účtovnou jednotkou inej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8</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zo splácani</w:t>
            </w:r>
            <w:r>
              <w:t>a </w:t>
            </w:r>
            <w:r w:rsidRPr="00DE678D">
              <w:t>dlhodobých pôžičiek poskytnutých  účtovnou jednotkou inej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9</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dlhodobé pôžičky poskytnuté účtovnou jednotkou tretím osobám </w:t>
            </w:r>
            <w:r>
              <w:t>s </w:t>
            </w:r>
            <w:r w:rsidRPr="00DE678D">
              <w:t>výnimkou dlhodobých pôžičiek  poskytnutých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-177 590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-300 000</w:t>
            </w: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10</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zo splácani</w:t>
            </w:r>
            <w:r>
              <w:t>a </w:t>
            </w:r>
            <w:r w:rsidRPr="00DE678D">
              <w:t xml:space="preserve">pôžičiek poskytnutých účtovnou jednotkou tretím osobám,  </w:t>
            </w:r>
            <w:r>
              <w:t>s </w:t>
            </w:r>
            <w:r w:rsidRPr="00DE678D">
              <w:t>výnimkou  pôžičiek poskytnutých  účtovnej jednotke, ktorá je súčasťou  konsolidovaného celku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Prijaté úroky,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7F2BF6" w:rsidRDefault="00ED42DB" w:rsidP="00ED42DB">
            <w:r w:rsidRPr="007F2BF6">
              <w:t>Výdavky súvisiace s derivátmi s výnimkou, ak sú určené na predaj alebo na obchodovanie, alebo ak sa tieto výdavky považujú za peňažné toky z finančnej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7F2BF6" w:rsidRDefault="00ED42DB" w:rsidP="00ED42DB">
            <w:r w:rsidRPr="007F2BF6">
              <w:t>Príjmy súvisiace s derivátmi s výnimkou, ak sú určené na predaj alebo na obchodovanie, alebo ak sa tieto výdavky považujú za peňažné toky z finančnej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účtovnej jednotky, ak je ju možné začleniť do  investičných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mimoriadneho charakteru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17</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 18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Ostatné príjmy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B.19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Ostatné výdavky vzťahujúce s</w:t>
            </w:r>
            <w:r>
              <w:t>a </w:t>
            </w:r>
            <w:r w:rsidRPr="00DE678D">
              <w:t>n</w:t>
            </w:r>
            <w:r>
              <w:t>a </w:t>
            </w:r>
            <w:r w:rsidRPr="00DE678D">
              <w:t>investičnú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B</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investičnej  činnosti  (súčet B. 1. až B. 19.)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-218 248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-302 258</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Peňažné toky z finančnej činnosti</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Peňažné toky vo  vlastnom  imaní (súčet C. 1. 1. až C. 1. 8.)</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-93 361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Príjmy z upísaných akcií </w:t>
            </w:r>
            <w:r>
              <w:t>a </w:t>
            </w:r>
            <w:r w:rsidRPr="00DE678D">
              <w:t>obchodných podielo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DF3291">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ďalších vklado</w:t>
            </w:r>
            <w:r>
              <w:t>v </w:t>
            </w:r>
            <w:r w:rsidRPr="00DE678D">
              <w:t>do vlastného imani</w:t>
            </w:r>
            <w:r>
              <w:t>a </w:t>
            </w:r>
            <w:r w:rsidRPr="00DE678D">
              <w:t>spoločníkmi alebo fyzickou osobou, ktorá je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3</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Prijaté peňažné dary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úhrady straty spoločníkmi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C. 1.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obstaranie alebo spätné odkúpenie vlastných akcií </w:t>
            </w:r>
            <w:r>
              <w:t>a </w:t>
            </w:r>
            <w:r w:rsidRPr="00DE678D">
              <w:t>vlastných obchodných podielo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spojené so znížením fondo</w:t>
            </w:r>
            <w:r>
              <w:t>v </w:t>
            </w:r>
            <w:r w:rsidRPr="00DE678D">
              <w:t>vytvorených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1.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vyplatenie podielu n</w:t>
            </w:r>
            <w:r>
              <w:t>a </w:t>
            </w:r>
            <w:r w:rsidRPr="00DE678D">
              <w:t xml:space="preserve">vlastnom imaní spoločníkmi účtovnej jednotky   </w:t>
            </w:r>
            <w:r>
              <w:t>a </w:t>
            </w:r>
            <w:r w:rsidRPr="00DE678D">
              <w:t>fyzickou osobou, ktorá je účtovnou jednotkou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C.1.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z  iných dôvodov, ktoré súvisi</w:t>
            </w:r>
            <w:r>
              <w:t>a </w:t>
            </w:r>
            <w:r w:rsidRPr="00DE678D">
              <w:t>so znížením vlastného imani</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-93 361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pPr>
              <w:rPr>
                <w:i/>
                <w:iCs/>
              </w:rPr>
            </w:pPr>
            <w:r w:rsidRPr="00DE678D">
              <w:rPr>
                <w:i/>
                <w:iCs/>
              </w:rPr>
              <w:t>Peňažné toky vznikajúce z dlhodobých záväzko</w:t>
            </w:r>
            <w:r>
              <w:rPr>
                <w:i/>
                <w:iCs/>
              </w:rPr>
              <w:t>v </w:t>
            </w:r>
            <w:r w:rsidRPr="00DE678D">
              <w:rPr>
                <w:i/>
                <w:iCs/>
              </w:rPr>
              <w:t xml:space="preserve"> </w:t>
            </w:r>
            <w:r>
              <w:rPr>
                <w:i/>
                <w:iCs/>
              </w:rPr>
              <w:t>a </w:t>
            </w:r>
            <w:r w:rsidRPr="00DE678D">
              <w:rPr>
                <w:i/>
                <w:iCs/>
              </w:rPr>
              <w:t>krátkodobých záväzko</w:t>
            </w:r>
            <w:r>
              <w:rPr>
                <w:i/>
                <w:iCs/>
              </w:rPr>
              <w:t>v </w:t>
            </w:r>
            <w:r w:rsidRPr="00DE678D">
              <w:rPr>
                <w:i/>
                <w:iCs/>
              </w:rPr>
              <w:t xml:space="preserve"> z finančnej činnosti  (súčet C. 2. 1. až C. 2. 10.)</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4 000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160 000</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1</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emisie dlhových cenných papiero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2</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úhradu záväzko</w:t>
            </w:r>
            <w:r>
              <w:t>v </w:t>
            </w:r>
            <w:r w:rsidRPr="00DE678D">
              <w:t xml:space="preserve">z dlhových </w:t>
            </w:r>
            <w:r>
              <w:t>CP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4</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splácanie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w:t>
            </w:r>
            <w:r>
              <w:t xml:space="preserve"> </w:t>
            </w:r>
            <w:r w:rsidRPr="00DE678D">
              <w:t>5</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z prijatých pôžičiek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4 000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160 000</w:t>
            </w: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6</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splácanie pôžičiek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úhradu záväzko</w:t>
            </w:r>
            <w:r>
              <w:t>v </w:t>
            </w:r>
            <w:r w:rsidRPr="00DE678D">
              <w:t>z používani</w:t>
            </w:r>
            <w:r>
              <w:t>a </w:t>
            </w:r>
            <w:r w:rsidRPr="00DE678D">
              <w:t>majetku, ktorý je predmetom zmluvy o kúpe prenajatej veci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8</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Príjmy z ostatných dlhodobých záväzko</w:t>
            </w:r>
            <w:r>
              <w:t>v 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2. 9</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splácanie ostatných dlhodobých záväzko</w:t>
            </w:r>
            <w:r>
              <w:t>v </w:t>
            </w:r>
            <w:r w:rsidRPr="00DE678D">
              <w:t xml:space="preserve"> </w:t>
            </w:r>
            <w:r>
              <w:t>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3</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 xml:space="preserve">zaplatené úroky,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271"/>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4</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prevádzkových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5</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Výdavky súvisiace </w:t>
            </w:r>
            <w:r>
              <w:t>s </w:t>
            </w:r>
            <w:r w:rsidRPr="00DE678D">
              <w:t xml:space="preserve">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 xml:space="preserve"> peňažné toky z investičnej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9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lastRenderedPageBreak/>
              <w:t>C. 6</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Príjmy súvisiace </w:t>
            </w:r>
            <w:r>
              <w:t>s </w:t>
            </w:r>
            <w:r w:rsidRPr="00DE678D">
              <w:t xml:space="preserve"> 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peňažné toky z  investičnej činnosti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7</w:t>
            </w:r>
            <w:r>
              <w:t>.</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Výdavky n</w:t>
            </w:r>
            <w:r>
              <w:t>a </w:t>
            </w:r>
            <w:r w:rsidRPr="00DE678D">
              <w:t>daň z príjmo</w:t>
            </w:r>
            <w:r>
              <w:t>v </w:t>
            </w:r>
            <w:r w:rsidRPr="00DE678D">
              <w:t xml:space="preserve">  účtovnej jednotky, ak ich možno  začleniť do finančných činností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8</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Príjmy mimoriadneho charakteru vzťahujúce s</w:t>
            </w:r>
            <w:r>
              <w:t>a </w:t>
            </w:r>
            <w:r w:rsidRPr="00DE678D">
              <w:t>n</w:t>
            </w:r>
            <w:r>
              <w:t>a </w:t>
            </w:r>
            <w:r w:rsidRPr="00DE678D">
              <w:t>finančnú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 9</w:t>
            </w:r>
            <w:r>
              <w:t>.</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Výdavky mimoriadneho charakteru vzťahujúce s</w:t>
            </w:r>
            <w:r>
              <w:t>a </w:t>
            </w:r>
            <w:r w:rsidRPr="00DE678D">
              <w:t>n</w:t>
            </w:r>
            <w:r>
              <w:t>a </w:t>
            </w:r>
            <w:r w:rsidRPr="00DE678D">
              <w:t>finančnú činnosť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33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C.</w:t>
            </w:r>
          </w:p>
        </w:tc>
        <w:tc>
          <w:tcPr>
            <w:tcW w:w="4555"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rPr>
                <w:i/>
                <w:iCs/>
              </w:rPr>
            </w:pPr>
            <w:r w:rsidRPr="00DE678D">
              <w:rPr>
                <w:i/>
                <w:iCs/>
              </w:rPr>
              <w:t>Čisté peňažné  toky  z finančnej činnosti  (súčet C. 1. až C. 9.)</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-89 361</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160 000</w:t>
            </w:r>
          </w:p>
        </w:tc>
      </w:tr>
      <w:tr w:rsidR="00ED42DB" w:rsidRPr="00DE678D" w:rsidTr="00DF3291">
        <w:trPr>
          <w:trHeight w:val="66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D.</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Čisté zvýšenie alebo čisté  zníženie peňažných prostriedko</w:t>
            </w:r>
            <w:r>
              <w:t>v </w:t>
            </w:r>
            <w:r w:rsidRPr="00DE678D">
              <w:t xml:space="preserve">(+/-) súčet </w:t>
            </w:r>
            <w:r>
              <w:t>A </w:t>
            </w:r>
            <w:r w:rsidRPr="00DE678D">
              <w:t>+ B + C)</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175 180</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DF3291">
            <w:pPr>
              <w:jc w:val="right"/>
            </w:pPr>
            <w:r>
              <w:t>30 697</w:t>
            </w: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E.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Sta</w:t>
            </w:r>
            <w:r>
              <w:t>v </w:t>
            </w:r>
            <w:r w:rsidRPr="00DE678D">
              <w:t>peňažných prostriedko</w:t>
            </w:r>
            <w:r>
              <w:t>v a </w:t>
            </w:r>
            <w:r w:rsidRPr="00DE678D">
              <w:t>peňažných ekvivalento</w:t>
            </w:r>
            <w:r>
              <w:t>v </w:t>
            </w:r>
            <w:r w:rsidRPr="00DE678D">
              <w:t>n</w:t>
            </w:r>
            <w:r>
              <w:t>a </w:t>
            </w:r>
            <w:r w:rsidRPr="00DE678D">
              <w:t>začiatku účtovného obdobi</w:t>
            </w:r>
            <w:r>
              <w:t>a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DE2D23" w:rsidP="00ED42DB">
            <w:pPr>
              <w:jc w:val="right"/>
            </w:pPr>
            <w:r>
              <w:t>216 568</w:t>
            </w: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80626C" w:rsidP="00ED42DB">
            <w:pPr>
              <w:jc w:val="right"/>
            </w:pPr>
            <w:r>
              <w:t>185 871</w:t>
            </w:r>
          </w:p>
        </w:tc>
      </w:tr>
      <w:tr w:rsidR="00ED42DB" w:rsidRPr="00DE678D" w:rsidTr="00DF3291">
        <w:trPr>
          <w:trHeight w:val="102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F.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Sta</w:t>
            </w:r>
            <w:r>
              <w:t>v </w:t>
            </w:r>
            <w:r w:rsidRPr="00DE678D">
              <w:t>peňažných prostriedko</w:t>
            </w:r>
            <w:r>
              <w:t>v a </w:t>
            </w:r>
            <w:r w:rsidRPr="00DE678D">
              <w:t>peňažných ekvivalento</w:t>
            </w:r>
            <w:r>
              <w:t>v </w:t>
            </w:r>
            <w:r w:rsidRPr="00DE678D">
              <w:t>n</w:t>
            </w:r>
            <w:r>
              <w:t>a </w:t>
            </w:r>
            <w:r w:rsidRPr="00DE678D">
              <w:t>konci účtovného  obdobi</w:t>
            </w:r>
            <w:r>
              <w:t>a </w:t>
            </w:r>
            <w:r w:rsidRPr="00DE678D">
              <w:t>pred zohľadnením kurzových rozdielo</w:t>
            </w:r>
            <w:r>
              <w:t>v </w:t>
            </w:r>
            <w:r w:rsidRPr="00DE678D">
              <w:t>vyčíslených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690"/>
          <w:jc w:val="center"/>
        </w:trPr>
        <w:tc>
          <w:tcPr>
            <w:tcW w:w="1206"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r w:rsidRPr="00DE678D">
              <w:t xml:space="preserve">G. </w:t>
            </w:r>
          </w:p>
        </w:tc>
        <w:tc>
          <w:tcPr>
            <w:tcW w:w="4555" w:type="dxa"/>
            <w:tcBorders>
              <w:top w:val="single" w:sz="6" w:space="0" w:color="auto"/>
              <w:left w:val="single" w:sz="12" w:space="0" w:color="auto"/>
              <w:bottom w:val="single" w:sz="6" w:space="0" w:color="auto"/>
              <w:right w:val="single" w:sz="12" w:space="0" w:color="auto"/>
            </w:tcBorders>
            <w:vAlign w:val="center"/>
          </w:tcPr>
          <w:p w:rsidR="00ED42DB" w:rsidRPr="00DE678D" w:rsidRDefault="00ED42DB" w:rsidP="00ED42DB">
            <w:r w:rsidRPr="00DE678D">
              <w:t xml:space="preserve">Kurzové rozdiely vyčíslené k peňažným prostriedkom </w:t>
            </w:r>
            <w:r>
              <w:t>a </w:t>
            </w:r>
            <w:r w:rsidRPr="00DE678D">
              <w:t>peňažným ekvivalentom ku dňu, ku ktorému s</w:t>
            </w:r>
            <w:r>
              <w:t>a </w:t>
            </w:r>
            <w:r w:rsidRPr="00DE678D">
              <w:t>zostavuje účtovná závierk</w:t>
            </w:r>
            <w:r>
              <w:t>a </w:t>
            </w:r>
            <w:r w:rsidRPr="00DE678D">
              <w:t xml:space="preserve">(+/-) </w:t>
            </w:r>
          </w:p>
        </w:tc>
        <w:tc>
          <w:tcPr>
            <w:tcW w:w="1848"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c>
          <w:tcPr>
            <w:tcW w:w="1574" w:type="dxa"/>
            <w:tcBorders>
              <w:top w:val="single" w:sz="6" w:space="0" w:color="auto"/>
              <w:left w:val="single" w:sz="12" w:space="0" w:color="auto"/>
              <w:bottom w:val="single" w:sz="6" w:space="0" w:color="auto"/>
              <w:right w:val="single" w:sz="12" w:space="0" w:color="auto"/>
            </w:tcBorders>
            <w:noWrap/>
            <w:vAlign w:val="center"/>
          </w:tcPr>
          <w:p w:rsidR="00ED42DB" w:rsidRPr="00DE678D" w:rsidRDefault="00ED42DB" w:rsidP="00ED42DB">
            <w:pPr>
              <w:jc w:val="right"/>
            </w:pPr>
          </w:p>
        </w:tc>
      </w:tr>
      <w:tr w:rsidR="00ED42DB" w:rsidRPr="00DE678D" w:rsidTr="00DF3291">
        <w:trPr>
          <w:trHeight w:val="1035"/>
          <w:jc w:val="center"/>
        </w:trPr>
        <w:tc>
          <w:tcPr>
            <w:tcW w:w="1206"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ED42DB" w:rsidP="00ED42DB">
            <w:r w:rsidRPr="00DE678D">
              <w:t xml:space="preserve">H. </w:t>
            </w:r>
          </w:p>
        </w:tc>
        <w:tc>
          <w:tcPr>
            <w:tcW w:w="4555"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ED42DB" w:rsidP="00ED42DB">
            <w:r w:rsidRPr="00DE678D">
              <w:t>Zostatok peňažných prostriedko</w:t>
            </w:r>
            <w:r>
              <w:t>v a </w:t>
            </w:r>
            <w:r w:rsidRPr="00DE678D">
              <w:t>peňažných ekvivalento</w:t>
            </w:r>
            <w:r>
              <w:t>v </w:t>
            </w:r>
            <w:r w:rsidRPr="00DE678D">
              <w:t>n</w:t>
            </w:r>
            <w:r>
              <w:t>a </w:t>
            </w:r>
            <w:r w:rsidRPr="00DE678D">
              <w:t>konci účtovného  obdobia, upravený o kurzové rozdiely vyčíslené ku dňu, ku ktorému s</w:t>
            </w:r>
            <w:r>
              <w:t>a </w:t>
            </w:r>
            <w:r w:rsidRPr="00DE678D">
              <w:t>zostavuje  účtovná závierk</w:t>
            </w:r>
            <w:r>
              <w:t>a </w:t>
            </w:r>
            <w:r w:rsidRPr="00DE678D">
              <w:t>(+/-)</w:t>
            </w:r>
          </w:p>
        </w:tc>
        <w:tc>
          <w:tcPr>
            <w:tcW w:w="1848"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80626C" w:rsidP="00ED42DB">
            <w:pPr>
              <w:jc w:val="right"/>
            </w:pPr>
            <w:r>
              <w:t>391 748</w:t>
            </w:r>
          </w:p>
        </w:tc>
        <w:tc>
          <w:tcPr>
            <w:tcW w:w="1574" w:type="dxa"/>
            <w:tcBorders>
              <w:top w:val="single" w:sz="6" w:space="0" w:color="auto"/>
              <w:left w:val="single" w:sz="12" w:space="0" w:color="auto"/>
              <w:bottom w:val="single" w:sz="12" w:space="0" w:color="auto"/>
              <w:right w:val="single" w:sz="12" w:space="0" w:color="auto"/>
            </w:tcBorders>
            <w:noWrap/>
            <w:vAlign w:val="center"/>
          </w:tcPr>
          <w:p w:rsidR="00ED42DB" w:rsidRPr="00DE678D" w:rsidRDefault="0080626C" w:rsidP="00DF3291">
            <w:pPr>
              <w:jc w:val="right"/>
            </w:pPr>
            <w:r>
              <w:t>216 568</w:t>
            </w:r>
          </w:p>
        </w:tc>
      </w:tr>
    </w:tbl>
    <w:p w:rsidR="00ED42DB" w:rsidRDefault="00ED42DB" w:rsidP="00ED42DB"/>
    <w:p w:rsidR="00ED42DB" w:rsidRDefault="00ED42DB" w:rsidP="00ED42DB"/>
    <w:p w:rsidR="00ED42DB" w:rsidRDefault="00ED42DB" w:rsidP="00ED42DB"/>
    <w:p w:rsidR="00ED42DB" w:rsidRDefault="00ED42DB" w:rsidP="00ED42DB">
      <w:pPr>
        <w:pStyle w:val="Zkladntext"/>
        <w:rPr>
          <w:b/>
        </w:rPr>
      </w:pPr>
      <w:r>
        <w:rPr>
          <w:b/>
        </w:rPr>
        <w:t>Peňažné prostriedky</w:t>
      </w:r>
    </w:p>
    <w:p w:rsidR="00ED42DB" w:rsidRDefault="00ED42DB" w:rsidP="00ED42DB">
      <w:pPr>
        <w:pStyle w:val="Zkladntext"/>
        <w:rPr>
          <w:b/>
        </w:rPr>
      </w:pPr>
    </w:p>
    <w:p w:rsidR="00ED42DB" w:rsidRDefault="00ED42DB" w:rsidP="00ED42DB">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D42DB" w:rsidRDefault="00ED42DB" w:rsidP="00ED42DB">
      <w:pPr>
        <w:pStyle w:val="Zkladntext"/>
      </w:pPr>
    </w:p>
    <w:p w:rsidR="00ED42DB" w:rsidRDefault="00ED42DB" w:rsidP="00ED42DB">
      <w:pPr>
        <w:pStyle w:val="Zkladntext"/>
        <w:rPr>
          <w:b/>
        </w:rPr>
      </w:pPr>
      <w:r>
        <w:rPr>
          <w:b/>
        </w:rPr>
        <w:t>Ekvivalenty peňažných prostriedkov</w:t>
      </w:r>
    </w:p>
    <w:p w:rsidR="00ED42DB" w:rsidRDefault="00ED42DB" w:rsidP="00ED42DB">
      <w:pPr>
        <w:pStyle w:val="Zkladntext"/>
      </w:pPr>
    </w:p>
    <w:p w:rsidR="000A6FBA" w:rsidRPr="00ED42DB" w:rsidRDefault="00ED42DB" w:rsidP="00ED42DB">
      <w:pPr>
        <w:pStyle w:val="Zkladntext"/>
        <w:rPr>
          <w:lang w:val="de-DE"/>
        </w:rPr>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A6FBA" w:rsidRPr="00ED42DB" w:rsidSect="00837B46">
      <w:headerReference w:type="default" r:id="rId57"/>
      <w:headerReference w:type="first" r:id="rId58"/>
      <w:footerReference w:type="first" r:id="rId59"/>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2194" w:rsidRDefault="00812194" w:rsidP="00E95128">
      <w:r>
        <w:separator/>
      </w:r>
    </w:p>
  </w:endnote>
  <w:endnote w:type="continuationSeparator" w:id="0">
    <w:p w:rsidR="00812194" w:rsidRDefault="0081219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6E2" w:rsidRDefault="00A356E2" w:rsidP="00F70C00">
    <w:pPr>
      <w:pStyle w:val="Pta"/>
      <w:tabs>
        <w:tab w:val="clear" w:pos="9072"/>
        <w:tab w:val="right" w:pos="9214"/>
      </w:tabs>
    </w:pPr>
    <w:r>
      <w:tab/>
    </w:r>
    <w:sdt>
      <w:sdtPr>
        <w:id w:val="1542133"/>
        <w:docPartObj>
          <w:docPartGallery w:val="Page Numbers (Bottom of Page)"/>
          <w:docPartUnique/>
        </w:docPartObj>
      </w:sdtPr>
      <w:sdtEndPr/>
      <w:sdtContent>
        <w:r>
          <w:rPr>
            <w:b/>
          </w:rPr>
          <w:t>1</w:t>
        </w:r>
      </w:sdtContent>
    </w:sdt>
  </w:p>
  <w:p w:rsidR="00A356E2" w:rsidRDefault="00A356E2" w:rsidP="00F70C00">
    <w:pPr>
      <w:pStyle w:val="Pta"/>
      <w:tabs>
        <w:tab w:val="clear" w:pos="9072"/>
        <w:tab w:val="right" w:pos="9214"/>
      </w:tabs>
      <w:rPr>
        <w:sz w:val="16"/>
        <w:szCs w:val="16"/>
      </w:rPr>
    </w:pPr>
  </w:p>
  <w:p w:rsidR="00A356E2" w:rsidRPr="00F70C00" w:rsidRDefault="00A356E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2194" w:rsidRDefault="00812194" w:rsidP="00E95128">
      <w:r>
        <w:separator/>
      </w:r>
    </w:p>
  </w:footnote>
  <w:footnote w:type="continuationSeparator" w:id="0">
    <w:p w:rsidR="00812194" w:rsidRDefault="0081219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6E2" w:rsidRDefault="00A356E2" w:rsidP="00E95128">
    <w:pPr>
      <w:pStyle w:val="Hlavika"/>
      <w:tabs>
        <w:tab w:val="center" w:pos="4820"/>
        <w:tab w:val="right" w:pos="9214"/>
      </w:tabs>
      <w:jc w:val="right"/>
      <w:rPr>
        <w:sz w:val="18"/>
      </w:rPr>
    </w:pPr>
    <w:r>
      <w:rPr>
        <w:b/>
        <w:bCs/>
        <w:sz w:val="18"/>
        <w:szCs w:val="18"/>
      </w:rPr>
      <w:t>VK Suma spol. s r.o., Osloboditeľov 27, 99001 Veľký Krtíš</w:t>
    </w:r>
  </w:p>
  <w:p w:rsidR="00A356E2" w:rsidRPr="00E95128" w:rsidRDefault="00A356E2" w:rsidP="00F82D22">
    <w:pPr>
      <w:pStyle w:val="Hlavika"/>
      <w:tabs>
        <w:tab w:val="center" w:pos="4820"/>
        <w:tab w:val="right" w:pos="9214"/>
      </w:tabs>
      <w:jc w:val="right"/>
    </w:pPr>
    <w:r w:rsidRPr="008648B4">
      <w:rPr>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356E2" w:rsidRPr="00C14925" w:rsidTr="00F82D22">
      <w:trPr>
        <w:trHeight w:val="126"/>
      </w:trPr>
      <w:tc>
        <w:tcPr>
          <w:tcW w:w="2062" w:type="dxa"/>
          <w:tcBorders>
            <w:top w:val="nil"/>
            <w:left w:val="nil"/>
            <w:bottom w:val="nil"/>
            <w:right w:val="nil"/>
          </w:tcBorders>
          <w:vAlign w:val="center"/>
        </w:tcPr>
        <w:p w:rsidR="00A356E2" w:rsidRPr="00C14925" w:rsidRDefault="00A356E2" w:rsidP="00F82D22">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A356E2" w:rsidRPr="00C14925" w:rsidRDefault="00A356E2" w:rsidP="00F82D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356E2" w:rsidRPr="00833D0C" w:rsidRDefault="00A356E2" w:rsidP="00F82D2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356E2" w:rsidRPr="00833D0C" w:rsidRDefault="00A356E2" w:rsidP="00F82D2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r>
  </w:tbl>
  <w:p w:rsidR="00A356E2" w:rsidRPr="00833D0C" w:rsidRDefault="00A356E2" w:rsidP="00F82D2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356E2" w:rsidRPr="00C14925" w:rsidTr="00F82D22">
      <w:trPr>
        <w:trHeight w:val="127"/>
      </w:trPr>
      <w:tc>
        <w:tcPr>
          <w:tcW w:w="2012" w:type="dxa"/>
          <w:tcBorders>
            <w:top w:val="nil"/>
            <w:left w:val="nil"/>
            <w:bottom w:val="nil"/>
            <w:right w:val="nil"/>
          </w:tcBorders>
          <w:vAlign w:val="center"/>
          <w:hideMark/>
        </w:tcPr>
        <w:p w:rsidR="00A356E2" w:rsidRPr="00C14925" w:rsidRDefault="00A356E2" w:rsidP="00F82D2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356E2" w:rsidRPr="00C14925" w:rsidRDefault="00A356E2" w:rsidP="00F82D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1</w:t>
          </w:r>
        </w:p>
      </w:tc>
    </w:tr>
  </w:tbl>
  <w:p w:rsidR="00A356E2" w:rsidRPr="00E95128" w:rsidRDefault="00A356E2" w:rsidP="00F82D22">
    <w:pPr>
      <w:pStyle w:val="Hlavika"/>
      <w:tabs>
        <w:tab w:val="center" w:pos="4820"/>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6E2" w:rsidRDefault="00A356E2" w:rsidP="008A2D79">
    <w:pPr>
      <w:pStyle w:val="Hlavika"/>
      <w:tabs>
        <w:tab w:val="center" w:pos="4820"/>
        <w:tab w:val="right" w:pos="9214"/>
      </w:tabs>
      <w:jc w:val="right"/>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356E2" w:rsidRPr="00C14925" w:rsidTr="00F82D22">
      <w:trPr>
        <w:trHeight w:val="126"/>
      </w:trPr>
      <w:tc>
        <w:tcPr>
          <w:tcW w:w="2062" w:type="dxa"/>
          <w:tcBorders>
            <w:top w:val="nil"/>
            <w:left w:val="nil"/>
            <w:bottom w:val="nil"/>
            <w:right w:val="nil"/>
          </w:tcBorders>
          <w:vAlign w:val="center"/>
        </w:tcPr>
        <w:p w:rsidR="00A356E2" w:rsidRPr="00C14925" w:rsidRDefault="00A356E2" w:rsidP="00F82D22">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A356E2" w:rsidRPr="00C14925" w:rsidRDefault="00A356E2" w:rsidP="00F82D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356E2" w:rsidRPr="00833D0C" w:rsidRDefault="00A356E2" w:rsidP="00F82D2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356E2" w:rsidRPr="00833D0C" w:rsidRDefault="00A356E2" w:rsidP="00F82D2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8</w:t>
          </w:r>
        </w:p>
      </w:tc>
    </w:tr>
  </w:tbl>
  <w:p w:rsidR="00A356E2" w:rsidRPr="00833D0C" w:rsidRDefault="00A356E2" w:rsidP="00F82D2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356E2" w:rsidRPr="00C14925" w:rsidTr="00F82D22">
      <w:trPr>
        <w:trHeight w:val="127"/>
      </w:trPr>
      <w:tc>
        <w:tcPr>
          <w:tcW w:w="2012" w:type="dxa"/>
          <w:tcBorders>
            <w:top w:val="nil"/>
            <w:left w:val="nil"/>
            <w:bottom w:val="nil"/>
            <w:right w:val="nil"/>
          </w:tcBorders>
          <w:vAlign w:val="center"/>
          <w:hideMark/>
        </w:tcPr>
        <w:p w:rsidR="00A356E2" w:rsidRPr="00C14925" w:rsidRDefault="00A356E2" w:rsidP="00F82D2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356E2" w:rsidRPr="00C14925" w:rsidRDefault="00A356E2" w:rsidP="00F82D2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A356E2" w:rsidRPr="00833D0C" w:rsidRDefault="00A356E2" w:rsidP="00F82D22">
          <w:pPr>
            <w:pStyle w:val="Hlavika"/>
            <w:tabs>
              <w:tab w:val="clear" w:pos="4536"/>
              <w:tab w:val="center" w:pos="4253"/>
              <w:tab w:val="right" w:pos="9213"/>
            </w:tabs>
            <w:spacing w:line="276" w:lineRule="auto"/>
            <w:jc w:val="center"/>
            <w:rPr>
              <w:sz w:val="18"/>
              <w:szCs w:val="18"/>
            </w:rPr>
          </w:pPr>
          <w:r>
            <w:rPr>
              <w:sz w:val="18"/>
              <w:szCs w:val="18"/>
            </w:rPr>
            <w:t>1</w:t>
          </w:r>
        </w:p>
      </w:tc>
    </w:tr>
  </w:tbl>
  <w:p w:rsidR="00A356E2" w:rsidRPr="00E95128" w:rsidRDefault="00A356E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35784"/>
    <w:rsid w:val="000422E9"/>
    <w:rsid w:val="00042A09"/>
    <w:rsid w:val="00043393"/>
    <w:rsid w:val="00045A17"/>
    <w:rsid w:val="000470EC"/>
    <w:rsid w:val="000517AC"/>
    <w:rsid w:val="0005227D"/>
    <w:rsid w:val="00052495"/>
    <w:rsid w:val="00054859"/>
    <w:rsid w:val="000617DE"/>
    <w:rsid w:val="00062334"/>
    <w:rsid w:val="000658BA"/>
    <w:rsid w:val="000701B1"/>
    <w:rsid w:val="0007097A"/>
    <w:rsid w:val="00073853"/>
    <w:rsid w:val="000738DF"/>
    <w:rsid w:val="000739AC"/>
    <w:rsid w:val="00075B41"/>
    <w:rsid w:val="00076486"/>
    <w:rsid w:val="00077153"/>
    <w:rsid w:val="000778B7"/>
    <w:rsid w:val="00082DB2"/>
    <w:rsid w:val="0008425B"/>
    <w:rsid w:val="00085A3A"/>
    <w:rsid w:val="00086A82"/>
    <w:rsid w:val="00092C39"/>
    <w:rsid w:val="00093CC4"/>
    <w:rsid w:val="000965D0"/>
    <w:rsid w:val="000A1BBA"/>
    <w:rsid w:val="000A3BBB"/>
    <w:rsid w:val="000A4ACF"/>
    <w:rsid w:val="000A5AA5"/>
    <w:rsid w:val="000A6FBA"/>
    <w:rsid w:val="000B4629"/>
    <w:rsid w:val="000B4C2A"/>
    <w:rsid w:val="000B6195"/>
    <w:rsid w:val="000B7957"/>
    <w:rsid w:val="000C17C3"/>
    <w:rsid w:val="000C2309"/>
    <w:rsid w:val="000C2D66"/>
    <w:rsid w:val="000C2E5F"/>
    <w:rsid w:val="000C68B3"/>
    <w:rsid w:val="000D22FF"/>
    <w:rsid w:val="000E4B8D"/>
    <w:rsid w:val="000E5C2D"/>
    <w:rsid w:val="000E6FA7"/>
    <w:rsid w:val="000F038C"/>
    <w:rsid w:val="000F1306"/>
    <w:rsid w:val="000F27A2"/>
    <w:rsid w:val="000F40C4"/>
    <w:rsid w:val="000F5666"/>
    <w:rsid w:val="000F66C2"/>
    <w:rsid w:val="001025CB"/>
    <w:rsid w:val="00102C1A"/>
    <w:rsid w:val="00103B71"/>
    <w:rsid w:val="001142B0"/>
    <w:rsid w:val="001176F5"/>
    <w:rsid w:val="00117C0F"/>
    <w:rsid w:val="00120F3A"/>
    <w:rsid w:val="0012205A"/>
    <w:rsid w:val="00124B63"/>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85E3F"/>
    <w:rsid w:val="00193EE6"/>
    <w:rsid w:val="001A1C39"/>
    <w:rsid w:val="001A566C"/>
    <w:rsid w:val="001A7CD7"/>
    <w:rsid w:val="001B5156"/>
    <w:rsid w:val="001B5855"/>
    <w:rsid w:val="001B75C9"/>
    <w:rsid w:val="001C0A6A"/>
    <w:rsid w:val="001C7775"/>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18A"/>
    <w:rsid w:val="0021293B"/>
    <w:rsid w:val="002130D8"/>
    <w:rsid w:val="00214198"/>
    <w:rsid w:val="00214924"/>
    <w:rsid w:val="0021533B"/>
    <w:rsid w:val="00216886"/>
    <w:rsid w:val="00216E9E"/>
    <w:rsid w:val="002171CB"/>
    <w:rsid w:val="0021757D"/>
    <w:rsid w:val="00221F76"/>
    <w:rsid w:val="002238D8"/>
    <w:rsid w:val="00225398"/>
    <w:rsid w:val="002304B6"/>
    <w:rsid w:val="0023562B"/>
    <w:rsid w:val="00235676"/>
    <w:rsid w:val="002418D5"/>
    <w:rsid w:val="0024264C"/>
    <w:rsid w:val="0024584A"/>
    <w:rsid w:val="00246542"/>
    <w:rsid w:val="00251750"/>
    <w:rsid w:val="00251BF2"/>
    <w:rsid w:val="00254418"/>
    <w:rsid w:val="0025662A"/>
    <w:rsid w:val="00260C4C"/>
    <w:rsid w:val="00262CD4"/>
    <w:rsid w:val="00262E33"/>
    <w:rsid w:val="002635B8"/>
    <w:rsid w:val="002671BB"/>
    <w:rsid w:val="00270283"/>
    <w:rsid w:val="00271316"/>
    <w:rsid w:val="002724ED"/>
    <w:rsid w:val="0027298D"/>
    <w:rsid w:val="00280D5B"/>
    <w:rsid w:val="00283139"/>
    <w:rsid w:val="002861DB"/>
    <w:rsid w:val="00286A3D"/>
    <w:rsid w:val="00290A84"/>
    <w:rsid w:val="00294BAE"/>
    <w:rsid w:val="00297235"/>
    <w:rsid w:val="002977CC"/>
    <w:rsid w:val="002A264B"/>
    <w:rsid w:val="002A7CDF"/>
    <w:rsid w:val="002B2004"/>
    <w:rsid w:val="002B2E36"/>
    <w:rsid w:val="002B4000"/>
    <w:rsid w:val="002B6120"/>
    <w:rsid w:val="002C4BC0"/>
    <w:rsid w:val="002C7A30"/>
    <w:rsid w:val="002D4AEE"/>
    <w:rsid w:val="002D69FB"/>
    <w:rsid w:val="002D79A9"/>
    <w:rsid w:val="002E0DE7"/>
    <w:rsid w:val="002E0E7B"/>
    <w:rsid w:val="002E31E7"/>
    <w:rsid w:val="002E35FC"/>
    <w:rsid w:val="002F033C"/>
    <w:rsid w:val="002F05C7"/>
    <w:rsid w:val="002F3C09"/>
    <w:rsid w:val="002F4B61"/>
    <w:rsid w:val="002F5513"/>
    <w:rsid w:val="002F626C"/>
    <w:rsid w:val="002F770F"/>
    <w:rsid w:val="002F7A6B"/>
    <w:rsid w:val="00300300"/>
    <w:rsid w:val="00301031"/>
    <w:rsid w:val="00301C73"/>
    <w:rsid w:val="00307540"/>
    <w:rsid w:val="003147AA"/>
    <w:rsid w:val="003226B9"/>
    <w:rsid w:val="00331FD6"/>
    <w:rsid w:val="0033589B"/>
    <w:rsid w:val="00335C04"/>
    <w:rsid w:val="00340CB1"/>
    <w:rsid w:val="0034119B"/>
    <w:rsid w:val="00342E08"/>
    <w:rsid w:val="003434C5"/>
    <w:rsid w:val="00352453"/>
    <w:rsid w:val="00354B2F"/>
    <w:rsid w:val="0036502B"/>
    <w:rsid w:val="00367A6E"/>
    <w:rsid w:val="00370F56"/>
    <w:rsid w:val="00374D33"/>
    <w:rsid w:val="003846B1"/>
    <w:rsid w:val="003A0F96"/>
    <w:rsid w:val="003A35E7"/>
    <w:rsid w:val="003A4862"/>
    <w:rsid w:val="003A5476"/>
    <w:rsid w:val="003A6371"/>
    <w:rsid w:val="003B03F8"/>
    <w:rsid w:val="003B2A5D"/>
    <w:rsid w:val="003B591C"/>
    <w:rsid w:val="003C1BCC"/>
    <w:rsid w:val="003C3FDF"/>
    <w:rsid w:val="003C6B7B"/>
    <w:rsid w:val="003D140B"/>
    <w:rsid w:val="003D3156"/>
    <w:rsid w:val="003D5127"/>
    <w:rsid w:val="003E0FA2"/>
    <w:rsid w:val="003E1D5F"/>
    <w:rsid w:val="003E25DD"/>
    <w:rsid w:val="003E4261"/>
    <w:rsid w:val="003F28D5"/>
    <w:rsid w:val="003F4C92"/>
    <w:rsid w:val="004007CA"/>
    <w:rsid w:val="00401912"/>
    <w:rsid w:val="00401F9E"/>
    <w:rsid w:val="004027CF"/>
    <w:rsid w:val="0040483E"/>
    <w:rsid w:val="0040614D"/>
    <w:rsid w:val="004108AD"/>
    <w:rsid w:val="00411CBF"/>
    <w:rsid w:val="00411D88"/>
    <w:rsid w:val="00416A0F"/>
    <w:rsid w:val="00420D87"/>
    <w:rsid w:val="00423AFA"/>
    <w:rsid w:val="00424C34"/>
    <w:rsid w:val="004262D7"/>
    <w:rsid w:val="00430148"/>
    <w:rsid w:val="00430E8D"/>
    <w:rsid w:val="004313A2"/>
    <w:rsid w:val="004330B3"/>
    <w:rsid w:val="004409F5"/>
    <w:rsid w:val="00442157"/>
    <w:rsid w:val="00444033"/>
    <w:rsid w:val="00446423"/>
    <w:rsid w:val="0044737A"/>
    <w:rsid w:val="004508CD"/>
    <w:rsid w:val="00452C96"/>
    <w:rsid w:val="0045465E"/>
    <w:rsid w:val="00456869"/>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4FA0"/>
    <w:rsid w:val="004A591E"/>
    <w:rsid w:val="004A64A5"/>
    <w:rsid w:val="004A6C40"/>
    <w:rsid w:val="004B0930"/>
    <w:rsid w:val="004B0F19"/>
    <w:rsid w:val="004B2651"/>
    <w:rsid w:val="004B2AFB"/>
    <w:rsid w:val="004B3FDA"/>
    <w:rsid w:val="004B599A"/>
    <w:rsid w:val="004B69E1"/>
    <w:rsid w:val="004C0B85"/>
    <w:rsid w:val="004C154B"/>
    <w:rsid w:val="004C1C27"/>
    <w:rsid w:val="004C283A"/>
    <w:rsid w:val="004C540D"/>
    <w:rsid w:val="004C587E"/>
    <w:rsid w:val="004D1815"/>
    <w:rsid w:val="004D25F3"/>
    <w:rsid w:val="004D3B14"/>
    <w:rsid w:val="004D3B4A"/>
    <w:rsid w:val="004E0168"/>
    <w:rsid w:val="004E0BAA"/>
    <w:rsid w:val="004E0C8C"/>
    <w:rsid w:val="004E7FC9"/>
    <w:rsid w:val="004F1F45"/>
    <w:rsid w:val="00500B7D"/>
    <w:rsid w:val="00501609"/>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1065"/>
    <w:rsid w:val="00591900"/>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D61A7"/>
    <w:rsid w:val="005E09B4"/>
    <w:rsid w:val="005E0DD6"/>
    <w:rsid w:val="005E4178"/>
    <w:rsid w:val="005E7AC3"/>
    <w:rsid w:val="005F2BC8"/>
    <w:rsid w:val="005F5D4F"/>
    <w:rsid w:val="005F6E8B"/>
    <w:rsid w:val="005F7FDE"/>
    <w:rsid w:val="0060236A"/>
    <w:rsid w:val="00603EFB"/>
    <w:rsid w:val="00606125"/>
    <w:rsid w:val="006063E8"/>
    <w:rsid w:val="006069D3"/>
    <w:rsid w:val="0060790D"/>
    <w:rsid w:val="006261D1"/>
    <w:rsid w:val="00627B6C"/>
    <w:rsid w:val="00630386"/>
    <w:rsid w:val="00632FB0"/>
    <w:rsid w:val="006339DC"/>
    <w:rsid w:val="006404E8"/>
    <w:rsid w:val="00641554"/>
    <w:rsid w:val="00642387"/>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737C"/>
    <w:rsid w:val="006B0043"/>
    <w:rsid w:val="006B34CE"/>
    <w:rsid w:val="006B3E8C"/>
    <w:rsid w:val="006B6AEF"/>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4F41"/>
    <w:rsid w:val="00705108"/>
    <w:rsid w:val="00714597"/>
    <w:rsid w:val="007211D4"/>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0B86"/>
    <w:rsid w:val="00781875"/>
    <w:rsid w:val="007859A6"/>
    <w:rsid w:val="0078754C"/>
    <w:rsid w:val="007902B7"/>
    <w:rsid w:val="007903B8"/>
    <w:rsid w:val="0079191F"/>
    <w:rsid w:val="007A005F"/>
    <w:rsid w:val="007A1781"/>
    <w:rsid w:val="007A342C"/>
    <w:rsid w:val="007A491D"/>
    <w:rsid w:val="007B2031"/>
    <w:rsid w:val="007B2E7A"/>
    <w:rsid w:val="007B314C"/>
    <w:rsid w:val="007B3A69"/>
    <w:rsid w:val="007B6EBC"/>
    <w:rsid w:val="007C00E6"/>
    <w:rsid w:val="007C3B50"/>
    <w:rsid w:val="007C70EC"/>
    <w:rsid w:val="007D3E38"/>
    <w:rsid w:val="007D4BCD"/>
    <w:rsid w:val="007D6502"/>
    <w:rsid w:val="007E47FA"/>
    <w:rsid w:val="007E4E9F"/>
    <w:rsid w:val="007F0C3F"/>
    <w:rsid w:val="007F2D2B"/>
    <w:rsid w:val="007F4606"/>
    <w:rsid w:val="00805075"/>
    <w:rsid w:val="0080548E"/>
    <w:rsid w:val="0080626C"/>
    <w:rsid w:val="00806EE2"/>
    <w:rsid w:val="00812194"/>
    <w:rsid w:val="00815894"/>
    <w:rsid w:val="00815A32"/>
    <w:rsid w:val="00816C5F"/>
    <w:rsid w:val="0082119D"/>
    <w:rsid w:val="008323FB"/>
    <w:rsid w:val="00833D37"/>
    <w:rsid w:val="0083467A"/>
    <w:rsid w:val="00837B46"/>
    <w:rsid w:val="0085196C"/>
    <w:rsid w:val="00852FF8"/>
    <w:rsid w:val="008543BA"/>
    <w:rsid w:val="00854DEA"/>
    <w:rsid w:val="00857145"/>
    <w:rsid w:val="00857559"/>
    <w:rsid w:val="00861749"/>
    <w:rsid w:val="008648B4"/>
    <w:rsid w:val="00864CBA"/>
    <w:rsid w:val="008669C1"/>
    <w:rsid w:val="00866B62"/>
    <w:rsid w:val="00871268"/>
    <w:rsid w:val="00871D6F"/>
    <w:rsid w:val="00874443"/>
    <w:rsid w:val="00875528"/>
    <w:rsid w:val="00887301"/>
    <w:rsid w:val="00887683"/>
    <w:rsid w:val="00887C84"/>
    <w:rsid w:val="008925D9"/>
    <w:rsid w:val="0089652C"/>
    <w:rsid w:val="00896DD3"/>
    <w:rsid w:val="008A04E0"/>
    <w:rsid w:val="008A1918"/>
    <w:rsid w:val="008A2D79"/>
    <w:rsid w:val="008A4F86"/>
    <w:rsid w:val="008A5C84"/>
    <w:rsid w:val="008A6D28"/>
    <w:rsid w:val="008A724F"/>
    <w:rsid w:val="008B1B50"/>
    <w:rsid w:val="008B206F"/>
    <w:rsid w:val="008B439F"/>
    <w:rsid w:val="008B4DE8"/>
    <w:rsid w:val="008B6694"/>
    <w:rsid w:val="008C656B"/>
    <w:rsid w:val="008D0944"/>
    <w:rsid w:val="008D2C1F"/>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3A92"/>
    <w:rsid w:val="009441EB"/>
    <w:rsid w:val="00944984"/>
    <w:rsid w:val="009458E0"/>
    <w:rsid w:val="0094652A"/>
    <w:rsid w:val="0095003F"/>
    <w:rsid w:val="00951A64"/>
    <w:rsid w:val="00954399"/>
    <w:rsid w:val="009659B1"/>
    <w:rsid w:val="009738C3"/>
    <w:rsid w:val="009743BF"/>
    <w:rsid w:val="009748D7"/>
    <w:rsid w:val="009775BE"/>
    <w:rsid w:val="00977B3B"/>
    <w:rsid w:val="0098136C"/>
    <w:rsid w:val="00981A10"/>
    <w:rsid w:val="0098537D"/>
    <w:rsid w:val="00985D23"/>
    <w:rsid w:val="0098647C"/>
    <w:rsid w:val="00991C72"/>
    <w:rsid w:val="009969BA"/>
    <w:rsid w:val="009A1CEB"/>
    <w:rsid w:val="009A57FC"/>
    <w:rsid w:val="009A6DDA"/>
    <w:rsid w:val="009A7168"/>
    <w:rsid w:val="009B56FC"/>
    <w:rsid w:val="009B60B7"/>
    <w:rsid w:val="009B7215"/>
    <w:rsid w:val="009B7785"/>
    <w:rsid w:val="009C02DA"/>
    <w:rsid w:val="009D02E9"/>
    <w:rsid w:val="009D0700"/>
    <w:rsid w:val="009D2ECF"/>
    <w:rsid w:val="009D56BB"/>
    <w:rsid w:val="009E16EA"/>
    <w:rsid w:val="009E5E66"/>
    <w:rsid w:val="009F4385"/>
    <w:rsid w:val="009F614A"/>
    <w:rsid w:val="009F6927"/>
    <w:rsid w:val="00A02942"/>
    <w:rsid w:val="00A0389B"/>
    <w:rsid w:val="00A05FBA"/>
    <w:rsid w:val="00A07873"/>
    <w:rsid w:val="00A13E99"/>
    <w:rsid w:val="00A2012A"/>
    <w:rsid w:val="00A20D49"/>
    <w:rsid w:val="00A20DD0"/>
    <w:rsid w:val="00A21B29"/>
    <w:rsid w:val="00A255AC"/>
    <w:rsid w:val="00A25722"/>
    <w:rsid w:val="00A26359"/>
    <w:rsid w:val="00A26C17"/>
    <w:rsid w:val="00A30139"/>
    <w:rsid w:val="00A308FF"/>
    <w:rsid w:val="00A31DFF"/>
    <w:rsid w:val="00A356E2"/>
    <w:rsid w:val="00A41EC6"/>
    <w:rsid w:val="00A443B1"/>
    <w:rsid w:val="00A52311"/>
    <w:rsid w:val="00A5449B"/>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9552E"/>
    <w:rsid w:val="00AA08CD"/>
    <w:rsid w:val="00AA2AAB"/>
    <w:rsid w:val="00AA51D1"/>
    <w:rsid w:val="00AA5D23"/>
    <w:rsid w:val="00AB3FDB"/>
    <w:rsid w:val="00AB572C"/>
    <w:rsid w:val="00AB58B6"/>
    <w:rsid w:val="00AB6B04"/>
    <w:rsid w:val="00AC12B2"/>
    <w:rsid w:val="00AC1407"/>
    <w:rsid w:val="00AC3A1E"/>
    <w:rsid w:val="00AC63EC"/>
    <w:rsid w:val="00AD26D8"/>
    <w:rsid w:val="00AD4FCA"/>
    <w:rsid w:val="00AD6758"/>
    <w:rsid w:val="00AD7880"/>
    <w:rsid w:val="00AE0C13"/>
    <w:rsid w:val="00AE4AC7"/>
    <w:rsid w:val="00AE5250"/>
    <w:rsid w:val="00AF0A8D"/>
    <w:rsid w:val="00AF29D2"/>
    <w:rsid w:val="00B03577"/>
    <w:rsid w:val="00B0368E"/>
    <w:rsid w:val="00B05268"/>
    <w:rsid w:val="00B07BDA"/>
    <w:rsid w:val="00B12204"/>
    <w:rsid w:val="00B12629"/>
    <w:rsid w:val="00B146E6"/>
    <w:rsid w:val="00B24BBD"/>
    <w:rsid w:val="00B27786"/>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581"/>
    <w:rsid w:val="00B84860"/>
    <w:rsid w:val="00B848A8"/>
    <w:rsid w:val="00B863FF"/>
    <w:rsid w:val="00B866AF"/>
    <w:rsid w:val="00B9295A"/>
    <w:rsid w:val="00B96BFB"/>
    <w:rsid w:val="00BA11AF"/>
    <w:rsid w:val="00BA2C6F"/>
    <w:rsid w:val="00BA3FB7"/>
    <w:rsid w:val="00BB0327"/>
    <w:rsid w:val="00BB218F"/>
    <w:rsid w:val="00BB2336"/>
    <w:rsid w:val="00BC09C5"/>
    <w:rsid w:val="00BC0C8D"/>
    <w:rsid w:val="00BC631F"/>
    <w:rsid w:val="00BD5E32"/>
    <w:rsid w:val="00BE075E"/>
    <w:rsid w:val="00BF1727"/>
    <w:rsid w:val="00BF1BB1"/>
    <w:rsid w:val="00BF255E"/>
    <w:rsid w:val="00BF425D"/>
    <w:rsid w:val="00BF4BD8"/>
    <w:rsid w:val="00BF5CA9"/>
    <w:rsid w:val="00C0257D"/>
    <w:rsid w:val="00C02C96"/>
    <w:rsid w:val="00C03840"/>
    <w:rsid w:val="00C03B46"/>
    <w:rsid w:val="00C04110"/>
    <w:rsid w:val="00C0443B"/>
    <w:rsid w:val="00C06E28"/>
    <w:rsid w:val="00C12F2A"/>
    <w:rsid w:val="00C13216"/>
    <w:rsid w:val="00C21081"/>
    <w:rsid w:val="00C22B63"/>
    <w:rsid w:val="00C22C68"/>
    <w:rsid w:val="00C235CB"/>
    <w:rsid w:val="00C24B6B"/>
    <w:rsid w:val="00C267A5"/>
    <w:rsid w:val="00C31009"/>
    <w:rsid w:val="00C42031"/>
    <w:rsid w:val="00C43092"/>
    <w:rsid w:val="00C43A59"/>
    <w:rsid w:val="00C43B83"/>
    <w:rsid w:val="00C44120"/>
    <w:rsid w:val="00C4486C"/>
    <w:rsid w:val="00C459DC"/>
    <w:rsid w:val="00C460D7"/>
    <w:rsid w:val="00C47A65"/>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1FD7"/>
    <w:rsid w:val="00CF2329"/>
    <w:rsid w:val="00CF2FC7"/>
    <w:rsid w:val="00CF7C4C"/>
    <w:rsid w:val="00D02B99"/>
    <w:rsid w:val="00D04670"/>
    <w:rsid w:val="00D04D91"/>
    <w:rsid w:val="00D10C50"/>
    <w:rsid w:val="00D1786B"/>
    <w:rsid w:val="00D21626"/>
    <w:rsid w:val="00D24634"/>
    <w:rsid w:val="00D24870"/>
    <w:rsid w:val="00D34932"/>
    <w:rsid w:val="00D422DB"/>
    <w:rsid w:val="00D4302D"/>
    <w:rsid w:val="00D4557E"/>
    <w:rsid w:val="00D4583E"/>
    <w:rsid w:val="00D4614E"/>
    <w:rsid w:val="00D51F9E"/>
    <w:rsid w:val="00D529F9"/>
    <w:rsid w:val="00D54563"/>
    <w:rsid w:val="00D551EB"/>
    <w:rsid w:val="00D566E2"/>
    <w:rsid w:val="00D60281"/>
    <w:rsid w:val="00D66184"/>
    <w:rsid w:val="00D72087"/>
    <w:rsid w:val="00D743F8"/>
    <w:rsid w:val="00D75116"/>
    <w:rsid w:val="00D75C9B"/>
    <w:rsid w:val="00D7795D"/>
    <w:rsid w:val="00D81072"/>
    <w:rsid w:val="00D82B72"/>
    <w:rsid w:val="00D900E3"/>
    <w:rsid w:val="00D90AF1"/>
    <w:rsid w:val="00D91A08"/>
    <w:rsid w:val="00D91BEC"/>
    <w:rsid w:val="00D933FB"/>
    <w:rsid w:val="00DA1B0B"/>
    <w:rsid w:val="00DA2806"/>
    <w:rsid w:val="00DA69AE"/>
    <w:rsid w:val="00DA6F92"/>
    <w:rsid w:val="00DB1FDB"/>
    <w:rsid w:val="00DB4BB7"/>
    <w:rsid w:val="00DB7396"/>
    <w:rsid w:val="00DC2A64"/>
    <w:rsid w:val="00DC6004"/>
    <w:rsid w:val="00DC68C3"/>
    <w:rsid w:val="00DD23C0"/>
    <w:rsid w:val="00DE16DE"/>
    <w:rsid w:val="00DE1D1A"/>
    <w:rsid w:val="00DE2D23"/>
    <w:rsid w:val="00DE358C"/>
    <w:rsid w:val="00DE5898"/>
    <w:rsid w:val="00DF3291"/>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1A15"/>
    <w:rsid w:val="00E52FC0"/>
    <w:rsid w:val="00E5385A"/>
    <w:rsid w:val="00E56466"/>
    <w:rsid w:val="00E5726F"/>
    <w:rsid w:val="00E6166E"/>
    <w:rsid w:val="00E626B1"/>
    <w:rsid w:val="00E627BF"/>
    <w:rsid w:val="00E677EF"/>
    <w:rsid w:val="00E70DD3"/>
    <w:rsid w:val="00E72295"/>
    <w:rsid w:val="00E72C65"/>
    <w:rsid w:val="00E77BCF"/>
    <w:rsid w:val="00E80605"/>
    <w:rsid w:val="00E830DA"/>
    <w:rsid w:val="00E84C69"/>
    <w:rsid w:val="00E854B4"/>
    <w:rsid w:val="00E95128"/>
    <w:rsid w:val="00E96473"/>
    <w:rsid w:val="00EA71F4"/>
    <w:rsid w:val="00EA7B8D"/>
    <w:rsid w:val="00EB0931"/>
    <w:rsid w:val="00EC0820"/>
    <w:rsid w:val="00EC24D3"/>
    <w:rsid w:val="00EC5C0B"/>
    <w:rsid w:val="00ED1E98"/>
    <w:rsid w:val="00ED3AA1"/>
    <w:rsid w:val="00ED42DB"/>
    <w:rsid w:val="00ED5F95"/>
    <w:rsid w:val="00ED67D4"/>
    <w:rsid w:val="00ED715D"/>
    <w:rsid w:val="00EE0E21"/>
    <w:rsid w:val="00EE21A1"/>
    <w:rsid w:val="00EE2450"/>
    <w:rsid w:val="00EE7047"/>
    <w:rsid w:val="00EF0B01"/>
    <w:rsid w:val="00EF0F13"/>
    <w:rsid w:val="00EF1391"/>
    <w:rsid w:val="00EF34AE"/>
    <w:rsid w:val="00EF4E72"/>
    <w:rsid w:val="00EF4FC7"/>
    <w:rsid w:val="00EF5A22"/>
    <w:rsid w:val="00EF688C"/>
    <w:rsid w:val="00EF713C"/>
    <w:rsid w:val="00F07829"/>
    <w:rsid w:val="00F10E0E"/>
    <w:rsid w:val="00F12594"/>
    <w:rsid w:val="00F12A9D"/>
    <w:rsid w:val="00F12BF1"/>
    <w:rsid w:val="00F150F1"/>
    <w:rsid w:val="00F16F26"/>
    <w:rsid w:val="00F20205"/>
    <w:rsid w:val="00F27004"/>
    <w:rsid w:val="00F32D50"/>
    <w:rsid w:val="00F4385F"/>
    <w:rsid w:val="00F4619A"/>
    <w:rsid w:val="00F501FB"/>
    <w:rsid w:val="00F5318C"/>
    <w:rsid w:val="00F54864"/>
    <w:rsid w:val="00F552AF"/>
    <w:rsid w:val="00F60D47"/>
    <w:rsid w:val="00F61700"/>
    <w:rsid w:val="00F709E2"/>
    <w:rsid w:val="00F70C00"/>
    <w:rsid w:val="00F70E82"/>
    <w:rsid w:val="00F71552"/>
    <w:rsid w:val="00F75DF5"/>
    <w:rsid w:val="00F77ADF"/>
    <w:rsid w:val="00F802C8"/>
    <w:rsid w:val="00F82153"/>
    <w:rsid w:val="00F82D22"/>
    <w:rsid w:val="00F838BE"/>
    <w:rsid w:val="00F83A95"/>
    <w:rsid w:val="00F85872"/>
    <w:rsid w:val="00F865E8"/>
    <w:rsid w:val="00F91913"/>
    <w:rsid w:val="00F92AA1"/>
    <w:rsid w:val="00F9359C"/>
    <w:rsid w:val="00F9506A"/>
    <w:rsid w:val="00FA01BC"/>
    <w:rsid w:val="00FA1EF8"/>
    <w:rsid w:val="00FA2A9D"/>
    <w:rsid w:val="00FA44BB"/>
    <w:rsid w:val="00FA6ADD"/>
    <w:rsid w:val="00FA6C5D"/>
    <w:rsid w:val="00FA6D0F"/>
    <w:rsid w:val="00FB0C8B"/>
    <w:rsid w:val="00FB1326"/>
    <w:rsid w:val="00FB2525"/>
    <w:rsid w:val="00FB5521"/>
    <w:rsid w:val="00FC0AD3"/>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ED42DB"/>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ED42DB"/>
    <w:rPr>
      <w:rFonts w:ascii="Arial Narrow" w:eastAsia="Times New Roman" w:hAnsi="Arial Narrow" w:cs="Times New Roman"/>
      <w:b/>
      <w:bCs/>
      <w:kern w:val="28"/>
      <w:szCs w:val="32"/>
    </w:rPr>
  </w:style>
  <w:style w:type="paragraph" w:customStyle="1" w:styleId="TopHeader">
    <w:name w:val="Top Header"/>
    <w:basedOn w:val="Normlny"/>
    <w:qFormat/>
    <w:rsid w:val="00ED42DB"/>
    <w:pPr>
      <w:jc w:val="center"/>
    </w:pPr>
    <w:rPr>
      <w:rFonts w:ascii="Arial Narrow" w:hAnsi="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0807660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20.emf"/><Relationship Id="rId50" Type="http://schemas.openxmlformats.org/officeDocument/2006/relationships/package" Target="embeddings/Microsoft_Excel_Worksheet20.xlsx"/><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3.xlsx"/><Relationship Id="rId20" Type="http://schemas.openxmlformats.org/officeDocument/2006/relationships/package" Target="embeddings/Microsoft_Excel_Worksheet5.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2.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package" Target="embeddings/Microsoft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83A658-CE2E-4455-8072-61FA7A4D8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4312</Words>
  <Characters>24581</Characters>
  <Application>Microsoft Office Word</Application>
  <DocSecurity>0</DocSecurity>
  <Lines>204</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Belov</cp:lastModifiedBy>
  <cp:revision>4</cp:revision>
  <cp:lastPrinted>2013-03-25T14:20:00Z</cp:lastPrinted>
  <dcterms:created xsi:type="dcterms:W3CDTF">2016-03-11T14:27:00Z</dcterms:created>
  <dcterms:modified xsi:type="dcterms:W3CDTF">2016-03-30T08:23:00Z</dcterms:modified>
</cp:coreProperties>
</file>