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E1" w:rsidRDefault="007A4BE1" w:rsidP="007A4BE1">
      <w:pPr>
        <w:pStyle w:val="Nadpis2"/>
        <w:suppressAutoHyphens/>
        <w:spacing w:after="0"/>
        <w:jc w:val="left"/>
        <w:rPr>
          <w:rFonts w:ascii="Arial Narrow" w:hAnsi="Arial Narrow"/>
          <w:b w:val="0"/>
          <w:bCs/>
          <w:sz w:val="18"/>
          <w:szCs w:val="18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</w:p>
    <w:p w:rsidR="007A4BE1" w:rsidRPr="007A4BE1" w:rsidRDefault="007A4BE1" w:rsidP="007A4BE1">
      <w:pPr>
        <w:pStyle w:val="Nadpis2"/>
        <w:suppressAutoHyphens/>
        <w:spacing w:after="0"/>
        <w:rPr>
          <w:rFonts w:ascii="Arial Narrow" w:hAnsi="Arial Narrow"/>
          <w:sz w:val="20"/>
          <w:szCs w:val="20"/>
          <w:u w:val="single"/>
        </w:rPr>
      </w:pPr>
      <w:r w:rsidRPr="007A4BE1">
        <w:rPr>
          <w:rFonts w:ascii="Arial Narrow" w:hAnsi="Arial Narrow"/>
          <w:sz w:val="20"/>
          <w:szCs w:val="20"/>
          <w:u w:val="single"/>
        </w:rPr>
        <w:t>Poznámky k účtovnej závierke</w:t>
      </w:r>
    </w:p>
    <w:p w:rsidR="007A4BE1" w:rsidRPr="007A4BE1" w:rsidRDefault="007A4BE1" w:rsidP="007A4BE1">
      <w:pPr>
        <w:jc w:val="center"/>
        <w:rPr>
          <w:rFonts w:ascii="Arial Narrow" w:hAnsi="Arial Narrow"/>
          <w:b/>
          <w:bCs/>
          <w:sz w:val="20"/>
          <w:szCs w:val="20"/>
          <w:u w:val="single"/>
        </w:rPr>
      </w:pPr>
      <w:r w:rsidRPr="007A4BE1">
        <w:rPr>
          <w:rFonts w:ascii="Arial Narrow" w:hAnsi="Arial Narrow"/>
          <w:b/>
          <w:bCs/>
          <w:sz w:val="20"/>
          <w:szCs w:val="20"/>
          <w:u w:val="single"/>
        </w:rPr>
        <w:t xml:space="preserve">podľa opatrenia </w:t>
      </w:r>
      <w:r w:rsidR="00C92CDB">
        <w:rPr>
          <w:rFonts w:ascii="Arial Narrow" w:hAnsi="Arial Narrow"/>
          <w:b/>
          <w:bCs/>
          <w:sz w:val="20"/>
          <w:szCs w:val="20"/>
          <w:u w:val="single"/>
        </w:rPr>
        <w:t xml:space="preserve">č. MF/15464/2013-74 doplnené opatrením MF/180008/2014-74 </w:t>
      </w:r>
      <w:r w:rsidRPr="007A4BE1">
        <w:rPr>
          <w:rFonts w:ascii="Arial Narrow" w:hAnsi="Arial Narrow"/>
          <w:b/>
          <w:bCs/>
          <w:sz w:val="20"/>
          <w:szCs w:val="20"/>
          <w:u w:val="single"/>
        </w:rPr>
        <w:t>k 31. 12. 20</w:t>
      </w:r>
      <w:r w:rsidR="004664B6">
        <w:rPr>
          <w:rFonts w:ascii="Arial Narrow" w:hAnsi="Arial Narrow"/>
          <w:b/>
          <w:bCs/>
          <w:sz w:val="20"/>
          <w:szCs w:val="20"/>
          <w:u w:val="single"/>
        </w:rPr>
        <w:t>15</w:t>
      </w:r>
    </w:p>
    <w:p w:rsidR="007A4BE1" w:rsidRPr="007A4BE1" w:rsidRDefault="007A4BE1" w:rsidP="007A4BE1">
      <w:pPr>
        <w:jc w:val="center"/>
        <w:rPr>
          <w:rFonts w:ascii="Arial Narrow" w:hAnsi="Arial Narrow"/>
          <w:sz w:val="20"/>
          <w:szCs w:val="20"/>
        </w:rPr>
      </w:pPr>
    </w:p>
    <w:p w:rsidR="007A4BE1" w:rsidRPr="005841AB" w:rsidRDefault="007A4BE1" w:rsidP="00C92CDB">
      <w:pPr>
        <w:tabs>
          <w:tab w:val="left" w:pos="2069"/>
        </w:tabs>
        <w:rPr>
          <w:rFonts w:ascii="Arial Narrow" w:hAnsi="Arial Narrow"/>
          <w:b/>
          <w:sz w:val="20"/>
          <w:szCs w:val="20"/>
        </w:rPr>
      </w:pPr>
      <w:r w:rsidRPr="005841AB">
        <w:rPr>
          <w:rFonts w:ascii="Arial Narrow" w:hAnsi="Arial Narrow"/>
          <w:b/>
          <w:sz w:val="20"/>
          <w:szCs w:val="20"/>
        </w:rPr>
        <w:t xml:space="preserve">Všeobecné údaje </w:t>
      </w:r>
      <w:r w:rsidR="00C92CDB" w:rsidRPr="005841AB">
        <w:rPr>
          <w:rFonts w:ascii="Arial Narrow" w:hAnsi="Arial Narrow"/>
          <w:b/>
          <w:sz w:val="20"/>
          <w:szCs w:val="20"/>
        </w:rPr>
        <w:tab/>
      </w:r>
    </w:p>
    <w:p w:rsidR="007A4BE1" w:rsidRPr="007A4BE1" w:rsidRDefault="007A4BE1" w:rsidP="007A4BE1">
      <w:pPr>
        <w:pStyle w:val="Odsekzoznamu"/>
        <w:ind w:left="360" w:right="-468"/>
        <w:rPr>
          <w:rFonts w:ascii="Arial Narrow" w:hAnsi="Arial Narrow"/>
          <w:bCs/>
          <w:sz w:val="20"/>
          <w:szCs w:val="20"/>
        </w:rPr>
      </w:pPr>
    </w:p>
    <w:p w:rsidR="003B2828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tbl>
      <w:tblPr>
        <w:tblW w:w="0" w:type="auto"/>
        <w:tblInd w:w="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3"/>
        <w:gridCol w:w="5833"/>
      </w:tblGrid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Obchodné meno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LTL,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 s</w:t>
            </w:r>
            <w:r w:rsidR="00A03E8B">
              <w:rPr>
                <w:rFonts w:ascii="Arial Narrow" w:hAnsi="Arial Narrow"/>
                <w:bCs/>
                <w:sz w:val="18"/>
                <w:szCs w:val="18"/>
              </w:rPr>
              <w:t>pol. s r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.o.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J. Milca 11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, 010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 xml:space="preserve">01 </w:t>
            </w:r>
            <w:r>
              <w:rPr>
                <w:rFonts w:ascii="Arial Narrow" w:hAnsi="Arial Narrow"/>
                <w:bCs/>
                <w:sz w:val="18"/>
                <w:szCs w:val="18"/>
              </w:rPr>
              <w:t xml:space="preserve"> 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Žilina</w:t>
            </w:r>
          </w:p>
        </w:tc>
      </w:tr>
      <w:tr w:rsidR="003B2828">
        <w:tc>
          <w:tcPr>
            <w:tcW w:w="3433" w:type="dxa"/>
            <w:shd w:val="clear" w:color="auto" w:fill="auto"/>
          </w:tcPr>
          <w:p w:rsidR="003B2828" w:rsidRPr="00102F2F" w:rsidRDefault="003B2828" w:rsidP="00102F2F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 w:rsidRPr="00102F2F">
              <w:rPr>
                <w:rFonts w:ascii="Arial Narrow" w:hAnsi="Arial Narrow"/>
                <w:bCs/>
                <w:sz w:val="18"/>
                <w:szCs w:val="18"/>
              </w:rPr>
              <w:t>Dátum jej založenia a dátum jej vzniku</w:t>
            </w:r>
          </w:p>
        </w:tc>
        <w:tc>
          <w:tcPr>
            <w:tcW w:w="5833" w:type="dxa"/>
            <w:shd w:val="clear" w:color="auto" w:fill="auto"/>
          </w:tcPr>
          <w:p w:rsidR="003B2828" w:rsidRPr="00102F2F" w:rsidRDefault="00841325" w:rsidP="00841325">
            <w:pPr>
              <w:ind w:right="-468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6.7.1998, 10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8</w:t>
            </w:r>
            <w:r w:rsidR="008B20A1">
              <w:rPr>
                <w:rFonts w:ascii="Arial Narrow" w:hAnsi="Arial Narrow"/>
                <w:bCs/>
                <w:sz w:val="18"/>
                <w:szCs w:val="18"/>
              </w:rPr>
              <w:t>.</w:t>
            </w:r>
            <w:r>
              <w:rPr>
                <w:rFonts w:ascii="Arial Narrow" w:hAnsi="Arial Narrow"/>
                <w:bCs/>
                <w:sz w:val="18"/>
                <w:szCs w:val="18"/>
              </w:rPr>
              <w:t>1998</w:t>
            </w:r>
          </w:p>
        </w:tc>
      </w:tr>
    </w:tbl>
    <w:p w:rsidR="003B2828" w:rsidRPr="00462239" w:rsidRDefault="003B2828" w:rsidP="003B2828">
      <w:pPr>
        <w:ind w:left="928" w:right="-468"/>
        <w:rPr>
          <w:rFonts w:ascii="Arial Narrow" w:hAnsi="Arial Narrow"/>
          <w:bCs/>
          <w:sz w:val="18"/>
          <w:szCs w:val="18"/>
        </w:rPr>
      </w:pPr>
    </w:p>
    <w:p w:rsidR="00462239" w:rsidRPr="00462239" w:rsidRDefault="00462239" w:rsidP="005841AB">
      <w:pPr>
        <w:pStyle w:val="Odsekzoznamu"/>
        <w:numPr>
          <w:ilvl w:val="0"/>
          <w:numId w:val="36"/>
        </w:numPr>
        <w:ind w:left="709" w:right="-468" w:hanging="349"/>
        <w:jc w:val="both"/>
        <w:rPr>
          <w:rFonts w:ascii="Arial Narrow" w:hAnsi="Arial Narrow"/>
          <w:b/>
          <w:bCs/>
          <w:sz w:val="18"/>
          <w:szCs w:val="18"/>
        </w:rPr>
      </w:pPr>
      <w:r w:rsidRPr="00462239">
        <w:rPr>
          <w:rFonts w:ascii="Arial Narrow" w:hAnsi="Arial Narrow"/>
          <w:b/>
          <w:bCs/>
          <w:sz w:val="18"/>
          <w:szCs w:val="18"/>
        </w:rPr>
        <w:t>Ak je účtovná jednotka súčasťou konsolidovaného celku poznámky obsahujú aj tieto  informácie:</w:t>
      </w:r>
    </w:p>
    <w:p w:rsidR="00462239" w:rsidRPr="00462239" w:rsidRDefault="00462239" w:rsidP="00C92CDB">
      <w:pPr>
        <w:ind w:left="360" w:right="-468" w:hanging="360"/>
        <w:rPr>
          <w:rFonts w:ascii="Arial Narrow" w:hAnsi="Arial Narrow"/>
          <w:bCs/>
          <w:sz w:val="18"/>
          <w:szCs w:val="18"/>
        </w:rPr>
      </w:pPr>
    </w:p>
    <w:p w:rsidR="00462239" w:rsidRDefault="009F690D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Účtovná jednotka nie je súčasťou konsolidovaného celku. </w:t>
      </w:r>
    </w:p>
    <w:p w:rsidR="00C92CDB" w:rsidRDefault="00C92CDB" w:rsidP="009F690D">
      <w:pPr>
        <w:pStyle w:val="Odsekzoznamu"/>
        <w:tabs>
          <w:tab w:val="left" w:pos="993"/>
        </w:tabs>
        <w:ind w:right="-468"/>
        <w:jc w:val="both"/>
        <w:rPr>
          <w:rFonts w:ascii="Arial Narrow" w:hAnsi="Arial Narrow" w:cs="Arial"/>
          <w:sz w:val="18"/>
          <w:szCs w:val="18"/>
        </w:rPr>
      </w:pPr>
    </w:p>
    <w:p w:rsidR="00C92CDB" w:rsidRDefault="00C92CDB" w:rsidP="00C92CDB">
      <w:pPr>
        <w:pStyle w:val="Odsekzoznamu"/>
        <w:numPr>
          <w:ilvl w:val="0"/>
          <w:numId w:val="36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Priemerný prepočítaný počet zamestnancov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980"/>
        <w:gridCol w:w="2923"/>
        <w:gridCol w:w="3131"/>
      </w:tblGrid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ind w:left="644"/>
              <w:jc w:val="left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CDB" w:rsidRPr="00C92CDB" w:rsidRDefault="00C92CDB" w:rsidP="002D3DE9">
            <w:pPr>
              <w:pStyle w:val="TopHeader"/>
              <w:rPr>
                <w:sz w:val="18"/>
                <w:szCs w:val="18"/>
              </w:rPr>
            </w:pPr>
            <w:r w:rsidRPr="00C92CD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92CDB" w:rsidRPr="00C92CDB" w:rsidTr="002D3DE9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1926EB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CDB" w:rsidRPr="001926EB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2CDB" w:rsidRPr="001926EB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C92CDB" w:rsidRPr="001926EB" w:rsidRDefault="00A03E8B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>
              <w:rPr>
                <w:sz w:val="18"/>
                <w:szCs w:val="18"/>
                <w:lang w:val="sk-SK" w:eastAsia="en-US"/>
              </w:rPr>
              <w:t>1</w:t>
            </w:r>
          </w:p>
        </w:tc>
      </w:tr>
      <w:tr w:rsidR="00C92CDB" w:rsidRPr="00C92CDB" w:rsidTr="002D3DE9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C92CDB" w:rsidRDefault="00C92CDB" w:rsidP="002D3DE9">
            <w:pPr>
              <w:rPr>
                <w:rFonts w:ascii="Arial Narrow" w:hAnsi="Arial Narrow" w:cs="Arial"/>
                <w:sz w:val="18"/>
                <w:szCs w:val="18"/>
                <w:highlight w:val="green"/>
              </w:rPr>
            </w:pPr>
            <w:r w:rsidRPr="00C92CDB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2CDB" w:rsidRPr="001926EB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2CDB" w:rsidRPr="001926EB" w:rsidRDefault="008B20A1" w:rsidP="002D3DE9">
            <w:pPr>
              <w:pStyle w:val="Value"/>
              <w:jc w:val="center"/>
              <w:rPr>
                <w:sz w:val="18"/>
                <w:szCs w:val="18"/>
                <w:lang w:val="sk-SK" w:eastAsia="en-US"/>
              </w:rPr>
            </w:pPr>
            <w:r w:rsidRPr="001926EB">
              <w:rPr>
                <w:sz w:val="18"/>
                <w:szCs w:val="18"/>
                <w:lang w:val="sk-SK" w:eastAsia="en-US"/>
              </w:rPr>
              <w:t>1</w:t>
            </w:r>
          </w:p>
        </w:tc>
      </w:tr>
    </w:tbl>
    <w:p w:rsidR="00C92CDB" w:rsidRDefault="00C92CDB" w:rsidP="00C92CD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</w:rPr>
      </w:pPr>
      <w:r w:rsidRPr="00C92CDB">
        <w:rPr>
          <w:rFonts w:ascii="Arial Narrow" w:hAnsi="Arial Narrow"/>
          <w:b/>
          <w:bCs/>
        </w:rPr>
        <w:t>Informácie o prijatých postupoch</w:t>
      </w:r>
    </w:p>
    <w:p w:rsidR="00C92CDB" w:rsidRDefault="00C92CDB" w:rsidP="00C92CDB">
      <w:pPr>
        <w:pStyle w:val="Odsekzoznamu"/>
        <w:ind w:left="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C92CDB" w:rsidRPr="00C92CDB" w:rsidRDefault="00C92CDB" w:rsidP="00C92CDB">
      <w:pPr>
        <w:numPr>
          <w:ilvl w:val="0"/>
          <w:numId w:val="39"/>
        </w:numPr>
        <w:ind w:right="-468"/>
        <w:rPr>
          <w:rFonts w:ascii="Arial Narrow" w:hAnsi="Arial Narrow"/>
          <w:bCs/>
          <w:sz w:val="18"/>
          <w:szCs w:val="18"/>
        </w:rPr>
      </w:pPr>
      <w:r w:rsidRPr="00C92CDB">
        <w:rPr>
          <w:rFonts w:ascii="Arial Narrow" w:hAnsi="Arial Narrow"/>
          <w:b/>
          <w:bCs/>
          <w:sz w:val="18"/>
          <w:szCs w:val="18"/>
        </w:rPr>
        <w:t>Právny dôvod na zostavenie účtovnej závierky</w:t>
      </w:r>
      <w:r w:rsidRPr="00C92CDB">
        <w:rPr>
          <w:rFonts w:ascii="Arial Narrow" w:hAnsi="Arial Narrow"/>
          <w:bCs/>
          <w:sz w:val="18"/>
          <w:szCs w:val="18"/>
        </w:rPr>
        <w:t xml:space="preserve">, 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C92CDB">
        <w:rPr>
          <w:rFonts w:ascii="Arial Narrow" w:hAnsi="Arial Narrow"/>
          <w:sz w:val="18"/>
          <w:szCs w:val="18"/>
        </w:rPr>
        <w:t>Účtovná závierka bola zostavená ako riadna účtovná závierka k poslednému dňu účtovného obdobia a bola zostavená za predpokladu nepretržitého pokračovania činnosti spoločnosti.</w:t>
      </w:r>
    </w:p>
    <w:p w:rsidR="00C92CDB" w:rsidRDefault="00C92CDB" w:rsidP="00C92CDB">
      <w:pPr>
        <w:pStyle w:val="Zkladntext21"/>
        <w:tabs>
          <w:tab w:val="left" w:pos="709"/>
        </w:tabs>
        <w:ind w:left="708"/>
        <w:rPr>
          <w:rFonts w:ascii="Arial Narrow" w:hAnsi="Arial Narrow"/>
          <w:sz w:val="18"/>
          <w:szCs w:val="18"/>
        </w:rPr>
      </w:pPr>
    </w:p>
    <w:p w:rsidR="00C92CDB" w:rsidRDefault="00C92CDB" w:rsidP="00C92CDB">
      <w:pPr>
        <w:pStyle w:val="Zkladntext21"/>
        <w:numPr>
          <w:ilvl w:val="0"/>
          <w:numId w:val="39"/>
        </w:numPr>
        <w:tabs>
          <w:tab w:val="left" w:pos="709"/>
        </w:tabs>
        <w:rPr>
          <w:rFonts w:ascii="Arial Narrow" w:hAnsi="Arial Narrow"/>
          <w:b/>
          <w:sz w:val="18"/>
          <w:szCs w:val="18"/>
        </w:rPr>
      </w:pPr>
      <w:r w:rsidRPr="00C92CDB">
        <w:rPr>
          <w:rFonts w:ascii="Arial Narrow" w:hAnsi="Arial Narrow"/>
          <w:b/>
          <w:sz w:val="18"/>
          <w:szCs w:val="18"/>
        </w:rPr>
        <w:t>Spôsob oceňovania jednotlivých položiek majetku a záväzkov a to:</w:t>
      </w: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Dlhodobý nehmotný , dlhodobý hmotný a dlhodobý finančný majetok</w:t>
      </w:r>
    </w:p>
    <w:p w:rsidR="0032674D" w:rsidRDefault="0032674D" w:rsidP="0032674D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      </w:t>
      </w:r>
      <w:r>
        <w:rPr>
          <w:rFonts w:ascii="Arial Narrow" w:hAnsi="Arial Narrow"/>
          <w:b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Je oceňovaný obstarávacou cenou pričom súčasťou obstarávacej ceny sú: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32674D" w:rsidRDefault="0032674D" w:rsidP="0032674D">
      <w:pPr>
        <w:ind w:firstLine="708"/>
        <w:jc w:val="both"/>
        <w:rPr>
          <w:rFonts w:ascii="Arial Narrow" w:hAnsi="Arial Narrow"/>
          <w:b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cena obstarania</w:t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ab/>
        <w:t xml:space="preserve">    </w:t>
      </w:r>
    </w:p>
    <w:p w:rsidR="0032674D" w:rsidRPr="009F690D" w:rsidRDefault="0032674D" w:rsidP="0032674D">
      <w:pPr>
        <w:ind w:firstLine="708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  -    náklady súvisiace s obstaraním /dopravné, provízie /</w:t>
      </w:r>
      <w:r w:rsidRPr="009F690D">
        <w:rPr>
          <w:rFonts w:ascii="Arial Narrow" w:hAnsi="Arial Narrow"/>
          <w:sz w:val="18"/>
          <w:szCs w:val="18"/>
        </w:rPr>
        <w:tab/>
      </w:r>
    </w:p>
    <w:p w:rsidR="0032674D" w:rsidRPr="005841AB" w:rsidRDefault="0032674D" w:rsidP="0032674D">
      <w:pPr>
        <w:tabs>
          <w:tab w:val="left" w:pos="709"/>
        </w:tabs>
        <w:suppressAutoHyphens/>
        <w:ind w:left="108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Zásoby obstarané kúpou, zásoby vytvorené vlastnou činnosťou </w:t>
      </w:r>
    </w:p>
    <w:p w:rsidR="0032674D" w:rsidRDefault="0032674D" w:rsidP="0032674D">
      <w:pPr>
        <w:pStyle w:val="Zkladntext"/>
        <w:tabs>
          <w:tab w:val="left" w:pos="709"/>
        </w:tabs>
        <w:ind w:firstLine="360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 w:rsidRPr="009F690D">
        <w:rPr>
          <w:rFonts w:ascii="Arial Narrow" w:hAnsi="Arial Narrow"/>
          <w:sz w:val="18"/>
          <w:szCs w:val="18"/>
        </w:rPr>
        <w:t>Sú oceňované obstarávacou cenou, ktorá  sa skladá:</w:t>
      </w:r>
    </w:p>
    <w:p w:rsidR="0032674D" w:rsidRPr="009F690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</w:t>
      </w:r>
      <w:r w:rsidRPr="009F690D">
        <w:rPr>
          <w:rFonts w:ascii="Arial Narrow" w:hAnsi="Arial Narrow"/>
          <w:sz w:val="18"/>
          <w:szCs w:val="18"/>
        </w:rPr>
        <w:t>ena obstarania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 xml:space="preserve">náklady súvisiace s obstaraním /dopravné, clo, dovozná prirážka, provízie, poplatky/ </w:t>
      </w:r>
    </w:p>
    <w:p w:rsidR="0032674D" w:rsidRDefault="0032674D" w:rsidP="0032674D">
      <w:pPr>
        <w:numPr>
          <w:ilvl w:val="0"/>
          <w:numId w:val="33"/>
        </w:numPr>
        <w:suppressAutoHyphens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spoločnosť v účtovnom období rok</w:t>
      </w:r>
      <w:r w:rsidR="00841325">
        <w:rPr>
          <w:rFonts w:ascii="Arial Narrow" w:hAnsi="Arial Narrow"/>
          <w:sz w:val="18"/>
          <w:szCs w:val="18"/>
        </w:rPr>
        <w:t>a 2015</w:t>
      </w:r>
      <w:r>
        <w:rPr>
          <w:rFonts w:ascii="Arial Narrow" w:hAnsi="Arial Narrow"/>
          <w:sz w:val="18"/>
          <w:szCs w:val="18"/>
        </w:rPr>
        <w:t xml:space="preserve"> netvorila zásoby vlastnou činnosťou</w:t>
      </w:r>
    </w:p>
    <w:p w:rsidR="0032674D" w:rsidRDefault="0032674D" w:rsidP="0032674D">
      <w:pPr>
        <w:tabs>
          <w:tab w:val="left" w:pos="709"/>
        </w:tabs>
        <w:suppressAutoHyphens/>
        <w:jc w:val="both"/>
        <w:rPr>
          <w:rFonts w:ascii="Arial Narrow" w:hAnsi="Arial Narrow"/>
          <w:b/>
          <w:i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 xml:space="preserve">Pohľadávky </w:t>
      </w:r>
      <w:r w:rsidRPr="005841AB">
        <w:rPr>
          <w:rFonts w:ascii="Arial Narrow" w:hAnsi="Arial Narrow"/>
          <w:b/>
          <w:bCs/>
          <w:iCs/>
          <w:sz w:val="18"/>
          <w:szCs w:val="18"/>
        </w:rPr>
        <w:tab/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iCs/>
          <w:sz w:val="18"/>
          <w:szCs w:val="18"/>
        </w:rPr>
      </w:pPr>
      <w:r>
        <w:rPr>
          <w:rFonts w:ascii="Arial Narrow" w:hAnsi="Arial Narrow"/>
          <w:bCs/>
          <w:iCs/>
          <w:sz w:val="18"/>
          <w:szCs w:val="18"/>
        </w:rPr>
        <w:t>Spoločnosť pohľadávky oceňovala obstarávacou hodnotou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bCs/>
          <w:iCs/>
          <w:sz w:val="18"/>
          <w:szCs w:val="18"/>
        </w:rPr>
        <w:t>Krátkodobý finančný majetok</w:t>
      </w:r>
    </w:p>
    <w:p w:rsidR="0032674D" w:rsidRPr="009F690D" w:rsidRDefault="0032674D" w:rsidP="0032674D">
      <w:pPr>
        <w:ind w:left="720"/>
        <w:jc w:val="both"/>
        <w:rPr>
          <w:rFonts w:ascii="Arial Narrow" w:hAnsi="Arial Narrow"/>
          <w:sz w:val="18"/>
          <w:szCs w:val="18"/>
        </w:rPr>
      </w:pPr>
      <w:r w:rsidRPr="009F690D">
        <w:rPr>
          <w:rFonts w:ascii="Arial Narrow" w:hAnsi="Arial Narrow"/>
          <w:sz w:val="18"/>
          <w:szCs w:val="18"/>
        </w:rPr>
        <w:t>Spoločnosť krátkodobý finančný majetok oceňovala nominálnou cenou.</w:t>
      </w:r>
    </w:p>
    <w:p w:rsidR="0032674D" w:rsidRP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C92CDB" w:rsidRPr="005841AB" w:rsidRDefault="00C92CDB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32674D">
        <w:rPr>
          <w:rFonts w:ascii="Arial Narrow" w:hAnsi="Arial Narrow"/>
          <w:b/>
          <w:i/>
          <w:iCs/>
          <w:sz w:val="18"/>
          <w:szCs w:val="18"/>
        </w:rPr>
        <w:t xml:space="preserve"> </w:t>
      </w:r>
      <w:r w:rsidRPr="005841AB">
        <w:rPr>
          <w:rFonts w:ascii="Arial Narrow" w:hAnsi="Arial Narrow"/>
          <w:b/>
          <w:iCs/>
          <w:sz w:val="18"/>
          <w:szCs w:val="18"/>
        </w:rPr>
        <w:t>Záväzky, vrátane rezerv, dlhopisov, pôžičiek a</w:t>
      </w:r>
      <w:r w:rsidR="0032674D" w:rsidRPr="005841AB">
        <w:rPr>
          <w:rFonts w:ascii="Arial Narrow" w:hAnsi="Arial Narrow"/>
          <w:b/>
          <w:iCs/>
          <w:sz w:val="18"/>
          <w:szCs w:val="18"/>
        </w:rPr>
        <w:t> </w:t>
      </w:r>
      <w:r w:rsidRPr="005841AB">
        <w:rPr>
          <w:rFonts w:ascii="Arial Narrow" w:hAnsi="Arial Narrow"/>
          <w:b/>
          <w:iCs/>
          <w:sz w:val="18"/>
          <w:szCs w:val="18"/>
        </w:rPr>
        <w:t>úverov</w:t>
      </w:r>
    </w:p>
    <w:p w:rsidR="0032674D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Cs/>
          <w:sz w:val="18"/>
          <w:szCs w:val="18"/>
        </w:rPr>
      </w:pPr>
      <w:r w:rsidRPr="009F690D">
        <w:rPr>
          <w:rFonts w:ascii="Arial Narrow" w:hAnsi="Arial Narrow"/>
          <w:bCs/>
          <w:sz w:val="18"/>
          <w:szCs w:val="18"/>
        </w:rPr>
        <w:t>Spoločnosť oceňovala záväzky, vrátane rezerv, dlhopisov, pôžičiek a úverov obstarávacou cenou. Účtované prípady vyjadrené v cudzej mene účtovná jednotka účtovala v príslušnej mene, ktorá bola prepočítaná kurzom zaúčtovania vyhláseným kurzom ECB v deň predchádzajúci účtovného prípadu</w:t>
      </w:r>
    </w:p>
    <w:p w:rsidR="0032674D" w:rsidRPr="005841AB" w:rsidRDefault="0032674D" w:rsidP="0032674D">
      <w:pPr>
        <w:tabs>
          <w:tab w:val="left" w:pos="709"/>
        </w:tabs>
        <w:suppressAutoHyphens/>
        <w:ind w:left="720"/>
        <w:jc w:val="both"/>
        <w:rPr>
          <w:rFonts w:ascii="Arial Narrow" w:hAnsi="Arial Narrow"/>
          <w:b/>
          <w:sz w:val="18"/>
          <w:szCs w:val="18"/>
        </w:rPr>
      </w:pPr>
    </w:p>
    <w:p w:rsidR="0032674D" w:rsidRPr="005841AB" w:rsidRDefault="0032674D" w:rsidP="0032674D">
      <w:pPr>
        <w:numPr>
          <w:ilvl w:val="0"/>
          <w:numId w:val="40"/>
        </w:numPr>
        <w:tabs>
          <w:tab w:val="left" w:pos="709"/>
        </w:tabs>
        <w:suppressAutoHyphens/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iCs/>
          <w:sz w:val="18"/>
          <w:szCs w:val="18"/>
        </w:rPr>
        <w:t xml:space="preserve">Derivátové operácie </w:t>
      </w:r>
    </w:p>
    <w:p w:rsidR="0032674D" w:rsidRDefault="0032674D" w:rsidP="0032674D">
      <w:pPr>
        <w:ind w:left="360" w:firstLine="34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>Spoločnosť neúčtovala o der</w:t>
      </w:r>
      <w:r w:rsidR="00841325">
        <w:rPr>
          <w:rFonts w:ascii="Arial Narrow" w:hAnsi="Arial Narrow"/>
          <w:bCs/>
          <w:sz w:val="18"/>
          <w:szCs w:val="18"/>
        </w:rPr>
        <w:t>ivátových operáciách v roku 2015</w:t>
      </w:r>
    </w:p>
    <w:p w:rsidR="00C92CDB" w:rsidRDefault="00C92CDB" w:rsidP="00C92CD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32674D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Spôsob zostavenia odpisového plánu pre jednotlivé druhy dlhodobého hmotného a dlhodobého nehmotného majetku, pričom sa uvádza doba odpisovania, použité sadzby odpisov a odpisové metódy pri určení odpisov. </w:t>
      </w:r>
    </w:p>
    <w:p w:rsidR="000A5AEB" w:rsidRPr="009F690D" w:rsidRDefault="005841AB" w:rsidP="005841AB">
      <w:pPr>
        <w:ind w:left="709" w:hanging="349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Pre odpisovanie nehmotného a hmotného dlhodobého majetku bol vypracovaný odpisový plán spoločnosti, ktorý je platný pre celé účtovné obdobie roka 201</w:t>
      </w:r>
      <w:r w:rsidR="00841325">
        <w:rPr>
          <w:rFonts w:ascii="Arial Narrow" w:hAnsi="Arial Narrow"/>
          <w:sz w:val="18"/>
          <w:szCs w:val="18"/>
        </w:rPr>
        <w:t>5</w:t>
      </w:r>
      <w:r w:rsidR="000A5AEB">
        <w:rPr>
          <w:rFonts w:ascii="Arial Narrow" w:hAnsi="Arial Narrow"/>
          <w:sz w:val="18"/>
          <w:szCs w:val="18"/>
        </w:rPr>
        <w:t xml:space="preserve">. Spoločnosť zvolila rovnomerné odpisovanie. Nakoľko vlastní majetok zaradení v prvej odpisovej skupine, dobu dopisovania zvolila na predpokladanú dobu životnosti majetku 48 mesiacov. </w:t>
      </w:r>
    </w:p>
    <w:p w:rsidR="000A5AEB" w:rsidRPr="009F690D" w:rsidRDefault="005841AB" w:rsidP="000A5AEB">
      <w:pPr>
        <w:ind w:left="36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</w:t>
      </w:r>
      <w:r w:rsidR="000A5AEB" w:rsidRPr="009F690D">
        <w:rPr>
          <w:rFonts w:ascii="Arial Narrow" w:hAnsi="Arial Narrow"/>
          <w:sz w:val="18"/>
          <w:szCs w:val="18"/>
        </w:rPr>
        <w:t>Účtovná jednotka vlastní dlhodob</w:t>
      </w:r>
      <w:r w:rsidR="008B20A1">
        <w:rPr>
          <w:rFonts w:ascii="Arial Narrow" w:hAnsi="Arial Narrow"/>
          <w:sz w:val="18"/>
          <w:szCs w:val="18"/>
        </w:rPr>
        <w:t>ý  hmotný majetok  spoločnosti , ktorý má nulovú zostatkovú cenu.</w:t>
      </w:r>
    </w:p>
    <w:p w:rsidR="000A5AEB" w:rsidRPr="009F690D" w:rsidRDefault="005841AB" w:rsidP="005841AB">
      <w:pPr>
        <w:pStyle w:val="Zkladntext21"/>
        <w:tabs>
          <w:tab w:val="clear" w:pos="3105"/>
          <w:tab w:val="left" w:pos="426"/>
        </w:tabs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>Suma pre zaradenie dlhodobého hmotného majetku zodpovedá účtovným a daňovým predpisom a to vo vstupnej cene vyššej ako 1.700,-</w:t>
      </w:r>
      <w:r>
        <w:rPr>
          <w:rFonts w:ascii="Arial Narrow" w:hAnsi="Arial Narrow"/>
          <w:sz w:val="18"/>
          <w:szCs w:val="18"/>
        </w:rPr>
        <w:t xml:space="preserve">        </w:t>
      </w:r>
      <w:r w:rsidR="000A5AEB" w:rsidRPr="009F690D">
        <w:rPr>
          <w:rFonts w:ascii="Arial Narrow" w:hAnsi="Arial Narrow"/>
          <w:sz w:val="18"/>
          <w:szCs w:val="18"/>
        </w:rPr>
        <w:t xml:space="preserve">EUR.  </w:t>
      </w:r>
    </w:p>
    <w:p w:rsidR="000A5AEB" w:rsidRPr="009F690D" w:rsidRDefault="005841AB" w:rsidP="005841AB">
      <w:pPr>
        <w:pStyle w:val="Zkladntext21"/>
        <w:tabs>
          <w:tab w:val="left" w:pos="709"/>
        </w:tabs>
        <w:ind w:left="709" w:hanging="142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   </w:t>
      </w:r>
      <w:r w:rsidR="000A5AEB" w:rsidRPr="009F690D">
        <w:rPr>
          <w:rFonts w:ascii="Arial Narrow" w:hAnsi="Arial Narrow"/>
          <w:sz w:val="18"/>
          <w:szCs w:val="18"/>
        </w:rPr>
        <w:t xml:space="preserve">Nehmotný majetok  v cene nižšej ako 2.400,-EUR je zúčtovaný priamo do nákladov spoločnosti - jednorázovo a to v analytickej evidencii účtu </w:t>
      </w:r>
      <w:r>
        <w:rPr>
          <w:rFonts w:ascii="Arial Narrow" w:hAnsi="Arial Narrow"/>
          <w:sz w:val="18"/>
          <w:szCs w:val="18"/>
        </w:rPr>
        <w:t xml:space="preserve">   </w:t>
      </w:r>
      <w:r w:rsidR="000A5AEB" w:rsidRPr="009F690D">
        <w:rPr>
          <w:rFonts w:ascii="Arial Narrow" w:hAnsi="Arial Narrow"/>
          <w:sz w:val="18"/>
          <w:szCs w:val="18"/>
        </w:rPr>
        <w:t xml:space="preserve">518 a v príslušnom roku obstarania sa odpíše. </w:t>
      </w:r>
    </w:p>
    <w:p w:rsidR="000A5AEB" w:rsidRPr="009F690D" w:rsidRDefault="005841AB" w:rsidP="005841AB">
      <w:pPr>
        <w:pStyle w:val="Zkladntext21"/>
        <w:ind w:left="709" w:hanging="349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</w:t>
      </w:r>
      <w:r w:rsidR="000A5AEB" w:rsidRPr="009F690D">
        <w:rPr>
          <w:rFonts w:ascii="Arial Narrow" w:hAnsi="Arial Narrow"/>
          <w:sz w:val="18"/>
          <w:szCs w:val="18"/>
        </w:rPr>
        <w:t xml:space="preserve">Hmotný majetok  v cene nižšej ako 1.700,- EUR je zúčtovaný priamo do nákladov spoločnosti - jednorázovo a to v analytickej evidencii účtu 501 a  v príslušnom roku obstarania  sa odpíše. </w:t>
      </w:r>
    </w:p>
    <w:p w:rsidR="000A5AEB" w:rsidRPr="00462239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Pr="00462239" w:rsidRDefault="00462239" w:rsidP="00462239">
      <w:p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0A5AEB" w:rsidRDefault="005841A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</w:t>
      </w:r>
      <w:r w:rsidR="00841325">
        <w:rPr>
          <w:rFonts w:ascii="Arial Narrow" w:hAnsi="Arial Narrow"/>
          <w:bCs/>
          <w:sz w:val="18"/>
          <w:szCs w:val="18"/>
        </w:rPr>
        <w:t>V roku 2015</w:t>
      </w:r>
      <w:r w:rsidR="000A5AEB">
        <w:rPr>
          <w:rFonts w:ascii="Arial Narrow" w:hAnsi="Arial Narrow"/>
          <w:bCs/>
          <w:sz w:val="18"/>
          <w:szCs w:val="18"/>
        </w:rPr>
        <w:t xml:space="preserve"> nedošlo k zmenám účtovných metód.</w:t>
      </w:r>
    </w:p>
    <w:p w:rsidR="000A5AEB" w:rsidRPr="000A5AEB" w:rsidRDefault="000A5AEB" w:rsidP="000A5AEB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0A5AEB" w:rsidRDefault="000A5AEB" w:rsidP="000A5AEB">
      <w:pPr>
        <w:pStyle w:val="Odsekzoznamu"/>
        <w:ind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0A5AEB" w:rsidRDefault="000A5AEB" w:rsidP="00C92CDB">
      <w:pPr>
        <w:pStyle w:val="Odsekzoznamu"/>
        <w:numPr>
          <w:ilvl w:val="0"/>
          <w:numId w:val="39"/>
        </w:numPr>
        <w:ind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Informácie o dotáciách a ich oceňovanie v</w:t>
      </w:r>
      <w:r w:rsidR="00F21DC8">
        <w:rPr>
          <w:rFonts w:ascii="Arial Narrow" w:hAnsi="Arial Narrow"/>
          <w:b/>
          <w:bCs/>
          <w:sz w:val="18"/>
          <w:szCs w:val="18"/>
        </w:rPr>
        <w:t> </w:t>
      </w:r>
      <w:r>
        <w:rPr>
          <w:rFonts w:ascii="Arial Narrow" w:hAnsi="Arial Narrow"/>
          <w:b/>
          <w:bCs/>
          <w:sz w:val="18"/>
          <w:szCs w:val="18"/>
        </w:rPr>
        <w:t>účtovníctve</w:t>
      </w:r>
      <w:r w:rsidR="00F21DC8">
        <w:rPr>
          <w:rFonts w:ascii="Arial Narrow" w:hAnsi="Arial Narrow"/>
          <w:b/>
          <w:bCs/>
          <w:sz w:val="18"/>
          <w:szCs w:val="18"/>
        </w:rPr>
        <w:t>.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F21DC8" w:rsidRPr="009F690D">
        <w:rPr>
          <w:rFonts w:ascii="Arial Narrow" w:hAnsi="Arial Narrow"/>
          <w:sz w:val="18"/>
          <w:szCs w:val="18"/>
        </w:rPr>
        <w:t>Spoločnosti neboli poskytnuté žiadne dotácie</w:t>
      </w:r>
      <w:r w:rsidR="00841325">
        <w:rPr>
          <w:rFonts w:ascii="Arial Narrow" w:hAnsi="Arial Narrow"/>
          <w:sz w:val="18"/>
          <w:szCs w:val="18"/>
        </w:rPr>
        <w:t xml:space="preserve"> v roku 2015</w:t>
      </w:r>
      <w:r w:rsidR="00F21DC8">
        <w:rPr>
          <w:rFonts w:ascii="Arial Narrow" w:hAnsi="Arial Narrow"/>
          <w:sz w:val="18"/>
          <w:szCs w:val="18"/>
        </w:rPr>
        <w:t>.</w:t>
      </w:r>
    </w:p>
    <w:p w:rsidR="000A5AEB" w:rsidRDefault="000A5AEB" w:rsidP="000A5AEB">
      <w:pPr>
        <w:pStyle w:val="Odsekzoznamu"/>
        <w:ind w:left="720" w:right="-468"/>
        <w:jc w:val="both"/>
        <w:rPr>
          <w:rFonts w:ascii="Arial Narrow" w:hAnsi="Arial Narrow"/>
          <w:b/>
          <w:bCs/>
          <w:sz w:val="18"/>
          <w:szCs w:val="18"/>
        </w:rPr>
      </w:pPr>
    </w:p>
    <w:p w:rsidR="00462239" w:rsidRDefault="00F21DC8" w:rsidP="005841AB">
      <w:pPr>
        <w:pStyle w:val="Odsekzoznamu"/>
        <w:numPr>
          <w:ilvl w:val="0"/>
          <w:numId w:val="39"/>
        </w:numPr>
        <w:ind w:left="709" w:right="-468" w:hanging="283"/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rFonts w:ascii="Arial Narrow" w:hAnsi="Arial Narrow"/>
          <w:b/>
          <w:bCs/>
          <w:sz w:val="18"/>
          <w:szCs w:val="18"/>
        </w:rPr>
        <w:t>Informácia o účtovaní významných opráv chýb minulých účtovných období v bežnom účtov</w:t>
      </w:r>
      <w:r w:rsidR="005841AB">
        <w:rPr>
          <w:rFonts w:ascii="Arial Narrow" w:hAnsi="Arial Narrow"/>
          <w:b/>
          <w:bCs/>
          <w:sz w:val="18"/>
          <w:szCs w:val="18"/>
        </w:rPr>
        <w:t xml:space="preserve">nom období s uvedením vplyvu na </w:t>
      </w:r>
      <w:r>
        <w:rPr>
          <w:rFonts w:ascii="Arial Narrow" w:hAnsi="Arial Narrow"/>
          <w:b/>
          <w:bCs/>
          <w:sz w:val="18"/>
          <w:szCs w:val="18"/>
        </w:rPr>
        <w:t>nerozdelený zisk minulých rokov alebo neuhradenú stratu minulých rokov, súčasne sa môže uviesť aj účtovanie nevýznamných chýb minulých účtovný</w:t>
      </w:r>
      <w:r w:rsidRPr="00F21DC8">
        <w:rPr>
          <w:rFonts w:ascii="Arial Narrow" w:hAnsi="Arial Narrow"/>
          <w:b/>
          <w:bCs/>
          <w:sz w:val="18"/>
          <w:szCs w:val="18"/>
        </w:rPr>
        <w:t xml:space="preserve">ch období v bežnom účtovnom období s uvedením vplyvu na výsledok hospodárenie bežného účtovného obdobia. </w:t>
      </w:r>
    </w:p>
    <w:p w:rsidR="00F21DC8" w:rsidRDefault="005841AB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  <w:r>
        <w:rPr>
          <w:rFonts w:ascii="Arial Narrow" w:hAnsi="Arial Narrow"/>
          <w:bCs/>
          <w:sz w:val="18"/>
          <w:szCs w:val="18"/>
        </w:rPr>
        <w:t xml:space="preserve">        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Spoločnosť </w:t>
      </w:r>
      <w:r w:rsidR="00841325">
        <w:rPr>
          <w:rFonts w:ascii="Arial Narrow" w:hAnsi="Arial Narrow"/>
          <w:bCs/>
          <w:sz w:val="18"/>
          <w:szCs w:val="18"/>
        </w:rPr>
        <w:t>v roku 2015</w:t>
      </w:r>
      <w:r w:rsidR="00F21DC8" w:rsidRPr="00F21DC8">
        <w:rPr>
          <w:rFonts w:ascii="Arial Narrow" w:hAnsi="Arial Narrow"/>
          <w:bCs/>
          <w:sz w:val="18"/>
          <w:szCs w:val="18"/>
        </w:rPr>
        <w:t xml:space="preserve"> neúčtovala o významných ani nevýznamných opravách chýb minulých období. </w:t>
      </w:r>
    </w:p>
    <w:p w:rsidR="00F21DC8" w:rsidRPr="00F21DC8" w:rsidRDefault="00F21DC8" w:rsidP="00F21DC8">
      <w:pPr>
        <w:pStyle w:val="Odsekzoznamu"/>
        <w:ind w:left="426" w:right="-468"/>
        <w:jc w:val="both"/>
        <w:rPr>
          <w:rFonts w:ascii="Arial Narrow" w:hAnsi="Arial Narrow"/>
          <w:bCs/>
          <w:sz w:val="18"/>
          <w:szCs w:val="18"/>
        </w:rPr>
      </w:pPr>
    </w:p>
    <w:p w:rsidR="00F21DC8" w:rsidRDefault="00F21DC8" w:rsidP="00F21DC8">
      <w:pPr>
        <w:pStyle w:val="Odsekzoznamu"/>
        <w:ind w:left="0" w:right="-468"/>
        <w:jc w:val="both"/>
        <w:rPr>
          <w:rFonts w:ascii="Arial Narrow" w:hAnsi="Arial Narrow"/>
          <w:b/>
          <w:bCs/>
          <w:sz w:val="20"/>
          <w:szCs w:val="20"/>
        </w:rPr>
      </w:pPr>
      <w:r>
        <w:rPr>
          <w:rFonts w:ascii="Arial Narrow" w:hAnsi="Arial Narrow"/>
          <w:b/>
          <w:bCs/>
          <w:sz w:val="20"/>
          <w:szCs w:val="20"/>
        </w:rPr>
        <w:t>Informácie, ktoré vysvetľujú a dopĺňajú súvahu a výkaz ziskov a strát</w:t>
      </w:r>
    </w:p>
    <w:p w:rsidR="00462239" w:rsidRPr="00462239" w:rsidRDefault="00462239" w:rsidP="00F21DC8">
      <w:pPr>
        <w:pStyle w:val="Odsekzoznamu"/>
        <w:ind w:left="0" w:right="-468"/>
        <w:jc w:val="both"/>
        <w:rPr>
          <w:rFonts w:ascii="Arial Narrow" w:hAnsi="Arial Narrow"/>
          <w:bCs/>
          <w:sz w:val="18"/>
          <w:szCs w:val="18"/>
        </w:rPr>
      </w:pPr>
      <w:r w:rsidRPr="00462239">
        <w:rPr>
          <w:rFonts w:ascii="Arial Narrow" w:hAnsi="Arial Narrow"/>
          <w:bCs/>
          <w:sz w:val="18"/>
          <w:szCs w:val="18"/>
        </w:rPr>
        <w:t xml:space="preserve">     </w:t>
      </w:r>
    </w:p>
    <w:p w:rsidR="00F21DC8" w:rsidRPr="005841AB" w:rsidRDefault="00F21DC8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5841AB">
        <w:rPr>
          <w:rFonts w:ascii="Arial Narrow" w:hAnsi="Arial Narrow"/>
          <w:b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F21DC8" w:rsidRDefault="005841AB" w:rsidP="00F21DC8">
      <w:pPr>
        <w:ind w:left="426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</w:t>
      </w:r>
      <w:r w:rsidR="00841325">
        <w:rPr>
          <w:rFonts w:ascii="Arial Narrow" w:hAnsi="Arial Narrow"/>
          <w:sz w:val="18"/>
          <w:szCs w:val="18"/>
        </w:rPr>
        <w:t>Spoločnosť v roku 2015</w:t>
      </w:r>
      <w:r w:rsidR="00F21DC8">
        <w:rPr>
          <w:rFonts w:ascii="Arial Narrow" w:hAnsi="Arial Narrow"/>
          <w:sz w:val="18"/>
          <w:szCs w:val="18"/>
        </w:rPr>
        <w:t xml:space="preserve"> neúčtovala </w:t>
      </w:r>
      <w:r w:rsidR="00433432">
        <w:rPr>
          <w:rFonts w:ascii="Arial Narrow" w:hAnsi="Arial Narrow"/>
          <w:sz w:val="18"/>
          <w:szCs w:val="18"/>
        </w:rPr>
        <w:t xml:space="preserve">nákladoch a výnosoch s výnimočným rozsahom alebo výskytom. </w:t>
      </w:r>
    </w:p>
    <w:p w:rsidR="00433432" w:rsidRPr="00F21DC8" w:rsidRDefault="00433432" w:rsidP="00F21DC8">
      <w:pPr>
        <w:ind w:left="426"/>
        <w:jc w:val="both"/>
        <w:rPr>
          <w:rFonts w:ascii="Arial Narrow" w:hAnsi="Arial Narrow"/>
          <w:sz w:val="18"/>
          <w:szCs w:val="18"/>
        </w:rPr>
      </w:pPr>
    </w:p>
    <w:p w:rsidR="00F21DC8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33432">
        <w:rPr>
          <w:rFonts w:ascii="Arial Narrow" w:hAnsi="Arial Narrow"/>
          <w:b/>
          <w:sz w:val="18"/>
          <w:szCs w:val="18"/>
        </w:rPr>
        <w:t>Informácia o</w:t>
      </w:r>
      <w:r>
        <w:rPr>
          <w:rFonts w:ascii="Arial Narrow" w:hAnsi="Arial Narrow"/>
          <w:b/>
          <w:sz w:val="18"/>
          <w:szCs w:val="18"/>
        </w:rPr>
        <w:t> </w:t>
      </w:r>
      <w:r w:rsidRPr="00433432">
        <w:rPr>
          <w:rFonts w:ascii="Arial Narrow" w:hAnsi="Arial Narrow"/>
          <w:b/>
          <w:sz w:val="18"/>
          <w:szCs w:val="18"/>
        </w:rPr>
        <w:t>záväzkoch</w:t>
      </w:r>
    </w:p>
    <w:p w:rsidR="00433432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433432">
        <w:rPr>
          <w:rFonts w:ascii="Arial Narrow" w:hAnsi="Arial Narrow"/>
          <w:sz w:val="18"/>
          <w:szCs w:val="18"/>
        </w:rPr>
        <w:t>Celkovej sume záväzkov so zostatkovou dobou splatnosti dlhšou ako päť rokov</w:t>
      </w:r>
    </w:p>
    <w:p w:rsidR="009B4657" w:rsidRPr="009B4657" w:rsidRDefault="005841AB" w:rsidP="005841AB">
      <w:p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                 </w:t>
      </w:r>
      <w:r w:rsidR="009B4657">
        <w:rPr>
          <w:rFonts w:ascii="Arial Narrow" w:hAnsi="Arial Narrow"/>
          <w:sz w:val="18"/>
          <w:szCs w:val="18"/>
        </w:rPr>
        <w:t>Spoločnosť neeviduje žiadne záväzky so zostatkovou dobou splatnosti dlhšou ako päť rokov.</w:t>
      </w:r>
    </w:p>
    <w:p w:rsidR="00433432" w:rsidRPr="005841AB" w:rsidRDefault="00433432" w:rsidP="005841AB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433432">
      <w:pPr>
        <w:ind w:left="1080"/>
        <w:jc w:val="both"/>
        <w:rPr>
          <w:rFonts w:ascii="Arial Narrow" w:hAnsi="Arial Narrow"/>
          <w:b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vlastných akciách</w:t>
      </w:r>
    </w:p>
    <w:p w:rsidR="00433432" w:rsidRDefault="00433432" w:rsidP="00433432">
      <w:pPr>
        <w:ind w:left="720"/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>Spoloč</w:t>
      </w:r>
      <w:r>
        <w:rPr>
          <w:rFonts w:ascii="Arial Narrow" w:hAnsi="Arial Narrow"/>
          <w:sz w:val="18"/>
          <w:szCs w:val="18"/>
        </w:rPr>
        <w:t>nosť nemá žiadne vlastné akcie</w:t>
      </w:r>
    </w:p>
    <w:p w:rsidR="00433432" w:rsidRPr="00433432" w:rsidRDefault="00433432" w:rsidP="00433432">
      <w:pPr>
        <w:ind w:left="720"/>
        <w:jc w:val="both"/>
        <w:rPr>
          <w:rFonts w:ascii="Arial Narrow" w:hAnsi="Arial Narrow"/>
          <w:i/>
          <w:sz w:val="18"/>
          <w:szCs w:val="18"/>
        </w:rPr>
      </w:pPr>
    </w:p>
    <w:p w:rsidR="00433432" w:rsidRPr="00433432" w:rsidRDefault="00433432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Informácia o orgánov účtovnej jednotky, a to:</w:t>
      </w:r>
    </w:p>
    <w:p w:rsidR="00433432" w:rsidRP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Výške jednotlivých druhov záruk alebo iných zabezpečení poskytnutých pre členov štatutárneho orgánu, dozorného orgánu a iného orgánu účtovnej jednoty a do v členení za jednotlivé orgány</w:t>
      </w:r>
    </w:p>
    <w:p w:rsidR="00433432" w:rsidRPr="00433432" w:rsidRDefault="00433432" w:rsidP="005841AB">
      <w:pPr>
        <w:ind w:left="1080"/>
        <w:jc w:val="both"/>
        <w:rPr>
          <w:rFonts w:ascii="Arial Narrow" w:hAnsi="Arial Narrow"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Štatutárnym orgánom spoločnosti neboli poskytnuté žiadne záruky a zabezpečenia</w:t>
      </w:r>
    </w:p>
    <w:p w:rsidR="00433432" w:rsidRPr="00433432" w:rsidRDefault="00433432" w:rsidP="00032B00">
      <w:pPr>
        <w:ind w:left="1080"/>
        <w:jc w:val="both"/>
        <w:rPr>
          <w:rFonts w:ascii="Arial Narrow" w:hAnsi="Arial Narrow"/>
          <w:i/>
          <w:sz w:val="18"/>
          <w:szCs w:val="18"/>
        </w:rPr>
      </w:pPr>
    </w:p>
    <w:p w:rsidR="00433432" w:rsidRDefault="00433432" w:rsidP="00433432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433432">
        <w:rPr>
          <w:rFonts w:ascii="Arial Narrow" w:hAnsi="Arial Narrow"/>
          <w:sz w:val="18"/>
          <w:szCs w:val="18"/>
        </w:rPr>
        <w:t xml:space="preserve">Pôžičkách </w:t>
      </w:r>
      <w:r>
        <w:rPr>
          <w:rFonts w:ascii="Arial Narrow" w:hAnsi="Arial Narrow"/>
          <w:sz w:val="18"/>
          <w:szCs w:val="18"/>
        </w:rPr>
        <w:t xml:space="preserve">poskytnutých členom štatutárneho orgánu, dozorného orgánu a iného orgánu účtovnej jednotky. </w:t>
      </w:r>
    </w:p>
    <w:p w:rsidR="00433432" w:rsidRDefault="00433432" w:rsidP="005841AB">
      <w:pPr>
        <w:ind w:left="1080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Štatutárnym orgánom neboli poskytnuté žiadne pôžičky. </w:t>
      </w:r>
    </w:p>
    <w:p w:rsidR="00433432" w:rsidRDefault="00433432" w:rsidP="00433432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433432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Hlavných podmienkach na základe ktorých im boli záruky alebo iné zabezpečenie a pôžičky poskytnuté, pri pôžičkách sa uvádzajú úrokové sadzby. </w:t>
      </w:r>
      <w:r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5841AB" w:rsidRDefault="005841AB" w:rsidP="005841AB">
      <w:pPr>
        <w:ind w:left="1080"/>
        <w:jc w:val="both"/>
        <w:rPr>
          <w:rFonts w:ascii="Arial Narrow" w:hAnsi="Arial Narrow"/>
          <w:sz w:val="18"/>
          <w:szCs w:val="18"/>
        </w:rPr>
      </w:pPr>
    </w:p>
    <w:p w:rsidR="005E2FD8" w:rsidRPr="005841AB" w:rsidRDefault="00433432" w:rsidP="005841AB">
      <w:pPr>
        <w:numPr>
          <w:ilvl w:val="0"/>
          <w:numId w:val="44"/>
        </w:numPr>
        <w:jc w:val="both"/>
        <w:rPr>
          <w:rFonts w:ascii="Arial Narrow" w:hAnsi="Arial Narrow"/>
          <w:sz w:val="18"/>
          <w:szCs w:val="18"/>
        </w:rPr>
      </w:pPr>
      <w:r w:rsidRPr="005841AB">
        <w:rPr>
          <w:rFonts w:ascii="Arial Narrow" w:hAnsi="Arial Narrow"/>
          <w:sz w:val="18"/>
          <w:szCs w:val="18"/>
        </w:rPr>
        <w:t>Celkovej sume použitých finančných prostriedkov alebo iného plnenia na súkr</w:t>
      </w:r>
      <w:r w:rsidR="004C7595" w:rsidRPr="005841AB">
        <w:rPr>
          <w:rFonts w:ascii="Arial Narrow" w:hAnsi="Arial Narrow"/>
          <w:sz w:val="18"/>
          <w:szCs w:val="18"/>
        </w:rPr>
        <w:t>o</w:t>
      </w:r>
      <w:r w:rsidRPr="005841AB">
        <w:rPr>
          <w:rFonts w:ascii="Arial Narrow" w:hAnsi="Arial Narrow"/>
          <w:sz w:val="18"/>
          <w:szCs w:val="18"/>
        </w:rPr>
        <w:t>mné účely členmi štatutárneho orgánu, doz</w:t>
      </w:r>
      <w:r w:rsidR="004C7595" w:rsidRPr="005841AB">
        <w:rPr>
          <w:rFonts w:ascii="Arial Narrow" w:hAnsi="Arial Narrow"/>
          <w:sz w:val="18"/>
          <w:szCs w:val="18"/>
        </w:rPr>
        <w:t xml:space="preserve">orného </w:t>
      </w:r>
      <w:r w:rsidRPr="005841AB">
        <w:rPr>
          <w:rFonts w:ascii="Arial Narrow" w:hAnsi="Arial Narrow"/>
          <w:sz w:val="18"/>
          <w:szCs w:val="18"/>
        </w:rPr>
        <w:t xml:space="preserve"> orgánu a </w:t>
      </w:r>
      <w:r w:rsidR="004C7595" w:rsidRPr="005841AB">
        <w:rPr>
          <w:rFonts w:ascii="Arial Narrow" w:hAnsi="Arial Narrow"/>
          <w:sz w:val="18"/>
          <w:szCs w:val="18"/>
        </w:rPr>
        <w:t>in</w:t>
      </w:r>
      <w:r w:rsidRPr="005841AB">
        <w:rPr>
          <w:rFonts w:ascii="Arial Narrow" w:hAnsi="Arial Narrow"/>
          <w:sz w:val="18"/>
          <w:szCs w:val="18"/>
        </w:rPr>
        <w:t xml:space="preserve">ého orgánu účtovnej jednotky, ktoré je potrebné vyúčtovať. </w:t>
      </w:r>
      <w:r w:rsidR="005E2FD8" w:rsidRPr="005841AB">
        <w:rPr>
          <w:rFonts w:ascii="Arial Narrow" w:hAnsi="Arial Narrow"/>
          <w:b/>
          <w:i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-</w:t>
      </w:r>
      <w:r w:rsidR="005841AB">
        <w:rPr>
          <w:rFonts w:ascii="Arial Narrow" w:hAnsi="Arial Narrow"/>
          <w:sz w:val="18"/>
          <w:szCs w:val="18"/>
        </w:rPr>
        <w:t xml:space="preserve"> </w:t>
      </w:r>
      <w:r w:rsidR="005E2FD8" w:rsidRPr="005841AB">
        <w:rPr>
          <w:rFonts w:ascii="Arial Narrow" w:hAnsi="Arial Narrow"/>
          <w:sz w:val="18"/>
          <w:szCs w:val="18"/>
        </w:rPr>
        <w:t>nie je náplň pre túto položku</w:t>
      </w:r>
    </w:p>
    <w:p w:rsidR="00433432" w:rsidRDefault="00433432" w:rsidP="00433432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4C7595" w:rsidRPr="004C7595" w:rsidRDefault="004C7595" w:rsidP="00F21DC8">
      <w:pPr>
        <w:numPr>
          <w:ilvl w:val="0"/>
          <w:numId w:val="42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Informácie o povinnostiach účtovnej jednotky, a to</w:t>
      </w:r>
    </w:p>
    <w:p w:rsidR="004C7595" w:rsidRPr="005841AB" w:rsidRDefault="004C7595" w:rsidP="005841AB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 , finančné povinnosti vyplývajúce z licenčných a koncesionárskych zmlúv s uvedením sumy poplatku za celé zostávajúce obdobie platnosti zmluvy</w:t>
      </w:r>
      <w:r w:rsidR="005841AB">
        <w:rPr>
          <w:rFonts w:ascii="Arial Narrow" w:hAnsi="Arial Narrow"/>
          <w:sz w:val="18"/>
          <w:szCs w:val="18"/>
        </w:rPr>
        <w:t xml:space="preserve"> - </w:t>
      </w:r>
      <w:r w:rsidRPr="005841AB">
        <w:rPr>
          <w:rFonts w:ascii="Arial Narrow" w:hAnsi="Arial Narrow"/>
          <w:sz w:val="18"/>
          <w:szCs w:val="18"/>
        </w:rPr>
        <w:t>Spoločnosť neeviduje žiadne významné finančné povinnosti.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 w:rsidRPr="004C7595">
        <w:rPr>
          <w:rFonts w:ascii="Arial Narrow" w:hAnsi="Arial Narrow"/>
          <w:sz w:val="18"/>
          <w:szCs w:val="18"/>
        </w:rPr>
        <w:t>Celkovej sume významných podmienených záväzkov – Spoločnosť neeviduje žiadne významné podmienené záväzky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 významných finančných povinností a významných podmienených záväzkov – Spoločnosť neeviduje</w:t>
      </w:r>
    </w:p>
    <w:p w:rsidR="004C7595" w:rsidRPr="004C7595" w:rsidRDefault="004C7595" w:rsidP="004C7595">
      <w:pPr>
        <w:numPr>
          <w:ilvl w:val="0"/>
          <w:numId w:val="45"/>
        </w:numPr>
        <w:jc w:val="both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Opise významných povinností účtovnej jednotky vyplývajúcich z dôchodkových programov pre zamestnancov – Spoločnosť neeviduje</w:t>
      </w:r>
    </w:p>
    <w:p w:rsidR="004C7595" w:rsidRPr="004C7595" w:rsidRDefault="004C7595" w:rsidP="004C7595">
      <w:pPr>
        <w:jc w:val="both"/>
        <w:rPr>
          <w:rFonts w:ascii="Arial Narrow" w:hAnsi="Arial Narrow"/>
          <w:b/>
          <w:i/>
          <w:sz w:val="18"/>
          <w:szCs w:val="18"/>
        </w:rPr>
      </w:pPr>
    </w:p>
    <w:p w:rsidR="001B2425" w:rsidRPr="005841AB" w:rsidRDefault="001B2425" w:rsidP="00F21DC8">
      <w:pPr>
        <w:numPr>
          <w:ilvl w:val="0"/>
          <w:numId w:val="42"/>
        </w:numPr>
        <w:jc w:val="both"/>
        <w:rPr>
          <w:rFonts w:ascii="Arial Narrow" w:hAnsi="Arial Narrow"/>
          <w:b/>
          <w:sz w:val="18"/>
          <w:szCs w:val="18"/>
        </w:rPr>
      </w:pPr>
      <w:r w:rsidRPr="001B2425">
        <w:rPr>
          <w:rFonts w:ascii="Arial Narrow" w:hAnsi="Arial Narrow"/>
          <w:b/>
          <w:i/>
          <w:sz w:val="18"/>
          <w:szCs w:val="18"/>
        </w:rPr>
        <w:t xml:space="preserve"> </w:t>
      </w:r>
      <w:r w:rsidR="004C7595" w:rsidRPr="005841AB">
        <w:rPr>
          <w:rFonts w:ascii="Arial Narrow" w:hAnsi="Arial Narrow"/>
          <w:b/>
          <w:sz w:val="18"/>
          <w:szCs w:val="18"/>
        </w:rPr>
        <w:t>Informácie u udelení výlučného práva alebo osobitného práva, ktorým sa udelilo právo poskytovať služ</w:t>
      </w:r>
      <w:r w:rsidR="00032B00" w:rsidRPr="005841AB">
        <w:rPr>
          <w:rFonts w:ascii="Arial Narrow" w:hAnsi="Arial Narrow"/>
          <w:b/>
          <w:sz w:val="18"/>
          <w:szCs w:val="18"/>
        </w:rPr>
        <w:t>b</w:t>
      </w:r>
      <w:r w:rsidR="004C7595" w:rsidRPr="005841AB">
        <w:rPr>
          <w:rFonts w:ascii="Arial Narrow" w:hAnsi="Arial Narrow"/>
          <w:b/>
          <w:sz w:val="18"/>
          <w:szCs w:val="18"/>
        </w:rPr>
        <w:t>y vo verejnom zá</w:t>
      </w:r>
      <w:r w:rsidR="00032B00" w:rsidRPr="005841AB">
        <w:rPr>
          <w:rFonts w:ascii="Arial Narrow" w:hAnsi="Arial Narrow"/>
          <w:b/>
          <w:sz w:val="18"/>
          <w:szCs w:val="18"/>
        </w:rPr>
        <w:t>u</w:t>
      </w:r>
      <w:r w:rsidR="004C7595" w:rsidRPr="005841AB">
        <w:rPr>
          <w:rFonts w:ascii="Arial Narrow" w:hAnsi="Arial Narrow"/>
          <w:b/>
          <w:sz w:val="18"/>
          <w:szCs w:val="18"/>
        </w:rPr>
        <w:t>jme, pričom sa uvádza náh</w:t>
      </w:r>
      <w:r w:rsidR="00032B00" w:rsidRPr="005841AB">
        <w:rPr>
          <w:rFonts w:ascii="Arial Narrow" w:hAnsi="Arial Narrow"/>
          <w:b/>
          <w:sz w:val="18"/>
          <w:szCs w:val="18"/>
        </w:rPr>
        <w:t>r</w:t>
      </w:r>
      <w:r w:rsidR="004C7595" w:rsidRPr="005841AB">
        <w:rPr>
          <w:rFonts w:ascii="Arial Narrow" w:hAnsi="Arial Narrow"/>
          <w:b/>
          <w:sz w:val="18"/>
          <w:szCs w:val="18"/>
        </w:rPr>
        <w:t>ada za túto činnosť v akej</w:t>
      </w:r>
      <w:r w:rsidR="00032B00" w:rsidRPr="005841AB">
        <w:rPr>
          <w:rFonts w:ascii="Arial Narrow" w:hAnsi="Arial Narrow"/>
          <w:b/>
          <w:sz w:val="18"/>
          <w:szCs w:val="18"/>
        </w:rPr>
        <w:t>k</w:t>
      </w:r>
      <w:r w:rsidR="004C7595" w:rsidRPr="005841AB">
        <w:rPr>
          <w:rFonts w:ascii="Arial Narrow" w:hAnsi="Arial Narrow"/>
          <w:b/>
          <w:sz w:val="18"/>
          <w:szCs w:val="18"/>
        </w:rPr>
        <w:t xml:space="preserve">oľvek </w:t>
      </w:r>
      <w:r w:rsidR="00032B00" w:rsidRPr="005841AB">
        <w:rPr>
          <w:rFonts w:ascii="Arial Narrow" w:hAnsi="Arial Narrow"/>
          <w:b/>
          <w:sz w:val="18"/>
          <w:szCs w:val="18"/>
        </w:rPr>
        <w:t>forme.</w:t>
      </w:r>
    </w:p>
    <w:p w:rsidR="00032B00" w:rsidRDefault="00032B00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  <w:r w:rsidRPr="00032B00">
        <w:rPr>
          <w:rFonts w:ascii="Arial Narrow" w:hAnsi="Arial Narrow"/>
          <w:sz w:val="18"/>
          <w:szCs w:val="18"/>
        </w:rPr>
        <w:t>Spoločnosti nebol</w:t>
      </w:r>
      <w:r>
        <w:rPr>
          <w:rFonts w:ascii="Arial Narrow" w:hAnsi="Arial Narrow"/>
          <w:sz w:val="18"/>
          <w:szCs w:val="18"/>
        </w:rPr>
        <w:t>o</w:t>
      </w:r>
      <w:r w:rsidRPr="00032B00">
        <w:rPr>
          <w:rFonts w:ascii="Arial Narrow" w:hAnsi="Arial Narrow"/>
          <w:sz w:val="18"/>
          <w:szCs w:val="18"/>
        </w:rPr>
        <w:t xml:space="preserve"> udelené výlučné právo poskytovať služby vo ver</w:t>
      </w:r>
      <w:r>
        <w:rPr>
          <w:rFonts w:ascii="Arial Narrow" w:hAnsi="Arial Narrow"/>
          <w:sz w:val="18"/>
          <w:szCs w:val="18"/>
        </w:rPr>
        <w:t>e</w:t>
      </w:r>
      <w:r w:rsidRPr="00032B00">
        <w:rPr>
          <w:rFonts w:ascii="Arial Narrow" w:hAnsi="Arial Narrow"/>
          <w:sz w:val="18"/>
          <w:szCs w:val="18"/>
        </w:rPr>
        <w:t>jnom záujme</w:t>
      </w:r>
      <w:r>
        <w:rPr>
          <w:rFonts w:ascii="Arial Narrow" w:hAnsi="Arial Narrow"/>
          <w:b/>
          <w:i/>
          <w:sz w:val="18"/>
          <w:szCs w:val="18"/>
        </w:rPr>
        <w:t xml:space="preserve">. </w:t>
      </w: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B557D2" w:rsidP="00032B00">
      <w:pPr>
        <w:ind w:left="720"/>
        <w:jc w:val="both"/>
        <w:rPr>
          <w:rFonts w:ascii="Arial Narrow" w:hAnsi="Arial Narrow"/>
          <w:b/>
          <w:i/>
          <w:sz w:val="18"/>
          <w:szCs w:val="18"/>
        </w:rPr>
      </w:pPr>
    </w:p>
    <w:p w:rsidR="00B557D2" w:rsidRDefault="00647193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Vypracoval</w:t>
      </w:r>
      <w:r w:rsidR="005E2FD8">
        <w:rPr>
          <w:rFonts w:ascii="Arial Narrow" w:hAnsi="Arial Narrow"/>
          <w:sz w:val="18"/>
          <w:szCs w:val="18"/>
        </w:rPr>
        <w:t>:</w:t>
      </w:r>
      <w:r w:rsidR="00517475">
        <w:rPr>
          <w:rFonts w:ascii="Arial Narrow" w:hAnsi="Arial Narrow"/>
          <w:sz w:val="18"/>
          <w:szCs w:val="18"/>
        </w:rPr>
        <w:t xml:space="preserve"> </w:t>
      </w:r>
      <w:r w:rsidR="00841325">
        <w:rPr>
          <w:rFonts w:ascii="Arial Narrow" w:hAnsi="Arial Narrow"/>
          <w:sz w:val="18"/>
          <w:szCs w:val="18"/>
        </w:rPr>
        <w:t>Róbert Hančin</w:t>
      </w:r>
    </w:p>
    <w:p w:rsidR="005E2FD8" w:rsidRDefault="005E2FD8" w:rsidP="005E2FD8">
      <w:pPr>
        <w:rPr>
          <w:rFonts w:ascii="Arial Narrow" w:hAnsi="Arial Narrow"/>
          <w:sz w:val="18"/>
          <w:szCs w:val="18"/>
        </w:rPr>
      </w:pPr>
    </w:p>
    <w:p w:rsidR="005E2FD8" w:rsidRPr="00B557D2" w:rsidRDefault="00841325" w:rsidP="005E2FD8">
      <w:pPr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V Žiline, 27.02.2016</w:t>
      </w:r>
    </w:p>
    <w:sectPr w:rsidR="005E2FD8" w:rsidRPr="00B557D2" w:rsidSect="00405E67">
      <w:headerReference w:type="default" r:id="rId8"/>
      <w:footerReference w:type="default" r:id="rId9"/>
      <w:pgSz w:w="11906" w:h="16838" w:code="9"/>
      <w:pgMar w:top="1361" w:right="964" w:bottom="1191" w:left="964" w:header="709" w:footer="45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65A4" w:rsidRDefault="00FC65A4" w:rsidP="00462239">
      <w:r>
        <w:separator/>
      </w:r>
    </w:p>
  </w:endnote>
  <w:endnote w:type="continuationSeparator" w:id="1">
    <w:p w:rsidR="00FC65A4" w:rsidRDefault="00FC65A4" w:rsidP="004622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4977" w:rsidRPr="00405E67" w:rsidRDefault="00264977">
    <w:pPr>
      <w:pStyle w:val="Pta"/>
      <w:jc w:val="right"/>
      <w:rPr>
        <w:sz w:val="20"/>
        <w:szCs w:val="20"/>
      </w:rPr>
    </w:pPr>
    <w:r w:rsidRPr="00405E67">
      <w:rPr>
        <w:sz w:val="20"/>
        <w:szCs w:val="20"/>
      </w:rPr>
      <w:fldChar w:fldCharType="begin"/>
    </w:r>
    <w:r w:rsidRPr="00405E67">
      <w:rPr>
        <w:sz w:val="20"/>
        <w:szCs w:val="20"/>
      </w:rPr>
      <w:instrText>PAGE   \* MERGEFORMAT</w:instrText>
    </w:r>
    <w:r w:rsidRPr="00405E67">
      <w:rPr>
        <w:sz w:val="20"/>
        <w:szCs w:val="20"/>
      </w:rPr>
      <w:fldChar w:fldCharType="separate"/>
    </w:r>
    <w:r w:rsidR="005841AB">
      <w:rPr>
        <w:noProof/>
        <w:sz w:val="20"/>
        <w:szCs w:val="20"/>
      </w:rPr>
      <w:t>1</w:t>
    </w:r>
    <w:r w:rsidRPr="00405E67">
      <w:rPr>
        <w:sz w:val="20"/>
        <w:szCs w:val="20"/>
      </w:rPr>
      <w:fldChar w:fldCharType="end"/>
    </w:r>
  </w:p>
  <w:p w:rsidR="00264977" w:rsidRDefault="0026497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65A4" w:rsidRDefault="00FC65A4" w:rsidP="00462239">
      <w:r>
        <w:separator/>
      </w:r>
    </w:p>
  </w:footnote>
  <w:footnote w:type="continuationSeparator" w:id="1">
    <w:p w:rsidR="00FC65A4" w:rsidRDefault="00FC65A4" w:rsidP="004622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475" w:rsidRPr="00032B00" w:rsidRDefault="00032B00" w:rsidP="00517475">
    <w:pPr>
      <w:pStyle w:val="Hlavika"/>
      <w:tabs>
        <w:tab w:val="left" w:pos="8080"/>
      </w:tabs>
      <w:rPr>
        <w:sz w:val="12"/>
        <w:szCs w:val="12"/>
      </w:rPr>
    </w:pPr>
    <w:r>
      <w:rPr>
        <w:sz w:val="12"/>
        <w:szCs w:val="12"/>
      </w:rPr>
      <w:tab/>
    </w:r>
    <w:r>
      <w:rPr>
        <w:sz w:val="12"/>
        <w:szCs w:val="12"/>
      </w:rPr>
      <w:tab/>
    </w:r>
  </w:p>
  <w:p w:rsidR="00032B00" w:rsidRPr="00032B00" w:rsidRDefault="00032B00" w:rsidP="00032B00">
    <w:pPr>
      <w:pStyle w:val="Hlavika"/>
      <w:tabs>
        <w:tab w:val="left" w:pos="8080"/>
      </w:tabs>
      <w:rPr>
        <w:sz w:val="12"/>
        <w:szCs w:val="1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</w:abstractNum>
  <w:abstractNum w:abstractNumId="2">
    <w:nsid w:val="00000005"/>
    <w:multiLevelType w:val="multilevel"/>
    <w:tmpl w:val="00000005"/>
    <w:name w:val="WW8Num25"/>
    <w:lvl w:ilvl="0">
      <w:start w:val="3"/>
      <w:numFmt w:val="lowerLetter"/>
      <w:lvlText w:val="%1)"/>
      <w:lvlJc w:val="left"/>
      <w:pPr>
        <w:tabs>
          <w:tab w:val="num" w:pos="361"/>
        </w:tabs>
        <w:ind w:left="361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1081"/>
        </w:tabs>
        <w:ind w:left="1081" w:hanging="360"/>
      </w:pPr>
      <w:rPr>
        <w:rFonts w:ascii="Wingdings" w:hAnsi="Wingdings"/>
      </w:rPr>
    </w:lvl>
    <w:lvl w:ilvl="2">
      <w:start w:val="1"/>
      <w:numFmt w:val="lowerRoman"/>
      <w:lvlText w:val="%3."/>
      <w:lvlJc w:val="left"/>
      <w:pPr>
        <w:tabs>
          <w:tab w:val="num" w:pos="1801"/>
        </w:tabs>
        <w:ind w:left="1801" w:hanging="180"/>
      </w:pPr>
    </w:lvl>
    <w:lvl w:ilvl="3">
      <w:start w:val="1"/>
      <w:numFmt w:val="decimal"/>
      <w:lvlText w:val="%4."/>
      <w:lvlJc w:val="left"/>
      <w:pPr>
        <w:tabs>
          <w:tab w:val="num" w:pos="2521"/>
        </w:tabs>
        <w:ind w:left="2521" w:hanging="360"/>
      </w:pPr>
    </w:lvl>
    <w:lvl w:ilvl="4">
      <w:start w:val="1"/>
      <w:numFmt w:val="lowerLetter"/>
      <w:lvlText w:val="%5."/>
      <w:lvlJc w:val="left"/>
      <w:pPr>
        <w:tabs>
          <w:tab w:val="num" w:pos="3241"/>
        </w:tabs>
        <w:ind w:left="3241" w:hanging="360"/>
      </w:pPr>
    </w:lvl>
    <w:lvl w:ilvl="5">
      <w:start w:val="1"/>
      <w:numFmt w:val="lowerRoman"/>
      <w:lvlText w:val="%6."/>
      <w:lvlJc w:val="left"/>
      <w:pPr>
        <w:tabs>
          <w:tab w:val="num" w:pos="3961"/>
        </w:tabs>
        <w:ind w:left="3961" w:hanging="180"/>
      </w:pPr>
    </w:lvl>
    <w:lvl w:ilvl="6">
      <w:start w:val="1"/>
      <w:numFmt w:val="decimal"/>
      <w:lvlText w:val="%7."/>
      <w:lvlJc w:val="left"/>
      <w:pPr>
        <w:tabs>
          <w:tab w:val="num" w:pos="4681"/>
        </w:tabs>
        <w:ind w:left="4681" w:hanging="360"/>
      </w:pPr>
    </w:lvl>
    <w:lvl w:ilvl="7">
      <w:start w:val="1"/>
      <w:numFmt w:val="lowerLetter"/>
      <w:lvlText w:val="%8."/>
      <w:lvlJc w:val="left"/>
      <w:pPr>
        <w:tabs>
          <w:tab w:val="num" w:pos="5401"/>
        </w:tabs>
        <w:ind w:left="5401" w:hanging="360"/>
      </w:pPr>
    </w:lvl>
    <w:lvl w:ilvl="8">
      <w:start w:val="1"/>
      <w:numFmt w:val="lowerRoman"/>
      <w:lvlText w:val="%9."/>
      <w:lvlJc w:val="left"/>
      <w:pPr>
        <w:tabs>
          <w:tab w:val="num" w:pos="6121"/>
        </w:tabs>
        <w:ind w:left="6121" w:hanging="180"/>
      </w:pPr>
    </w:lvl>
  </w:abstractNum>
  <w:abstractNum w:abstractNumId="3">
    <w:nsid w:val="00000006"/>
    <w:multiLevelType w:val="multilevel"/>
    <w:tmpl w:val="00000006"/>
    <w:name w:val="WW8Num28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>
    <w:nsid w:val="00000007"/>
    <w:multiLevelType w:val="singleLevel"/>
    <w:tmpl w:val="00000007"/>
    <w:name w:val="WW8Num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5">
    <w:nsid w:val="00A60E0C"/>
    <w:multiLevelType w:val="hybridMultilevel"/>
    <w:tmpl w:val="F530BE10"/>
    <w:lvl w:ilvl="0" w:tplc="11CE71E8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  <w:sz w:val="18"/>
        <w:szCs w:val="18"/>
      </w:rPr>
    </w:lvl>
    <w:lvl w:ilvl="1" w:tplc="5CF80664">
      <w:start w:val="2"/>
      <w:numFmt w:val="lowerLetter"/>
      <w:lvlText w:val="%2)"/>
      <w:lvlJc w:val="left"/>
      <w:pPr>
        <w:tabs>
          <w:tab w:val="num" w:pos="306"/>
        </w:tabs>
        <w:ind w:left="1213" w:hanging="22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66"/>
        </w:tabs>
        <w:ind w:left="206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86"/>
        </w:tabs>
        <w:ind w:left="278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06"/>
        </w:tabs>
        <w:ind w:left="350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26"/>
        </w:tabs>
        <w:ind w:left="422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46"/>
        </w:tabs>
        <w:ind w:left="494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66"/>
        </w:tabs>
        <w:ind w:left="566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86"/>
        </w:tabs>
        <w:ind w:left="6386" w:hanging="180"/>
      </w:pPr>
    </w:lvl>
  </w:abstractNum>
  <w:abstractNum w:abstractNumId="6">
    <w:nsid w:val="011F305C"/>
    <w:multiLevelType w:val="hybridMultilevel"/>
    <w:tmpl w:val="811C7CFE"/>
    <w:lvl w:ilvl="0" w:tplc="9C1E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9F95294"/>
    <w:multiLevelType w:val="hybridMultilevel"/>
    <w:tmpl w:val="E332B070"/>
    <w:lvl w:ilvl="0" w:tplc="D8EEA5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AD539E3"/>
    <w:multiLevelType w:val="hybridMultilevel"/>
    <w:tmpl w:val="3A5A08E8"/>
    <w:lvl w:ilvl="0" w:tplc="BE2C1B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32A5705"/>
    <w:multiLevelType w:val="hybridMultilevel"/>
    <w:tmpl w:val="BB96E8FE"/>
    <w:lvl w:ilvl="0" w:tplc="FDAC3C84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hint="default"/>
        <w:b w:val="0"/>
        <w:i w:val="0"/>
        <w:sz w:val="18"/>
        <w:szCs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C842B90"/>
    <w:multiLevelType w:val="hybridMultilevel"/>
    <w:tmpl w:val="D0FCF7C4"/>
    <w:lvl w:ilvl="0" w:tplc="0C5EEF8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2C06600"/>
    <w:multiLevelType w:val="hybridMultilevel"/>
    <w:tmpl w:val="58926CF2"/>
    <w:lvl w:ilvl="0" w:tplc="FFE0BB10">
      <w:start w:val="1"/>
      <w:numFmt w:val="lowerLetter"/>
      <w:lvlText w:val="%1)"/>
      <w:lvlJc w:val="left"/>
      <w:pPr>
        <w:ind w:left="107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23523A93"/>
    <w:multiLevelType w:val="hybridMultilevel"/>
    <w:tmpl w:val="CD20D8DE"/>
    <w:lvl w:ilvl="0" w:tplc="000000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A646847"/>
    <w:multiLevelType w:val="hybridMultilevel"/>
    <w:tmpl w:val="1F545136"/>
    <w:lvl w:ilvl="0" w:tplc="47248B44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</w:rPr>
    </w:lvl>
    <w:lvl w:ilvl="1" w:tplc="34B8F9C0">
      <w:start w:val="9"/>
      <w:numFmt w:val="lowerLetter"/>
      <w:lvlText w:val="%2)"/>
      <w:lvlJc w:val="left"/>
      <w:pPr>
        <w:tabs>
          <w:tab w:val="num" w:pos="313"/>
        </w:tabs>
        <w:ind w:left="11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60"/>
        </w:tabs>
        <w:ind w:left="19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80"/>
        </w:tabs>
        <w:ind w:left="26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00"/>
        </w:tabs>
        <w:ind w:left="34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20"/>
        </w:tabs>
        <w:ind w:left="41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40"/>
        </w:tabs>
        <w:ind w:left="48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60"/>
        </w:tabs>
        <w:ind w:left="55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80"/>
        </w:tabs>
        <w:ind w:left="6280" w:hanging="180"/>
      </w:pPr>
    </w:lvl>
  </w:abstractNum>
  <w:abstractNum w:abstractNumId="15">
    <w:nsid w:val="2CA4558E"/>
    <w:multiLevelType w:val="hybridMultilevel"/>
    <w:tmpl w:val="B30E97EC"/>
    <w:lvl w:ilvl="0" w:tplc="CC9E40A0">
      <w:start w:val="1"/>
      <w:numFmt w:val="decimal"/>
      <w:lvlText w:val="%1."/>
      <w:lvlJc w:val="left"/>
      <w:pPr>
        <w:tabs>
          <w:tab w:val="num" w:pos="141"/>
        </w:tabs>
        <w:ind w:left="99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901"/>
        </w:tabs>
        <w:ind w:left="90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621"/>
        </w:tabs>
        <w:ind w:left="162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41"/>
        </w:tabs>
        <w:ind w:left="234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61"/>
        </w:tabs>
        <w:ind w:left="306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81"/>
        </w:tabs>
        <w:ind w:left="378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501"/>
        </w:tabs>
        <w:ind w:left="450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221"/>
        </w:tabs>
        <w:ind w:left="522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41"/>
        </w:tabs>
        <w:ind w:left="5941" w:hanging="180"/>
      </w:pPr>
    </w:lvl>
  </w:abstractNum>
  <w:abstractNum w:abstractNumId="16">
    <w:nsid w:val="2D1705D1"/>
    <w:multiLevelType w:val="hybridMultilevel"/>
    <w:tmpl w:val="D4AEAA32"/>
    <w:lvl w:ilvl="0" w:tplc="8ADC8CEC">
      <w:start w:val="1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3952B91"/>
    <w:multiLevelType w:val="hybridMultilevel"/>
    <w:tmpl w:val="DCB6DEC0"/>
    <w:lvl w:ilvl="0" w:tplc="F96E7AD6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1">
    <w:nsid w:val="3B126C5A"/>
    <w:multiLevelType w:val="hybridMultilevel"/>
    <w:tmpl w:val="79D42784"/>
    <w:lvl w:ilvl="0" w:tplc="76B442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3">
    <w:nsid w:val="431D7840"/>
    <w:multiLevelType w:val="hybridMultilevel"/>
    <w:tmpl w:val="5896F0B6"/>
    <w:lvl w:ilvl="0" w:tplc="D91A3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BD03033"/>
    <w:multiLevelType w:val="hybridMultilevel"/>
    <w:tmpl w:val="3AF8B664"/>
    <w:lvl w:ilvl="0" w:tplc="EE96A706">
      <w:start w:val="1"/>
      <w:numFmt w:val="decimal"/>
      <w:lvlText w:val="%1."/>
      <w:lvlJc w:val="right"/>
      <w:pPr>
        <w:tabs>
          <w:tab w:val="num" w:pos="153"/>
        </w:tabs>
        <w:ind w:left="1004" w:hanging="284"/>
      </w:pPr>
      <w:rPr>
        <w:rFonts w:hint="default"/>
      </w:rPr>
    </w:lvl>
    <w:lvl w:ilvl="1" w:tplc="0DC81F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D423233"/>
    <w:multiLevelType w:val="hybridMultilevel"/>
    <w:tmpl w:val="16C04BF0"/>
    <w:lvl w:ilvl="0" w:tplc="DFB6F61E">
      <w:start w:val="1"/>
      <w:numFmt w:val="decimal"/>
      <w:lvlText w:val="%1."/>
      <w:lvlJc w:val="left"/>
      <w:pPr>
        <w:tabs>
          <w:tab w:val="num" w:pos="-219"/>
        </w:tabs>
        <w:ind w:left="632" w:hanging="284"/>
      </w:pPr>
      <w:rPr>
        <w:rFonts w:hint="default"/>
      </w:rPr>
    </w:lvl>
    <w:lvl w:ilvl="1" w:tplc="E638830A">
      <w:start w:val="18"/>
      <w:numFmt w:val="lowerLetter"/>
      <w:lvlText w:val="%2)"/>
      <w:lvlJc w:val="left"/>
      <w:pPr>
        <w:tabs>
          <w:tab w:val="num" w:pos="541"/>
        </w:tabs>
        <w:ind w:left="541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261"/>
        </w:tabs>
        <w:ind w:left="1261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1981"/>
        </w:tabs>
        <w:ind w:left="1981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701"/>
        </w:tabs>
        <w:ind w:left="2701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421"/>
        </w:tabs>
        <w:ind w:left="3421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141"/>
        </w:tabs>
        <w:ind w:left="4141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861"/>
        </w:tabs>
        <w:ind w:left="4861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581"/>
        </w:tabs>
        <w:ind w:left="5581" w:hanging="180"/>
      </w:pPr>
    </w:lvl>
  </w:abstractNum>
  <w:abstractNum w:abstractNumId="26">
    <w:nsid w:val="4DC374D9"/>
    <w:multiLevelType w:val="hybridMultilevel"/>
    <w:tmpl w:val="0510AD34"/>
    <w:lvl w:ilvl="0" w:tplc="B04859D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15362F"/>
    <w:multiLevelType w:val="hybridMultilevel"/>
    <w:tmpl w:val="DB585B62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0">
    <w:nsid w:val="5432519E"/>
    <w:multiLevelType w:val="hybridMultilevel"/>
    <w:tmpl w:val="F4783A38"/>
    <w:lvl w:ilvl="0" w:tplc="6C60120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1476B3"/>
    <w:multiLevelType w:val="hybridMultilevel"/>
    <w:tmpl w:val="02FCD3B8"/>
    <w:lvl w:ilvl="0" w:tplc="6C4E4440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7285D08"/>
    <w:multiLevelType w:val="hybridMultilevel"/>
    <w:tmpl w:val="6DD8702C"/>
    <w:lvl w:ilvl="0" w:tplc="2D4892E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48218D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34">
    <w:nsid w:val="59D228EF"/>
    <w:multiLevelType w:val="hybridMultilevel"/>
    <w:tmpl w:val="17488C52"/>
    <w:lvl w:ilvl="0" w:tplc="BF5819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A012B67"/>
    <w:multiLevelType w:val="hybridMultilevel"/>
    <w:tmpl w:val="12D01CD6"/>
    <w:lvl w:ilvl="0" w:tplc="30FC8326">
      <w:start w:val="1"/>
      <w:numFmt w:val="decimal"/>
      <w:lvlText w:val="%1."/>
      <w:lvlJc w:val="left"/>
      <w:pPr>
        <w:tabs>
          <w:tab w:val="num" w:pos="984"/>
        </w:tabs>
        <w:ind w:left="984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666"/>
        </w:tabs>
        <w:ind w:left="6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386"/>
        </w:tabs>
        <w:ind w:left="13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06"/>
        </w:tabs>
        <w:ind w:left="21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26"/>
        </w:tabs>
        <w:ind w:left="28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546"/>
        </w:tabs>
        <w:ind w:left="35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266"/>
        </w:tabs>
        <w:ind w:left="42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4986"/>
        </w:tabs>
        <w:ind w:left="49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06"/>
        </w:tabs>
        <w:ind w:left="5706" w:hanging="180"/>
      </w:pPr>
    </w:lvl>
  </w:abstractNum>
  <w:abstractNum w:abstractNumId="36">
    <w:nsid w:val="5EB51843"/>
    <w:multiLevelType w:val="hybridMultilevel"/>
    <w:tmpl w:val="DDCC53EC"/>
    <w:lvl w:ilvl="0" w:tplc="57ACD7F8">
      <w:start w:val="18"/>
      <w:numFmt w:val="upperLetter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38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9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0">
    <w:nsid w:val="67487002"/>
    <w:multiLevelType w:val="hybridMultilevel"/>
    <w:tmpl w:val="7DB28084"/>
    <w:lvl w:ilvl="0" w:tplc="E66E8A6E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Arial Narrow" w:hAnsi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577DDD"/>
    <w:multiLevelType w:val="hybridMultilevel"/>
    <w:tmpl w:val="9A8A3762"/>
    <w:lvl w:ilvl="0" w:tplc="DFFE96B4">
      <w:start w:val="1"/>
      <w:numFmt w:val="decimal"/>
      <w:lvlText w:val="%1."/>
      <w:lvlJc w:val="left"/>
      <w:pPr>
        <w:tabs>
          <w:tab w:val="num" w:pos="688"/>
        </w:tabs>
        <w:ind w:left="688" w:hanging="3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C977B8F"/>
    <w:multiLevelType w:val="hybridMultilevel"/>
    <w:tmpl w:val="E63C0E00"/>
    <w:lvl w:ilvl="0" w:tplc="8B3AB09A">
      <w:start w:val="1"/>
      <w:numFmt w:val="lowerLetter"/>
      <w:lvlText w:val="%1)"/>
      <w:lvlJc w:val="left"/>
      <w:pPr>
        <w:tabs>
          <w:tab w:val="num" w:pos="-207"/>
        </w:tabs>
        <w:ind w:left="64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4">
    <w:nsid w:val="7FF3673D"/>
    <w:multiLevelType w:val="hybridMultilevel"/>
    <w:tmpl w:val="550CFEDC"/>
    <w:lvl w:ilvl="0" w:tplc="C2AA825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44"/>
  </w:num>
  <w:num w:numId="3">
    <w:abstractNumId w:val="20"/>
  </w:num>
  <w:num w:numId="4">
    <w:abstractNumId w:val="37"/>
  </w:num>
  <w:num w:numId="5">
    <w:abstractNumId w:val="6"/>
  </w:num>
  <w:num w:numId="6">
    <w:abstractNumId w:val="19"/>
  </w:num>
  <w:num w:numId="7">
    <w:abstractNumId w:val="22"/>
  </w:num>
  <w:num w:numId="8">
    <w:abstractNumId w:val="11"/>
  </w:num>
  <w:num w:numId="9">
    <w:abstractNumId w:val="14"/>
  </w:num>
  <w:num w:numId="10">
    <w:abstractNumId w:val="5"/>
  </w:num>
  <w:num w:numId="11">
    <w:abstractNumId w:val="35"/>
  </w:num>
  <w:num w:numId="12">
    <w:abstractNumId w:val="9"/>
  </w:num>
  <w:num w:numId="13">
    <w:abstractNumId w:val="15"/>
  </w:num>
  <w:num w:numId="14">
    <w:abstractNumId w:val="27"/>
  </w:num>
  <w:num w:numId="15">
    <w:abstractNumId w:val="28"/>
  </w:num>
  <w:num w:numId="16">
    <w:abstractNumId w:val="24"/>
  </w:num>
  <w:num w:numId="17">
    <w:abstractNumId w:val="41"/>
  </w:num>
  <w:num w:numId="18">
    <w:abstractNumId w:val="17"/>
  </w:num>
  <w:num w:numId="19">
    <w:abstractNumId w:val="43"/>
  </w:num>
  <w:num w:numId="20">
    <w:abstractNumId w:val="39"/>
  </w:num>
  <w:num w:numId="21">
    <w:abstractNumId w:val="38"/>
  </w:num>
  <w:num w:numId="22">
    <w:abstractNumId w:val="29"/>
  </w:num>
  <w:num w:numId="23">
    <w:abstractNumId w:val="16"/>
  </w:num>
  <w:num w:numId="24">
    <w:abstractNumId w:val="36"/>
  </w:num>
  <w:num w:numId="25">
    <w:abstractNumId w:val="25"/>
  </w:num>
  <w:num w:numId="26">
    <w:abstractNumId w:val="42"/>
  </w:num>
  <w:num w:numId="27">
    <w:abstractNumId w:val="32"/>
  </w:num>
  <w:num w:numId="28">
    <w:abstractNumId w:val="31"/>
  </w:num>
  <w:num w:numId="29">
    <w:abstractNumId w:val="26"/>
  </w:num>
  <w:num w:numId="30">
    <w:abstractNumId w:val="10"/>
  </w:num>
  <w:num w:numId="31">
    <w:abstractNumId w:val="0"/>
  </w:num>
  <w:num w:numId="32">
    <w:abstractNumId w:val="3"/>
  </w:num>
  <w:num w:numId="33">
    <w:abstractNumId w:val="1"/>
  </w:num>
  <w:num w:numId="34">
    <w:abstractNumId w:val="2"/>
  </w:num>
  <w:num w:numId="35">
    <w:abstractNumId w:val="4"/>
  </w:num>
  <w:num w:numId="36">
    <w:abstractNumId w:val="30"/>
  </w:num>
  <w:num w:numId="37">
    <w:abstractNumId w:val="21"/>
  </w:num>
  <w:num w:numId="38">
    <w:abstractNumId w:val="33"/>
  </w:num>
  <w:num w:numId="39">
    <w:abstractNumId w:val="18"/>
  </w:num>
  <w:num w:numId="40">
    <w:abstractNumId w:val="8"/>
  </w:num>
  <w:num w:numId="41">
    <w:abstractNumId w:val="13"/>
  </w:num>
  <w:num w:numId="42">
    <w:abstractNumId w:val="34"/>
  </w:num>
  <w:num w:numId="43">
    <w:abstractNumId w:val="23"/>
  </w:num>
  <w:num w:numId="44">
    <w:abstractNumId w:val="7"/>
  </w:num>
  <w:num w:numId="45">
    <w:abstractNumId w:val="12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239"/>
    <w:rsid w:val="000071C8"/>
    <w:rsid w:val="00032B00"/>
    <w:rsid w:val="000727E8"/>
    <w:rsid w:val="000743F3"/>
    <w:rsid w:val="000A5AEB"/>
    <w:rsid w:val="000F5A42"/>
    <w:rsid w:val="00102F2F"/>
    <w:rsid w:val="00173540"/>
    <w:rsid w:val="00173D8F"/>
    <w:rsid w:val="001926EB"/>
    <w:rsid w:val="001B2425"/>
    <w:rsid w:val="001E4409"/>
    <w:rsid w:val="00235E00"/>
    <w:rsid w:val="00264977"/>
    <w:rsid w:val="002B7753"/>
    <w:rsid w:val="002D3DE9"/>
    <w:rsid w:val="0032674D"/>
    <w:rsid w:val="003540C3"/>
    <w:rsid w:val="00363F82"/>
    <w:rsid w:val="003B2828"/>
    <w:rsid w:val="003F62E1"/>
    <w:rsid w:val="003F7866"/>
    <w:rsid w:val="00405E67"/>
    <w:rsid w:val="00433432"/>
    <w:rsid w:val="00462239"/>
    <w:rsid w:val="004664B6"/>
    <w:rsid w:val="004B675D"/>
    <w:rsid w:val="004C7595"/>
    <w:rsid w:val="00517475"/>
    <w:rsid w:val="005736DE"/>
    <w:rsid w:val="005841AB"/>
    <w:rsid w:val="005E2FD8"/>
    <w:rsid w:val="00647193"/>
    <w:rsid w:val="006B3D2E"/>
    <w:rsid w:val="00724BD1"/>
    <w:rsid w:val="00735899"/>
    <w:rsid w:val="00762909"/>
    <w:rsid w:val="007A4BE1"/>
    <w:rsid w:val="007B60D0"/>
    <w:rsid w:val="00841325"/>
    <w:rsid w:val="008B20A1"/>
    <w:rsid w:val="00984A9D"/>
    <w:rsid w:val="00986150"/>
    <w:rsid w:val="009B4657"/>
    <w:rsid w:val="009F690D"/>
    <w:rsid w:val="00A03E8B"/>
    <w:rsid w:val="00A71254"/>
    <w:rsid w:val="00AA4D36"/>
    <w:rsid w:val="00AE392C"/>
    <w:rsid w:val="00AF3D6F"/>
    <w:rsid w:val="00B557D2"/>
    <w:rsid w:val="00B7381E"/>
    <w:rsid w:val="00BA4F4F"/>
    <w:rsid w:val="00C43B71"/>
    <w:rsid w:val="00C63E24"/>
    <w:rsid w:val="00C92CDB"/>
    <w:rsid w:val="00C95A68"/>
    <w:rsid w:val="00CC71E3"/>
    <w:rsid w:val="00D2204D"/>
    <w:rsid w:val="00D30D28"/>
    <w:rsid w:val="00DD5979"/>
    <w:rsid w:val="00E4223A"/>
    <w:rsid w:val="00F21DC8"/>
    <w:rsid w:val="00F22065"/>
    <w:rsid w:val="00F45876"/>
    <w:rsid w:val="00F83C54"/>
    <w:rsid w:val="00FB7521"/>
    <w:rsid w:val="00FC65A4"/>
    <w:rsid w:val="00FD4F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223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next w:val="Nadpis2"/>
    <w:link w:val="Nadpis1Char"/>
    <w:uiPriority w:val="99"/>
    <w:qFormat/>
    <w:rsid w:val="00462239"/>
    <w:pPr>
      <w:keepNext/>
      <w:numPr>
        <w:numId w:val="1"/>
      </w:numPr>
      <w:spacing w:before="240" w:after="60"/>
      <w:jc w:val="center"/>
      <w:outlineLvl w:val="0"/>
    </w:pPr>
    <w:rPr>
      <w:rFonts w:ascii="Times New Roman" w:eastAsia="Times New Roman" w:hAnsi="Times New Roman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62239"/>
    <w:pPr>
      <w:keepNext/>
      <w:spacing w:after="120"/>
      <w:jc w:val="center"/>
      <w:outlineLvl w:val="1"/>
    </w:pPr>
    <w:rPr>
      <w:b/>
      <w:lang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690D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D5979"/>
    <w:pPr>
      <w:spacing w:before="240" w:after="60"/>
      <w:outlineLvl w:val="6"/>
    </w:pPr>
    <w:rPr>
      <w:rFonts w:ascii="Calibri" w:hAnsi="Calibri"/>
      <w:lang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D5979"/>
    <w:pPr>
      <w:spacing w:before="240" w:after="60"/>
      <w:outlineLvl w:val="7"/>
    </w:pPr>
    <w:rPr>
      <w:rFonts w:ascii="Calibri" w:hAnsi="Calibri"/>
      <w:i/>
      <w:iCs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462239"/>
    <w:rPr>
      <w:rFonts w:ascii="Times New Roman" w:eastAsia="Times New Roman" w:hAnsi="Times New Roman"/>
      <w:b/>
      <w:bCs/>
      <w:kern w:val="32"/>
      <w:sz w:val="24"/>
      <w:szCs w:val="32"/>
      <w:lang w:bidi="ar-SA"/>
    </w:rPr>
  </w:style>
  <w:style w:type="character" w:customStyle="1" w:styleId="Nadpis2Char">
    <w:name w:val="Nadpis 2 Char"/>
    <w:link w:val="Nadpis2"/>
    <w:uiPriority w:val="99"/>
    <w:rsid w:val="00462239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62239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46223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462239"/>
    <w:rPr>
      <w:vertAlign w:val="superscript"/>
    </w:rPr>
  </w:style>
  <w:style w:type="paragraph" w:styleId="Zkladntext3">
    <w:name w:val="Body Text 3"/>
    <w:basedOn w:val="Normlny"/>
    <w:link w:val="Zkladntext3Char"/>
    <w:rsid w:val="00462239"/>
    <w:pPr>
      <w:ind w:right="-468"/>
      <w:jc w:val="both"/>
    </w:pPr>
    <w:rPr>
      <w:b/>
      <w:bCs/>
      <w:lang/>
    </w:rPr>
  </w:style>
  <w:style w:type="character" w:customStyle="1" w:styleId="Zkladntext3Char">
    <w:name w:val="Základný text 3 Char"/>
    <w:link w:val="Zkladntext3"/>
    <w:rsid w:val="00462239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znaitext">
    <w:name w:val="Block Text"/>
    <w:basedOn w:val="Normlny"/>
    <w:rsid w:val="00462239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rsid w:val="00462239"/>
    <w:pPr>
      <w:ind w:right="-468" w:firstLine="720"/>
      <w:jc w:val="both"/>
    </w:pPr>
    <w:rPr>
      <w:bCs/>
      <w:lang/>
    </w:rPr>
  </w:style>
  <w:style w:type="character" w:customStyle="1" w:styleId="Zarkazkladnhotextu3Char">
    <w:name w:val="Zarážka základného textu 3 Char"/>
    <w:link w:val="Zarkazkladnhotextu3"/>
    <w:uiPriority w:val="99"/>
    <w:rsid w:val="00462239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462239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0D28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30D28"/>
    <w:rPr>
      <w:rFonts w:ascii="Tahoma" w:eastAsia="Times New Roman" w:hAnsi="Tahoma" w:cs="Tahoma"/>
      <w:sz w:val="16"/>
      <w:szCs w:val="16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95A68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32"/>
      <w:lang/>
    </w:rPr>
  </w:style>
  <w:style w:type="character" w:customStyle="1" w:styleId="NzovChar">
    <w:name w:val="Názov Char"/>
    <w:link w:val="Nzov"/>
    <w:uiPriority w:val="99"/>
    <w:rsid w:val="00C95A68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95A68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C95A68"/>
    <w:pPr>
      <w:jc w:val="right"/>
    </w:pPr>
    <w:rPr>
      <w:rFonts w:ascii="Arial Narrow" w:hAnsi="Arial Narrow"/>
      <w:sz w:val="20"/>
      <w:lang/>
    </w:rPr>
  </w:style>
  <w:style w:type="character" w:customStyle="1" w:styleId="ValueChar">
    <w:name w:val="Value Char"/>
    <w:link w:val="Value"/>
    <w:locked/>
    <w:rsid w:val="00C95A68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C63E24"/>
    <w:pPr>
      <w:jc w:val="center"/>
    </w:pPr>
  </w:style>
  <w:style w:type="character" w:customStyle="1" w:styleId="ValueCenteredChar">
    <w:name w:val="Value Centered Char"/>
    <w:link w:val="ValueCentered"/>
    <w:locked/>
    <w:rsid w:val="00C63E24"/>
    <w:rPr>
      <w:rFonts w:ascii="Arial Narrow" w:eastAsia="Times New Roman" w:hAnsi="Arial Narrow" w:cs="Times New Roman"/>
      <w:szCs w:val="24"/>
    </w:rPr>
  </w:style>
  <w:style w:type="table" w:styleId="Mriekatabuky">
    <w:name w:val="Table Grid"/>
    <w:basedOn w:val="Normlnatabuka"/>
    <w:uiPriority w:val="59"/>
    <w:rsid w:val="003B28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A4D36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AA4D3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BE1"/>
    <w:pPr>
      <w:spacing w:after="120"/>
    </w:pPr>
    <w:rPr>
      <w:lang/>
    </w:rPr>
  </w:style>
  <w:style w:type="character" w:customStyle="1" w:styleId="ZkladntextChar">
    <w:name w:val="Základný text Char"/>
    <w:link w:val="Zkladntext"/>
    <w:uiPriority w:val="99"/>
    <w:semiHidden/>
    <w:rsid w:val="007A4BE1"/>
    <w:rPr>
      <w:rFonts w:ascii="Times New Roman" w:eastAsia="Times New Roman" w:hAnsi="Times New Roman"/>
      <w:sz w:val="24"/>
      <w:szCs w:val="24"/>
    </w:rPr>
  </w:style>
  <w:style w:type="paragraph" w:customStyle="1" w:styleId="Zkladntext21">
    <w:name w:val="Základný text 21"/>
    <w:basedOn w:val="Normlny"/>
    <w:rsid w:val="007A4BE1"/>
    <w:pPr>
      <w:tabs>
        <w:tab w:val="left" w:pos="3105"/>
      </w:tabs>
      <w:suppressAutoHyphens/>
      <w:jc w:val="both"/>
    </w:pPr>
    <w:rPr>
      <w:lang w:eastAsia="ar-SA"/>
    </w:rPr>
  </w:style>
  <w:style w:type="character" w:customStyle="1" w:styleId="Nadpis3Char">
    <w:name w:val="Nadpis 3 Char"/>
    <w:link w:val="Nadpis3"/>
    <w:uiPriority w:val="9"/>
    <w:semiHidden/>
    <w:rsid w:val="009F690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7Char">
    <w:name w:val="Nadpis 7 Char"/>
    <w:link w:val="Nadpis7"/>
    <w:uiPriority w:val="9"/>
    <w:semiHidden/>
    <w:rsid w:val="00DD5979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rsid w:val="00DD5979"/>
    <w:rPr>
      <w:rFonts w:ascii="Calibri" w:eastAsia="Times New Roman" w:hAnsi="Calibri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0A078-A80B-4072-BE91-FE627767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962</Words>
  <Characters>6045</Characters>
  <Application>Microsoft Office Word</Application>
  <DocSecurity>0</DocSecurity>
  <Lines>147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</dc:creator>
  <cp:keywords/>
  <cp:lastModifiedBy>LAM VU TUNG</cp:lastModifiedBy>
  <cp:revision>2</cp:revision>
  <cp:lastPrinted>2016-03-30T10:07:00Z</cp:lastPrinted>
  <dcterms:created xsi:type="dcterms:W3CDTF">2016-03-30T10:08:00Z</dcterms:created>
  <dcterms:modified xsi:type="dcterms:W3CDTF">2016-03-30T10:08:00Z</dcterms:modified>
</cp:coreProperties>
</file>