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5F" w:rsidRDefault="0044465F" w:rsidP="0044465F">
      <w:pPr>
        <w:jc w:val="center"/>
        <w:rPr>
          <w:b/>
          <w:sz w:val="36"/>
        </w:rPr>
      </w:pPr>
      <w:r>
        <w:rPr>
          <w:b/>
          <w:sz w:val="36"/>
        </w:rPr>
        <w:t>Poznámky k 31.12.2015</w:t>
      </w:r>
    </w:p>
    <w:p w:rsidR="0044465F" w:rsidRDefault="0044465F" w:rsidP="0044465F">
      <w:pPr>
        <w:rPr>
          <w:b/>
          <w:sz w:val="24"/>
          <w:szCs w:val="24"/>
          <w:u w:val="single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4465F" w:rsidRDefault="0044465F" w:rsidP="0044465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4465F" w:rsidRDefault="0044465F" w:rsidP="0044465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rPr>
                <w:sz w:val="24"/>
                <w:szCs w:val="24"/>
              </w:rPr>
            </w:pP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Mojzesovo - Černík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Mojzesovo č. 505, 941 04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37863967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zriaďovacia listina 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Mojzesovo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Mojzesovo č. 494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4465F" w:rsidRDefault="0044465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4465F" w:rsidRDefault="0044465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4465F" w:rsidRDefault="0044465F" w:rsidP="0044465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vzdelávací proces</w:t>
            </w:r>
          </w:p>
        </w:tc>
      </w:tr>
    </w:tbl>
    <w:p w:rsidR="0044465F" w:rsidRDefault="0044465F" w:rsidP="0044465F">
      <w:pPr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4465F" w:rsidRDefault="0044465F" w:rsidP="0044465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Stanislav Petráš</w:t>
            </w:r>
          </w:p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rPr>
                <w:sz w:val="24"/>
                <w:szCs w:val="24"/>
              </w:rPr>
            </w:pP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44465F" w:rsidTr="0044465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4465F" w:rsidRDefault="0044465F" w:rsidP="00466D7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44465F" w:rsidRDefault="0044465F">
            <w:pPr>
              <w:rPr>
                <w:sz w:val="24"/>
                <w:szCs w:val="24"/>
              </w:rPr>
            </w:pPr>
          </w:p>
          <w:p w:rsidR="0044465F" w:rsidRDefault="0044465F">
            <w:pPr>
              <w:rPr>
                <w:sz w:val="24"/>
                <w:szCs w:val="24"/>
              </w:rPr>
            </w:pPr>
          </w:p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4465F" w:rsidRDefault="0044465F" w:rsidP="0044465F">
      <w:pPr>
        <w:rPr>
          <w:sz w:val="24"/>
          <w:szCs w:val="24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spacing w:line="360" w:lineRule="auto"/>
        <w:jc w:val="both"/>
        <w:rPr>
          <w:sz w:val="24"/>
          <w:szCs w:val="24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4465F" w:rsidRDefault="0044465F" w:rsidP="0044465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44465F" w:rsidTr="0044465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4465F" w:rsidRDefault="0044465F">
            <w:pPr>
              <w:jc w:val="center"/>
              <w:rPr>
                <w:b/>
              </w:rPr>
            </w:pPr>
          </w:p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4465F" w:rsidRDefault="0044465F">
            <w:pPr>
              <w:jc w:val="center"/>
              <w:rPr>
                <w:b/>
              </w:rPr>
            </w:pPr>
          </w:p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4465F" w:rsidRDefault="0044465F">
            <w:pPr>
              <w:jc w:val="center"/>
              <w:rPr>
                <w:b/>
              </w:rPr>
            </w:pPr>
          </w:p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44465F" w:rsidRDefault="0044465F">
            <w:pPr>
              <w:jc w:val="center"/>
              <w:rPr>
                <w:b/>
              </w:rPr>
            </w:pPr>
          </w:p>
        </w:tc>
      </w:tr>
      <w:tr w:rsidR="0044465F" w:rsidTr="0044465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</w:tr>
      <w:tr w:rsidR="0044465F" w:rsidTr="0044465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</w:tr>
    </w:tbl>
    <w:p w:rsidR="0044465F" w:rsidRDefault="0044465F" w:rsidP="0044465F">
      <w:pPr>
        <w:ind w:left="284"/>
        <w:jc w:val="both"/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4465F" w:rsidRDefault="0044465F" w:rsidP="0044465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4465F" w:rsidTr="0044465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 w:rsidP="00466D7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4465F" w:rsidRDefault="0044465F" w:rsidP="0044465F">
      <w:pPr>
        <w:ind w:left="284"/>
        <w:jc w:val="both"/>
        <w:rPr>
          <w:rFonts w:cs="Tahoma"/>
          <w:bCs/>
          <w:sz w:val="22"/>
          <w:szCs w:val="22"/>
        </w:rPr>
      </w:pPr>
    </w:p>
    <w:p w:rsidR="0044465F" w:rsidRDefault="0044465F" w:rsidP="0044465F">
      <w:pPr>
        <w:ind w:left="284"/>
        <w:jc w:val="both"/>
        <w:rPr>
          <w:rFonts w:cs="Tahoma"/>
          <w:bCs/>
          <w:sz w:val="22"/>
          <w:szCs w:val="22"/>
        </w:rPr>
      </w:pPr>
    </w:p>
    <w:p w:rsidR="0044465F" w:rsidRDefault="0044465F" w:rsidP="0044465F">
      <w:pPr>
        <w:ind w:left="284"/>
        <w:jc w:val="both"/>
        <w:rPr>
          <w:rFonts w:cs="Tahoma"/>
          <w:bCs/>
          <w:sz w:val="22"/>
          <w:szCs w:val="22"/>
        </w:rPr>
      </w:pPr>
    </w:p>
    <w:p w:rsidR="0044465F" w:rsidRDefault="0044465F" w:rsidP="0044465F">
      <w:pPr>
        <w:ind w:left="284"/>
        <w:jc w:val="both"/>
        <w:rPr>
          <w:rFonts w:cs="Tahoma"/>
          <w:bCs/>
          <w:sz w:val="22"/>
          <w:szCs w:val="22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4465F" w:rsidRDefault="0044465F" w:rsidP="0044465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44465F" w:rsidRDefault="0044465F" w:rsidP="0044465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44465F" w:rsidRDefault="0044465F" w:rsidP="004446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44465F" w:rsidRDefault="0044465F" w:rsidP="0044465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44465F" w:rsidRDefault="0044465F" w:rsidP="0044465F">
      <w:pPr>
        <w:pStyle w:val="Zkladntext"/>
        <w:ind w:left="0"/>
        <w:rPr>
          <w:sz w:val="24"/>
          <w:szCs w:val="24"/>
        </w:rPr>
      </w:pPr>
    </w:p>
    <w:p w:rsidR="0044465F" w:rsidRDefault="0044465F" w:rsidP="004446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1/4</w:t>
            </w: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1/6</w:t>
            </w: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1/12</w:t>
            </w: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</w:pPr>
            <w:r>
              <w:t>1/20</w:t>
            </w: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</w:tr>
      <w:tr w:rsidR="0044465F" w:rsidTr="0044465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center"/>
            </w:pPr>
          </w:p>
        </w:tc>
      </w:tr>
    </w:tbl>
    <w:p w:rsidR="0044465F" w:rsidRDefault="0044465F" w:rsidP="0044465F">
      <w:pPr>
        <w:jc w:val="both"/>
        <w:rPr>
          <w:sz w:val="24"/>
        </w:rPr>
      </w:pPr>
    </w:p>
    <w:p w:rsidR="0044465F" w:rsidRDefault="0044465F" w:rsidP="0044465F">
      <w:pPr>
        <w:jc w:val="both"/>
        <w:rPr>
          <w:sz w:val="24"/>
        </w:rPr>
      </w:pPr>
      <w:r>
        <w:rPr>
          <w:sz w:val="24"/>
        </w:rPr>
        <w:t>Drobný nehmotný majetok od 2400 €, ktorý podľa rozhodnutia účtovnej jednotky nie je dlhodobým nehmotným majetkom sa účtuje pri obstaraní do nákladov na účet 518 - Ostatné služby.</w:t>
      </w:r>
    </w:p>
    <w:p w:rsidR="0044465F" w:rsidRDefault="0044465F" w:rsidP="0044465F">
      <w:pPr>
        <w:jc w:val="both"/>
        <w:rPr>
          <w:sz w:val="24"/>
        </w:rPr>
      </w:pPr>
      <w:r>
        <w:rPr>
          <w:sz w:val="24"/>
        </w:rPr>
        <w:t xml:space="preserve">Drobný hmotný majetok od 1700 €, ktorý podľa rozhodnutia účtovnej jednotky nie je dlhodobým hmotným majetkom sa účtuje ako zásoby. </w:t>
      </w:r>
    </w:p>
    <w:p w:rsidR="0044465F" w:rsidRDefault="0044465F" w:rsidP="0044465F">
      <w:pPr>
        <w:jc w:val="both"/>
        <w:rPr>
          <w:sz w:val="24"/>
        </w:rPr>
      </w:pP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4465F" w:rsidRDefault="0044465F" w:rsidP="0044465F">
      <w:pPr>
        <w:pStyle w:val="Zkladntext"/>
        <w:ind w:left="0"/>
        <w:rPr>
          <w:color w:val="000000"/>
          <w:sz w:val="24"/>
          <w:szCs w:val="24"/>
        </w:rPr>
      </w:pPr>
    </w:p>
    <w:p w:rsidR="0044465F" w:rsidRDefault="0044465F" w:rsidP="0044465F">
      <w:pPr>
        <w:pStyle w:val="Zkladntext"/>
        <w:ind w:left="0"/>
        <w:rPr>
          <w:sz w:val="24"/>
          <w:szCs w:val="24"/>
          <w:u w:val="single"/>
        </w:rPr>
      </w:pPr>
    </w:p>
    <w:p w:rsidR="0044465F" w:rsidRDefault="0044465F" w:rsidP="0044465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4465F" w:rsidRDefault="0044465F" w:rsidP="0044465F">
      <w:pPr>
        <w:jc w:val="both"/>
        <w:rPr>
          <w:b/>
          <w:sz w:val="24"/>
          <w:szCs w:val="24"/>
        </w:rPr>
      </w:pP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4465F" w:rsidRDefault="0044465F" w:rsidP="004446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4465F" w:rsidRDefault="0044465F" w:rsidP="0044465F">
      <w:pPr>
        <w:jc w:val="both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4465F" w:rsidRDefault="0044465F" w:rsidP="0044465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4465F" w:rsidRDefault="0044465F" w:rsidP="0044465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4465F" w:rsidRDefault="0044465F" w:rsidP="0044465F">
      <w:pPr>
        <w:pStyle w:val="odstavec"/>
        <w:rPr>
          <w:i/>
        </w:rPr>
      </w:pPr>
      <w:r>
        <w:t xml:space="preserve">Prehľad pohybu dlhodobého nehmotného a dlhodobého hmotného majetku od 1. januára 2015 do 31.decembra 2015 je uvedený v prílohe, v tabuľkovej časti </w:t>
      </w:r>
      <w:r>
        <w:rPr>
          <w:i/>
        </w:rPr>
        <w:t xml:space="preserve">– tabuľka č. 1. </w:t>
      </w:r>
    </w:p>
    <w:p w:rsidR="0044465F" w:rsidRDefault="0044465F" w:rsidP="0044465F">
      <w:pPr>
        <w:pStyle w:val="odstavec"/>
        <w:rPr>
          <w:i/>
        </w:rPr>
      </w:pPr>
    </w:p>
    <w:p w:rsidR="0044465F" w:rsidRDefault="0044465F" w:rsidP="0044465F">
      <w:pPr>
        <w:pStyle w:val="odstavec"/>
        <w:rPr>
          <w:i/>
          <w:u w:val="single"/>
        </w:rPr>
      </w:pPr>
      <w:r>
        <w:rPr>
          <w:i/>
          <w:u w:val="single"/>
        </w:rPr>
        <w:t>V roku 2015 do majetku školy pribudlo:</w:t>
      </w:r>
    </w:p>
    <w:p w:rsidR="0044465F" w:rsidRDefault="0044465F" w:rsidP="0044465F">
      <w:pPr>
        <w:pStyle w:val="odstavec"/>
        <w:numPr>
          <w:ilvl w:val="0"/>
          <w:numId w:val="2"/>
        </w:numPr>
      </w:pPr>
      <w:r>
        <w:rPr>
          <w:i/>
        </w:rPr>
        <w:t>motorová kosačka v hodnote 2 700 €</w:t>
      </w:r>
    </w:p>
    <w:p w:rsidR="0044465F" w:rsidRDefault="0044465F" w:rsidP="0044465F">
      <w:pPr>
        <w:pStyle w:val="odstavec"/>
        <w:numPr>
          <w:ilvl w:val="0"/>
          <w:numId w:val="2"/>
        </w:numPr>
      </w:pPr>
      <w:r>
        <w:rPr>
          <w:i/>
        </w:rPr>
        <w:t>do správy Základnej školy bola zverená Materská škola (technické zhodnotenie budovy ZŠ) v hodnote 35 318,13€</w:t>
      </w:r>
    </w:p>
    <w:p w:rsidR="0044465F" w:rsidRDefault="0044465F" w:rsidP="0044465F">
      <w:pPr>
        <w:pStyle w:val="odstavec"/>
        <w:rPr>
          <w:i/>
          <w:u w:val="single"/>
        </w:rPr>
      </w:pPr>
      <w:r>
        <w:rPr>
          <w:i/>
          <w:u w:val="single"/>
        </w:rPr>
        <w:t>Vyradenie v roku 2015:</w:t>
      </w:r>
    </w:p>
    <w:p w:rsidR="0044465F" w:rsidRDefault="0044465F" w:rsidP="0044465F">
      <w:pPr>
        <w:pStyle w:val="odstavec"/>
        <w:numPr>
          <w:ilvl w:val="0"/>
          <w:numId w:val="2"/>
        </w:numPr>
      </w:pPr>
      <w:r>
        <w:rPr>
          <w:i/>
        </w:rPr>
        <w:t>z majetku školy boli vyradené položky v hodnote 19 367,05 €</w:t>
      </w:r>
    </w:p>
    <w:p w:rsidR="0044465F" w:rsidRDefault="0044465F" w:rsidP="0044465F">
      <w:pPr>
        <w:jc w:val="both"/>
        <w:rPr>
          <w:sz w:val="24"/>
          <w:szCs w:val="24"/>
        </w:rPr>
      </w:pPr>
    </w:p>
    <w:p w:rsidR="0044465F" w:rsidRDefault="0044465F" w:rsidP="0044465F">
      <w:pPr>
        <w:jc w:val="both"/>
        <w:rPr>
          <w:b/>
          <w:sz w:val="24"/>
          <w:szCs w:val="24"/>
        </w:rPr>
      </w:pPr>
    </w:p>
    <w:p w:rsidR="0044465F" w:rsidRDefault="0044465F" w:rsidP="0044465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4465F" w:rsidRDefault="0044465F" w:rsidP="0044465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4465F" w:rsidRDefault="0044465F" w:rsidP="0044465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44465F" w:rsidRDefault="0044465F" w:rsidP="0044465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ZŠ Mojzesovo – Černík netvorila opravné položky k zásobám.</w:t>
      </w:r>
    </w:p>
    <w:p w:rsidR="0044465F" w:rsidRDefault="0044465F" w:rsidP="0044465F">
      <w:pPr>
        <w:ind w:left="284"/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4465F" w:rsidRDefault="0044465F" w:rsidP="0044465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4465F" w:rsidRDefault="0044465F" w:rsidP="0044465F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Škola neeviduje v roku 2015 významné neznáme pohľadávky.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i/>
          <w:sz w:val="24"/>
          <w:szCs w:val="24"/>
        </w:rPr>
      </w:pPr>
    </w:p>
    <w:p w:rsidR="0044465F" w:rsidRDefault="0044465F" w:rsidP="0044465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44465F" w:rsidTr="0044465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44465F" w:rsidTr="0044465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/>
        </w:tc>
      </w:tr>
    </w:tbl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4465F" w:rsidRDefault="0044465F" w:rsidP="0044465F">
      <w:pPr>
        <w:ind w:left="284"/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4465F" w:rsidRDefault="0044465F" w:rsidP="0044465F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Ako finančný majetok sú vykázané peniaze na bankových účtoch v hodnote 21 808,04 €.</w:t>
      </w:r>
    </w:p>
    <w:p w:rsidR="0044465F" w:rsidRDefault="0044465F" w:rsidP="0044465F">
      <w:pPr>
        <w:ind w:left="360"/>
        <w:jc w:val="both"/>
        <w:rPr>
          <w:b/>
          <w:sz w:val="24"/>
          <w:szCs w:val="24"/>
        </w:rPr>
      </w:pPr>
    </w:p>
    <w:p w:rsidR="0044465F" w:rsidRDefault="0044465F" w:rsidP="0044465F">
      <w:pPr>
        <w:ind w:left="284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4465F" w:rsidRDefault="0044465F" w:rsidP="004446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4465F" w:rsidRDefault="0044465F" w:rsidP="0044465F">
      <w:pPr>
        <w:rPr>
          <w:b/>
          <w:sz w:val="24"/>
          <w:szCs w:val="24"/>
        </w:rPr>
      </w:pPr>
    </w:p>
    <w:p w:rsidR="0044465F" w:rsidRDefault="0044465F" w:rsidP="0044465F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4465F" w:rsidRDefault="0044465F" w:rsidP="0044465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4465F" w:rsidRDefault="0044465F" w:rsidP="0044465F">
      <w:pPr>
        <w:rPr>
          <w:sz w:val="24"/>
          <w:szCs w:val="24"/>
        </w:rPr>
      </w:pPr>
      <w:r>
        <w:rPr>
          <w:sz w:val="24"/>
          <w:szCs w:val="24"/>
        </w:rPr>
        <w:t>Základná škola v roku 2015 rezervy netvorila.</w:t>
      </w:r>
    </w:p>
    <w:p w:rsidR="0044465F" w:rsidRDefault="0044465F" w:rsidP="0044465F">
      <w:pPr>
        <w:rPr>
          <w:sz w:val="24"/>
          <w:szCs w:val="24"/>
        </w:rPr>
      </w:pPr>
    </w:p>
    <w:p w:rsidR="0044465F" w:rsidRDefault="0044465F" w:rsidP="0044465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4465F" w:rsidRDefault="0044465F" w:rsidP="0044465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- tabuľka č.8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Základná škola ako dlhodobé záväzky eviduje záväzky zo sociálneho fondu. Ako krátkodobé záväzky eviduje nevyfakturované dodávky, záväzky voči zamestnancom, voči SP a ZP a voči daňovému úradu. 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4465F" w:rsidRDefault="0044465F" w:rsidP="004446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409 564.69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>691 - Výnosy z bežných transferov z rozpočtu obce, VÚC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23 510,25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692 - Výnosy z kapitálových transferov z rozpočtu obce, VÚC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45081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>693 - Výnosy samosprávy z bežných transferov zo ŠR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336 126,54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>648 - Ostatné výnosy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4846,90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  <w:rPr>
                <w:b/>
              </w:rPr>
            </w:pP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 xml:space="preserve">653 - Zúčtovanie ostatných rezerv z prevádzkovej činnosti 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  <w:p w:rsidR="0044465F" w:rsidRDefault="0044465F">
            <w:r>
              <w:t>658 - Zúčtovanie ostatných opravných položiek z prevádzkovej činnosti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</w:pPr>
          </w:p>
        </w:tc>
      </w:tr>
    </w:tbl>
    <w:p w:rsidR="0044465F" w:rsidRDefault="0044465F" w:rsidP="0044465F">
      <w:pPr>
        <w:ind w:left="284"/>
        <w:rPr>
          <w:b/>
          <w:sz w:val="24"/>
          <w:szCs w:val="24"/>
        </w:rPr>
      </w:pPr>
    </w:p>
    <w:p w:rsidR="0044465F" w:rsidRDefault="0044465F" w:rsidP="004446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45 589,10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23 126,38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502 - Spotreba energie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22 462,72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22 100,93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511 - Opravy a udržiavanie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</w:pP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lastRenderedPageBreak/>
              <w:t>512 –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9 551,15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 xml:space="preserve">513 - Náklady na reprezentáciu 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</w:pP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 xml:space="preserve">518 - Ostatné služby 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12 549,78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283 822,44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209 413,34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72 351,54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2 057,56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43 881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551 - Odpisy  DNM a DHM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</w:pPr>
            <w:r>
              <w:t>43 881</w:t>
            </w:r>
          </w:p>
          <w:p w:rsidR="0044465F" w:rsidRDefault="0044465F">
            <w:pPr>
              <w:jc w:val="right"/>
            </w:pPr>
          </w:p>
          <w:p w:rsidR="0044465F" w:rsidRDefault="0044465F">
            <w:pPr>
              <w:jc w:val="right"/>
            </w:pP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485,68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r>
              <w:t>568 - Ostatné finančné náklady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485,68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465F" w:rsidRDefault="0044465F" w:rsidP="00466D7D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  <w:rPr>
                <w:b/>
              </w:rPr>
            </w:pPr>
            <w:r>
              <w:rPr>
                <w:b/>
              </w:rPr>
              <w:t>4 603,37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588 - Náklady z odvodu príjmov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pPr>
              <w:jc w:val="right"/>
            </w:pPr>
            <w:r>
              <w:t>4 603,37</w:t>
            </w:r>
          </w:p>
        </w:tc>
      </w:tr>
      <w:tr w:rsidR="0044465F" w:rsidTr="0044465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5F" w:rsidRDefault="0044465F">
            <w:r>
              <w:t>589 - Náklady z budúceho odvodu príjmov</w:t>
            </w:r>
          </w:p>
          <w:p w:rsidR="0044465F" w:rsidRDefault="0044465F" w:rsidP="00466D7D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5F" w:rsidRDefault="0044465F">
            <w:pPr>
              <w:jc w:val="right"/>
            </w:pPr>
          </w:p>
        </w:tc>
      </w:tr>
    </w:tbl>
    <w:p w:rsidR="0044465F" w:rsidRDefault="0044465F" w:rsidP="0044465F">
      <w:pPr>
        <w:ind w:left="284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4465F" w:rsidRDefault="0044465F" w:rsidP="0044465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  zastupiteľstvom dňa 15.12.2014 uznesením č. 18/2014.</w:t>
      </w: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4465F" w:rsidRDefault="0044465F" w:rsidP="004446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4465F" w:rsidRDefault="0044465F" w:rsidP="0044465F">
      <w:pPr>
        <w:rPr>
          <w:b/>
          <w:sz w:val="28"/>
        </w:rPr>
      </w:pPr>
    </w:p>
    <w:p w:rsidR="0044465F" w:rsidRDefault="0044465F" w:rsidP="004446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 alebo vykázanie v účtovnej závierke za rok 2015.</w:t>
      </w:r>
    </w:p>
    <w:p w:rsidR="0044465F" w:rsidRDefault="0044465F" w:rsidP="0044465F">
      <w:pPr>
        <w:spacing w:line="360" w:lineRule="auto"/>
        <w:rPr>
          <w:b/>
          <w:sz w:val="24"/>
          <w:szCs w:val="24"/>
          <w:u w:val="single"/>
        </w:rPr>
      </w:pPr>
    </w:p>
    <w:p w:rsidR="00DA50F8" w:rsidRDefault="00DA50F8"/>
    <w:sectPr w:rsidR="00DA50F8" w:rsidSect="00DA5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65F"/>
    <w:rsid w:val="0044465F"/>
    <w:rsid w:val="00DA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4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446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446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4465F"/>
    <w:pPr>
      <w:tabs>
        <w:tab w:val="num" w:pos="426"/>
      </w:tabs>
      <w:ind w:hanging="426"/>
    </w:pPr>
    <w:rPr>
      <w:b/>
    </w:rPr>
  </w:style>
  <w:style w:type="paragraph" w:customStyle="1" w:styleId="odstavec">
    <w:name w:val="odstavec"/>
    <w:basedOn w:val="Normlny"/>
    <w:autoRedefine/>
    <w:rsid w:val="0044465F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1482</Words>
  <Characters>8451</Characters>
  <Application>Microsoft Office Word</Application>
  <DocSecurity>0</DocSecurity>
  <Lines>70</Lines>
  <Paragraphs>19</Paragraphs>
  <ScaleCrop>false</ScaleCrop>
  <Company/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2016-03-23T13:51:00Z</dcterms:created>
  <dcterms:modified xsi:type="dcterms:W3CDTF">2016-03-23T13:51:00Z</dcterms:modified>
</cp:coreProperties>
</file>