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295E93">
        <w:rPr>
          <w:rFonts w:ascii="Arial Narrow" w:hAnsi="Arial Narrow"/>
          <w:b/>
        </w:rPr>
        <w:t>Poznámky k účtovnej závierke za rok 201</w:t>
      </w:r>
      <w:r w:rsidR="007F5305">
        <w:rPr>
          <w:rFonts w:ascii="Arial Narrow" w:hAnsi="Arial Narrow"/>
          <w:b/>
        </w:rPr>
        <w:t>5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E1163" w:rsidRDefault="00E21F79" w:rsidP="003E116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Style w:val="ra"/>
              </w:rPr>
              <w:t>Winston Consulting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E1163" w:rsidRDefault="00E21F7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Style w:val="ra"/>
              </w:rPr>
              <w:t>Červenej armády 1</w:t>
            </w:r>
            <w:r w:rsidR="006069A0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Martin 036 01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E1163" w:rsidRDefault="00E21F7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Style w:val="ra"/>
              </w:rPr>
              <w:t>29.08.2015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3E1163" w:rsidRDefault="00E21F7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Style w:val="ra"/>
              </w:rPr>
              <w:t>29.08.2015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5E74EE" w:rsidRPr="003E1163" w:rsidRDefault="005E74EE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3E1163">
        <w:rPr>
          <w:rFonts w:ascii="Arial Narrow" w:hAnsi="Arial Narrow" w:cs="Arial Narrow"/>
          <w:sz w:val="22"/>
          <w:szCs w:val="22"/>
        </w:rPr>
        <w:t>- Sprostredkovateľská činnosť v oblasti obchodu</w:t>
      </w:r>
    </w:p>
    <w:p w:rsidR="005E74EE" w:rsidRDefault="005E74EE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3E1163">
        <w:rPr>
          <w:rFonts w:ascii="Arial Narrow" w:hAnsi="Arial Narrow" w:cs="Arial Narrow"/>
          <w:sz w:val="22"/>
          <w:szCs w:val="22"/>
        </w:rPr>
        <w:t>- Činnosť podnikateľských, organizačných a ekonomických poradcov.</w:t>
      </w:r>
    </w:p>
    <w:p w:rsidR="005E74EE" w:rsidRDefault="005E74EE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3E1163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1163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E74EE" w:rsidRPr="003E116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3E1163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1163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E74EE" w:rsidRPr="003E116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3E1163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1163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E74EE" w:rsidRPr="003E116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3E1163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1163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E74EE" w:rsidRPr="003E116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3E1163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1163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E74EE" w:rsidRPr="003E116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3E1163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1163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E74EE" w:rsidRPr="003E116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484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neobmedzene ručiacim spoločníkom v iných spoločnostiach podľa §56 ods. 5 Obchodného zákonníka.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E1163">
        <w:rPr>
          <w:rFonts w:ascii="Arial Narrow" w:hAnsi="Arial Narrow" w:cs="Arial Narrow"/>
          <w:sz w:val="22"/>
          <w:szCs w:val="22"/>
        </w:rPr>
        <w:t xml:space="preserve">Účtovná závierka spoločnosti </w:t>
      </w:r>
      <w:r w:rsidR="00E21F79">
        <w:rPr>
          <w:rStyle w:val="ra"/>
        </w:rPr>
        <w:t xml:space="preserve">Winston Consulting s.r.o. </w:t>
      </w:r>
      <w:r w:rsidRPr="003E1163">
        <w:rPr>
          <w:rFonts w:ascii="Arial Narrow" w:hAnsi="Arial Narrow" w:cs="Arial Narrow"/>
          <w:sz w:val="22"/>
          <w:szCs w:val="22"/>
        </w:rPr>
        <w:t>k 31. 12. 201</w:t>
      </w:r>
      <w:r w:rsidR="007F5305">
        <w:rPr>
          <w:rFonts w:ascii="Arial Narrow" w:hAnsi="Arial Narrow" w:cs="Arial Narrow"/>
          <w:sz w:val="22"/>
          <w:szCs w:val="22"/>
        </w:rPr>
        <w:t>5</w:t>
      </w:r>
      <w:r w:rsidRPr="003E1163"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 NR SR č. 431/2002 Z.z. o účtovníctve, za účtovné obdobie od 1.1.201</w:t>
      </w:r>
      <w:r w:rsidR="007F5305">
        <w:rPr>
          <w:rFonts w:ascii="Arial Narrow" w:hAnsi="Arial Narrow" w:cs="Arial Narrow"/>
          <w:sz w:val="22"/>
          <w:szCs w:val="22"/>
        </w:rPr>
        <w:t>5</w:t>
      </w:r>
      <w:r w:rsidRPr="003E1163">
        <w:rPr>
          <w:rFonts w:ascii="Arial Narrow" w:hAnsi="Arial Narrow" w:cs="Arial Narrow"/>
          <w:sz w:val="22"/>
          <w:szCs w:val="22"/>
        </w:rPr>
        <w:t xml:space="preserve"> do 31.12.201</w:t>
      </w:r>
      <w:r w:rsidR="007F5305">
        <w:rPr>
          <w:rFonts w:ascii="Arial Narrow" w:hAnsi="Arial Narrow" w:cs="Arial Narrow"/>
          <w:sz w:val="22"/>
          <w:szCs w:val="22"/>
        </w:rPr>
        <w:t>5</w:t>
      </w:r>
      <w:r w:rsidRPr="003E1163">
        <w:rPr>
          <w:rFonts w:ascii="Arial Narrow" w:hAnsi="Arial Narrow" w:cs="Arial Narrow"/>
          <w:sz w:val="22"/>
          <w:szCs w:val="22"/>
        </w:rPr>
        <w:t>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E21F7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vznikla 29.08.2015.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E74EE" w:rsidRPr="002716CB" w:rsidRDefault="005E74E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569F1" w:rsidRDefault="00235630" w:rsidP="009569F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:rsidR="00755E77" w:rsidRDefault="005E74EE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nemá povinnosť zostaviť konsolidovanú účtovnú závierku podľa § 22 zákona o účtovníctve v platnom znení. </w:t>
      </w:r>
    </w:p>
    <w:p w:rsidR="00497076" w:rsidRDefault="00497076" w:rsidP="005E74E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9569F1" w:rsidRDefault="004A1C6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9569F1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17544B" w:rsidRPr="002716C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69F1" w:rsidRPr="002716CB" w:rsidRDefault="009569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7544B" w:rsidRDefault="0017544B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Účtovné metódy a všeobecné účtovné zásady boli účtovnou jednotkou konzistentne aplikované v porovnaní s predchádzajúcim účtovným obdobím.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A43D8" w:rsidRPr="009569F1" w:rsidRDefault="004A1C62" w:rsidP="009569F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Spoločnosť eviduje majetok v členení: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Nehmotný majetok</w:t>
      </w:r>
    </w:p>
    <w:p w:rsidR="0017544B" w:rsidRPr="0017544B" w:rsidRDefault="0017544B" w:rsidP="0017544B">
      <w:pPr>
        <w:numPr>
          <w:ilvl w:val="0"/>
          <w:numId w:val="6"/>
        </w:numPr>
        <w:spacing w:before="4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 xml:space="preserve">Hmotný majetok 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Dlhodobý majetok  nakupovaný sa oceňuje obstarávacou cenou, ktorá zahrňuje cenu obstarania a náklady súvisiace s obstaraním (clo, prepravu, montáž, poistné a pod.).</w:t>
      </w:r>
    </w:p>
    <w:p w:rsidR="0017544B" w:rsidRPr="0017544B" w:rsidRDefault="0017544B" w:rsidP="0017544B">
      <w:pPr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Odpisy dlhodobého nehmotného majetku sú stanovené vychádzajúc z predpokladanej doby jeho používania a predpokladaného priebehu jeho opotrebenia. Odpisovať sa začína  v mesiaci zaradenia majetku do používania. Drobný dlhodobý nehmotný majetok, ktorého obstarávacia cena (resp. vlastné náklady) je 2 400 €  a nižšia  sa odpisuje jednorazovo pri uvedení do používania. Predpokladaná doba používania, metóda odpisovania a odpisová sadzba sú uvedené v tabuľke dole.</w:t>
      </w: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Odpisy dlhodobého hmotného majetku sú stanovené vychádzajúc z predpokladanej doby jeho používania a predpokladaného priebehu jeho opotrebovania. Odpisovať sa začína v mesiaci zaradenia dlhodobého majetku do používania. Drobný dlhodobý hmotný majetok, ktorého obstarávacia cena (resp. vlastné náklady) je od 166  €   do 1 699 € sa odpisuje 13 mesiacov. Pozemky sa neodpisujú. Predpokladaná doba používania, metóda odpisovania a odpisová sadzba sú uvedené v tabuľke dole.</w:t>
      </w:r>
    </w:p>
    <w:p w:rsidR="0017544B" w:rsidRPr="0017544B" w:rsidRDefault="0017544B" w:rsidP="0017544B">
      <w:pPr>
        <w:pStyle w:val="Zkladntext0"/>
        <w:jc w:val="both"/>
        <w:rPr>
          <w:rFonts w:ascii="Arial Narrow" w:hAnsi="Arial Narrow"/>
          <w:sz w:val="22"/>
          <w:szCs w:val="22"/>
        </w:rPr>
      </w:pPr>
    </w:p>
    <w:p w:rsidR="0017544B" w:rsidRDefault="0017544B" w:rsidP="0017544B">
      <w:pPr>
        <w:pStyle w:val="Zarkazkladnhotextu2"/>
        <w:ind w:left="0"/>
        <w:jc w:val="both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Rozhodujúcou podmienkou začatia odpisovania je povinnosť zaúčtovania do majetku spoločnosti. Odpisovanie dlhodobého majetku začína v  mesiaci zaúčtovania  do  účtovej skupiny 02. Odpisovanie dlhodobého majetku sa končí mesiacom, v ktorom bola odpísaná jeho cena evidovaná v účtovníctve. V prípade vyradenia dlhodobého majetku, ktorý má zostatkovú cenu, uplatní sa odpis posledný krát v mesiaci  vyradenia uvedeného majetku.</w:t>
      </w:r>
    </w:p>
    <w:p w:rsidR="0017544B" w:rsidRPr="0017544B" w:rsidRDefault="0017544B" w:rsidP="0017544B">
      <w:pPr>
        <w:pStyle w:val="Zkladntext0"/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V roku 201</w:t>
      </w:r>
      <w:r w:rsidR="007F5305">
        <w:rPr>
          <w:rFonts w:ascii="Arial Narrow" w:hAnsi="Arial Narrow"/>
          <w:sz w:val="22"/>
          <w:szCs w:val="22"/>
        </w:rPr>
        <w:t>5</w:t>
      </w:r>
      <w:r w:rsidRPr="0017544B">
        <w:rPr>
          <w:rFonts w:ascii="Arial Narrow" w:hAnsi="Arial Narrow"/>
          <w:sz w:val="22"/>
          <w:szCs w:val="22"/>
        </w:rPr>
        <w:t xml:space="preserve"> nie je prerušený daňový odpis majetku .</w:t>
      </w:r>
    </w:p>
    <w:p w:rsidR="0017544B" w:rsidRPr="007D622D" w:rsidRDefault="0017544B" w:rsidP="0017544B">
      <w:pPr>
        <w:rPr>
          <w:color w:val="FF0000"/>
        </w:rPr>
      </w:pPr>
      <w:r w:rsidRPr="007D622D">
        <w:rPr>
          <w:color w:val="FF0000"/>
        </w:rPr>
        <w:t xml:space="preserve">  </w:t>
      </w:r>
    </w:p>
    <w:p w:rsidR="0017544B" w:rsidRPr="0044040C" w:rsidRDefault="0017544B" w:rsidP="0017544B">
      <w:r w:rsidRPr="007D622D">
        <w:t xml:space="preserve">                       </w:t>
      </w:r>
      <w:r w:rsidRPr="007D622D">
        <w:object w:dxaOrig="7524" w:dyaOrig="26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135.75pt" o:ole="">
            <v:imagedata r:id="rId9" o:title=""/>
          </v:shape>
          <o:OLEObject Type="Embed" ProgID="Excel.Sheet.8" ShapeID="_x0000_i1025" DrawAspect="Content" ObjectID="_1518600696" r:id="rId10"/>
        </w:objec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17544B">
        <w:rPr>
          <w:rFonts w:ascii="Arial Narrow" w:hAnsi="Arial Narrow"/>
          <w:sz w:val="22"/>
          <w:szCs w:val="22"/>
        </w:rPr>
        <w:t>Odpisy sa zaokrúhľujú na celé eurá smerom nahor.</w:t>
      </w:r>
    </w:p>
    <w:p w:rsidR="0017544B" w:rsidRDefault="0017544B" w:rsidP="0017544B"/>
    <w:p w:rsidR="0017544B" w:rsidRPr="0017544B" w:rsidRDefault="0017544B" w:rsidP="0017544B">
      <w:pPr>
        <w:pStyle w:val="Zarkazkladnhotextu2"/>
        <w:ind w:left="0"/>
        <w:jc w:val="both"/>
        <w:rPr>
          <w:rFonts w:ascii="Arial Narrow" w:hAnsi="Arial Narrow"/>
          <w:sz w:val="22"/>
          <w:szCs w:val="22"/>
        </w:rPr>
      </w:pPr>
    </w:p>
    <w:p w:rsidR="00235630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17544B" w:rsidRDefault="0017544B" w:rsidP="0017544B"/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Spoločnosti neboli poskytnutné na obstaranie majetku žiadne dotácie.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7544B" w:rsidRPr="0017544B" w:rsidRDefault="0017544B" w:rsidP="0017544B">
      <w:pPr>
        <w:rPr>
          <w:rFonts w:ascii="Arial Narrow" w:hAnsi="Arial Narrow"/>
          <w:sz w:val="22"/>
          <w:szCs w:val="22"/>
        </w:rPr>
      </w:pPr>
      <w:r w:rsidRPr="003E1163">
        <w:rPr>
          <w:rFonts w:ascii="Arial Narrow" w:hAnsi="Arial Narrow"/>
          <w:sz w:val="22"/>
          <w:szCs w:val="22"/>
        </w:rPr>
        <w:t xml:space="preserve">Spoločnosť </w:t>
      </w:r>
      <w:r w:rsidR="003E1163" w:rsidRPr="003E1163">
        <w:rPr>
          <w:rFonts w:ascii="Arial Narrow" w:hAnsi="Arial Narrow"/>
          <w:sz w:val="22"/>
          <w:szCs w:val="22"/>
        </w:rPr>
        <w:t>ne</w:t>
      </w:r>
      <w:r w:rsidRPr="003E1163">
        <w:rPr>
          <w:rFonts w:ascii="Arial Narrow" w:hAnsi="Arial Narrow"/>
          <w:sz w:val="22"/>
          <w:szCs w:val="22"/>
        </w:rPr>
        <w:t>účtovala o významných</w:t>
      </w:r>
      <w:r>
        <w:rPr>
          <w:rFonts w:ascii="Arial Narrow" w:hAnsi="Arial Narrow"/>
          <w:sz w:val="22"/>
          <w:szCs w:val="22"/>
        </w:rPr>
        <w:t xml:space="preserve"> chybách minulých účtovných období v bežnom účtovnom období.</w:t>
      </w:r>
    </w:p>
    <w:p w:rsidR="003E1163" w:rsidRDefault="003E116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AE6D25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</w:rPr>
      </w:pPr>
      <w:r w:rsidRPr="00AE6D25">
        <w:rPr>
          <w:rFonts w:cs="Arial"/>
          <w:b w:val="0"/>
          <w:sz w:val="22"/>
          <w:szCs w:val="22"/>
        </w:rPr>
        <w:t>Informácie k prílohe č. 3 časti F. písm. a) o </w:t>
      </w:r>
      <w:r w:rsidRPr="00AE6D25">
        <w:rPr>
          <w:rFonts w:cs="Arial"/>
          <w:b w:val="0"/>
          <w:sz w:val="22"/>
          <w:szCs w:val="22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569F1" w:rsidRDefault="009569F1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AE6D25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AE6D25">
        <w:rPr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B358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B358C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Default="00AD1402" w:rsidP="00AD1402">
      <w:pPr>
        <w:pStyle w:val="Nzov"/>
        <w:keepNext w:val="0"/>
        <w:spacing w:before="0" w:beforeAutospacing="0" w:after="0"/>
        <w:jc w:val="left"/>
      </w:pPr>
    </w:p>
    <w:p w:rsidR="009569F1" w:rsidRPr="009569F1" w:rsidRDefault="009569F1" w:rsidP="009569F1">
      <w:pPr>
        <w:rPr>
          <w:lang w:eastAsia="en-US"/>
        </w:rPr>
      </w:pPr>
    </w:p>
    <w:p w:rsidR="00AD1402" w:rsidRPr="002716CB" w:rsidRDefault="0017544B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AE6D25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</w:rPr>
      </w:pPr>
    </w:p>
    <w:p w:rsidR="00C73DCF" w:rsidRPr="00AE6D25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sz w:val="22"/>
          <w:szCs w:val="22"/>
          <w:u w:val="single"/>
        </w:rPr>
      </w:pPr>
      <w:r w:rsidRPr="00AE6D25">
        <w:rPr>
          <w:rFonts w:cs="Arial"/>
          <w:b w:val="0"/>
          <w:sz w:val="22"/>
          <w:szCs w:val="22"/>
        </w:rPr>
        <w:t>Informácie k prílohe č. 3 časti F. písm. a) o </w:t>
      </w:r>
      <w:r w:rsidRPr="00AE6D25">
        <w:rPr>
          <w:rFonts w:cs="Arial"/>
          <w:b w:val="0"/>
          <w:sz w:val="22"/>
          <w:szCs w:val="22"/>
          <w:u w:val="single"/>
        </w:rPr>
        <w:t>dlhodobom hmotnom majetku</w:t>
      </w: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Default="009569F1" w:rsidP="009569F1">
      <w:pPr>
        <w:rPr>
          <w:lang w:eastAsia="en-US"/>
        </w:rPr>
      </w:pPr>
    </w:p>
    <w:p w:rsidR="009569F1" w:rsidRPr="009569F1" w:rsidRDefault="009569F1" w:rsidP="009569F1">
      <w:pPr>
        <w:rPr>
          <w:lang w:eastAsia="en-US"/>
        </w:rPr>
      </w:pPr>
    </w:p>
    <w:p w:rsidR="009569F1" w:rsidRDefault="009569F1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46"/>
        <w:gridCol w:w="850"/>
        <w:gridCol w:w="709"/>
        <w:gridCol w:w="1134"/>
        <w:gridCol w:w="992"/>
        <w:gridCol w:w="851"/>
        <w:gridCol w:w="83"/>
        <w:gridCol w:w="709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96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64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Samos-tatné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Poskytnuté</w:t>
            </w:r>
            <w:r w:rsidR="00C31D64" w:rsidRPr="009569F1">
              <w:rPr>
                <w:rFonts w:ascii="Arial Narrow" w:hAnsi="Arial Narrow"/>
                <w:bCs/>
                <w:sz w:val="20"/>
                <w:szCs w:val="20"/>
              </w:rPr>
              <w:t xml:space="preserve"> pred-davky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6B97" w:rsidRPr="009569F1" w:rsidRDefault="00846B9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846B9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846B9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6B97" w:rsidRPr="009569F1" w:rsidRDefault="00846B9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846B9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569F1" w:rsidRDefault="00C73DCF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6B97" w:rsidRPr="009569F1" w:rsidRDefault="00846B9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90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C31D64" w:rsidRDefault="00C31D64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9569F1" w:rsidRPr="009569F1" w:rsidRDefault="009569F1" w:rsidP="00C31D64">
      <w:pPr>
        <w:rPr>
          <w:rFonts w:ascii="Arial Narrow" w:hAnsi="Arial Narrow"/>
          <w:sz w:val="20"/>
          <w:szCs w:val="20"/>
        </w:rPr>
      </w:pPr>
    </w:p>
    <w:p w:rsidR="00C31D64" w:rsidRPr="009569F1" w:rsidRDefault="00C31D64" w:rsidP="00C31D64">
      <w:pPr>
        <w:rPr>
          <w:rFonts w:ascii="Arial Narrow" w:hAnsi="Arial Narrow"/>
          <w:sz w:val="20"/>
          <w:szCs w:val="20"/>
        </w:rPr>
      </w:pPr>
      <w:r w:rsidRPr="009569F1">
        <w:rPr>
          <w:rFonts w:ascii="Arial Narrow" w:hAnsi="Arial Narrow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935"/>
        <w:gridCol w:w="709"/>
        <w:gridCol w:w="1134"/>
        <w:gridCol w:w="992"/>
        <w:gridCol w:w="934"/>
        <w:gridCol w:w="58"/>
        <w:gridCol w:w="651"/>
        <w:gridCol w:w="709"/>
        <w:gridCol w:w="850"/>
        <w:gridCol w:w="709"/>
      </w:tblGrid>
      <w:tr w:rsidR="00C31D64" w:rsidRPr="009569F1" w:rsidTr="009569F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8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569F1" w:rsidTr="009569F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Samos-tatné hnuteľné veci 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Pestova-teľské celky</w:t>
            </w:r>
            <w:r w:rsidRPr="009569F1">
              <w:rPr>
                <w:rFonts w:ascii="Arial Narrow" w:hAnsi="Arial Narrow"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Poskyt-nuté pred-davky na </w:t>
            </w:r>
          </w:p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Spolu</w:t>
            </w:r>
          </w:p>
        </w:tc>
      </w:tr>
      <w:tr w:rsidR="00C31D64" w:rsidRPr="009569F1" w:rsidTr="009569F1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a</w:t>
            </w:r>
          </w:p>
        </w:tc>
        <w:tc>
          <w:tcPr>
            <w:tcW w:w="9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e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j</w:t>
            </w: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Prvotné ocenenie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9569F1" w:rsidTr="00B358C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569F1" w:rsidRDefault="00711C27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9569F1">
        <w:trPr>
          <w:trHeight w:val="278"/>
          <w:tblHeader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569F1">
              <w:rPr>
                <w:rFonts w:ascii="Arial Narrow" w:hAnsi="Arial Narrow"/>
                <w:sz w:val="20"/>
                <w:szCs w:val="20"/>
              </w:rPr>
              <w:t>Zostatková hodnota </w:t>
            </w:r>
          </w:p>
        </w:tc>
      </w:tr>
      <w:tr w:rsidR="00C31D64" w:rsidRPr="009569F1" w:rsidTr="00B358CB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</w:t>
            </w: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9569F1" w:rsidTr="00B358CB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569F1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9569F1">
              <w:rPr>
                <w:rFonts w:ascii="Arial Narrow" w:hAnsi="Arial Narrow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9569F1" w:rsidRDefault="00C31D64" w:rsidP="00B358C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46B97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vlastní dlhodobý hmotný m</w:t>
      </w:r>
      <w:r w:rsidR="00F51F39">
        <w:rPr>
          <w:rFonts w:ascii="Arial Narrow" w:hAnsi="Arial Narrow" w:cs="Arial Narrow"/>
          <w:sz w:val="22"/>
          <w:szCs w:val="22"/>
        </w:rPr>
        <w:t>ajetok ktorý je poistený.</w:t>
      </w: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40D14" w:rsidRPr="002716CB" w:rsidRDefault="00240D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dlhodobý majetok.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nehnuteľný majetok.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846B97" w:rsidRPr="002716CB" w:rsidRDefault="00846B9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7753BC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opravné položky k nadobudnutému majetku.</w:t>
      </w:r>
    </w:p>
    <w:p w:rsidR="00240D14" w:rsidRPr="002716CB" w:rsidRDefault="00240D14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53BC">
        <w:rPr>
          <w:rFonts w:ascii="Arial Narrow" w:hAnsi="Arial Narrow" w:cs="Arial Narrow"/>
          <w:sz w:val="22"/>
          <w:szCs w:val="22"/>
        </w:rPr>
        <w:t xml:space="preserve"> neeviduje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7753BC">
        <w:rPr>
          <w:rFonts w:ascii="Arial Narrow" w:hAnsi="Arial Narrow" w:cs="Arial Narrow"/>
          <w:sz w:val="22"/>
          <w:szCs w:val="22"/>
        </w:rPr>
        <w:t>neeviduje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240D14" w:rsidRDefault="00240D14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240D14" w:rsidRPr="002716CB" w:rsidRDefault="00F51F39" w:rsidP="009F5D0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Default="00F51F39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A5DD0" w:rsidRPr="002716CB" w:rsidRDefault="00F51F39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Účtovná jednotka neeviduje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F920DE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Pr="002716CB" w:rsidRDefault="00F51F39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F51F39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51F39"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51F39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1148AB"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: </w:t>
      </w:r>
      <w:r w:rsidRPr="00F51F39">
        <w:rPr>
          <w:rFonts w:ascii="Arial Narrow" w:hAnsi="Arial Narrow" w:cs="Arial Narrow"/>
          <w:b/>
          <w:sz w:val="22"/>
          <w:szCs w:val="22"/>
        </w:rPr>
        <w:t>netvorili</w:t>
      </w:r>
    </w:p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E40050" w:rsidRDefault="00F51F3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="001148AB"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="001148AB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7753BC" w:rsidRPr="002716CB" w:rsidRDefault="007753B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51F39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="00704DF2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="00704DF2"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="00704DF2"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F51F39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240D14" w:rsidRPr="002716CB" w:rsidRDefault="00240D1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40D14" w:rsidRPr="002716CB" w:rsidRDefault="00F51F3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Tvorba</w:t>
            </w:r>
          </w:p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 xml:space="preserve">Zúčtovanie OP z dôvodu vyradenia majetku </w:t>
            </w:r>
            <w:r w:rsidRPr="00F51F39">
              <w:rPr>
                <w:b w:val="0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B47D3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AE6D25" w:rsidRDefault="001B34AD" w:rsidP="004C5915">
            <w:pPr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1B34AD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F51F39" w:rsidRDefault="001B34AD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3E1163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3E1163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3E1163">
              <w:rPr>
                <w:rFonts w:ascii="Arial Narrow" w:hAnsi="Arial Narrow"/>
                <w:b/>
                <w:sz w:val="20"/>
                <w:szCs w:val="20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3E1163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3E1163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3E1163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3E1163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3E1163" w:rsidRDefault="001B34AD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:rsidR="007753BC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E1163">
        <w:rPr>
          <w:rFonts w:ascii="Arial Narrow" w:hAnsi="Arial Narrow" w:cs="Arial Narrow"/>
          <w:sz w:val="22"/>
          <w:szCs w:val="22"/>
        </w:rPr>
        <w:t>Účtovná jednotka netvorila opravné položky k pohľadávkam.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sz w:val="20"/>
                <w:szCs w:val="20"/>
              </w:rPr>
            </w:pPr>
            <w:r w:rsidRPr="00F51F39">
              <w:rPr>
                <w:sz w:val="20"/>
                <w:szCs w:val="20"/>
              </w:rPr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A95B16" w:rsidP="00A95B16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F51F39">
              <w:rPr>
                <w:b w:val="0"/>
                <w:sz w:val="20"/>
                <w:szCs w:val="2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Dlhodobé pohľadávky</w:t>
            </w:r>
          </w:p>
        </w:tc>
      </w:tr>
      <w:tr w:rsidR="00B47D3C" w:rsidRPr="002716CB" w:rsidTr="00F51F39">
        <w:trPr>
          <w:trHeight w:hRule="exact" w:val="519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F51F39" w:rsidRDefault="00B47D3C" w:rsidP="00E56718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F51F39" w:rsidRDefault="00B47D3C" w:rsidP="00E5671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B47D3C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16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3E1163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3E1163">
              <w:rPr>
                <w:rFonts w:ascii="Arial Narrow" w:hAnsi="Arial Narrow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3E1163" w:rsidRDefault="002A28D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3E1163">
              <w:rPr>
                <w:rFonts w:ascii="Arial Narrow" w:hAnsi="Arial Narrow"/>
                <w:b/>
                <w:sz w:val="20"/>
                <w:szCs w:val="20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Pohľadávky voči spoločníkom, členom a</w:t>
            </w:r>
            <w:r w:rsidR="00A95B16" w:rsidRPr="00F51F39">
              <w:rPr>
                <w:rFonts w:ascii="Arial Narrow" w:hAnsi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/>
                <w:sz w:val="20"/>
                <w:szCs w:val="20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391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418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419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A28DC" w:rsidRPr="002716CB" w:rsidTr="00F51F39">
        <w:trPr>
          <w:trHeight w:hRule="exact" w:val="47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F51F39" w:rsidRDefault="002A28DC" w:rsidP="002A28DC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51F39" w:rsidRDefault="002A28D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753BC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53BC" w:rsidRPr="002716CB" w:rsidRDefault="007753B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B3547B" w:rsidRDefault="00B3547B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3547B">
        <w:rPr>
          <w:rFonts w:ascii="Arial Narrow" w:hAnsi="Arial Narrow" w:cs="Arial Narrow"/>
          <w:sz w:val="22"/>
          <w:szCs w:val="22"/>
        </w:rPr>
        <w:t>Účtovná jednotka nemá</w:t>
      </w:r>
      <w:r w:rsidR="00DA7353" w:rsidRPr="00B3547B">
        <w:rPr>
          <w:rFonts w:ascii="Arial Narrow" w:hAnsi="Arial Narrow" w:cs="Arial Narrow"/>
          <w:sz w:val="22"/>
          <w:szCs w:val="22"/>
        </w:rPr>
        <w:t xml:space="preserve"> povinnosť auditu a preto </w:t>
      </w:r>
      <w:r w:rsidRPr="00B3547B">
        <w:rPr>
          <w:rFonts w:ascii="Arial Narrow" w:hAnsi="Arial Narrow" w:cs="Arial Narrow"/>
          <w:sz w:val="22"/>
          <w:szCs w:val="22"/>
        </w:rPr>
        <w:t>ne</w:t>
      </w:r>
      <w:r w:rsidR="00DA7353" w:rsidRPr="00B3547B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7F5305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F5305" w:rsidRPr="002716CB" w:rsidRDefault="007F530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F5305" w:rsidRPr="002716CB" w:rsidRDefault="00E21F7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7F5305" w:rsidRPr="002716CB" w:rsidRDefault="007F5305" w:rsidP="007F530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7F5305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7F5305" w:rsidRPr="002716CB" w:rsidRDefault="007F5305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7F5305" w:rsidRPr="002716CB" w:rsidRDefault="007F5305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7F5305" w:rsidRPr="002716CB" w:rsidRDefault="007F5305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F5305" w:rsidRPr="002716CB" w:rsidRDefault="007F530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7F5305" w:rsidRPr="002716CB" w:rsidRDefault="007F5305" w:rsidP="007F530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7F5305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7F5305" w:rsidRPr="002716CB" w:rsidRDefault="007F5305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F5305" w:rsidRPr="002716CB" w:rsidRDefault="007F530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7F5305" w:rsidRPr="002716CB" w:rsidRDefault="007F5305" w:rsidP="007F530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7F5305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7F5305" w:rsidRPr="002716CB" w:rsidRDefault="007F530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F5305" w:rsidRPr="002716CB" w:rsidRDefault="007F530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7F5305" w:rsidRPr="002716CB" w:rsidRDefault="007F5305" w:rsidP="007F530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7F5305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5305" w:rsidRPr="002716CB" w:rsidRDefault="007F530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5305" w:rsidRPr="002716CB" w:rsidRDefault="00E21F79" w:rsidP="003E116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7F5305" w:rsidRPr="002716CB" w:rsidRDefault="007F5305" w:rsidP="007F530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3547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3547B" w:rsidRPr="002716CB" w:rsidRDefault="00B3547B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E65523" w:rsidRPr="002716CB" w:rsidRDefault="00F51F39" w:rsidP="00F51F39">
      <w:pPr>
        <w:jc w:val="both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AE6D25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AE6D25" w:rsidRDefault="00C41DAA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AE6D25">
        <w:rPr>
          <w:b w:val="0"/>
          <w:bCs w:val="0"/>
          <w:sz w:val="22"/>
          <w:szCs w:val="22"/>
        </w:rPr>
        <w:t>z</w:t>
      </w:r>
      <w:r w:rsidR="00DA4EEF" w:rsidRPr="00AE6D25">
        <w:rPr>
          <w:b w:val="0"/>
          <w:bCs w:val="0"/>
          <w:sz w:val="22"/>
          <w:szCs w:val="22"/>
        </w:rPr>
        <w:t>d</w:t>
      </w:r>
      <w:r w:rsidRPr="00AE6D25">
        <w:rPr>
          <w:b w:val="0"/>
          <w:bCs w:val="0"/>
          <w:sz w:val="22"/>
          <w:szCs w:val="22"/>
        </w:rPr>
        <w:t xml:space="preserve">) Majetok prenajatý formou </w:t>
      </w:r>
      <w:r w:rsidRPr="00AE6D25">
        <w:rPr>
          <w:b w:val="0"/>
          <w:bCs w:val="0"/>
          <w:sz w:val="22"/>
          <w:szCs w:val="22"/>
          <w:u w:val="single"/>
        </w:rPr>
        <w:t>finančného prenájmu</w:t>
      </w:r>
      <w:r w:rsidRPr="00AE6D25">
        <w:rPr>
          <w:b w:val="0"/>
          <w:bCs w:val="0"/>
          <w:sz w:val="22"/>
          <w:szCs w:val="22"/>
        </w:rPr>
        <w:t xml:space="preserve"> v poznámkach </w:t>
      </w:r>
      <w:r w:rsidRPr="00AE6D25">
        <w:rPr>
          <w:bCs w:val="0"/>
          <w:sz w:val="22"/>
          <w:szCs w:val="22"/>
          <w:u w:val="single"/>
        </w:rPr>
        <w:t>prenajímateľa</w:t>
      </w:r>
      <w:r w:rsidRPr="00AE6D25">
        <w:rPr>
          <w:b w:val="0"/>
          <w:bCs w:val="0"/>
          <w:sz w:val="22"/>
          <w:szCs w:val="22"/>
        </w:rPr>
        <w:t>:</w:t>
      </w:r>
    </w:p>
    <w:p w:rsidR="00E65523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51F39" w:rsidRPr="002716CB" w:rsidRDefault="00F51F3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Default="00B3547B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3E1163">
        <w:rPr>
          <w:rFonts w:ascii="Arial Narrow" w:hAnsi="Arial Narrow" w:cs="Arial Narrow"/>
          <w:sz w:val="22"/>
          <w:szCs w:val="22"/>
        </w:rPr>
        <w:t xml:space="preserve">Základné imanie vo výške </w:t>
      </w:r>
      <w:r w:rsidR="00E21F79">
        <w:rPr>
          <w:rFonts w:ascii="Arial Narrow" w:hAnsi="Arial Narrow" w:cs="Arial Narrow"/>
          <w:sz w:val="22"/>
          <w:szCs w:val="22"/>
        </w:rPr>
        <w:t>5.000</w:t>
      </w:r>
      <w:r w:rsidRPr="003E1163">
        <w:rPr>
          <w:rFonts w:ascii="Arial Narrow" w:hAnsi="Arial Narrow" w:cs="Arial Narrow"/>
          <w:sz w:val="22"/>
          <w:szCs w:val="22"/>
        </w:rPr>
        <w:t>,- EUR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3547B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3E1163" w:rsidRPr="003E1163">
        <w:rPr>
          <w:rFonts w:ascii="Arial Narrow" w:hAnsi="Arial Narrow" w:cs="Arial Narrow"/>
          <w:sz w:val="22"/>
          <w:szCs w:val="22"/>
        </w:rPr>
        <w:t xml:space="preserve">Hodnota vlastného imania je </w:t>
      </w:r>
      <w:r w:rsidR="00E21F79">
        <w:rPr>
          <w:rFonts w:ascii="Arial Narrow" w:hAnsi="Arial Narrow" w:cs="Arial Narrow"/>
          <w:sz w:val="22"/>
          <w:szCs w:val="22"/>
        </w:rPr>
        <w:t>5000</w:t>
      </w:r>
      <w:r w:rsidRPr="003E1163">
        <w:rPr>
          <w:rFonts w:ascii="Arial Narrow" w:hAnsi="Arial Narrow" w:cs="Arial Narrow"/>
          <w:sz w:val="22"/>
          <w:szCs w:val="22"/>
        </w:rPr>
        <w:t>,-EUR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</w:p>
    <w:p w:rsidR="00FF50C7" w:rsidRPr="002716CB" w:rsidRDefault="00B3547B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pStyle w:val="TopHeader"/>
              <w:rPr>
                <w:sz w:val="18"/>
                <w:szCs w:val="18"/>
              </w:rPr>
            </w:pPr>
            <w:r w:rsidRPr="00F51F3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31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sz w:val="18"/>
                <w:szCs w:val="18"/>
              </w:rPr>
              <w:t>Bežné účtovné obdobie</w:t>
            </w:r>
          </w:p>
        </w:tc>
      </w:tr>
      <w:tr w:rsidR="001A1F4C" w:rsidRPr="002716CB" w:rsidTr="00F51F39">
        <w:trPr>
          <w:trHeight w:val="309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6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5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9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8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F51F39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1F4C" w:rsidRPr="002716CB" w:rsidTr="00F51F39">
        <w:trPr>
          <w:trHeight w:val="258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1F39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A1F4C" w:rsidRPr="002716CB" w:rsidTr="00F51F39">
        <w:trPr>
          <w:trHeight w:val="29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1A1F4C" w:rsidRPr="002716CB" w:rsidTr="00F51F39">
        <w:trPr>
          <w:trHeight w:val="31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6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3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81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52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F51F39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2716CB" w:rsidTr="00F51F39">
        <w:trPr>
          <w:trHeight w:val="27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F51F39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F39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19" w:type="pct"/>
        <w:jc w:val="center"/>
        <w:tblInd w:w="-35" w:type="dxa"/>
        <w:tblLayout w:type="fixed"/>
        <w:tblLook w:val="04A0" w:firstRow="1" w:lastRow="0" w:firstColumn="1" w:lastColumn="0" w:noHBand="0" w:noVBand="1"/>
      </w:tblPr>
      <w:tblGrid>
        <w:gridCol w:w="2552"/>
        <w:gridCol w:w="1954"/>
        <w:gridCol w:w="1024"/>
        <w:gridCol w:w="1135"/>
        <w:gridCol w:w="1134"/>
        <w:gridCol w:w="1523"/>
      </w:tblGrid>
      <w:tr w:rsidR="001A0386" w:rsidRPr="002716CB" w:rsidTr="00B358CB">
        <w:trPr>
          <w:trHeight w:val="330"/>
          <w:jc w:val="center"/>
        </w:trPr>
        <w:tc>
          <w:tcPr>
            <w:tcW w:w="136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31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B358CB">
        <w:trPr>
          <w:trHeight w:val="345"/>
          <w:jc w:val="center"/>
        </w:trPr>
        <w:tc>
          <w:tcPr>
            <w:tcW w:w="1369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B358CB">
        <w:trPr>
          <w:trHeight w:val="330"/>
          <w:jc w:val="center"/>
        </w:trPr>
        <w:tc>
          <w:tcPr>
            <w:tcW w:w="1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B358CB">
        <w:trPr>
          <w:trHeight w:val="330"/>
          <w:jc w:val="center"/>
        </w:trPr>
        <w:tc>
          <w:tcPr>
            <w:tcW w:w="13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4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B358CB">
        <w:trPr>
          <w:trHeight w:val="330"/>
          <w:jc w:val="center"/>
        </w:trPr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358CB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3E116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4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358CB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3E116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 + odvody</w:t>
            </w:r>
          </w:p>
        </w:tc>
        <w:tc>
          <w:tcPr>
            <w:tcW w:w="10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58CB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3E116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4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7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358CB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3E116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48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B358CB">
        <w:trPr>
          <w:trHeight w:val="369"/>
          <w:jc w:val="center"/>
        </w:trPr>
        <w:tc>
          <w:tcPr>
            <w:tcW w:w="13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4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58CB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3E116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58CB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3E116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358CB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3E116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energie SPP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358CB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3E116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VES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58CB" w:rsidRPr="002716CB" w:rsidRDefault="00B358C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B358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B358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</w:tr>
      <w:tr w:rsidR="00E50A4C" w:rsidRPr="002716CB" w:rsidTr="00E21F7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E21F7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B358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358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F82459" w:rsidP="00F51F3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D2F98" w:rsidRPr="006E6EA9" w:rsidRDefault="00BD2F98" w:rsidP="00BD2F9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E6EA9">
        <w:rPr>
          <w:rFonts w:ascii="Arial Narrow" w:hAnsi="Arial Narrow" w:cs="Arial Narrow"/>
          <w:sz w:val="22"/>
          <w:szCs w:val="22"/>
        </w:rPr>
        <w:t>Ú</w:t>
      </w:r>
      <w:r w:rsidR="00F51F39">
        <w:rPr>
          <w:rFonts w:ascii="Arial Narrow" w:hAnsi="Arial Narrow" w:cs="Arial Narrow"/>
          <w:sz w:val="22"/>
          <w:szCs w:val="22"/>
        </w:rPr>
        <w:t>čtovná jednotka</w:t>
      </w:r>
      <w:r w:rsidRPr="006E6EA9">
        <w:rPr>
          <w:rFonts w:ascii="Arial Narrow" w:hAnsi="Arial Narrow" w:cs="Arial Narrow"/>
          <w:sz w:val="22"/>
          <w:szCs w:val="22"/>
        </w:rPr>
        <w:t xml:space="preserve"> </w:t>
      </w:r>
      <w:r w:rsidR="006E6EA9" w:rsidRPr="006E6EA9">
        <w:rPr>
          <w:rFonts w:ascii="Arial Narrow" w:hAnsi="Arial Narrow" w:cs="Arial Narrow"/>
          <w:sz w:val="22"/>
          <w:szCs w:val="22"/>
        </w:rPr>
        <w:t xml:space="preserve">nemá </w:t>
      </w:r>
      <w:r w:rsidRPr="006E6EA9">
        <w:rPr>
          <w:rFonts w:ascii="Arial Narrow" w:hAnsi="Arial Narrow" w:cs="Arial Narrow"/>
          <w:sz w:val="22"/>
          <w:szCs w:val="22"/>
        </w:rPr>
        <w:t xml:space="preserve">povinnosť auditu a preto </w:t>
      </w:r>
      <w:r w:rsidR="006E6EA9" w:rsidRPr="006E6EA9">
        <w:rPr>
          <w:rFonts w:ascii="Arial Narrow" w:hAnsi="Arial Narrow" w:cs="Arial Narrow"/>
          <w:sz w:val="22"/>
          <w:szCs w:val="22"/>
        </w:rPr>
        <w:t>ne</w:t>
      </w:r>
      <w:r w:rsidRPr="006E6EA9">
        <w:rPr>
          <w:rFonts w:ascii="Arial Narrow" w:hAnsi="Arial Narrow" w:cs="Arial Narrow"/>
          <w:sz w:val="22"/>
          <w:szCs w:val="22"/>
        </w:rPr>
        <w:t>má aj povinnosť účtovať o odloženej dani.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B149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6B149C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6B149C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6B149C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51F39" w:rsidRPr="002716CB" w:rsidRDefault="00F51F39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F51F39" w:rsidRDefault="00F51F39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6E6EA9" w:rsidRDefault="006B149C" w:rsidP="006B149C">
      <w:pPr>
        <w:ind w:right="-468"/>
        <w:rPr>
          <w:rFonts w:ascii="Arial Narrow" w:hAnsi="Arial Narrow" w:cs="Arial Narrow"/>
          <w:sz w:val="22"/>
          <w:szCs w:val="22"/>
        </w:rPr>
      </w:pPr>
      <w:r w:rsidRPr="006B149C"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B149C">
        <w:rPr>
          <w:rFonts w:ascii="Arial Narrow" w:hAnsi="Arial Narrow" w:cs="Arial Narrow"/>
          <w:sz w:val="22"/>
          <w:szCs w:val="22"/>
        </w:rPr>
        <w:t xml:space="preserve">Účtovná jednotka neeviduje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E6EA9" w:rsidRPr="002716CB" w:rsidRDefault="006E6E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významné položky časového rozlišenia.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F51F39" w:rsidRPr="002716CB" w:rsidRDefault="00F51F3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F51F39" w:rsidRDefault="00F51F39" w:rsidP="00F51F39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</w:t>
      </w: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Pr="002716CB" w:rsidRDefault="007932D1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6B149C">
        <w:rPr>
          <w:rFonts w:ascii="Arial Narrow" w:hAnsi="Arial Narrow" w:cs="Arial Narrow"/>
          <w:sz w:val="22"/>
          <w:szCs w:val="22"/>
        </w:rPr>
        <w:t xml:space="preserve">Tržby z prijatých služieb </w:t>
      </w:r>
      <w:r w:rsidR="00F51F39" w:rsidRPr="006B149C">
        <w:rPr>
          <w:rFonts w:ascii="Arial Narrow" w:hAnsi="Arial Narrow" w:cs="Arial Narrow"/>
          <w:sz w:val="22"/>
          <w:szCs w:val="22"/>
        </w:rPr>
        <w:t>a tovarov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  <w:r w:rsidR="006B149C">
        <w:rPr>
          <w:rFonts w:ascii="Arial Narrow" w:hAnsi="Arial Narrow" w:cs="Arial Narrow"/>
          <w:sz w:val="22"/>
          <w:szCs w:val="22"/>
        </w:rPr>
        <w:t>ÚJ neeviduje.</w:t>
      </w: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F51F39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51F39" w:rsidRDefault="00F51F39" w:rsidP="00F51F39">
      <w:pPr>
        <w:jc w:val="both"/>
        <w:rPr>
          <w:rFonts w:ascii="Arial Narrow" w:hAnsi="Arial Narrow" w:cs="Arial Narrow"/>
          <w:sz w:val="22"/>
          <w:szCs w:val="22"/>
        </w:rPr>
      </w:pPr>
    </w:p>
    <w:p w:rsidR="007932D1" w:rsidRDefault="007932D1" w:rsidP="00F51F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932D1">
        <w:rPr>
          <w:rFonts w:ascii="Arial Narrow" w:hAnsi="Arial Narrow" w:cs="Arial Narrow"/>
          <w:sz w:val="22"/>
          <w:szCs w:val="22"/>
        </w:rPr>
        <w:t>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7932D1">
        <w:rPr>
          <w:rFonts w:ascii="Arial Narrow" w:hAnsi="Arial Narrow" w:cs="Arial Narrow"/>
          <w:sz w:val="22"/>
          <w:szCs w:val="22"/>
        </w:rPr>
        <w:t>: ÚJ neeviduje.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ÚJ neeviduje.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51F39" w:rsidRPr="002716CB" w:rsidRDefault="00F51F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F51F39">
        <w:rPr>
          <w:rFonts w:ascii="Arial Narrow" w:hAnsi="Arial Narrow" w:cs="Arial Narrow"/>
          <w:sz w:val="22"/>
          <w:szCs w:val="22"/>
        </w:rPr>
        <w:t xml:space="preserve"> </w:t>
      </w:r>
    </w:p>
    <w:p w:rsidR="007932D1" w:rsidRDefault="007932D1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32D1" w:rsidRPr="002716CB" w:rsidRDefault="007932D1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Pr="006B149C">
        <w:rPr>
          <w:rFonts w:ascii="Arial Narrow" w:hAnsi="Arial Narrow" w:cs="Arial Narrow"/>
          <w:sz w:val="22"/>
          <w:szCs w:val="22"/>
        </w:rPr>
        <w:t xml:space="preserve">Náklady za poskytnuté služby predstavujú sumu </w:t>
      </w:r>
      <w:r w:rsidR="00E21F79">
        <w:rPr>
          <w:rFonts w:ascii="Arial Narrow" w:hAnsi="Arial Narrow" w:cs="Arial Narrow"/>
          <w:sz w:val="22"/>
          <w:szCs w:val="22"/>
        </w:rPr>
        <w:t>0</w:t>
      </w:r>
      <w:r w:rsidR="006B149C" w:rsidRPr="006B149C">
        <w:rPr>
          <w:rFonts w:ascii="Arial Narrow" w:hAnsi="Arial Narrow" w:cs="Arial Narrow"/>
          <w:sz w:val="22"/>
          <w:szCs w:val="22"/>
        </w:rPr>
        <w:t>,-</w:t>
      </w:r>
      <w:r w:rsidRPr="006B149C">
        <w:rPr>
          <w:rFonts w:ascii="Arial Narrow" w:hAnsi="Arial Narrow" w:cs="Arial Narrow"/>
          <w:sz w:val="22"/>
          <w:szCs w:val="22"/>
        </w:rPr>
        <w:t xml:space="preserve">Eur. </w:t>
      </w:r>
      <w:r w:rsidR="00B358CB" w:rsidRPr="006B149C">
        <w:rPr>
          <w:rFonts w:ascii="Arial Narrow" w:hAnsi="Arial Narrow"/>
          <w:sz w:val="22"/>
          <w:szCs w:val="22"/>
        </w:rPr>
        <w:t xml:space="preserve">Súčasťou nákladov sú náklady na subdodávateľské </w:t>
      </w:r>
      <w:r w:rsidR="006069A0">
        <w:rPr>
          <w:rFonts w:ascii="Arial Narrow" w:hAnsi="Arial Narrow"/>
          <w:sz w:val="22"/>
          <w:szCs w:val="22"/>
        </w:rPr>
        <w:t>služby</w:t>
      </w:r>
      <w:r w:rsidR="007F5305">
        <w:rPr>
          <w:rFonts w:ascii="Arial Narrow" w:hAnsi="Arial Narrow"/>
          <w:sz w:val="22"/>
          <w:szCs w:val="22"/>
        </w:rPr>
        <w:t>.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932D1">
        <w:rPr>
          <w:rFonts w:ascii="Arial Narrow" w:hAnsi="Arial Narrow" w:cs="Arial Narrow"/>
          <w:sz w:val="22"/>
          <w:szCs w:val="22"/>
        </w:rPr>
        <w:t xml:space="preserve"> jedná sa o poistenie majetku a </w:t>
      </w:r>
    </w:p>
    <w:p w:rsidR="007932D1" w:rsidRPr="002716CB" w:rsidRDefault="007932D1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odpisy majetku.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7932D1">
        <w:rPr>
          <w:rFonts w:ascii="Arial Narrow" w:hAnsi="Arial Narrow" w:cs="Arial Narrow"/>
          <w:sz w:val="22"/>
          <w:szCs w:val="22"/>
        </w:rPr>
        <w:t xml:space="preserve"> </w:t>
      </w:r>
      <w:r w:rsidR="007932D1" w:rsidRPr="00F51F39">
        <w:rPr>
          <w:rFonts w:ascii="Arial Narrow" w:hAnsi="Arial Narrow" w:cs="Arial Narrow"/>
          <w:sz w:val="22"/>
          <w:szCs w:val="22"/>
        </w:rPr>
        <w:t>poplatky banke.</w:t>
      </w:r>
    </w:p>
    <w:p w:rsidR="00683790" w:rsidRPr="002716CB" w:rsidRDefault="00F51F3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7932D1">
        <w:rPr>
          <w:rFonts w:ascii="Arial Narrow" w:hAnsi="Arial Narrow" w:cs="Arial Narrow"/>
          <w:sz w:val="22"/>
          <w:szCs w:val="22"/>
        </w:rPr>
        <w:t xml:space="preserve"> účtovná jednotka neeviduje.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7932D1">
        <w:rPr>
          <w:rFonts w:ascii="Arial Narrow" w:hAnsi="Arial Narrow" w:cs="Arial Narrow"/>
          <w:sz w:val="22"/>
          <w:szCs w:val="22"/>
        </w:rPr>
        <w:t xml:space="preserve"> ÚJ nemá povinnosť overenia individuálnej účtovnej závierky audítorom.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E21F79">
        <w:rPr>
          <w:rFonts w:ascii="Arial Narrow" w:hAnsi="Arial Narrow" w:cs="Arial Narrow"/>
          <w:sz w:val="22"/>
          <w:szCs w:val="22"/>
          <w:u w:val="single"/>
        </w:rPr>
        <w:t>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príjmov</w:t>
      </w:r>
    </w:p>
    <w:p w:rsidR="00E21F79" w:rsidRPr="002716CB" w:rsidRDefault="00E21F79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 w:rsidTr="00F51F39">
        <w:trPr>
          <w:trHeight w:val="697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F51F39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26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 w:rsidTr="00F51F39">
        <w:trPr>
          <w:trHeight w:val="1024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5031B8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F51F39">
              <w:rPr>
                <w:rFonts w:ascii="Arial Narrow" w:hAnsi="Arial Narrow" w:cs="Arial Narrow"/>
                <w:sz w:val="20"/>
                <w:szCs w:val="20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F51F39" w:rsidRDefault="00B66313" w:rsidP="0075484E">
            <w:pPr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F51F39">
              <w:rPr>
                <w:rFonts w:ascii="Arial Narrow" w:hAnsi="Arial Narrow" w:cs="Arial Narrow"/>
                <w:sz w:val="20"/>
                <w:szCs w:val="20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60"/>
        <w:gridCol w:w="936"/>
        <w:gridCol w:w="665"/>
        <w:gridCol w:w="1995"/>
        <w:gridCol w:w="665"/>
        <w:gridCol w:w="665"/>
      </w:tblGrid>
      <w:tr w:rsidR="002716CB" w:rsidRPr="004463A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Bezprostredne predchádzajúce</w:t>
            </w:r>
          </w:p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 xml:space="preserve"> účtovné obdobie</w:t>
            </w:r>
          </w:p>
        </w:tc>
      </w:tr>
      <w:tr w:rsidR="002716CB" w:rsidRPr="004463A7" w:rsidTr="004463A7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4463A7" w:rsidRDefault="00C53BB5" w:rsidP="005C7EEB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pStyle w:val="TopHeader"/>
              <w:rPr>
                <w:sz w:val="16"/>
                <w:szCs w:val="16"/>
              </w:rPr>
            </w:pPr>
            <w:r w:rsidRPr="004463A7">
              <w:rPr>
                <w:sz w:val="16"/>
                <w:szCs w:val="16"/>
              </w:rPr>
              <w:t>Daň v %</w:t>
            </w:r>
          </w:p>
        </w:tc>
      </w:tr>
      <w:tr w:rsidR="002716CB" w:rsidRPr="004463A7" w:rsidTr="004463A7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B13D40" w:rsidP="00B13D40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4A1E6C" w:rsidP="004A1E6C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jc w:val="center"/>
              <w:rPr>
                <w:rFonts w:ascii="Arial Narrow" w:hAnsi="Arial Narrow"/>
                <w:sz w:val="14"/>
                <w:szCs w:val="14"/>
              </w:rPr>
            </w:pPr>
            <w:r w:rsidRPr="004463A7">
              <w:rPr>
                <w:rFonts w:ascii="Arial Narrow" w:hAnsi="Arial Narrow"/>
                <w:sz w:val="14"/>
                <w:szCs w:val="14"/>
              </w:rPr>
              <w:t>g</w:t>
            </w:r>
          </w:p>
        </w:tc>
      </w:tr>
      <w:tr w:rsidR="002716CB" w:rsidRPr="004463A7" w:rsidTr="00E21F79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Výsledok hospodárenia </w:t>
            </w:r>
            <w:r w:rsidRPr="004463A7">
              <w:rPr>
                <w:rFonts w:ascii="Calibri" w:hAnsi="Calibri"/>
                <w:sz w:val="14"/>
                <w:szCs w:val="14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E21F79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6B149C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6B149C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98490B" w:rsidP="007F5305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</w:t>
            </w:r>
            <w:r w:rsidR="007F5305">
              <w:rPr>
                <w:rFonts w:ascii="Calibri" w:hAnsi="Calibri"/>
                <w:sz w:val="14"/>
                <w:szCs w:val="14"/>
              </w:rPr>
              <w:t>2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6B149C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6B149C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6B149C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C53BB5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C53BB5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C53BB5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E21F79" w:rsidP="00E21F79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6B149C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6B149C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7932D1" w:rsidP="007F5305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</w:t>
            </w:r>
            <w:r w:rsidR="007F5305">
              <w:rPr>
                <w:rFonts w:ascii="Calibri" w:hAnsi="Calibri"/>
                <w:sz w:val="14"/>
                <w:szCs w:val="14"/>
              </w:rPr>
              <w:t>2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Splatná daň z 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6B149C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6B149C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7932D1" w:rsidP="007F5305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</w:t>
            </w:r>
            <w:r w:rsidR="007F5305">
              <w:rPr>
                <w:rFonts w:ascii="Calibri" w:hAnsi="Calibri"/>
                <w:sz w:val="14"/>
                <w:szCs w:val="14"/>
              </w:rPr>
              <w:t>2</w:t>
            </w: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</w:tr>
      <w:tr w:rsidR="002716CB" w:rsidRPr="004463A7" w:rsidTr="004463A7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C53BB5" w:rsidP="005C7EEB">
            <w:pPr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E21F79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>
              <w:rPr>
                <w:rFonts w:ascii="Calibri" w:hAnsi="Calibri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4463A7" w:rsidRDefault="00C53BB5" w:rsidP="004463A7">
            <w:pPr>
              <w:jc w:val="center"/>
              <w:rPr>
                <w:rFonts w:ascii="Calibri" w:hAnsi="Calibri"/>
                <w:sz w:val="14"/>
                <w:szCs w:val="14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4463A7" w:rsidRDefault="0098490B" w:rsidP="007F5305">
            <w:pPr>
              <w:jc w:val="center"/>
              <w:rPr>
                <w:rFonts w:ascii="Calibri" w:hAnsi="Calibri"/>
                <w:sz w:val="14"/>
                <w:szCs w:val="14"/>
              </w:rPr>
            </w:pPr>
            <w:r w:rsidRPr="004463A7">
              <w:rPr>
                <w:rFonts w:ascii="Calibri" w:hAnsi="Calibri"/>
                <w:sz w:val="14"/>
                <w:szCs w:val="14"/>
              </w:rPr>
              <w:t>2</w:t>
            </w:r>
            <w:r w:rsidR="007F5305">
              <w:rPr>
                <w:rFonts w:ascii="Calibri" w:hAnsi="Calibri"/>
                <w:sz w:val="14"/>
                <w:szCs w:val="14"/>
              </w:rPr>
              <w:t>2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neeviduje. 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5100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BF51A4" w:rsidP="0098490B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98490B" w:rsidRDefault="0098490B" w:rsidP="0098490B">
      <w:pPr>
        <w:jc w:val="both"/>
        <w:rPr>
          <w:rFonts w:ascii="Arial Narrow" w:hAnsi="Arial Narrow" w:cs="Arial Narrow"/>
          <w:sz w:val="22"/>
          <w:szCs w:val="22"/>
        </w:rPr>
      </w:pPr>
    </w:p>
    <w:p w:rsidR="00697203" w:rsidRPr="002716CB" w:rsidRDefault="0098490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98490B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M.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98490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98490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N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E55384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>neeviduje.</w:t>
      </w: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044851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neeviduje. 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B149C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6B149C">
        <w:rPr>
          <w:rFonts w:ascii="Arial Narrow" w:hAnsi="Arial Narrow" w:cs="Arial Narrow"/>
          <w:sz w:val="22"/>
          <w:szCs w:val="22"/>
        </w:rPr>
        <w:t>c</w:t>
      </w:r>
      <w:r w:rsidR="00A35F64" w:rsidRPr="006B149C">
        <w:rPr>
          <w:rFonts w:ascii="Arial Narrow" w:hAnsi="Arial Narrow" w:cs="Arial Narrow"/>
          <w:sz w:val="22"/>
          <w:szCs w:val="22"/>
        </w:rPr>
        <w:t>) Z</w:t>
      </w:r>
      <w:r w:rsidR="00235630" w:rsidRPr="006B149C">
        <w:rPr>
          <w:rFonts w:ascii="Arial Narrow" w:hAnsi="Arial Narrow" w:cs="Arial Narrow"/>
          <w:sz w:val="22"/>
          <w:szCs w:val="22"/>
        </w:rPr>
        <w:t>men</w:t>
      </w:r>
      <w:r w:rsidR="00A35F64" w:rsidRPr="006B149C">
        <w:rPr>
          <w:rFonts w:ascii="Arial Narrow" w:hAnsi="Arial Narrow" w:cs="Arial Narrow"/>
          <w:sz w:val="22"/>
          <w:szCs w:val="22"/>
        </w:rPr>
        <w:t>a</w:t>
      </w:r>
      <w:r w:rsidR="00E6025D" w:rsidRPr="006B149C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6B149C">
        <w:rPr>
          <w:rFonts w:ascii="Arial Narrow" w:hAnsi="Arial Narrow" w:cs="Arial Narrow"/>
          <w:sz w:val="22"/>
          <w:szCs w:val="22"/>
        </w:rPr>
        <w:t>:</w:t>
      </w:r>
      <w:r w:rsidR="00E6025D" w:rsidRPr="006B149C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6B149C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6B149C">
        <w:rPr>
          <w:rFonts w:ascii="Arial Narrow" w:hAnsi="Arial Narrow" w:cs="Arial Narrow"/>
          <w:sz w:val="22"/>
          <w:szCs w:val="22"/>
        </w:rPr>
        <w:t>V účtovnej jednotke nenastali zmeny spoločníkov.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prijaté žiadne rozhodnutia o predaji účtovnej jednotky alebo jej časti.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zmeny významných položiek finančného majetku.</w:t>
      </w: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8490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98490B" w:rsidRPr="002716CB" w:rsidRDefault="0098490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neeviduje.</w:t>
      </w:r>
    </w:p>
    <w:p w:rsidR="00044851" w:rsidRPr="002716CB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4851" w:rsidRDefault="0004485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Netýka sa účtovnej jednotky.  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98490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O.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E21F79" w:rsidP="001D401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E21F7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E21F7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1D401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1D401F" w:rsidRPr="00086D86" w:rsidTr="00086D86">
        <w:tc>
          <w:tcPr>
            <w:tcW w:w="7016" w:type="dxa"/>
            <w:shd w:val="clear" w:color="auto" w:fill="auto"/>
          </w:tcPr>
          <w:p w:rsidR="001D401F" w:rsidRPr="00086D86" w:rsidRDefault="001D401F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1D401F" w:rsidRPr="00086D86" w:rsidRDefault="001D401F" w:rsidP="00E233B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01F" w:rsidRPr="00086D86" w:rsidTr="00086D86">
        <w:tc>
          <w:tcPr>
            <w:tcW w:w="7016" w:type="dxa"/>
            <w:shd w:val="clear" w:color="auto" w:fill="auto"/>
          </w:tcPr>
          <w:p w:rsidR="001D401F" w:rsidRPr="00086D86" w:rsidRDefault="001D401F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1D401F" w:rsidRPr="00086D86" w:rsidRDefault="001D401F" w:rsidP="00E233B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01F" w:rsidRPr="00086D86" w:rsidTr="00086D86">
        <w:tc>
          <w:tcPr>
            <w:tcW w:w="7016" w:type="dxa"/>
            <w:shd w:val="clear" w:color="auto" w:fill="auto"/>
          </w:tcPr>
          <w:p w:rsidR="001D401F" w:rsidRPr="00086D86" w:rsidRDefault="001D401F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1D401F" w:rsidRPr="00086D86" w:rsidRDefault="001D401F" w:rsidP="00E233B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01F" w:rsidRPr="00086D86" w:rsidTr="00086D86">
        <w:tc>
          <w:tcPr>
            <w:tcW w:w="7016" w:type="dxa"/>
            <w:shd w:val="clear" w:color="auto" w:fill="auto"/>
          </w:tcPr>
          <w:p w:rsidR="001D401F" w:rsidRPr="00086D86" w:rsidRDefault="001D401F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1D401F" w:rsidRPr="00086D86" w:rsidRDefault="001D401F" w:rsidP="00E233BF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01F" w:rsidRPr="00086D86" w:rsidTr="00086D86">
        <w:tc>
          <w:tcPr>
            <w:tcW w:w="7016" w:type="dxa"/>
            <w:shd w:val="clear" w:color="auto" w:fill="auto"/>
          </w:tcPr>
          <w:p w:rsidR="001D401F" w:rsidRPr="00086D86" w:rsidRDefault="001D401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1D401F" w:rsidRPr="00086D86" w:rsidRDefault="001D401F" w:rsidP="00E233B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01F" w:rsidRPr="00086D86" w:rsidTr="00086D86">
        <w:tc>
          <w:tcPr>
            <w:tcW w:w="7016" w:type="dxa"/>
            <w:shd w:val="clear" w:color="auto" w:fill="auto"/>
          </w:tcPr>
          <w:p w:rsidR="001D401F" w:rsidRPr="00086D86" w:rsidRDefault="001D401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1D401F" w:rsidRPr="00086D86" w:rsidRDefault="001D401F" w:rsidP="00E233B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01F" w:rsidRPr="00086D86" w:rsidTr="00086D86">
        <w:tc>
          <w:tcPr>
            <w:tcW w:w="7016" w:type="dxa"/>
            <w:shd w:val="clear" w:color="auto" w:fill="auto"/>
          </w:tcPr>
          <w:p w:rsidR="001D401F" w:rsidRPr="00086D86" w:rsidRDefault="001D401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1D401F" w:rsidRPr="00086D86" w:rsidRDefault="001D401F" w:rsidP="00E233B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01F" w:rsidRPr="00086D86" w:rsidTr="00086D86">
        <w:tc>
          <w:tcPr>
            <w:tcW w:w="7016" w:type="dxa"/>
            <w:shd w:val="clear" w:color="auto" w:fill="auto"/>
          </w:tcPr>
          <w:p w:rsidR="001D401F" w:rsidRPr="00086D86" w:rsidRDefault="001D401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1D401F" w:rsidRPr="00086D86" w:rsidRDefault="001D401F" w:rsidP="00E233B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01F" w:rsidRPr="00086D86" w:rsidTr="00086D86">
        <w:tc>
          <w:tcPr>
            <w:tcW w:w="7016" w:type="dxa"/>
            <w:shd w:val="clear" w:color="auto" w:fill="auto"/>
          </w:tcPr>
          <w:p w:rsidR="001D401F" w:rsidRPr="00086D86" w:rsidRDefault="001D401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1D401F" w:rsidRPr="00086D86" w:rsidRDefault="001D401F" w:rsidP="00E233B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01F" w:rsidRPr="00086D86" w:rsidTr="00086D86">
        <w:tc>
          <w:tcPr>
            <w:tcW w:w="7016" w:type="dxa"/>
            <w:shd w:val="clear" w:color="auto" w:fill="auto"/>
          </w:tcPr>
          <w:p w:rsidR="001D401F" w:rsidRPr="00086D86" w:rsidRDefault="001D401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1D401F" w:rsidRPr="00086D86" w:rsidRDefault="001D401F" w:rsidP="00E233B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01F" w:rsidRPr="00086D86" w:rsidTr="00086D86">
        <w:tc>
          <w:tcPr>
            <w:tcW w:w="7016" w:type="dxa"/>
            <w:shd w:val="clear" w:color="auto" w:fill="auto"/>
          </w:tcPr>
          <w:p w:rsidR="001D401F" w:rsidRPr="00086D86" w:rsidRDefault="001D401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1D401F" w:rsidRPr="00086D86" w:rsidRDefault="001D401F" w:rsidP="00E233B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01F" w:rsidRPr="00086D86" w:rsidTr="00086D86">
        <w:tc>
          <w:tcPr>
            <w:tcW w:w="7016" w:type="dxa"/>
            <w:shd w:val="clear" w:color="auto" w:fill="auto"/>
          </w:tcPr>
          <w:p w:rsidR="001D401F" w:rsidRPr="00086D86" w:rsidRDefault="001D401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1D401F" w:rsidRPr="00086D86" w:rsidRDefault="001D401F" w:rsidP="00E233B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01F" w:rsidRPr="00086D86" w:rsidTr="00086D86">
        <w:tc>
          <w:tcPr>
            <w:tcW w:w="7016" w:type="dxa"/>
            <w:shd w:val="clear" w:color="auto" w:fill="auto"/>
          </w:tcPr>
          <w:p w:rsidR="001D401F" w:rsidRPr="00086D86" w:rsidRDefault="001D401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1D401F" w:rsidRPr="00086D86" w:rsidRDefault="001D401F" w:rsidP="00E233B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01F" w:rsidRPr="00086D86" w:rsidTr="00086D86">
        <w:tc>
          <w:tcPr>
            <w:tcW w:w="7016" w:type="dxa"/>
            <w:shd w:val="clear" w:color="auto" w:fill="auto"/>
          </w:tcPr>
          <w:p w:rsidR="001D401F" w:rsidRPr="00086D86" w:rsidRDefault="001D401F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1D401F" w:rsidRPr="00086D86" w:rsidRDefault="001D401F" w:rsidP="00E233B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P.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 Prehľad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účtovná jednotka nie je povinná prikladať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S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98490B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T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171D3D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11"/>
      <w:footerReference w:type="default" r:id="rId12"/>
      <w:head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7F79" w:rsidRDefault="00137F79">
      <w:r>
        <w:separator/>
      </w:r>
    </w:p>
  </w:endnote>
  <w:endnote w:type="continuationSeparator" w:id="0">
    <w:p w:rsidR="00137F79" w:rsidRDefault="00137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5305" w:rsidRDefault="007F530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B2642">
      <w:rPr>
        <w:noProof/>
      </w:rPr>
      <w:t>1</w:t>
    </w:r>
    <w:r>
      <w:rPr>
        <w:noProof/>
      </w:rPr>
      <w:fldChar w:fldCharType="end"/>
    </w:r>
  </w:p>
  <w:p w:rsidR="007F5305" w:rsidRDefault="007F530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7F79" w:rsidRDefault="00137F79">
      <w:r>
        <w:separator/>
      </w:r>
    </w:p>
  </w:footnote>
  <w:footnote w:type="continuationSeparator" w:id="0">
    <w:p w:rsidR="00137F79" w:rsidRDefault="00137F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5305" w:rsidRDefault="007F530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21F79">
      <w:rPr>
        <w:rFonts w:ascii="Arial" w:hAnsi="Arial" w:cs="Arial"/>
        <w:sz w:val="22"/>
        <w:szCs w:val="22"/>
        <w:bdr w:val="single" w:sz="4" w:space="0" w:color="auto" w:frame="1"/>
      </w:rPr>
      <w:t>48217425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21F79">
      <w:rPr>
        <w:rFonts w:ascii="Arial" w:hAnsi="Arial" w:cs="Arial"/>
        <w:sz w:val="22"/>
        <w:szCs w:val="22"/>
        <w:bdr w:val="single" w:sz="4" w:space="0" w:color="auto" w:frame="1"/>
      </w:rPr>
      <w:t>2120125018</w:t>
    </w:r>
  </w:p>
  <w:p w:rsidR="007F5305" w:rsidRDefault="007F530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F530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F5305" w:rsidRPr="003F477D" w:rsidRDefault="007F530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F5305" w:rsidRPr="003F477D" w:rsidRDefault="007F530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F5305" w:rsidRPr="003F477D" w:rsidRDefault="007F530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5305" w:rsidRPr="003F477D" w:rsidRDefault="007F530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5305" w:rsidRPr="003F477D" w:rsidRDefault="007F53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5305" w:rsidRPr="003F477D" w:rsidRDefault="007F53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5305" w:rsidRPr="003F477D" w:rsidRDefault="007F53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5305" w:rsidRPr="003F477D" w:rsidRDefault="007F53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5305" w:rsidRPr="003F477D" w:rsidRDefault="007F53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5305" w:rsidRPr="003F477D" w:rsidRDefault="007F53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5305" w:rsidRPr="003F477D" w:rsidRDefault="007F53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5305" w:rsidRPr="003F477D" w:rsidRDefault="007F53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5305" w:rsidRPr="003F477D" w:rsidRDefault="007F530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F5305" w:rsidRDefault="007F5305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AF91E71"/>
    <w:multiLevelType w:val="hybridMultilevel"/>
    <w:tmpl w:val="1A1627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851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95814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37F79"/>
    <w:rsid w:val="001550FB"/>
    <w:rsid w:val="00171D3D"/>
    <w:rsid w:val="00173E72"/>
    <w:rsid w:val="00175067"/>
    <w:rsid w:val="0017544B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0AB9"/>
    <w:rsid w:val="001B34AD"/>
    <w:rsid w:val="001B376D"/>
    <w:rsid w:val="001D401F"/>
    <w:rsid w:val="001F7CCE"/>
    <w:rsid w:val="002100EC"/>
    <w:rsid w:val="0021761B"/>
    <w:rsid w:val="00223544"/>
    <w:rsid w:val="00223758"/>
    <w:rsid w:val="00235630"/>
    <w:rsid w:val="00240D14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6F7"/>
    <w:rsid w:val="00346F61"/>
    <w:rsid w:val="00351F56"/>
    <w:rsid w:val="00355441"/>
    <w:rsid w:val="00360A02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1163"/>
    <w:rsid w:val="003E330A"/>
    <w:rsid w:val="003E3C41"/>
    <w:rsid w:val="00406D81"/>
    <w:rsid w:val="0041493D"/>
    <w:rsid w:val="004233E2"/>
    <w:rsid w:val="004264CD"/>
    <w:rsid w:val="00434A9A"/>
    <w:rsid w:val="00437FF2"/>
    <w:rsid w:val="004463A7"/>
    <w:rsid w:val="00453111"/>
    <w:rsid w:val="00454AEB"/>
    <w:rsid w:val="00454F2D"/>
    <w:rsid w:val="0045642D"/>
    <w:rsid w:val="00460CC6"/>
    <w:rsid w:val="00471590"/>
    <w:rsid w:val="00482574"/>
    <w:rsid w:val="00484634"/>
    <w:rsid w:val="00484848"/>
    <w:rsid w:val="00487167"/>
    <w:rsid w:val="00487CB2"/>
    <w:rsid w:val="00497076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40B04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65E0"/>
    <w:rsid w:val="005D7097"/>
    <w:rsid w:val="005E12D2"/>
    <w:rsid w:val="005E4F88"/>
    <w:rsid w:val="005E6F68"/>
    <w:rsid w:val="005E74EE"/>
    <w:rsid w:val="005F504F"/>
    <w:rsid w:val="006069A0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149C"/>
    <w:rsid w:val="006B69FE"/>
    <w:rsid w:val="006C7BF2"/>
    <w:rsid w:val="006D2872"/>
    <w:rsid w:val="006D6044"/>
    <w:rsid w:val="006D7398"/>
    <w:rsid w:val="006E6EA9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53BC"/>
    <w:rsid w:val="00780227"/>
    <w:rsid w:val="007932D1"/>
    <w:rsid w:val="007A17D1"/>
    <w:rsid w:val="007A6BEE"/>
    <w:rsid w:val="007B6B6C"/>
    <w:rsid w:val="007C40F2"/>
    <w:rsid w:val="007C4949"/>
    <w:rsid w:val="007D50DA"/>
    <w:rsid w:val="007E4948"/>
    <w:rsid w:val="007E7210"/>
    <w:rsid w:val="007F26F7"/>
    <w:rsid w:val="007F523F"/>
    <w:rsid w:val="007F5305"/>
    <w:rsid w:val="0080258D"/>
    <w:rsid w:val="008119BF"/>
    <w:rsid w:val="00815AE4"/>
    <w:rsid w:val="00832FF0"/>
    <w:rsid w:val="0084070B"/>
    <w:rsid w:val="00846B97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2EA6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569F1"/>
    <w:rsid w:val="00967EF0"/>
    <w:rsid w:val="0098490B"/>
    <w:rsid w:val="00990840"/>
    <w:rsid w:val="009965DA"/>
    <w:rsid w:val="009A06CA"/>
    <w:rsid w:val="009B124D"/>
    <w:rsid w:val="009B17D1"/>
    <w:rsid w:val="009B23A3"/>
    <w:rsid w:val="009B2642"/>
    <w:rsid w:val="009C2162"/>
    <w:rsid w:val="009C49BF"/>
    <w:rsid w:val="009C58C9"/>
    <w:rsid w:val="009D0C18"/>
    <w:rsid w:val="009F04E7"/>
    <w:rsid w:val="009F5D0D"/>
    <w:rsid w:val="009F65FA"/>
    <w:rsid w:val="009F6DA7"/>
    <w:rsid w:val="00A06354"/>
    <w:rsid w:val="00A068D1"/>
    <w:rsid w:val="00A06EA9"/>
    <w:rsid w:val="00A10E26"/>
    <w:rsid w:val="00A16C95"/>
    <w:rsid w:val="00A26876"/>
    <w:rsid w:val="00A3246D"/>
    <w:rsid w:val="00A35F64"/>
    <w:rsid w:val="00A40E0B"/>
    <w:rsid w:val="00A51613"/>
    <w:rsid w:val="00A53820"/>
    <w:rsid w:val="00A63B92"/>
    <w:rsid w:val="00A649E0"/>
    <w:rsid w:val="00A66A32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E6D25"/>
    <w:rsid w:val="00AF0C89"/>
    <w:rsid w:val="00AF51AA"/>
    <w:rsid w:val="00B1126C"/>
    <w:rsid w:val="00B13D40"/>
    <w:rsid w:val="00B13E94"/>
    <w:rsid w:val="00B23F82"/>
    <w:rsid w:val="00B3547B"/>
    <w:rsid w:val="00B358CB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96B7C"/>
    <w:rsid w:val="00BA43D8"/>
    <w:rsid w:val="00BA4895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05767"/>
    <w:rsid w:val="00E21F79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2C4D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11E3"/>
    <w:rsid w:val="00F51F39"/>
    <w:rsid w:val="00F57983"/>
    <w:rsid w:val="00F616AF"/>
    <w:rsid w:val="00F6574D"/>
    <w:rsid w:val="00F773E0"/>
    <w:rsid w:val="00F82459"/>
    <w:rsid w:val="00F83213"/>
    <w:rsid w:val="00F8593A"/>
    <w:rsid w:val="00F86679"/>
    <w:rsid w:val="00F920DE"/>
    <w:rsid w:val="00FA0504"/>
    <w:rsid w:val="00FA5372"/>
    <w:rsid w:val="00FB7889"/>
    <w:rsid w:val="00FC64AE"/>
    <w:rsid w:val="00FE7DA7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17544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B0AB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B0AB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B0AB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B0AB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3Char">
    <w:name w:val="Nadpis 3 Char"/>
    <w:link w:val="Nadpis3"/>
    <w:semiHidden/>
    <w:rsid w:val="0017544B"/>
    <w:rPr>
      <w:rFonts w:ascii="Cambria" w:eastAsia="Times New Roman" w:hAnsi="Cambria" w:cs="Times New Roman"/>
      <w:b/>
      <w:bCs/>
      <w:sz w:val="26"/>
      <w:szCs w:val="26"/>
    </w:rPr>
  </w:style>
  <w:style w:type="paragraph" w:styleId="Zarkazkladnhotextu2">
    <w:name w:val="Body Text Indent 2"/>
    <w:basedOn w:val="Normlny"/>
    <w:link w:val="Zarkazkladnhotextu2Char"/>
    <w:rsid w:val="0017544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rsid w:val="0017544B"/>
    <w:rPr>
      <w:sz w:val="24"/>
      <w:szCs w:val="24"/>
    </w:rPr>
  </w:style>
  <w:style w:type="paragraph" w:styleId="Textbubliny">
    <w:name w:val="Balloon Text"/>
    <w:basedOn w:val="Normlny"/>
    <w:link w:val="TextbublinyChar"/>
    <w:rsid w:val="00EB2C4D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EB2C4D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E21F7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17544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B0AB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B0AB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B0AB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B0AB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3Char">
    <w:name w:val="Nadpis 3 Char"/>
    <w:link w:val="Nadpis3"/>
    <w:semiHidden/>
    <w:rsid w:val="0017544B"/>
    <w:rPr>
      <w:rFonts w:ascii="Cambria" w:eastAsia="Times New Roman" w:hAnsi="Cambria" w:cs="Times New Roman"/>
      <w:b/>
      <w:bCs/>
      <w:sz w:val="26"/>
      <w:szCs w:val="26"/>
    </w:rPr>
  </w:style>
  <w:style w:type="paragraph" w:styleId="Zarkazkladnhotextu2">
    <w:name w:val="Body Text Indent 2"/>
    <w:basedOn w:val="Normlny"/>
    <w:link w:val="Zarkazkladnhotextu2Char"/>
    <w:rsid w:val="0017544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rsid w:val="0017544B"/>
    <w:rPr>
      <w:sz w:val="24"/>
      <w:szCs w:val="24"/>
    </w:rPr>
  </w:style>
  <w:style w:type="paragraph" w:styleId="Textbubliny">
    <w:name w:val="Balloon Text"/>
    <w:basedOn w:val="Normlny"/>
    <w:link w:val="TextbublinyChar"/>
    <w:rsid w:val="00EB2C4D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EB2C4D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E21F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oleObject" Target="embeddings/Pracovn__h_rok_programu_Microsoft_Excel_97-20031.xls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F12989-5E7F-4274-945F-D74FE4D87C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5504</Words>
  <Characters>31375</Characters>
  <Application>Microsoft Office Word</Application>
  <DocSecurity>0</DocSecurity>
  <Lines>261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36806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Jakub</cp:lastModifiedBy>
  <cp:revision>2</cp:revision>
  <cp:lastPrinted>2015-03-22T12:15:00Z</cp:lastPrinted>
  <dcterms:created xsi:type="dcterms:W3CDTF">2016-03-04T11:45:00Z</dcterms:created>
  <dcterms:modified xsi:type="dcterms:W3CDTF">2016-03-04T11:45:00Z</dcterms:modified>
</cp:coreProperties>
</file>