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widowControl w:val="false"/>
        <w:spacing w:lineRule="exact" w:line="276" w:before="0" w:after="12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Poznámky k ú</w:t>
      </w:r>
      <w:r>
        <w:rPr>
          <w:rFonts w:eastAsia="Calibri" w:cs="Calibri" w:ascii="Calibri" w:hAnsi="Calibri"/>
          <w:b/>
          <w:color w:val="00000A"/>
          <w:spacing w:val="0"/>
          <w:sz w:val="28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tovnej z</w:t>
      </w:r>
      <w:r>
        <w:rPr>
          <w:rFonts w:eastAsia="Calibri" w:cs="Calibri" w:ascii="Calibri" w:hAnsi="Calibri"/>
          <w:b/>
          <w:color w:val="00000A"/>
          <w:spacing w:val="0"/>
          <w:sz w:val="28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8"/>
          <w:shd w:fill="FFFFFF" w:val="clear"/>
        </w:rPr>
        <w:t>vierke zostavenej k 31.12.2015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center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Za obdobie:  01.01.2015 - 31.12.2015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A.Všeobecné údaje</w:t>
      </w:r>
    </w:p>
    <w:tbl>
      <w:tblPr>
        <w:tblW w:w="9069" w:type="dxa"/>
        <w:jc w:val="left"/>
        <w:tblInd w:w="0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top w:w="0" w:type="dxa"/>
          <w:left w:w="100" w:type="dxa"/>
          <w:bottom w:w="0" w:type="dxa"/>
          <w:right w:w="108" w:type="dxa"/>
        </w:tblCellMar>
      </w:tblPr>
      <w:tblGrid>
        <w:gridCol w:w="2095"/>
        <w:gridCol w:w="6973"/>
      </w:tblGrid>
      <w:tr>
        <w:trPr>
          <w:trHeight w:val="80" w:hRule="atLeast"/>
        </w:trPr>
        <w:tc>
          <w:tcPr>
            <w:tcW w:w="906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00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a) Základné informácie o 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tovnej jednotke:</w:t>
            </w:r>
          </w:p>
        </w:tc>
      </w:tr>
      <w:tr>
        <w:trPr>
          <w:trHeight w:val="390" w:hRule="atLeast"/>
        </w:trPr>
        <w:tc>
          <w:tcPr>
            <w:tcW w:w="2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DRL, s.r.o.</w:t>
            </w:r>
          </w:p>
        </w:tc>
      </w:tr>
      <w:tr>
        <w:trPr>
          <w:trHeight w:val="390" w:hRule="atLeast"/>
        </w:trPr>
        <w:tc>
          <w:tcPr>
            <w:tcW w:w="2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abradsk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Vrbovok 73,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abradsk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Vrbovok</w:t>
            </w:r>
          </w:p>
        </w:tc>
      </w:tr>
      <w:tr>
        <w:trPr>
          <w:trHeight w:val="390" w:hRule="atLeast"/>
        </w:trPr>
        <w:tc>
          <w:tcPr>
            <w:tcW w:w="2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O, DI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O:  46455612          DI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:  2023389005</w:t>
            </w:r>
          </w:p>
        </w:tc>
      </w:tr>
      <w:tr>
        <w:trPr>
          <w:trHeight w:val="390" w:hRule="atLeast"/>
        </w:trPr>
        <w:tc>
          <w:tcPr>
            <w:tcW w:w="2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8.12.2011</w:t>
            </w:r>
          </w:p>
        </w:tc>
      </w:tr>
      <w:tr>
        <w:trPr>
          <w:trHeight w:val="390" w:hRule="atLeast"/>
        </w:trPr>
        <w:tc>
          <w:tcPr>
            <w:tcW w:w="2095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39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both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8.12.2011</w:t>
            </w:r>
          </w:p>
        </w:tc>
      </w:tr>
    </w:tbl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b) Opis hospodárskej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innosti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jednotky: spolo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predklad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vierku s predpokladom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ď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al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ieho fungovania.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12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c) Informácie o po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te zamestnancov</w:t>
      </w:r>
    </w:p>
    <w:p>
      <w:pPr>
        <w:pStyle w:val="Normal"/>
        <w:widowControl w:val="false"/>
        <w:spacing w:lineRule="exact" w:line="276" w:before="0" w:after="12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 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A.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c) 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po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te zamestnancov    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19" w:type="dxa"/>
          <w:bottom w:w="0" w:type="dxa"/>
          <w:right w:w="34" w:type="dxa"/>
        </w:tblCellMar>
      </w:tblPr>
      <w:tblGrid>
        <w:gridCol w:w="3636"/>
        <w:gridCol w:w="2604"/>
        <w:gridCol w:w="2830"/>
      </w:tblGrid>
      <w:tr>
        <w:trPr>
          <w:trHeight w:val="1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Priemerný prepo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Stav zamestnancov ku 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u, ku ktor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mu sa zostavuje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vierka, z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ved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d) Údaj,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 je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neobmedzene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iacim spolo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kom v 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ch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jednotk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obchodn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mena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dla takejto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jednotky; uv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dzaj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sa aj 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znamn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daje 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kaj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ce sa tohto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enia: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nie je neobmedzene ru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iaca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spolo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nostiach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e) Právny dôvod na zostavenie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vierky: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riadna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f) Dátum schválenia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tovnej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vierky za bezprostredne predch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dzaj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ce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obdobie pr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slu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org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nom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tovnej jednotky: 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20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.3.2015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B.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lenovia org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nov spolo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nosti</w:t>
      </w:r>
    </w:p>
    <w:tbl>
      <w:tblPr>
        <w:tblW w:w="16940" w:type="dxa"/>
        <w:jc w:val="left"/>
        <w:tblInd w:w="109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tblCellMar>
          <w:top w:w="0" w:type="dxa"/>
          <w:left w:w="100" w:type="dxa"/>
          <w:bottom w:w="0" w:type="dxa"/>
          <w:right w:w="108" w:type="dxa"/>
        </w:tblCellMar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00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Informácie k 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asti B. p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sm. b) pr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lohy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. 3 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trukt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re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kov,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rov ku 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u, ku ktor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mu sa zostavuje</w:t>
            </w:r>
          </w:p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 z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vierka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 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trukt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re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kov</w:t>
            </w:r>
          </w:p>
        </w:tc>
      </w:tr>
      <w:tr>
        <w:trPr>
          <w:trHeight w:val="23" w:hRule="atLeast"/>
        </w:trPr>
        <w:tc>
          <w:tcPr>
            <w:tcW w:w="16939" w:type="dxa"/>
            <w:gridSpan w:val="13"/>
            <w:vMerge w:val="continue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 do d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ň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a zmeny  v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 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trukt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ú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re 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kov,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rov</w:t>
            </w:r>
          </w:p>
        </w:tc>
        <w:tc>
          <w:tcPr>
            <w:tcW w:w="2380" w:type="dxa"/>
            <w:gridSpan w:val="2"/>
            <w:tcBorders>
              <w:top w:val="single" w:sz="8" w:space="0" w:color="00000A"/>
              <w:left w:val="single" w:sz="6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6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Spolo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k, akcion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1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r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center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4" w:space="0" w:color="00000A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6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6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46" w:type="dxa"/>
              <w:right w:w="51" w:type="dxa"/>
            </w:tcMar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A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43" w:type="dxa"/>
              <w:right w:w="51" w:type="dxa"/>
            </w:tcMar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f</w:t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3" w:type="dxa"/>
              <w:right w:w="51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9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Dušan Lalík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60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5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4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3" w:hRule="atLeast"/>
        </w:trPr>
        <w:tc>
          <w:tcPr>
            <w:tcW w:w="2859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9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6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3" w:hRule="atLeast"/>
        </w:trPr>
        <w:tc>
          <w:tcPr>
            <w:tcW w:w="2859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9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6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3" w:hRule="atLeast"/>
        </w:trPr>
        <w:tc>
          <w:tcPr>
            <w:tcW w:w="2859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39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4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6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2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80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6" w:space="0" w:color="000001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39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Spolu</w:t>
            </w:r>
          </w:p>
        </w:tc>
        <w:tc>
          <w:tcPr>
            <w:tcW w:w="114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x</w:t>
            </w:r>
          </w:p>
        </w:tc>
        <w:tc>
          <w:tcPr>
            <w:tcW w:w="136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2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52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100,00%</w:t>
            </w:r>
          </w:p>
        </w:tc>
        <w:tc>
          <w:tcPr>
            <w:tcW w:w="1480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1"/>
                <w:shd w:fill="FFFFFF" w:val="clear"/>
              </w:rPr>
              <w:t>0,00%</w:t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8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0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  <w:insideH w:val="single" w:sz="6" w:space="0" w:color="000001"/>
              <w:insideV w:val="single" w:sz="6" w:space="0" w:color="000001"/>
            </w:tcBorders>
            <w:shd w:color="000000" w:fill="auto" w:val="clear"/>
            <w:tcMar>
              <w:left w:w="41" w:type="dxa"/>
              <w:right w:w="49" w:type="dxa"/>
            </w:tcMar>
            <w:vAlign w:val="bottom"/>
          </w:tcPr>
          <w:p>
            <w:pPr>
              <w:pStyle w:val="Normal"/>
              <w:widowControl w:val="false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C. Ak je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jednotka s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ou konsolidovan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ho celku pozn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mky obsahuj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 aj tieto inform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cie: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nie je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ou konsolidovan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celku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D. V poznámkach sa uvádzajú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ď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al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ie inform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cie o: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a) použitých 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sad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dach,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b) údajoch vykázaných na strane aktív súvahy,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c) údajoch vykázaných na strane pasív súvahy,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d) výnosoch,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e) nákladoch,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f) daniach z príjmov,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g) údajoch na podsúvahových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toch,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h) iných aktívach a iných pasívach,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i) spriaznených osobách,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j) skuto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nostiach,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nastali medzi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om, ku ktor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mu sa zostavuje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 a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om jej zostavenia,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k) preh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ade zmien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imania,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l) preh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ade pe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tokov.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E. Informácie o použitých ú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z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sad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a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úč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dach: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a) Splnenie predpokladu, že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bude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nepretržite pokra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ova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vo svojej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innosti: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vierka bola zostaven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za predpokladu nepretr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trvania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b)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Zmeny ú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ch z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sad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a zmeny 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d,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 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ô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vodu ich uplatnenia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ich vplyvu na hodnotu majetku,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ä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zkov,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imania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sledku hospod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renia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tovnej jednotky: 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nezmenila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sady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met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dy po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as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obdobia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c) 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Spôsob oce</w:t>
      </w:r>
      <w:r>
        <w:rPr>
          <w:rFonts w:eastAsia="Calibri" w:cs="Calibri" w:ascii="Calibri" w:hAnsi="Calibri"/>
          <w:color w:val="00000A"/>
          <w:spacing w:val="0"/>
          <w:sz w:val="22"/>
          <w:u w:val="single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u w:val="single"/>
          <w:shd w:fill="FFFFFF" w:val="clear"/>
        </w:rPr>
        <w:t>ovania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jednotlivých zložiek majetku a záväzkov v 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lenen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na: 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1. Dlhodobý nehmotný, hmotný majetok , zásoby obstarané kúpou: obstarávacou cenou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2. Dlhodobý nehmotný, hmotný majetok, zásoby obstarané vlastnou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innos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ou: vlastn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mi 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kladmi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3. Dlhodobý nehmotný, hmotný majetok, zásoby  obstarané iným spôsobom: reproduk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nou cenou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4. Poh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ad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vky,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ä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zky, p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ôž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i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ky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very, rezervy : menovitou hodnotou pri ich vzniku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5. Krátkodobý finan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majetok: nomin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lnou cenou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6.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asov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rozl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enie na strane akt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 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pas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vahy: menovitou hodnotou pri ich vzniku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7. Prenajatý majetok a majetok obstaraný na základe zmluvy o kúpe prenajatej veci: menovitou hodnotou pri ich vzniku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8. Splatná 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jmov a odlo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en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pr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jmov: menovitou hodnotou pri ich vzniku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tabs>
          <w:tab w:val="left" w:pos="1005" w:leader="none"/>
        </w:tabs>
        <w:spacing w:lineRule="exact" w:line="240" w:before="240" w:after="60"/>
        <w:ind w:left="0" w:right="0" w:hanging="0"/>
        <w:jc w:val="both"/>
        <w:rPr>
          <w:rFonts w:ascii="Arial Narrow" w:hAnsi="Arial Narrow" w:eastAsia="Arial Narrow" w:cs="Arial Narrow"/>
          <w:i/>
          <w:i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d)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Tvorba odpisového plánu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pre dlhodobý majetok, pri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om sa uv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dza doba odpisovania, sadzby odpisov a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odpisov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met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ó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dy pre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odpisy: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4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jednotka odpisuje majetok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tovne 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lade s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da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ň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ov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mi odpismi</w:t>
      </w:r>
    </w:p>
    <w:p>
      <w:pPr>
        <w:pStyle w:val="Normal"/>
        <w:widowControl w:val="false"/>
        <w:numPr>
          <w:ilvl w:val="0"/>
          <w:numId w:val="1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kategóriu drobného dlhodobého nehmotného majetku - položky pod 2 400 eur jednotkovej ceny (§ 13/2 PU).</w:t>
      </w:r>
    </w:p>
    <w:p>
      <w:pPr>
        <w:pStyle w:val="Normal"/>
        <w:widowControl w:val="false"/>
        <w:numPr>
          <w:ilvl w:val="0"/>
          <w:numId w:val="1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kategóriu drobného dlhodobého hmotného majetku - položky pod 1 700 eur jednotkovej ceny (§ 13/6 PU).</w:t>
      </w:r>
    </w:p>
    <w:p>
      <w:pPr>
        <w:pStyle w:val="Normal"/>
        <w:widowControl w:val="false"/>
        <w:numPr>
          <w:ilvl w:val="0"/>
          <w:numId w:val="1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dobrovo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tovanie podlimitn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technick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zhodnotenia do odpisovan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dlhodob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majetku (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21/3 PU).</w:t>
      </w:r>
    </w:p>
    <w:p>
      <w:pPr>
        <w:pStyle w:val="Normal"/>
        <w:widowControl w:val="false"/>
        <w:numPr>
          <w:ilvl w:val="0"/>
          <w:numId w:val="1"/>
        </w:numPr>
        <w:spacing w:lineRule="exact" w:line="240" w:before="0" w:after="120"/>
        <w:ind w:left="720" w:right="0" w:hanging="36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ÚJ nepoužíva dobrovo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kapitaliz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ciu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rokov do obstar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vacej ceny odpisovan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dlhodob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ho majetku (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34/1 PU;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§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35/2/h PU).</w:t>
      </w:r>
    </w:p>
    <w:p>
      <w:pPr>
        <w:pStyle w:val="Normal"/>
        <w:keepNext/>
        <w:widowControl w:val="false"/>
        <w:spacing w:lineRule="exact" w:line="240" w:before="240" w:after="60"/>
        <w:ind w:left="0" w:right="0" w:hanging="0"/>
        <w:jc w:val="both"/>
        <w:rPr>
          <w:rFonts w:ascii="Arial Narrow" w:hAnsi="Arial Narrow" w:eastAsia="Arial Narrow" w:cs="Arial Narrow"/>
          <w:b/>
          <w:b/>
          <w:i/>
          <w:i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e)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Dotácie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poskytnuté na obstaranie majetku s uvedením zložky majetku a ich ocenenia: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neboli poskytnuté</w:t>
      </w:r>
    </w:p>
    <w:p>
      <w:pPr>
        <w:pStyle w:val="Normal"/>
        <w:keepNext/>
        <w:widowControl w:val="false"/>
        <w:spacing w:lineRule="exact" w:line="240" w:before="240" w:after="60"/>
        <w:ind w:left="0" w:right="0" w:hanging="0"/>
        <w:jc w:val="both"/>
        <w:rPr>
          <w:rFonts w:ascii="Arial Narrow" w:hAnsi="Arial Narrow" w:eastAsia="Arial Narrow" w:cs="Arial Narrow"/>
          <w:b/>
          <w:b/>
          <w:i/>
          <w:i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f) 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u w:val="single"/>
          <w:shd w:fill="FFFFFF" w:val="clear"/>
        </w:rPr>
        <w:t>Informácie o oprave významných chýb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minulých ú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nom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m sumy vplyvu na nerozdelen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zisk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rokov alebo na neuhraden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stratu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rokov; 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asne m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ôž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e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jednotka uvies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ť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aj inform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cie o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oprave nev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znamn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ch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 minul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ch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ch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nom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 s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uveden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m sumy vplyvu na v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sledok hospod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á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renia be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ž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ho 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>tovn</w:t>
      </w:r>
      <w:r>
        <w:rPr>
          <w:rFonts w:eastAsia="Calibri" w:cs="Calibri" w:ascii="Calibri" w:hAnsi="Calibri"/>
          <w:i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i/>
          <w:color w:val="00000A"/>
          <w:spacing w:val="0"/>
          <w:sz w:val="22"/>
          <w:shd w:fill="FFFFFF" w:val="clear"/>
        </w:rPr>
        <w:t xml:space="preserve">ho obdobia: 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v ú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tovnom obdob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nebolo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úč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tovan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é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 o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oprave minul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ch ch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ý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b</w:t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76" w:before="0" w:after="200"/>
        <w:ind w:left="0" w:right="0" w:hanging="0"/>
        <w:jc w:val="both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F. Informácie o údajoch vykázaných na strane aktív súvahy: </w:t>
      </w:r>
    </w:p>
    <w:p>
      <w:pPr>
        <w:pStyle w:val="Normal"/>
        <w:keepNext/>
        <w:widowControl w:val="false"/>
        <w:numPr>
          <w:ilvl w:val="0"/>
          <w:numId w:val="2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 prílohe č. 3 časti F. písm. a) o dlhodobom hmotnom majetku</w:t>
        <w:tab/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1592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8" w:type="dxa"/>
          <w:bottom w:w="0" w:type="dxa"/>
          <w:right w:w="7" w:type="dxa"/>
        </w:tblCellMar>
      </w:tblPr>
      <w:tblGrid>
        <w:gridCol w:w="1514"/>
        <w:gridCol w:w="377"/>
        <w:gridCol w:w="1006"/>
        <w:gridCol w:w="392"/>
        <w:gridCol w:w="834"/>
        <w:gridCol w:w="408"/>
        <w:gridCol w:w="836"/>
        <w:gridCol w:w="425"/>
        <w:gridCol w:w="973"/>
        <w:gridCol w:w="444"/>
        <w:gridCol w:w="462"/>
        <w:gridCol w:w="957"/>
        <w:gridCol w:w="479"/>
        <w:gridCol w:w="498"/>
        <w:gridCol w:w="639"/>
        <w:gridCol w:w="519"/>
        <w:gridCol w:w="541"/>
        <w:gridCol w:w="693"/>
        <w:gridCol w:w="562"/>
        <w:gridCol w:w="587"/>
        <w:gridCol w:w="833"/>
        <w:gridCol w:w="610"/>
        <w:gridCol w:w="638"/>
        <w:gridCol w:w="693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Dlhodobý hmotný majetok</w:t>
            </w:r>
          </w:p>
        </w:tc>
        <w:tc>
          <w:tcPr>
            <w:tcW w:w="14406" w:type="dxa"/>
            <w:gridSpan w:val="2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7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Pozemky</w:t>
            </w:r>
          </w:p>
        </w:tc>
        <w:tc>
          <w:tcPr>
            <w:tcW w:w="124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Stavby</w:t>
            </w:r>
          </w:p>
        </w:tc>
        <w:tc>
          <w:tcPr>
            <w:tcW w:w="126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Samos-tatné 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-n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 xml:space="preserve"> veci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súbory 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-n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ch vec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í</w:t>
            </w:r>
          </w:p>
        </w:tc>
        <w:tc>
          <w:tcPr>
            <w:tcW w:w="14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Pestova-te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sk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141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Základné stádo a 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 xml:space="preserve"> zvierat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á</w:t>
            </w:r>
          </w:p>
        </w:tc>
        <w:tc>
          <w:tcPr>
            <w:tcW w:w="267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Os-tatný DHM</w:t>
            </w:r>
          </w:p>
        </w:tc>
        <w:tc>
          <w:tcPr>
            <w:tcW w:w="184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Ob-stará-vaný DHM</w:t>
            </w:r>
          </w:p>
        </w:tc>
        <w:tc>
          <w:tcPr>
            <w:tcW w:w="208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Poskyt-nuté pred-davky na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DHM</w:t>
            </w:r>
          </w:p>
        </w:tc>
        <w:tc>
          <w:tcPr>
            <w:tcW w:w="693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a</w:t>
            </w:r>
          </w:p>
        </w:tc>
        <w:tc>
          <w:tcPr>
            <w:tcW w:w="177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b</w:t>
            </w:r>
          </w:p>
        </w:tc>
        <w:tc>
          <w:tcPr>
            <w:tcW w:w="124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c</w:t>
            </w:r>
          </w:p>
        </w:tc>
        <w:tc>
          <w:tcPr>
            <w:tcW w:w="126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d</w:t>
            </w:r>
          </w:p>
        </w:tc>
        <w:tc>
          <w:tcPr>
            <w:tcW w:w="141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e</w:t>
            </w:r>
          </w:p>
        </w:tc>
        <w:tc>
          <w:tcPr>
            <w:tcW w:w="141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f</w:t>
            </w:r>
          </w:p>
        </w:tc>
        <w:tc>
          <w:tcPr>
            <w:tcW w:w="267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g</w:t>
            </w:r>
          </w:p>
        </w:tc>
        <w:tc>
          <w:tcPr>
            <w:tcW w:w="184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h</w:t>
            </w:r>
          </w:p>
        </w:tc>
        <w:tc>
          <w:tcPr>
            <w:tcW w:w="208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i</w:t>
            </w:r>
          </w:p>
        </w:tc>
        <w:tc>
          <w:tcPr>
            <w:tcW w:w="6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5920" w:type="dxa"/>
            <w:gridSpan w:val="2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89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ho obdobia</w:t>
            </w:r>
          </w:p>
        </w:tc>
        <w:tc>
          <w:tcPr>
            <w:tcW w:w="100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2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4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3271</w:t>
            </w:r>
          </w:p>
        </w:tc>
        <w:tc>
          <w:tcPr>
            <w:tcW w:w="139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84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5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3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3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3271</w:t>
            </w:r>
          </w:p>
        </w:tc>
      </w:tr>
      <w:tr>
        <w:trPr>
          <w:trHeight w:val="397" w:hRule="atLeast"/>
        </w:trPr>
        <w:tc>
          <w:tcPr>
            <w:tcW w:w="189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2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4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2610</w:t>
            </w:r>
          </w:p>
        </w:tc>
        <w:tc>
          <w:tcPr>
            <w:tcW w:w="139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84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5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3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2610</w:t>
            </w:r>
          </w:p>
        </w:tc>
      </w:tr>
      <w:tr>
        <w:trPr>
          <w:trHeight w:val="397" w:hRule="atLeast"/>
        </w:trPr>
        <w:tc>
          <w:tcPr>
            <w:tcW w:w="189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2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4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84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5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3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89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2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4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9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84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5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3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891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ho obdobia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2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4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5881</w:t>
            </w:r>
          </w:p>
        </w:tc>
        <w:tc>
          <w:tcPr>
            <w:tcW w:w="139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84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5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9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03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3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5881</w:t>
            </w:r>
          </w:p>
        </w:tc>
      </w:tr>
      <w:tr>
        <w:trPr>
          <w:trHeight w:val="278" w:hRule="atLeast"/>
        </w:trPr>
        <w:tc>
          <w:tcPr>
            <w:tcW w:w="15920" w:type="dxa"/>
            <w:gridSpan w:val="2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9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ho obdobia</w:t>
            </w:r>
          </w:p>
        </w:tc>
        <w:tc>
          <w:tcPr>
            <w:tcW w:w="100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2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4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1388</w:t>
            </w:r>
          </w:p>
        </w:tc>
        <w:tc>
          <w:tcPr>
            <w:tcW w:w="2304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5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8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4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1388</w:t>
            </w:r>
          </w:p>
        </w:tc>
      </w:tr>
      <w:tr>
        <w:trPr>
          <w:trHeight w:val="397" w:hRule="atLeast"/>
        </w:trPr>
        <w:tc>
          <w:tcPr>
            <w:tcW w:w="189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2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4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827</w:t>
            </w:r>
          </w:p>
        </w:tc>
        <w:tc>
          <w:tcPr>
            <w:tcW w:w="230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8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4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827</w:t>
            </w:r>
          </w:p>
        </w:tc>
      </w:tr>
      <w:tr>
        <w:trPr>
          <w:trHeight w:val="397" w:hRule="atLeast"/>
        </w:trPr>
        <w:tc>
          <w:tcPr>
            <w:tcW w:w="189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2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4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0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8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4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1891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2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4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0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8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4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1891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ho obdobia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2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24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2215</w:t>
            </w:r>
          </w:p>
        </w:tc>
        <w:tc>
          <w:tcPr>
            <w:tcW w:w="2304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1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75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8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4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2215</w:t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0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0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0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0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0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0"/>
          <w:shd w:fill="FFFFFF" w:val="clear"/>
        </w:rPr>
        <w:t>. 2</w:t>
      </w:r>
    </w:p>
    <w:tbl>
      <w:tblPr>
        <w:tblW w:w="13475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-8" w:type="dxa"/>
          <w:bottom w:w="0" w:type="dxa"/>
          <w:right w:w="7" w:type="dxa"/>
        </w:tblCellMar>
      </w:tblPr>
      <w:tblGrid>
        <w:gridCol w:w="1514"/>
        <w:gridCol w:w="532"/>
        <w:gridCol w:w="1006"/>
        <w:gridCol w:w="1"/>
        <w:gridCol w:w="833"/>
        <w:gridCol w:w="1"/>
        <w:gridCol w:w="835"/>
        <w:gridCol w:w="2"/>
        <w:gridCol w:w="973"/>
        <w:gridCol w:w="1"/>
        <w:gridCol w:w="562"/>
        <w:gridCol w:w="947"/>
        <w:gridCol w:w="596"/>
        <w:gridCol w:w="633"/>
        <w:gridCol w:w="694"/>
        <w:gridCol w:w="3"/>
        <w:gridCol w:w="664"/>
        <w:gridCol w:w="695"/>
        <w:gridCol w:w="3"/>
        <w:gridCol w:w="704"/>
        <w:gridCol w:w="835"/>
        <w:gridCol w:w="3"/>
        <w:gridCol w:w="744"/>
        <w:gridCol w:w="692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Dlhodobý hmotný majetok</w:t>
            </w:r>
          </w:p>
        </w:tc>
        <w:tc>
          <w:tcPr>
            <w:tcW w:w="11959" w:type="dxa"/>
            <w:gridSpan w:val="2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 xml:space="preserve">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spacing w:lineRule="exact" w:line="276" w:before="0" w:after="20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3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Stavby</w:t>
            </w:r>
          </w:p>
        </w:tc>
        <w:tc>
          <w:tcPr>
            <w:tcW w:w="8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Samos-tatné 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-n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 xml:space="preserve"> veci 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súbory hnute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-n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ch vec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Pestova-te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sk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2738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Základné stádo a 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ž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 xml:space="preserve"> zvierat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á</w:t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Os-tatný DHM</w:t>
            </w:r>
          </w:p>
        </w:tc>
        <w:tc>
          <w:tcPr>
            <w:tcW w:w="13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Ob-stará-vaný DHM</w:t>
            </w:r>
          </w:p>
        </w:tc>
        <w:tc>
          <w:tcPr>
            <w:tcW w:w="154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Arial Narrow" w:hAnsi="Arial Narrow" w:eastAsia="Arial Narrow" w:cs="Arial Narrow"/>
                <w:b/>
                <w:b/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Poskyt-nuté pred-davky na </w:t>
            </w:r>
          </w:p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DHM</w:t>
            </w:r>
          </w:p>
        </w:tc>
        <w:tc>
          <w:tcPr>
            <w:tcW w:w="143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a</w:t>
            </w:r>
          </w:p>
        </w:tc>
        <w:tc>
          <w:tcPr>
            <w:tcW w:w="153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b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c</w:t>
            </w:r>
          </w:p>
        </w:tc>
        <w:tc>
          <w:tcPr>
            <w:tcW w:w="8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d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e</w:t>
            </w:r>
          </w:p>
        </w:tc>
        <w:tc>
          <w:tcPr>
            <w:tcW w:w="2738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f</w:t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g</w:t>
            </w:r>
          </w:p>
        </w:tc>
        <w:tc>
          <w:tcPr>
            <w:tcW w:w="13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h</w:t>
            </w:r>
          </w:p>
        </w:tc>
        <w:tc>
          <w:tcPr>
            <w:tcW w:w="154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i</w:t>
            </w:r>
          </w:p>
        </w:tc>
        <w:tc>
          <w:tcPr>
            <w:tcW w:w="143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3473" w:type="dxa"/>
            <w:gridSpan w:val="2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204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ho obdobia</w:t>
            </w:r>
          </w:p>
        </w:tc>
        <w:tc>
          <w:tcPr>
            <w:tcW w:w="100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5546</w:t>
            </w:r>
          </w:p>
        </w:tc>
        <w:tc>
          <w:tcPr>
            <w:tcW w:w="97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0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94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0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5546</w:t>
            </w:r>
          </w:p>
        </w:tc>
      </w:tr>
      <w:tr>
        <w:trPr>
          <w:trHeight w:val="397" w:hRule="atLeast"/>
        </w:trPr>
        <w:tc>
          <w:tcPr>
            <w:tcW w:w="204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0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9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0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04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0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9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0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04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7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0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9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0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204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ho obdobia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5546</w:t>
            </w:r>
          </w:p>
        </w:tc>
        <w:tc>
          <w:tcPr>
            <w:tcW w:w="97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10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94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0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8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69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5546</w:t>
            </w:r>
          </w:p>
        </w:tc>
      </w:tr>
      <w:tr>
        <w:trPr>
          <w:trHeight w:val="278" w:hRule="atLeast"/>
        </w:trPr>
        <w:tc>
          <w:tcPr>
            <w:tcW w:w="13473" w:type="dxa"/>
            <w:gridSpan w:val="2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204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Stav </w:t>
              <w:br/>
              <w:t>na za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 xml:space="preserve">iatku 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úč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ho obdobia</w:t>
            </w:r>
          </w:p>
        </w:tc>
        <w:tc>
          <w:tcPr>
            <w:tcW w:w="100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887</w:t>
            </w:r>
          </w:p>
        </w:tc>
        <w:tc>
          <w:tcPr>
            <w:tcW w:w="1538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4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2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6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4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887</w:t>
            </w:r>
          </w:p>
        </w:tc>
      </w:tr>
      <w:tr>
        <w:trPr>
          <w:trHeight w:val="397" w:hRule="atLeast"/>
        </w:trPr>
        <w:tc>
          <w:tcPr>
            <w:tcW w:w="204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1388</w:t>
            </w:r>
          </w:p>
        </w:tc>
        <w:tc>
          <w:tcPr>
            <w:tcW w:w="1538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2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6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4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1388</w:t>
            </w:r>
          </w:p>
        </w:tc>
      </w:tr>
      <w:tr>
        <w:trPr>
          <w:trHeight w:val="397" w:hRule="atLeast"/>
        </w:trPr>
        <w:tc>
          <w:tcPr>
            <w:tcW w:w="204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38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2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6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4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204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38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2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6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4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278" w:hRule="atLeast"/>
        </w:trPr>
        <w:tc>
          <w:tcPr>
            <w:tcW w:w="204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Stav na konci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0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0"/>
                <w:shd w:fill="FFFFFF" w:val="clear"/>
              </w:rPr>
              <w:t>ho obdobia</w:t>
            </w:r>
          </w:p>
        </w:tc>
        <w:tc>
          <w:tcPr>
            <w:tcW w:w="100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-4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83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2275</w:t>
            </w:r>
          </w:p>
        </w:tc>
        <w:tc>
          <w:tcPr>
            <w:tcW w:w="1538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94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92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36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54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143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" w:type="dxa"/>
              <w:right w:w="1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0"/>
                <w:shd w:fill="FFFFFF" w:val="clear"/>
              </w:rPr>
              <w:t>2275</w:t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0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0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numPr>
          <w:ilvl w:val="0"/>
          <w:numId w:val="3"/>
        </w:numPr>
        <w:spacing w:lineRule="exact" w:line="240" w:before="0" w:after="0"/>
        <w:ind w:left="720" w:right="0" w:hanging="360"/>
        <w:jc w:val="left"/>
        <w:rPr>
          <w:rFonts w:ascii="Arial Narrow" w:hAnsi="Arial Narrow" w:eastAsia="Arial Narrow" w:cs="Arial Narrow"/>
          <w:b/>
          <w:b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Informácie k prílohe 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. 3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č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asti F. p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í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>sm. c) o</w:t>
      </w:r>
      <w:r>
        <w:rPr>
          <w:rFonts w:eastAsia="Calibri" w:cs="Calibri" w:ascii="Calibri" w:hAnsi="Calibri"/>
          <w:b/>
          <w:color w:val="00000A"/>
          <w:spacing w:val="0"/>
          <w:sz w:val="22"/>
          <w:shd w:fill="FFFFFF" w:val="clear"/>
        </w:rPr>
        <w:t> </w:t>
      </w:r>
      <w:r>
        <w:rPr>
          <w:rFonts w:eastAsia="Arial Narrow" w:cs="Arial Narrow" w:ascii="Arial Narrow" w:hAnsi="Arial Narrow"/>
          <w:b/>
          <w:color w:val="00000A"/>
          <w:spacing w:val="0"/>
          <w:sz w:val="22"/>
          <w:shd w:fill="FFFFFF" w:val="clear"/>
        </w:rPr>
        <w:t xml:space="preserve">dlhodobom hmotnom majetku 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19" w:type="dxa"/>
          <w:bottom w:w="0" w:type="dxa"/>
          <w:right w:w="34" w:type="dxa"/>
        </w:tblCellMar>
      </w:tblPr>
      <w:tblGrid>
        <w:gridCol w:w="6070"/>
        <w:gridCol w:w="2998"/>
      </w:tblGrid>
      <w:tr>
        <w:trPr>
          <w:trHeight w:val="1" w:hRule="atLeast"/>
        </w:trPr>
        <w:tc>
          <w:tcPr>
            <w:tcW w:w="607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Hodnota za 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40" w:hRule="atLeast"/>
        </w:trPr>
        <w:tc>
          <w:tcPr>
            <w:tcW w:w="60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19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widowControl w:val="false"/>
        <w:spacing w:lineRule="exact" w:line="276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4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 prílohe č. 3 časti F. písm. w) o krátkodobom finančnom majetku </w:t>
      </w:r>
    </w:p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color w:val="00000A"/>
          <w:spacing w:val="0"/>
          <w:sz w:val="32"/>
          <w:shd w:fill="FFFFFF" w:val="clear"/>
        </w:rPr>
        <w:t xml:space="preserve">Tabuľka č. 1 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6" w:space="0" w:color="000001"/>
          <w:right w:val="single" w:sz="12" w:space="0" w:color="00000A"/>
          <w:insideH w:val="single" w:sz="6" w:space="0" w:color="000001"/>
          <w:insideV w:val="single" w:sz="12" w:space="0" w:color="00000A"/>
        </w:tblBorders>
        <w:tblCellMar>
          <w:top w:w="0" w:type="dxa"/>
          <w:left w:w="38" w:type="dxa"/>
          <w:bottom w:w="0" w:type="dxa"/>
          <w:right w:w="53" w:type="dxa"/>
        </w:tblCellMar>
      </w:tblPr>
      <w:tblGrid>
        <w:gridCol w:w="4140"/>
        <w:gridCol w:w="2580"/>
        <w:gridCol w:w="2350"/>
      </w:tblGrid>
      <w:tr>
        <w:trPr>
          <w:trHeight w:val="1" w:hRule="atLeast"/>
        </w:trPr>
        <w:tc>
          <w:tcPr>
            <w:tcW w:w="414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58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single" w:sz="6" w:space="0" w:color="000001"/>
              <w:right w:val="single" w:sz="12" w:space="0" w:color="00000A"/>
              <w:insideH w:val="single" w:sz="6" w:space="0" w:color="000001"/>
              <w:insideV w:val="single" w:sz="12" w:space="0" w:color="00000A"/>
            </w:tcBorders>
            <w:shd w:color="000000" w:fill="auto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97" w:hRule="atLeast"/>
        </w:trPr>
        <w:tc>
          <w:tcPr>
            <w:tcW w:w="41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Pokladnica, ceniny</w:t>
            </w:r>
          </w:p>
        </w:tc>
        <w:tc>
          <w:tcPr>
            <w:tcW w:w="258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1463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538</w:t>
            </w:r>
          </w:p>
        </w:tc>
      </w:tr>
      <w:tr>
        <w:trPr>
          <w:trHeight w:val="526" w:hRule="atLeast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ty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banke alebo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pobo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ke zahrani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nej banky</w:t>
            </w:r>
          </w:p>
        </w:tc>
        <w:tc>
          <w:tcPr>
            <w:tcW w:w="25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11132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10335</w:t>
            </w:r>
          </w:p>
        </w:tc>
      </w:tr>
      <w:tr>
        <w:trPr>
          <w:trHeight w:val="576" w:hRule="atLeast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Vkladové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ty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banke alebo v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 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pobo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ke zahrani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nej banky term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novan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é</w:t>
            </w:r>
          </w:p>
        </w:tc>
        <w:tc>
          <w:tcPr>
            <w:tcW w:w="25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Peniaze na ceste</w:t>
            </w:r>
          </w:p>
        </w:tc>
        <w:tc>
          <w:tcPr>
            <w:tcW w:w="258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414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258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color="000000" w:fill="auto" w:val="clear"/>
            <w:tcMar>
              <w:left w:w="43" w:type="dxa"/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12595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right w:w="58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10873</w:t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5"/>
        </w:numPr>
        <w:spacing w:lineRule="exact" w:line="240" w:before="0" w:after="0"/>
        <w:ind w:left="720" w:right="0" w:hanging="36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1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1" w:type="dxa"/>
          <w:bottom w:w="0" w:type="dxa"/>
          <w:right w:w="46" w:type="dxa"/>
        </w:tblCellMar>
      </w:tblPr>
      <w:tblGrid>
        <w:gridCol w:w="6612"/>
        <w:gridCol w:w="2456"/>
      </w:tblGrid>
      <w:tr>
        <w:trPr>
          <w:trHeight w:val="765" w:hRule="atLeast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zisk </w:t>
            </w:r>
          </w:p>
        </w:tc>
        <w:tc>
          <w:tcPr>
            <w:tcW w:w="2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1362</w:t>
            </w:r>
          </w:p>
        </w:tc>
      </w:tr>
      <w:tr>
        <w:trPr>
          <w:trHeight w:val="330" w:hRule="atLeast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Rozdelenie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ho zisku</w:t>
            </w:r>
          </w:p>
        </w:tc>
        <w:tc>
          <w:tcPr>
            <w:tcW w:w="2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Prídel do zákonného rezervného fondu</w:t>
            </w:r>
          </w:p>
        </w:tc>
        <w:tc>
          <w:tcPr>
            <w:tcW w:w="245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70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Prídel do štatutárnych a ostatných fondov</w:t>
            </w:r>
          </w:p>
        </w:tc>
        <w:tc>
          <w:tcPr>
            <w:tcW w:w="2456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Prídel do sociálneho fondu</w:t>
            </w:r>
          </w:p>
        </w:tc>
        <w:tc>
          <w:tcPr>
            <w:tcW w:w="2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Prídel na zvýšenie základného imania</w:t>
            </w:r>
          </w:p>
        </w:tc>
        <w:tc>
          <w:tcPr>
            <w:tcW w:w="245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Úhrada straty minulých období</w:t>
            </w:r>
          </w:p>
        </w:tc>
        <w:tc>
          <w:tcPr>
            <w:tcW w:w="2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Prevod do nerozdeleného zisku minulých rokov</w:t>
            </w:r>
          </w:p>
        </w:tc>
        <w:tc>
          <w:tcPr>
            <w:tcW w:w="2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1292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Rozdelenie podielu na zisku spolo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kom,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lenom</w:t>
            </w:r>
          </w:p>
        </w:tc>
        <w:tc>
          <w:tcPr>
            <w:tcW w:w="245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Iné </w:t>
            </w:r>
          </w:p>
        </w:tc>
        <w:tc>
          <w:tcPr>
            <w:tcW w:w="2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Spolu</w:t>
            </w:r>
          </w:p>
        </w:tc>
        <w:tc>
          <w:tcPr>
            <w:tcW w:w="2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1362</w:t>
            </w:r>
          </w:p>
        </w:tc>
      </w:tr>
    </w:tbl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widowControl w:val="false"/>
        <w:spacing w:lineRule="exact" w:line="240" w:before="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highlight w:val="white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Tabu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ľ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 xml:space="preserve">ka </w:t>
      </w:r>
      <w:r>
        <w:rPr>
          <w:rFonts w:eastAsia="Calibri" w:cs="Calibri" w:ascii="Calibri" w:hAnsi="Calibri"/>
          <w:color w:val="00000A"/>
          <w:spacing w:val="0"/>
          <w:sz w:val="22"/>
          <w:shd w:fill="FFFFFF" w:val="clear"/>
        </w:rPr>
        <w:t>č</w:t>
      </w: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  <w:t>. 2</w:t>
      </w:r>
    </w:p>
    <w:tbl>
      <w:tblPr>
        <w:tblW w:w="9069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1" w:type="dxa"/>
          <w:bottom w:w="0" w:type="dxa"/>
          <w:right w:w="46" w:type="dxa"/>
        </w:tblCellMar>
      </w:tblPr>
      <w:tblGrid>
        <w:gridCol w:w="6612"/>
        <w:gridCol w:w="2456"/>
      </w:tblGrid>
      <w:tr>
        <w:trPr>
          <w:trHeight w:val="330" w:hRule="atLeast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á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strata</w:t>
            </w:r>
          </w:p>
        </w:tc>
        <w:tc>
          <w:tcPr>
            <w:tcW w:w="245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Vysporiadanie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tovnej straty</w:t>
            </w:r>
          </w:p>
        </w:tc>
        <w:tc>
          <w:tcPr>
            <w:tcW w:w="2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Zo zákonného rezervného fondu</w:t>
            </w:r>
          </w:p>
        </w:tc>
        <w:tc>
          <w:tcPr>
            <w:tcW w:w="2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Zo štatutárnych a ostatných fondov</w:t>
            </w:r>
          </w:p>
        </w:tc>
        <w:tc>
          <w:tcPr>
            <w:tcW w:w="245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 nerozdeleného zisku minulých rokov</w:t>
            </w:r>
          </w:p>
        </w:tc>
        <w:tc>
          <w:tcPr>
            <w:tcW w:w="2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Úhrada straty spolo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n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í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kmi, 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lenmi</w:t>
            </w:r>
          </w:p>
        </w:tc>
        <w:tc>
          <w:tcPr>
            <w:tcW w:w="245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Prevod na ú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et neuhradenej straty minul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ý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ch rokov</w:t>
            </w:r>
          </w:p>
        </w:tc>
        <w:tc>
          <w:tcPr>
            <w:tcW w:w="2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Iné </w:t>
            </w:r>
          </w:p>
        </w:tc>
        <w:tc>
          <w:tcPr>
            <w:tcW w:w="245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Spolu </w:t>
            </w:r>
          </w:p>
        </w:tc>
        <w:tc>
          <w:tcPr>
            <w:tcW w:w="2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widowControl w:val="false"/>
        <w:spacing w:lineRule="exact" w:line="240" w:before="120" w:after="0"/>
        <w:ind w:left="0" w:right="0" w:hanging="0"/>
        <w:jc w:val="left"/>
        <w:rPr>
          <w:rFonts w:ascii="Arial Narrow" w:hAnsi="Arial Narrow" w:eastAsia="Arial Narrow" w:cs="Arial Narrow"/>
          <w:color w:val="00000A"/>
          <w:spacing w:val="0"/>
          <w:sz w:val="22"/>
          <w:shd w:fill="FFFFFF" w:val="clear"/>
        </w:rPr>
      </w:pPr>
      <w:r>
        <w:rPr>
          <w:rFonts w:eastAsia="Arial Narrow" w:cs="Arial Narrow" w:ascii="Arial Narrow" w:hAnsi="Arial Narrow"/>
          <w:color w:val="00000A"/>
          <w:spacing w:val="0"/>
          <w:sz w:val="22"/>
          <w:shd w:fill="FFFFFF" w:val="clear"/>
        </w:rPr>
      </w:r>
    </w:p>
    <w:p>
      <w:pPr>
        <w:pStyle w:val="Normal"/>
        <w:keepNext/>
        <w:widowControl w:val="false"/>
        <w:numPr>
          <w:ilvl w:val="0"/>
          <w:numId w:val="6"/>
        </w:numPr>
        <w:spacing w:lineRule="exact" w:line="240" w:before="0" w:after="0"/>
        <w:ind w:left="720" w:right="0" w:hanging="360"/>
        <w:jc w:val="left"/>
        <w:rPr>
          <w:rFonts w:ascii="Cambria" w:hAnsi="Cambria" w:eastAsia="Cambria" w:cs="Cambria"/>
          <w:b/>
          <w:b/>
          <w:color w:val="00000A"/>
          <w:spacing w:val="0"/>
          <w:sz w:val="32"/>
          <w:highlight w:val="white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  <w:t>Informácie k prílohe č. 3  časti G. písm. c) a d) o záväzkoch</w:t>
      </w:r>
    </w:p>
    <w:tbl>
      <w:tblPr>
        <w:tblW w:w="9070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31" w:type="dxa"/>
          <w:bottom w:w="0" w:type="dxa"/>
          <w:right w:w="46" w:type="dxa"/>
        </w:tblCellMar>
      </w:tblPr>
      <w:tblGrid>
        <w:gridCol w:w="3667"/>
        <w:gridCol w:w="2853"/>
        <w:gridCol w:w="2550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Bežné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Bezprostredne predchádzajúce ú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č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tovn</w:t>
            </w:r>
            <w:r>
              <w:rPr>
                <w:rFonts w:eastAsia="Calibri" w:cs="Calibri" w:ascii="Calibri" w:hAnsi="Calibri"/>
                <w:b/>
                <w:color w:val="00000A"/>
                <w:spacing w:val="0"/>
                <w:sz w:val="22"/>
                <w:shd w:fill="FFFFFF" w:val="clear"/>
              </w:rPr>
              <w:t>é</w:t>
            </w: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 xml:space="preserve">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Záväzky so zostatkovou dobou splatnosti nad pä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Záväzky so zostatkovou dobou splatnosti jeden rok až pä</w:t>
            </w: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  <w:t>ť</w:t>
            </w: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 xml:space="preserve">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55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10739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b/>
                <w:color w:val="00000A"/>
                <w:spacing w:val="0"/>
                <w:sz w:val="22"/>
                <w:shd w:fill="FFFFFF" w:val="clear"/>
              </w:rPr>
              <w:t>6681</w:t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10739</w:t>
            </w:r>
          </w:p>
        </w:tc>
        <w:tc>
          <w:tcPr>
            <w:tcW w:w="255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6681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left"/>
              <w:rPr>
                <w:color w:val="00000A"/>
                <w:spacing w:val="0"/>
                <w:sz w:val="22"/>
                <w:highlight w:val="white"/>
              </w:rPr>
            </w:pPr>
            <w:r>
              <w:rPr>
                <w:rFonts w:eastAsia="Arial Narrow" w:cs="Arial Narrow" w:ascii="Arial Narrow" w:hAnsi="Arial Narrow"/>
                <w:color w:val="00000A"/>
                <w:spacing w:val="0"/>
                <w:sz w:val="22"/>
                <w:shd w:fill="FFFFFF" w:val="clear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  <w:tc>
          <w:tcPr>
            <w:tcW w:w="255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color="000000" w:fill="auto" w:val="clear"/>
            <w:tcMar>
              <w:left w:w="31" w:type="dxa"/>
            </w:tcMar>
            <w:vAlign w:val="center"/>
          </w:tcPr>
          <w:p>
            <w:pPr>
              <w:pStyle w:val="Normal"/>
              <w:widowControl w:val="false"/>
              <w:spacing w:lineRule="exact" w:line="240" w:before="0" w:after="0"/>
              <w:ind w:left="0" w:right="0" w:hanging="0"/>
              <w:jc w:val="center"/>
              <w:rPr>
                <w:rFonts w:ascii="Calibri" w:hAnsi="Calibri" w:eastAsia="Calibri" w:cs="Calibri"/>
                <w:color w:val="00000A"/>
                <w:spacing w:val="0"/>
                <w:sz w:val="22"/>
                <w:shd w:fill="FFFFFF" w:val="clear"/>
              </w:rPr>
            </w:pPr>
            <w:r>
              <w:rPr>
                <w:rFonts w:eastAsia="Calibri" w:cs="Calibri" w:ascii="Calibri" w:hAnsi="Calibri"/>
                <w:color w:val="00000A"/>
                <w:spacing w:val="0"/>
                <w:sz w:val="22"/>
                <w:shd w:fill="FFFFFF" w:val="clear"/>
              </w:rPr>
            </w:r>
          </w:p>
        </w:tc>
      </w:tr>
    </w:tbl>
    <w:p>
      <w:pPr>
        <w:pStyle w:val="Normal"/>
        <w:keepNext/>
        <w:widowControl w:val="false"/>
        <w:spacing w:lineRule="exact" w:line="240" w:before="0" w:after="0"/>
        <w:ind w:left="0" w:right="0" w:hanging="0"/>
        <w:jc w:val="both"/>
        <w:rPr>
          <w:rFonts w:ascii="Cambria" w:hAnsi="Cambria" w:eastAsia="Cambria" w:cs="Cambria"/>
          <w:b/>
          <w:b/>
          <w:color w:val="00000A"/>
          <w:spacing w:val="0"/>
          <w:sz w:val="32"/>
          <w:shd w:fill="FFFFFF" w:val="clear"/>
        </w:rPr>
      </w:pPr>
      <w:r>
        <w:rPr>
          <w:rFonts w:eastAsia="Cambria" w:cs="Cambria" w:ascii="Cambria" w:hAnsi="Cambria"/>
          <w:b/>
          <w:color w:val="00000A"/>
          <w:spacing w:val="0"/>
          <w:sz w:val="32"/>
          <w:shd w:fill="FFFFFF" w:val="clear"/>
        </w:rPr>
      </w:r>
    </w:p>
    <w:p>
      <w:pPr>
        <w:pStyle w:val="Normal"/>
        <w:keepNext/>
        <w:widowControl w:val="false"/>
        <w:spacing w:lineRule="exact" w:line="240" w:before="0" w:after="0"/>
        <w:ind w:left="0" w:right="0" w:hanging="0"/>
        <w:jc w:val="both"/>
        <w:rPr/>
      </w:pPr>
      <w:r>
        <w:rPr/>
      </w:r>
    </w:p>
    <w:sectPr>
      <w:type w:val="nextPage"/>
      <w:pgSz w:w="12240" w:h="15840"/>
      <w:pgMar w:left="1800" w:right="1800" w:header="0" w:top="1440" w:footer="0" w:bottom="1440" w:gutter="0"/>
      <w:pgNumType w:fmt="decimal"/>
      <w:formProt w:val="false"/>
      <w:textDirection w:val="lrTb"/>
      <w:docGrid w:type="default" w:linePitch="24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</w:numbering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</w:pPr>
    <w:rPr>
      <w:rFonts w:ascii="Liberation Serif" w:hAnsi="Liberation Serif" w:eastAsia="SimSun" w:cs="Mangal"/>
      <w:color w:val="auto"/>
      <w:sz w:val="24"/>
      <w:szCs w:val="24"/>
      <w:lang w:val="sk-SK" w:eastAsia="zh-CN" w:bidi="hi-IN"/>
    </w:rPr>
  </w:style>
  <w:style w:type="paragraph" w:styleId="Nadpis1">
    <w:name w:val="Nadpis 1"/>
    <w:basedOn w:val="Nadpis"/>
    <w:pPr/>
    <w:rPr/>
  </w:style>
  <w:style w:type="paragraph" w:styleId="Nadpis2">
    <w:name w:val="Nadpis 2"/>
    <w:basedOn w:val="Nadpis"/>
    <w:pPr/>
    <w:rPr/>
  </w:style>
  <w:style w:type="paragraph" w:styleId="Nadpis3">
    <w:name w:val="Nadpis 3"/>
    <w:basedOn w:val="Nadpis"/>
    <w:pPr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Citcie">
    <w:name w:val="Citácie"/>
    <w:basedOn w:val="Normal"/>
    <w:qFormat/>
    <w:pPr/>
    <w:rPr/>
  </w:style>
  <w:style w:type="paragraph" w:styleId="Nzov">
    <w:name w:val="Názov"/>
    <w:basedOn w:val="Nadpis"/>
    <w:pPr/>
    <w:rPr/>
  </w:style>
  <w:style w:type="paragraph" w:styleId="Podnzov">
    <w:name w:val="Podnázov"/>
    <w:basedOn w:val="Nadpis"/>
    <w:pPr/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Application>LibreOffice/5.0.0.5$Windows_x86 LibreOffice_project/1b1a90865e348b492231e1c451437d7a15bb262b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language>sk-SK</dc:language>
  <cp:revision>0</cp:revision>
</cp:coreProperties>
</file>