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15FD" w:rsidRDefault="001615FD" w:rsidP="00046CEB">
      <w:pPr>
        <w:spacing w:before="120" w:line="240" w:lineRule="auto"/>
        <w:jc w:val="left"/>
        <w:rPr>
          <w:rFonts w:ascii="Times New Roman" w:hAnsi="Times New Roman"/>
          <w:sz w:val="18"/>
          <w:szCs w:val="18"/>
        </w:rPr>
      </w:pPr>
      <w:bookmarkStart w:id="0" w:name="_Toc530739894"/>
    </w:p>
    <w:p w:rsidR="00046CEB" w:rsidRPr="004D44C8" w:rsidRDefault="00046CEB" w:rsidP="004D44C8">
      <w:pPr>
        <w:pStyle w:val="Nadpis1"/>
        <w:numPr>
          <w:ilvl w:val="0"/>
          <w:numId w:val="1"/>
        </w:numPr>
        <w:spacing w:before="120" w:line="240" w:lineRule="auto"/>
        <w:ind w:left="0" w:firstLine="0"/>
        <w:jc w:val="both"/>
        <w:rPr>
          <w:rFonts w:asciiTheme="minorHAnsi" w:hAnsiTheme="minorHAnsi"/>
          <w:sz w:val="22"/>
          <w:szCs w:val="22"/>
        </w:rPr>
      </w:pPr>
      <w:r w:rsidRPr="004D44C8">
        <w:rPr>
          <w:rFonts w:asciiTheme="minorHAnsi" w:hAnsiTheme="minorHAnsi"/>
          <w:sz w:val="22"/>
          <w:szCs w:val="22"/>
        </w:rPr>
        <w:t>INFORMÁCIE O ÚČTOVNEJ JEDNOTKE</w:t>
      </w:r>
      <w:bookmarkEnd w:id="0"/>
    </w:p>
    <w:p w:rsidR="00046CEB" w:rsidRPr="004D44C8" w:rsidRDefault="00046CEB" w:rsidP="004D44C8">
      <w:pPr>
        <w:pStyle w:val="Zkladntext"/>
        <w:ind w:left="0"/>
        <w:rPr>
          <w:rFonts w:asciiTheme="minorHAnsi" w:hAnsiTheme="minorHAnsi"/>
          <w:sz w:val="22"/>
          <w:szCs w:val="22"/>
        </w:rPr>
      </w:pPr>
    </w:p>
    <w:p w:rsidR="00046CEB" w:rsidRPr="004D44C8" w:rsidRDefault="00046CEB" w:rsidP="004D44C8">
      <w:pPr>
        <w:pStyle w:val="Nadpis2"/>
        <w:numPr>
          <w:ilvl w:val="0"/>
          <w:numId w:val="2"/>
        </w:numPr>
        <w:spacing w:before="0" w:after="0" w:line="240" w:lineRule="auto"/>
        <w:ind w:left="0" w:firstLine="0"/>
        <w:jc w:val="both"/>
        <w:rPr>
          <w:rFonts w:asciiTheme="minorHAnsi" w:hAnsiTheme="minorHAnsi"/>
          <w:i w:val="0"/>
          <w:sz w:val="22"/>
          <w:szCs w:val="22"/>
        </w:rPr>
      </w:pPr>
      <w:r w:rsidRPr="004D44C8">
        <w:rPr>
          <w:rFonts w:asciiTheme="minorHAnsi" w:hAnsiTheme="minorHAnsi"/>
          <w:i w:val="0"/>
          <w:sz w:val="22"/>
          <w:szCs w:val="22"/>
        </w:rPr>
        <w:t>Založenie spoločnosti</w:t>
      </w:r>
    </w:p>
    <w:p w:rsidR="00046CEB" w:rsidRPr="004D44C8" w:rsidRDefault="00046CEB" w:rsidP="004D44C8">
      <w:pPr>
        <w:pStyle w:val="Zkladntext"/>
        <w:ind w:left="0"/>
        <w:rPr>
          <w:rFonts w:asciiTheme="minorHAnsi" w:hAnsiTheme="minorHAnsi"/>
          <w:sz w:val="22"/>
          <w:szCs w:val="22"/>
        </w:rPr>
      </w:pPr>
      <w:r w:rsidRPr="004D44C8">
        <w:rPr>
          <w:rFonts w:asciiTheme="minorHAnsi" w:hAnsiTheme="minorHAnsi"/>
          <w:sz w:val="22"/>
          <w:szCs w:val="22"/>
        </w:rPr>
        <w:t>Spoločnosť C</w:t>
      </w:r>
      <w:r w:rsidR="002134CF">
        <w:rPr>
          <w:rFonts w:asciiTheme="minorHAnsi" w:hAnsiTheme="minorHAnsi"/>
          <w:sz w:val="22"/>
          <w:szCs w:val="22"/>
        </w:rPr>
        <w:t>SK</w:t>
      </w:r>
      <w:r w:rsidRPr="004D44C8">
        <w:rPr>
          <w:rFonts w:asciiTheme="minorHAnsi" w:hAnsiTheme="minorHAnsi"/>
          <w:sz w:val="22"/>
          <w:szCs w:val="22"/>
        </w:rPr>
        <w:t>, s r. o.</w:t>
      </w:r>
      <w:r w:rsidR="002134CF">
        <w:rPr>
          <w:rFonts w:asciiTheme="minorHAnsi" w:hAnsiTheme="minorHAnsi"/>
          <w:sz w:val="22"/>
          <w:szCs w:val="22"/>
        </w:rPr>
        <w:t>, v likvidácií</w:t>
      </w:r>
      <w:r w:rsidRPr="004D44C8">
        <w:rPr>
          <w:rFonts w:asciiTheme="minorHAnsi" w:hAnsiTheme="minorHAnsi"/>
          <w:sz w:val="22"/>
          <w:szCs w:val="22"/>
        </w:rPr>
        <w:t xml:space="preserve"> (ďalej len Spoločnosť), bola založená  </w:t>
      </w:r>
      <w:r w:rsidR="00F75406" w:rsidRPr="004D44C8">
        <w:rPr>
          <w:rFonts w:asciiTheme="minorHAnsi" w:hAnsiTheme="minorHAnsi"/>
          <w:sz w:val="22"/>
          <w:szCs w:val="22"/>
        </w:rPr>
        <w:t>09.03.2000</w:t>
      </w:r>
      <w:r w:rsidRPr="004D44C8">
        <w:rPr>
          <w:rFonts w:asciiTheme="minorHAnsi" w:hAnsiTheme="minorHAnsi"/>
          <w:sz w:val="22"/>
          <w:szCs w:val="22"/>
        </w:rPr>
        <w:t xml:space="preserve">  a do obchodného registra bola zapísaná  </w:t>
      </w:r>
      <w:r w:rsidR="00B03B33" w:rsidRPr="004D44C8">
        <w:rPr>
          <w:rFonts w:asciiTheme="minorHAnsi" w:hAnsiTheme="minorHAnsi"/>
          <w:sz w:val="22"/>
          <w:szCs w:val="22"/>
        </w:rPr>
        <w:t xml:space="preserve">24.03.2000 </w:t>
      </w:r>
      <w:r w:rsidRPr="004D44C8">
        <w:rPr>
          <w:rFonts w:asciiTheme="minorHAnsi" w:hAnsiTheme="minorHAnsi"/>
          <w:sz w:val="22"/>
          <w:szCs w:val="22"/>
        </w:rPr>
        <w:t>(Obchodný register Okresného súdu Bratislava I v Bratislave, oddiel s.r.o., vložka</w:t>
      </w:r>
      <w:r w:rsidR="00B03B33" w:rsidRPr="004D44C8">
        <w:rPr>
          <w:rFonts w:asciiTheme="minorHAnsi" w:hAnsiTheme="minorHAnsi"/>
          <w:sz w:val="22"/>
          <w:szCs w:val="22"/>
        </w:rPr>
        <w:t xml:space="preserve"> 21417/B</w:t>
      </w:r>
      <w:r w:rsidRPr="004D44C8">
        <w:rPr>
          <w:rFonts w:asciiTheme="minorHAnsi" w:hAnsiTheme="minorHAnsi"/>
          <w:sz w:val="22"/>
          <w:szCs w:val="22"/>
        </w:rPr>
        <w:t xml:space="preserve">). </w:t>
      </w:r>
    </w:p>
    <w:p w:rsidR="00046CEB" w:rsidRPr="004D44C8" w:rsidRDefault="00046CEB" w:rsidP="004D44C8">
      <w:pPr>
        <w:pStyle w:val="Zkladntext"/>
        <w:ind w:left="0"/>
        <w:rPr>
          <w:rFonts w:asciiTheme="minorHAnsi" w:hAnsiTheme="minorHAnsi"/>
          <w:sz w:val="22"/>
          <w:szCs w:val="22"/>
        </w:rPr>
      </w:pPr>
    </w:p>
    <w:p w:rsidR="00046CEB" w:rsidRPr="004D44C8" w:rsidRDefault="00046CEB" w:rsidP="004D44C8">
      <w:pPr>
        <w:pStyle w:val="Nadpis2"/>
        <w:numPr>
          <w:ilvl w:val="0"/>
          <w:numId w:val="2"/>
        </w:numPr>
        <w:tabs>
          <w:tab w:val="num" w:pos="360"/>
        </w:tabs>
        <w:spacing w:before="0" w:after="0" w:line="240" w:lineRule="auto"/>
        <w:ind w:left="0" w:firstLine="0"/>
        <w:jc w:val="both"/>
        <w:rPr>
          <w:rFonts w:asciiTheme="minorHAnsi" w:hAnsiTheme="minorHAnsi"/>
          <w:i w:val="0"/>
          <w:sz w:val="22"/>
          <w:szCs w:val="22"/>
        </w:rPr>
      </w:pPr>
      <w:bookmarkStart w:id="1" w:name="_Toc530739896"/>
      <w:r w:rsidRPr="004D44C8">
        <w:rPr>
          <w:rFonts w:asciiTheme="minorHAnsi" w:hAnsiTheme="minorHAnsi"/>
          <w:i w:val="0"/>
          <w:sz w:val="22"/>
          <w:szCs w:val="22"/>
        </w:rPr>
        <w:t>Hlavnými činnosťami Spoločnosti sú:</w:t>
      </w:r>
      <w:bookmarkEnd w:id="1"/>
    </w:p>
    <w:tbl>
      <w:tblPr>
        <w:tblW w:w="9220" w:type="dxa"/>
        <w:tblInd w:w="55" w:type="dxa"/>
        <w:tblCellMar>
          <w:left w:w="70" w:type="dxa"/>
          <w:right w:w="70" w:type="dxa"/>
        </w:tblCellMar>
        <w:tblLook w:val="04A0"/>
      </w:tblPr>
      <w:tblGrid>
        <w:gridCol w:w="8162"/>
        <w:gridCol w:w="146"/>
        <w:gridCol w:w="146"/>
        <w:gridCol w:w="960"/>
      </w:tblGrid>
      <w:tr w:rsidR="00046CEB" w:rsidRPr="004D44C8" w:rsidTr="00046CEB">
        <w:trPr>
          <w:trHeight w:val="255"/>
        </w:trPr>
        <w:tc>
          <w:tcPr>
            <w:tcW w:w="8260" w:type="dxa"/>
            <w:gridSpan w:val="3"/>
            <w:tcBorders>
              <w:top w:val="nil"/>
              <w:left w:val="nil"/>
              <w:bottom w:val="nil"/>
              <w:right w:val="nil"/>
            </w:tcBorders>
            <w:shd w:val="clear" w:color="auto" w:fill="auto"/>
            <w:noWrap/>
            <w:vAlign w:val="bottom"/>
            <w:hideMark/>
          </w:tcPr>
          <w:p w:rsidR="00046CEB" w:rsidRPr="004D44C8" w:rsidRDefault="00046CEB" w:rsidP="004D44C8">
            <w:pPr>
              <w:pStyle w:val="Odstavecseseznamem"/>
              <w:numPr>
                <w:ilvl w:val="0"/>
                <w:numId w:val="10"/>
              </w:numPr>
              <w:spacing w:after="0" w:line="240" w:lineRule="auto"/>
              <w:ind w:left="0" w:firstLine="0"/>
              <w:jc w:val="both"/>
              <w:rPr>
                <w:rFonts w:asciiTheme="minorHAnsi" w:eastAsia="Times New Roman" w:hAnsiTheme="minorHAnsi"/>
                <w:lang w:val="cs-CZ" w:eastAsia="cs-CZ"/>
              </w:rPr>
            </w:pPr>
            <w:r w:rsidRPr="004D44C8">
              <w:rPr>
                <w:rFonts w:asciiTheme="minorHAnsi" w:eastAsia="Times New Roman" w:hAnsiTheme="minorHAnsi"/>
                <w:lang w:val="cs-CZ" w:eastAsia="cs-CZ"/>
              </w:rPr>
              <w:t>kúpa tovaru na účely jeho predaja konečnému spotrebiteľovi v rozsahu voľnej živnosti,</w:t>
            </w:r>
          </w:p>
        </w:tc>
        <w:tc>
          <w:tcPr>
            <w:tcW w:w="960" w:type="dxa"/>
            <w:tcBorders>
              <w:top w:val="nil"/>
              <w:left w:val="nil"/>
              <w:bottom w:val="nil"/>
              <w:right w:val="nil"/>
            </w:tcBorders>
            <w:shd w:val="clear" w:color="auto" w:fill="auto"/>
            <w:noWrap/>
            <w:vAlign w:val="bottom"/>
            <w:hideMark/>
          </w:tcPr>
          <w:p w:rsidR="00046CEB" w:rsidRPr="004D44C8" w:rsidRDefault="00046CEB" w:rsidP="004D44C8">
            <w:pPr>
              <w:spacing w:after="0" w:line="240" w:lineRule="auto"/>
              <w:jc w:val="both"/>
              <w:rPr>
                <w:rFonts w:asciiTheme="minorHAnsi" w:eastAsia="Times New Roman" w:hAnsiTheme="minorHAnsi"/>
                <w:lang w:val="cs-CZ" w:eastAsia="cs-CZ"/>
              </w:rPr>
            </w:pPr>
          </w:p>
        </w:tc>
      </w:tr>
      <w:tr w:rsidR="00046CEB" w:rsidRPr="004D44C8" w:rsidTr="00046CEB">
        <w:trPr>
          <w:trHeight w:val="255"/>
        </w:trPr>
        <w:tc>
          <w:tcPr>
            <w:tcW w:w="8260" w:type="dxa"/>
            <w:gridSpan w:val="3"/>
            <w:tcBorders>
              <w:top w:val="nil"/>
              <w:left w:val="nil"/>
              <w:bottom w:val="nil"/>
              <w:right w:val="nil"/>
            </w:tcBorders>
            <w:shd w:val="clear" w:color="auto" w:fill="auto"/>
            <w:noWrap/>
            <w:vAlign w:val="bottom"/>
            <w:hideMark/>
          </w:tcPr>
          <w:p w:rsidR="00046CEB" w:rsidRPr="004D44C8" w:rsidRDefault="00046CEB" w:rsidP="004D44C8">
            <w:pPr>
              <w:pStyle w:val="Odstavecseseznamem"/>
              <w:numPr>
                <w:ilvl w:val="0"/>
                <w:numId w:val="10"/>
              </w:numPr>
              <w:spacing w:after="0" w:line="240" w:lineRule="auto"/>
              <w:ind w:left="0" w:firstLine="0"/>
              <w:jc w:val="both"/>
              <w:rPr>
                <w:rFonts w:asciiTheme="minorHAnsi" w:eastAsia="Times New Roman" w:hAnsiTheme="minorHAnsi"/>
                <w:lang w:val="cs-CZ" w:eastAsia="cs-CZ"/>
              </w:rPr>
            </w:pPr>
            <w:r w:rsidRPr="004D44C8">
              <w:rPr>
                <w:rFonts w:asciiTheme="minorHAnsi" w:eastAsia="Times New Roman" w:hAnsiTheme="minorHAnsi"/>
                <w:lang w:val="cs-CZ" w:eastAsia="cs-CZ"/>
              </w:rPr>
              <w:t>kúpa tovaru na účely jeho predaja iným prevádzk</w:t>
            </w:r>
            <w:r w:rsidR="00FC05D9">
              <w:rPr>
                <w:rFonts w:asciiTheme="minorHAnsi" w:eastAsia="Times New Roman" w:hAnsiTheme="minorHAnsi"/>
                <w:lang w:val="cs-CZ" w:eastAsia="cs-CZ"/>
              </w:rPr>
              <w:t xml:space="preserve">ovateľom živnosti v rozsahu voľej </w:t>
            </w:r>
            <w:r w:rsidRPr="004D44C8">
              <w:rPr>
                <w:rFonts w:asciiTheme="minorHAnsi" w:eastAsia="Times New Roman" w:hAnsiTheme="minorHAnsi"/>
                <w:lang w:val="cs-CZ" w:eastAsia="cs-CZ"/>
              </w:rPr>
              <w:t>živnosti,</w:t>
            </w:r>
          </w:p>
        </w:tc>
        <w:tc>
          <w:tcPr>
            <w:tcW w:w="960" w:type="dxa"/>
            <w:tcBorders>
              <w:top w:val="nil"/>
              <w:left w:val="nil"/>
              <w:bottom w:val="nil"/>
              <w:right w:val="nil"/>
            </w:tcBorders>
            <w:shd w:val="clear" w:color="auto" w:fill="auto"/>
            <w:noWrap/>
            <w:vAlign w:val="bottom"/>
            <w:hideMark/>
          </w:tcPr>
          <w:p w:rsidR="00046CEB" w:rsidRPr="004D44C8" w:rsidRDefault="00046CEB" w:rsidP="004D44C8">
            <w:pPr>
              <w:spacing w:after="0" w:line="240" w:lineRule="auto"/>
              <w:jc w:val="both"/>
              <w:rPr>
                <w:rFonts w:asciiTheme="minorHAnsi" w:eastAsia="Times New Roman" w:hAnsiTheme="minorHAnsi"/>
                <w:lang w:val="cs-CZ" w:eastAsia="cs-CZ"/>
              </w:rPr>
            </w:pPr>
          </w:p>
        </w:tc>
      </w:tr>
      <w:tr w:rsidR="00046CEB" w:rsidRPr="004D44C8" w:rsidTr="00046CEB">
        <w:trPr>
          <w:trHeight w:val="255"/>
        </w:trPr>
        <w:tc>
          <w:tcPr>
            <w:tcW w:w="8162" w:type="dxa"/>
            <w:tcBorders>
              <w:top w:val="nil"/>
              <w:left w:val="nil"/>
              <w:bottom w:val="nil"/>
              <w:right w:val="nil"/>
            </w:tcBorders>
            <w:shd w:val="clear" w:color="auto" w:fill="auto"/>
            <w:noWrap/>
            <w:vAlign w:val="bottom"/>
            <w:hideMark/>
          </w:tcPr>
          <w:p w:rsidR="00046CEB" w:rsidRPr="004D44C8" w:rsidRDefault="00046CEB" w:rsidP="00FC05D9">
            <w:pPr>
              <w:pStyle w:val="Odstavecseseznamem"/>
              <w:numPr>
                <w:ilvl w:val="0"/>
                <w:numId w:val="10"/>
              </w:numPr>
              <w:spacing w:after="0" w:line="240" w:lineRule="auto"/>
              <w:ind w:left="0" w:firstLine="0"/>
              <w:jc w:val="both"/>
              <w:rPr>
                <w:rFonts w:asciiTheme="minorHAnsi" w:eastAsia="Times New Roman" w:hAnsiTheme="minorHAnsi"/>
                <w:lang w:val="cs-CZ" w:eastAsia="cs-CZ"/>
              </w:rPr>
            </w:pPr>
            <w:r w:rsidRPr="004D44C8">
              <w:rPr>
                <w:rFonts w:asciiTheme="minorHAnsi" w:eastAsia="Times New Roman" w:hAnsiTheme="minorHAnsi"/>
                <w:lang w:val="cs-CZ" w:eastAsia="cs-CZ"/>
              </w:rPr>
              <w:t>sprostredkovanie v</w:t>
            </w:r>
            <w:r w:rsidR="00FC05D9">
              <w:rPr>
                <w:rFonts w:asciiTheme="minorHAnsi" w:eastAsia="Times New Roman" w:hAnsiTheme="minorHAnsi"/>
                <w:lang w:val="cs-CZ" w:eastAsia="cs-CZ"/>
              </w:rPr>
              <w:t> </w:t>
            </w:r>
            <w:r w:rsidRPr="004D44C8">
              <w:rPr>
                <w:rFonts w:asciiTheme="minorHAnsi" w:eastAsia="Times New Roman" w:hAnsiTheme="minorHAnsi"/>
                <w:lang w:val="cs-CZ" w:eastAsia="cs-CZ"/>
              </w:rPr>
              <w:t>obl</w:t>
            </w:r>
            <w:r w:rsidR="00FC05D9">
              <w:rPr>
                <w:rFonts w:asciiTheme="minorHAnsi" w:eastAsia="Times New Roman" w:hAnsiTheme="minorHAnsi"/>
                <w:lang w:val="cs-CZ" w:eastAsia="cs-CZ"/>
              </w:rPr>
              <w:t xml:space="preserve">asti </w:t>
            </w:r>
            <w:r w:rsidRPr="004D44C8">
              <w:rPr>
                <w:rFonts w:asciiTheme="minorHAnsi" w:eastAsia="Times New Roman" w:hAnsiTheme="minorHAnsi"/>
                <w:lang w:val="cs-CZ" w:eastAsia="cs-CZ"/>
              </w:rPr>
              <w:t>obchodu a výkonu služieb, reklamná činn</w:t>
            </w:r>
            <w:r w:rsidR="00FD0A8E" w:rsidRPr="004D44C8">
              <w:rPr>
                <w:rFonts w:asciiTheme="minorHAnsi" w:eastAsia="Times New Roman" w:hAnsiTheme="minorHAnsi"/>
                <w:lang w:val="cs-CZ" w:eastAsia="cs-CZ"/>
              </w:rPr>
              <w:t>osť</w:t>
            </w:r>
          </w:p>
        </w:tc>
        <w:tc>
          <w:tcPr>
            <w:tcW w:w="49" w:type="dxa"/>
            <w:tcBorders>
              <w:top w:val="nil"/>
              <w:left w:val="nil"/>
              <w:bottom w:val="nil"/>
              <w:right w:val="nil"/>
            </w:tcBorders>
            <w:shd w:val="clear" w:color="auto" w:fill="auto"/>
            <w:noWrap/>
            <w:vAlign w:val="bottom"/>
            <w:hideMark/>
          </w:tcPr>
          <w:p w:rsidR="00046CEB" w:rsidRPr="004D44C8" w:rsidRDefault="00046CEB" w:rsidP="004D44C8">
            <w:pPr>
              <w:spacing w:after="0" w:line="240" w:lineRule="auto"/>
              <w:jc w:val="both"/>
              <w:rPr>
                <w:rFonts w:asciiTheme="minorHAnsi" w:eastAsia="Times New Roman" w:hAnsiTheme="minorHAnsi"/>
                <w:lang w:val="cs-CZ" w:eastAsia="cs-CZ"/>
              </w:rPr>
            </w:pPr>
          </w:p>
        </w:tc>
        <w:tc>
          <w:tcPr>
            <w:tcW w:w="49" w:type="dxa"/>
            <w:tcBorders>
              <w:top w:val="nil"/>
              <w:left w:val="nil"/>
              <w:bottom w:val="nil"/>
              <w:right w:val="nil"/>
            </w:tcBorders>
            <w:shd w:val="clear" w:color="auto" w:fill="auto"/>
            <w:noWrap/>
            <w:vAlign w:val="bottom"/>
            <w:hideMark/>
          </w:tcPr>
          <w:p w:rsidR="00046CEB" w:rsidRPr="004D44C8" w:rsidRDefault="00046CEB" w:rsidP="004D44C8">
            <w:pPr>
              <w:spacing w:after="0" w:line="240" w:lineRule="auto"/>
              <w:jc w:val="both"/>
              <w:rPr>
                <w:rFonts w:asciiTheme="minorHAnsi" w:eastAsia="Times New Roman" w:hAnsiTheme="minorHAnsi"/>
                <w:lang w:val="cs-CZ" w:eastAsia="cs-CZ"/>
              </w:rPr>
            </w:pPr>
          </w:p>
        </w:tc>
        <w:tc>
          <w:tcPr>
            <w:tcW w:w="960" w:type="dxa"/>
            <w:tcBorders>
              <w:top w:val="nil"/>
              <w:left w:val="nil"/>
              <w:bottom w:val="nil"/>
              <w:right w:val="nil"/>
            </w:tcBorders>
            <w:shd w:val="clear" w:color="auto" w:fill="auto"/>
            <w:noWrap/>
            <w:vAlign w:val="bottom"/>
            <w:hideMark/>
          </w:tcPr>
          <w:p w:rsidR="00046CEB" w:rsidRPr="004D44C8" w:rsidRDefault="00046CEB" w:rsidP="004D44C8">
            <w:pPr>
              <w:spacing w:after="0" w:line="240" w:lineRule="auto"/>
              <w:jc w:val="both"/>
              <w:rPr>
                <w:rFonts w:asciiTheme="minorHAnsi" w:eastAsia="Times New Roman" w:hAnsiTheme="minorHAnsi"/>
                <w:lang w:val="cs-CZ" w:eastAsia="cs-CZ"/>
              </w:rPr>
            </w:pPr>
          </w:p>
        </w:tc>
      </w:tr>
      <w:tr w:rsidR="00046CEB" w:rsidRPr="004D44C8" w:rsidTr="00046CEB">
        <w:trPr>
          <w:trHeight w:val="255"/>
        </w:trPr>
        <w:tc>
          <w:tcPr>
            <w:tcW w:w="9220" w:type="dxa"/>
            <w:gridSpan w:val="4"/>
            <w:tcBorders>
              <w:top w:val="nil"/>
              <w:left w:val="nil"/>
              <w:bottom w:val="nil"/>
              <w:right w:val="nil"/>
            </w:tcBorders>
            <w:shd w:val="clear" w:color="auto" w:fill="auto"/>
            <w:noWrap/>
            <w:vAlign w:val="bottom"/>
            <w:hideMark/>
          </w:tcPr>
          <w:p w:rsidR="00046CEB" w:rsidRPr="004D44C8" w:rsidRDefault="00046CEB" w:rsidP="004D44C8">
            <w:pPr>
              <w:pStyle w:val="Odstavecseseznamem"/>
              <w:numPr>
                <w:ilvl w:val="0"/>
                <w:numId w:val="10"/>
              </w:numPr>
              <w:spacing w:after="0" w:line="240" w:lineRule="auto"/>
              <w:ind w:left="0" w:firstLine="0"/>
              <w:jc w:val="both"/>
              <w:rPr>
                <w:rFonts w:asciiTheme="minorHAnsi" w:eastAsia="Times New Roman" w:hAnsiTheme="minorHAnsi"/>
                <w:lang w:val="cs-CZ" w:eastAsia="cs-CZ"/>
              </w:rPr>
            </w:pPr>
            <w:r w:rsidRPr="004D44C8">
              <w:rPr>
                <w:rFonts w:asciiTheme="minorHAnsi" w:eastAsia="Times New Roman" w:hAnsiTheme="minorHAnsi"/>
                <w:lang w:val="cs-CZ" w:eastAsia="cs-CZ"/>
              </w:rPr>
              <w:t>požičiavanie digi</w:t>
            </w:r>
            <w:r w:rsidR="000A77AF">
              <w:rPr>
                <w:rFonts w:asciiTheme="minorHAnsi" w:eastAsia="Times New Roman" w:hAnsiTheme="minorHAnsi"/>
                <w:lang w:val="cs-CZ" w:eastAsia="cs-CZ"/>
              </w:rPr>
              <w:t>t</w:t>
            </w:r>
            <w:r w:rsidRPr="004D44C8">
              <w:rPr>
                <w:rFonts w:asciiTheme="minorHAnsi" w:eastAsia="Times New Roman" w:hAnsiTheme="minorHAnsi"/>
                <w:lang w:val="cs-CZ" w:eastAsia="cs-CZ"/>
              </w:rPr>
              <w:t>álnych nosičov zvukových a zvukovoobrazových záznamov a nevýherných hier</w:t>
            </w:r>
          </w:p>
        </w:tc>
      </w:tr>
    </w:tbl>
    <w:p w:rsidR="00046CEB" w:rsidRPr="004D44C8" w:rsidRDefault="00046CEB" w:rsidP="004D44C8">
      <w:pPr>
        <w:jc w:val="both"/>
        <w:rPr>
          <w:rFonts w:asciiTheme="minorHAnsi" w:hAnsiTheme="minorHAnsi"/>
        </w:rPr>
      </w:pPr>
    </w:p>
    <w:p w:rsidR="00046CEB" w:rsidRPr="004D44C8" w:rsidRDefault="00046CEB" w:rsidP="004D44C8">
      <w:pPr>
        <w:pStyle w:val="Nadpis1"/>
        <w:numPr>
          <w:ilvl w:val="0"/>
          <w:numId w:val="2"/>
        </w:numPr>
        <w:spacing w:before="120" w:line="240" w:lineRule="auto"/>
        <w:ind w:left="0" w:firstLine="0"/>
        <w:jc w:val="both"/>
        <w:rPr>
          <w:rFonts w:asciiTheme="minorHAnsi" w:hAnsiTheme="minorHAnsi"/>
          <w:sz w:val="22"/>
          <w:szCs w:val="22"/>
        </w:rPr>
      </w:pPr>
      <w:r w:rsidRPr="004D44C8">
        <w:rPr>
          <w:rFonts w:asciiTheme="minorHAnsi" w:hAnsiTheme="minorHAnsi"/>
          <w:sz w:val="22"/>
          <w:szCs w:val="22"/>
        </w:rPr>
        <w:t xml:space="preserve">Počet zamestnancov </w:t>
      </w:r>
    </w:p>
    <w:p w:rsidR="00046CEB" w:rsidRPr="004D44C8" w:rsidRDefault="00046CEB" w:rsidP="004D44C8">
      <w:pPr>
        <w:pStyle w:val="Zkladntext"/>
        <w:ind w:left="0"/>
        <w:rPr>
          <w:rFonts w:asciiTheme="minorHAnsi" w:hAnsiTheme="minorHAnsi"/>
          <w:sz w:val="22"/>
          <w:szCs w:val="22"/>
        </w:rPr>
      </w:pPr>
      <w:r w:rsidRPr="004D44C8">
        <w:rPr>
          <w:rFonts w:asciiTheme="minorHAnsi" w:hAnsiTheme="minorHAnsi"/>
          <w:sz w:val="22"/>
          <w:szCs w:val="22"/>
        </w:rPr>
        <w:t>Údaje o počte zamestnancov za bežné účtovné obdobie a bezprostredne predchádzajúce účtovné obdobie sú uvedené v nasledujúcom prehľade:</w:t>
      </w:r>
    </w:p>
    <w:p w:rsidR="00241DD3" w:rsidRPr="004D44C8" w:rsidRDefault="00241DD3" w:rsidP="004D44C8">
      <w:pPr>
        <w:pStyle w:val="Zkladntext"/>
        <w:ind w:left="0"/>
        <w:rPr>
          <w:rFonts w:asciiTheme="minorHAnsi" w:hAnsiTheme="minorHAnsi"/>
          <w:sz w:val="22"/>
          <w:szCs w:val="22"/>
        </w:rPr>
      </w:pPr>
    </w:p>
    <w:p w:rsidR="00CD4DB9" w:rsidRPr="004D44C8" w:rsidRDefault="00241DD3"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CD4DB9" w:rsidRPr="004D44C8" w:rsidTr="00BA14FC">
        <w:trPr>
          <w:jc w:val="center"/>
        </w:trPr>
        <w:tc>
          <w:tcPr>
            <w:tcW w:w="3675" w:type="dxa"/>
            <w:tcBorders>
              <w:top w:val="single" w:sz="12" w:space="0" w:color="auto"/>
              <w:bottom w:val="nil"/>
              <w:right w:val="single" w:sz="12" w:space="0" w:color="auto"/>
            </w:tcBorders>
            <w:vAlign w:val="center"/>
            <w:hideMark/>
          </w:tcPr>
          <w:p w:rsidR="00CD4DB9" w:rsidRPr="004D44C8" w:rsidRDefault="00CD4DB9" w:rsidP="004D44C8">
            <w:pPr>
              <w:pStyle w:val="TopHeader"/>
              <w:jc w:val="both"/>
              <w:rPr>
                <w:rFonts w:asciiTheme="minorHAnsi" w:hAnsiTheme="minorHAnsi"/>
              </w:rPr>
            </w:pPr>
            <w:r w:rsidRPr="004D44C8">
              <w:rPr>
                <w:rFonts w:asciiTheme="minorHAnsi" w:hAnsiTheme="minorHAnsi"/>
              </w:rPr>
              <w:t>Názov položky</w:t>
            </w:r>
          </w:p>
        </w:tc>
        <w:tc>
          <w:tcPr>
            <w:tcW w:w="2632" w:type="dxa"/>
            <w:tcBorders>
              <w:top w:val="single" w:sz="12" w:space="0" w:color="auto"/>
              <w:left w:val="single" w:sz="12" w:space="0" w:color="auto"/>
              <w:bottom w:val="nil"/>
              <w:right w:val="single" w:sz="12" w:space="0" w:color="auto"/>
            </w:tcBorders>
            <w:vAlign w:val="center"/>
            <w:hideMark/>
          </w:tcPr>
          <w:p w:rsidR="00CD4DB9" w:rsidRPr="004D44C8" w:rsidRDefault="00CD4DB9" w:rsidP="004D44C8">
            <w:pPr>
              <w:pStyle w:val="TopHeader"/>
              <w:jc w:val="both"/>
              <w:rPr>
                <w:rFonts w:asciiTheme="minorHAnsi" w:hAnsiTheme="minorHAnsi"/>
              </w:rPr>
            </w:pPr>
            <w:r w:rsidRPr="004D44C8">
              <w:rPr>
                <w:rFonts w:asciiTheme="minorHAnsi" w:hAnsiTheme="minorHAnsi"/>
              </w:rPr>
              <w:t>Bežné účtovné obdobie</w:t>
            </w:r>
          </w:p>
        </w:tc>
        <w:tc>
          <w:tcPr>
            <w:tcW w:w="2860" w:type="dxa"/>
            <w:tcBorders>
              <w:top w:val="single" w:sz="12" w:space="0" w:color="auto"/>
              <w:left w:val="single" w:sz="12" w:space="0" w:color="auto"/>
              <w:bottom w:val="nil"/>
            </w:tcBorders>
            <w:vAlign w:val="center"/>
            <w:hideMark/>
          </w:tcPr>
          <w:p w:rsidR="00CD4DB9" w:rsidRPr="004D44C8" w:rsidRDefault="00CD4DB9" w:rsidP="004D44C8">
            <w:pPr>
              <w:pStyle w:val="TopHeader"/>
              <w:jc w:val="both"/>
              <w:rPr>
                <w:rFonts w:asciiTheme="minorHAnsi" w:hAnsiTheme="minorHAnsi"/>
              </w:rPr>
            </w:pPr>
            <w:r w:rsidRPr="004D44C8">
              <w:rPr>
                <w:rFonts w:asciiTheme="minorHAnsi" w:hAnsiTheme="minorHAnsi"/>
              </w:rPr>
              <w:t>Bezprostredne predchádzajúce účtovné obdobie</w:t>
            </w:r>
          </w:p>
        </w:tc>
      </w:tr>
      <w:tr w:rsidR="00CD4DB9" w:rsidRPr="004D44C8" w:rsidTr="00BA14FC">
        <w:trPr>
          <w:trHeight w:val="340"/>
          <w:jc w:val="center"/>
        </w:trPr>
        <w:tc>
          <w:tcPr>
            <w:tcW w:w="3675" w:type="dxa"/>
            <w:tcBorders>
              <w:top w:val="single" w:sz="12" w:space="0" w:color="auto"/>
              <w:right w:val="single" w:sz="12" w:space="0" w:color="auto"/>
            </w:tcBorders>
            <w:vAlign w:val="center"/>
            <w:hideMark/>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Priemerný prepočítaný počet zamestnancov</w:t>
            </w:r>
          </w:p>
        </w:tc>
        <w:tc>
          <w:tcPr>
            <w:tcW w:w="2632" w:type="dxa"/>
            <w:tcBorders>
              <w:top w:val="single" w:sz="12" w:space="0" w:color="auto"/>
              <w:left w:val="single" w:sz="12" w:space="0" w:color="auto"/>
              <w:right w:val="single" w:sz="12" w:space="0" w:color="auto"/>
            </w:tcBorders>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0</w:t>
            </w:r>
          </w:p>
        </w:tc>
        <w:tc>
          <w:tcPr>
            <w:tcW w:w="2860" w:type="dxa"/>
            <w:tcBorders>
              <w:top w:val="single" w:sz="12" w:space="0" w:color="auto"/>
              <w:left w:val="single" w:sz="12" w:space="0" w:color="auto"/>
            </w:tcBorders>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0</w:t>
            </w:r>
          </w:p>
        </w:tc>
      </w:tr>
      <w:tr w:rsidR="00CD4DB9" w:rsidRPr="004D44C8" w:rsidTr="00BA14FC">
        <w:trPr>
          <w:trHeight w:val="285"/>
          <w:jc w:val="center"/>
        </w:trPr>
        <w:tc>
          <w:tcPr>
            <w:tcW w:w="3675" w:type="dxa"/>
            <w:tcBorders>
              <w:right w:val="single" w:sz="12" w:space="0" w:color="auto"/>
            </w:tcBorders>
            <w:vAlign w:val="center"/>
            <w:hideMark/>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Stav zamestnancov ku dňu, ku ktorému sa zostavuje účtovná závierka, z toho:</w:t>
            </w:r>
          </w:p>
        </w:tc>
        <w:tc>
          <w:tcPr>
            <w:tcW w:w="2632" w:type="dxa"/>
            <w:tcBorders>
              <w:left w:val="single" w:sz="12" w:space="0" w:color="auto"/>
              <w:right w:val="single" w:sz="12" w:space="0" w:color="auto"/>
            </w:tcBorders>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0</w:t>
            </w:r>
          </w:p>
        </w:tc>
        <w:tc>
          <w:tcPr>
            <w:tcW w:w="2860" w:type="dxa"/>
            <w:tcBorders>
              <w:left w:val="single" w:sz="12" w:space="0" w:color="auto"/>
            </w:tcBorders>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0</w:t>
            </w:r>
          </w:p>
        </w:tc>
      </w:tr>
      <w:tr w:rsidR="00CD4DB9" w:rsidRPr="004D44C8" w:rsidTr="00BA14FC">
        <w:trPr>
          <w:trHeight w:val="397"/>
          <w:jc w:val="center"/>
        </w:trPr>
        <w:tc>
          <w:tcPr>
            <w:tcW w:w="3675" w:type="dxa"/>
            <w:tcBorders>
              <w:bottom w:val="single" w:sz="12" w:space="0" w:color="auto"/>
              <w:right w:val="single" w:sz="12" w:space="0" w:color="auto"/>
            </w:tcBorders>
            <w:vAlign w:val="center"/>
            <w:hideMark/>
          </w:tcPr>
          <w:p w:rsidR="00CD4DB9" w:rsidRPr="004D44C8" w:rsidRDefault="00CD4DB9" w:rsidP="004D44C8">
            <w:pPr>
              <w:spacing w:after="0" w:line="240" w:lineRule="auto"/>
              <w:jc w:val="both"/>
              <w:rPr>
                <w:rFonts w:asciiTheme="minorHAnsi" w:hAnsiTheme="minorHAnsi"/>
                <w:highlight w:val="green"/>
              </w:rPr>
            </w:pPr>
            <w:r w:rsidRPr="004D44C8">
              <w:rPr>
                <w:rFonts w:asciiTheme="minorHAnsi" w:hAnsiTheme="minorHAnsi"/>
              </w:rPr>
              <w:t>počet vedúcich zamestnancov</w:t>
            </w:r>
          </w:p>
        </w:tc>
        <w:tc>
          <w:tcPr>
            <w:tcW w:w="2632" w:type="dxa"/>
            <w:tcBorders>
              <w:left w:val="single" w:sz="12" w:space="0" w:color="auto"/>
              <w:bottom w:val="single" w:sz="12" w:space="0" w:color="auto"/>
              <w:right w:val="single" w:sz="12" w:space="0" w:color="auto"/>
            </w:tcBorders>
          </w:tcPr>
          <w:p w:rsidR="00CD4DB9" w:rsidRPr="004D44C8" w:rsidRDefault="00CD4DB9" w:rsidP="004D44C8">
            <w:pPr>
              <w:spacing w:after="0" w:line="240" w:lineRule="auto"/>
              <w:jc w:val="both"/>
              <w:rPr>
                <w:rFonts w:asciiTheme="minorHAnsi" w:hAnsiTheme="minorHAnsi"/>
                <w:highlight w:val="green"/>
              </w:rPr>
            </w:pPr>
            <w:r w:rsidRPr="004D44C8">
              <w:rPr>
                <w:rFonts w:asciiTheme="minorHAnsi" w:hAnsiTheme="minorHAnsi"/>
              </w:rPr>
              <w:t>0</w:t>
            </w:r>
          </w:p>
        </w:tc>
        <w:tc>
          <w:tcPr>
            <w:tcW w:w="2860" w:type="dxa"/>
            <w:tcBorders>
              <w:left w:val="single" w:sz="12" w:space="0" w:color="auto"/>
              <w:bottom w:val="single" w:sz="12" w:space="0" w:color="auto"/>
            </w:tcBorders>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0</w:t>
            </w:r>
          </w:p>
        </w:tc>
      </w:tr>
    </w:tbl>
    <w:p w:rsidR="00CD4DB9" w:rsidRPr="004D44C8" w:rsidRDefault="00CD4DB9" w:rsidP="004D44C8">
      <w:pPr>
        <w:pStyle w:val="Zkladntext"/>
        <w:ind w:left="0"/>
        <w:rPr>
          <w:rFonts w:asciiTheme="minorHAnsi" w:hAnsiTheme="minorHAnsi"/>
          <w:sz w:val="22"/>
          <w:szCs w:val="22"/>
        </w:rPr>
      </w:pPr>
    </w:p>
    <w:p w:rsidR="00046CEB" w:rsidRPr="004D44C8" w:rsidRDefault="00046CEB" w:rsidP="004D44C8">
      <w:pPr>
        <w:jc w:val="both"/>
        <w:rPr>
          <w:rFonts w:asciiTheme="minorHAnsi" w:hAnsiTheme="minorHAnsi"/>
          <w:lang w:eastAsia="sk-SK"/>
        </w:rPr>
      </w:pPr>
    </w:p>
    <w:p w:rsidR="00DC3996" w:rsidRPr="004D44C8" w:rsidRDefault="00FD063B" w:rsidP="004D44C8">
      <w:pPr>
        <w:pStyle w:val="Nadpis1"/>
        <w:numPr>
          <w:ilvl w:val="0"/>
          <w:numId w:val="2"/>
        </w:numPr>
        <w:spacing w:before="120" w:line="240" w:lineRule="auto"/>
        <w:ind w:left="0" w:firstLine="0"/>
        <w:jc w:val="both"/>
        <w:rPr>
          <w:rFonts w:asciiTheme="minorHAnsi" w:hAnsiTheme="minorHAnsi"/>
          <w:sz w:val="22"/>
          <w:szCs w:val="22"/>
        </w:rPr>
      </w:pPr>
      <w:r w:rsidRPr="004D44C8">
        <w:rPr>
          <w:rFonts w:asciiTheme="minorHAnsi" w:hAnsiTheme="minorHAnsi"/>
          <w:b w:val="0"/>
          <w:sz w:val="22"/>
          <w:szCs w:val="22"/>
        </w:rPr>
        <w:t>Spoločnosť nie je neobmedzene ručiacim spoločníkom v iných účtovných jednotkách.</w:t>
      </w:r>
    </w:p>
    <w:p w:rsidR="00046CEB" w:rsidRPr="004D44C8" w:rsidRDefault="00046CEB" w:rsidP="004D44C8">
      <w:pPr>
        <w:pStyle w:val="Nadpis1"/>
        <w:numPr>
          <w:ilvl w:val="0"/>
          <w:numId w:val="2"/>
        </w:numPr>
        <w:spacing w:before="120" w:line="240" w:lineRule="auto"/>
        <w:ind w:left="0" w:firstLine="0"/>
        <w:jc w:val="both"/>
        <w:rPr>
          <w:rFonts w:asciiTheme="minorHAnsi" w:hAnsiTheme="minorHAnsi"/>
          <w:sz w:val="22"/>
          <w:szCs w:val="22"/>
        </w:rPr>
      </w:pPr>
      <w:r w:rsidRPr="004D44C8">
        <w:rPr>
          <w:rFonts w:asciiTheme="minorHAnsi" w:hAnsiTheme="minorHAnsi"/>
          <w:sz w:val="22"/>
          <w:szCs w:val="22"/>
        </w:rPr>
        <w:t>Právny dôvod na zostavenie účtovnej závierky</w:t>
      </w:r>
    </w:p>
    <w:p w:rsidR="00CA3764" w:rsidRPr="004D44C8" w:rsidRDefault="00046CEB" w:rsidP="004D44C8">
      <w:pPr>
        <w:pStyle w:val="Zkladntext"/>
        <w:ind w:left="0"/>
        <w:rPr>
          <w:rFonts w:asciiTheme="minorHAnsi" w:hAnsiTheme="minorHAnsi"/>
          <w:sz w:val="22"/>
          <w:szCs w:val="22"/>
        </w:rPr>
      </w:pPr>
      <w:r w:rsidRPr="004D44C8">
        <w:rPr>
          <w:rFonts w:asciiTheme="minorHAnsi" w:hAnsiTheme="minorHAnsi"/>
          <w:sz w:val="22"/>
          <w:szCs w:val="22"/>
        </w:rPr>
        <w:t>Ú</w:t>
      </w:r>
      <w:r w:rsidR="00CA3764">
        <w:rPr>
          <w:rFonts w:asciiTheme="minorHAnsi" w:hAnsiTheme="minorHAnsi"/>
          <w:sz w:val="22"/>
          <w:szCs w:val="22"/>
        </w:rPr>
        <w:t xml:space="preserve">čtovná závierka Spoločnosti </w:t>
      </w:r>
      <w:r w:rsidRPr="004D44C8">
        <w:rPr>
          <w:rFonts w:asciiTheme="minorHAnsi" w:hAnsiTheme="minorHAnsi"/>
          <w:sz w:val="22"/>
          <w:szCs w:val="22"/>
        </w:rPr>
        <w:t xml:space="preserve">je zostavená </w:t>
      </w:r>
      <w:r w:rsidR="00CA3764">
        <w:rPr>
          <w:rFonts w:asciiTheme="minorHAnsi" w:hAnsiTheme="minorHAnsi"/>
          <w:sz w:val="22"/>
          <w:szCs w:val="22"/>
        </w:rPr>
        <w:t xml:space="preserve">ako mimoriadna účtovná závierka </w:t>
      </w:r>
      <w:r w:rsidRPr="004D44C8">
        <w:rPr>
          <w:rFonts w:asciiTheme="minorHAnsi" w:hAnsiTheme="minorHAnsi"/>
          <w:sz w:val="22"/>
          <w:szCs w:val="22"/>
        </w:rPr>
        <w:t xml:space="preserve"> </w:t>
      </w:r>
      <w:r w:rsidR="00CA3764">
        <w:rPr>
          <w:rFonts w:asciiTheme="minorHAnsi" w:hAnsiTheme="minorHAnsi"/>
          <w:sz w:val="22"/>
          <w:szCs w:val="22"/>
        </w:rPr>
        <w:t>k 30</w:t>
      </w:r>
      <w:r w:rsidR="00CA3764" w:rsidRPr="004D44C8">
        <w:rPr>
          <w:rFonts w:asciiTheme="minorHAnsi" w:hAnsiTheme="minorHAnsi"/>
          <w:sz w:val="22"/>
          <w:szCs w:val="22"/>
        </w:rPr>
        <w:t xml:space="preserve">. </w:t>
      </w:r>
      <w:r w:rsidR="00CA3764">
        <w:rPr>
          <w:rFonts w:asciiTheme="minorHAnsi" w:hAnsiTheme="minorHAnsi"/>
          <w:sz w:val="22"/>
          <w:szCs w:val="22"/>
        </w:rPr>
        <w:t>decembru 2015</w:t>
      </w:r>
      <w:r w:rsidR="00CA3764" w:rsidRPr="004D44C8">
        <w:rPr>
          <w:rFonts w:asciiTheme="minorHAnsi" w:hAnsiTheme="minorHAnsi"/>
          <w:sz w:val="22"/>
          <w:szCs w:val="22"/>
        </w:rPr>
        <w:t xml:space="preserve"> </w:t>
      </w:r>
      <w:r w:rsidR="00CA3764" w:rsidRPr="00CA3764">
        <w:rPr>
          <w:rFonts w:asciiTheme="minorHAnsi" w:hAnsiTheme="minorHAnsi"/>
          <w:sz w:val="22"/>
          <w:szCs w:val="22"/>
        </w:rPr>
        <w:t xml:space="preserve">v zmysle § 16 ods. 4 písm. d) zákona č. 431/2002 Z. z. o účtovníctve v znení neskorších predpisov (ďalej len „ZOU“) ku dňu predchádzajúcemu dňu vstupu do likvidácie, a to </w:t>
      </w:r>
      <w:r w:rsidRPr="004D44C8">
        <w:rPr>
          <w:rFonts w:asciiTheme="minorHAnsi" w:hAnsiTheme="minorHAnsi"/>
          <w:sz w:val="22"/>
          <w:szCs w:val="22"/>
        </w:rPr>
        <w:t xml:space="preserve">za účtovné obdobie od 1. </w:t>
      </w:r>
      <w:r w:rsidR="00FD0A8E" w:rsidRPr="004D44C8">
        <w:rPr>
          <w:rFonts w:asciiTheme="minorHAnsi" w:hAnsiTheme="minorHAnsi"/>
          <w:sz w:val="22"/>
          <w:szCs w:val="22"/>
        </w:rPr>
        <w:t>apríla</w:t>
      </w:r>
      <w:r w:rsidRPr="004D44C8">
        <w:rPr>
          <w:rFonts w:asciiTheme="minorHAnsi" w:hAnsiTheme="minorHAnsi"/>
          <w:sz w:val="22"/>
          <w:szCs w:val="22"/>
        </w:rPr>
        <w:t xml:space="preserve"> 201</w:t>
      </w:r>
      <w:r w:rsidR="00CA3764">
        <w:rPr>
          <w:rFonts w:asciiTheme="minorHAnsi" w:hAnsiTheme="minorHAnsi"/>
          <w:sz w:val="22"/>
          <w:szCs w:val="22"/>
        </w:rPr>
        <w:t>5</w:t>
      </w:r>
      <w:r w:rsidRPr="004D44C8">
        <w:rPr>
          <w:rFonts w:asciiTheme="minorHAnsi" w:hAnsiTheme="minorHAnsi"/>
          <w:sz w:val="22"/>
          <w:szCs w:val="22"/>
        </w:rPr>
        <w:t xml:space="preserve"> do</w:t>
      </w:r>
      <w:r w:rsidR="00CA3764">
        <w:rPr>
          <w:rFonts w:asciiTheme="minorHAnsi" w:hAnsiTheme="minorHAnsi"/>
          <w:sz w:val="22"/>
          <w:szCs w:val="22"/>
        </w:rPr>
        <w:t xml:space="preserve"> 30</w:t>
      </w:r>
      <w:r w:rsidRPr="004D44C8">
        <w:rPr>
          <w:rFonts w:asciiTheme="minorHAnsi" w:hAnsiTheme="minorHAnsi"/>
          <w:sz w:val="22"/>
          <w:szCs w:val="22"/>
        </w:rPr>
        <w:t xml:space="preserve">. </w:t>
      </w:r>
      <w:r w:rsidR="00CA3764">
        <w:rPr>
          <w:rFonts w:asciiTheme="minorHAnsi" w:hAnsiTheme="minorHAnsi"/>
          <w:sz w:val="22"/>
          <w:szCs w:val="22"/>
        </w:rPr>
        <w:t>decembra</w:t>
      </w:r>
      <w:r w:rsidR="001A722D">
        <w:rPr>
          <w:rFonts w:asciiTheme="minorHAnsi" w:hAnsiTheme="minorHAnsi"/>
          <w:sz w:val="22"/>
          <w:szCs w:val="22"/>
        </w:rPr>
        <w:t xml:space="preserve"> 2015</w:t>
      </w:r>
      <w:r w:rsidRPr="004D44C8">
        <w:rPr>
          <w:rFonts w:asciiTheme="minorHAnsi" w:hAnsiTheme="minorHAnsi"/>
          <w:sz w:val="22"/>
          <w:szCs w:val="22"/>
        </w:rPr>
        <w:t>.</w:t>
      </w:r>
      <w:r w:rsidR="00CA3764">
        <w:rPr>
          <w:rFonts w:asciiTheme="minorHAnsi" w:hAnsiTheme="minorHAnsi"/>
          <w:sz w:val="22"/>
          <w:szCs w:val="22"/>
        </w:rPr>
        <w:t xml:space="preserve"> Spoločnosť Rozhodnutím jediného spoločníka dňa 31.12.2015 vstúpila do likvidácie. </w:t>
      </w:r>
    </w:p>
    <w:p w:rsidR="00046CEB" w:rsidRPr="004D44C8" w:rsidRDefault="00046CEB" w:rsidP="004D44C8">
      <w:pPr>
        <w:pStyle w:val="Nadpis1"/>
        <w:numPr>
          <w:ilvl w:val="0"/>
          <w:numId w:val="2"/>
        </w:numPr>
        <w:spacing w:before="120" w:line="240" w:lineRule="auto"/>
        <w:ind w:left="0" w:firstLine="0"/>
        <w:jc w:val="both"/>
        <w:rPr>
          <w:rFonts w:asciiTheme="minorHAnsi" w:hAnsiTheme="minorHAnsi"/>
          <w:sz w:val="22"/>
          <w:szCs w:val="22"/>
        </w:rPr>
      </w:pPr>
      <w:r w:rsidRPr="004D44C8">
        <w:rPr>
          <w:rFonts w:asciiTheme="minorHAnsi" w:hAnsiTheme="minorHAnsi"/>
          <w:sz w:val="22"/>
          <w:szCs w:val="22"/>
        </w:rPr>
        <w:t>Dátum schválenia účtovnej závierky za predchádzajúce účtovné obdobie</w:t>
      </w:r>
    </w:p>
    <w:p w:rsidR="00046CEB" w:rsidRPr="004D44C8" w:rsidRDefault="00046CEB" w:rsidP="004D44C8">
      <w:pPr>
        <w:pStyle w:val="Zkladntext"/>
        <w:ind w:left="0"/>
        <w:rPr>
          <w:rFonts w:asciiTheme="minorHAnsi" w:hAnsiTheme="minorHAnsi"/>
          <w:sz w:val="22"/>
          <w:szCs w:val="22"/>
        </w:rPr>
      </w:pPr>
      <w:r w:rsidRPr="004D44C8">
        <w:rPr>
          <w:rFonts w:asciiTheme="minorHAnsi" w:hAnsiTheme="minorHAnsi"/>
          <w:sz w:val="22"/>
          <w:szCs w:val="22"/>
        </w:rPr>
        <w:t>Účtovná závie</w:t>
      </w:r>
      <w:r w:rsidR="001A722D">
        <w:rPr>
          <w:rFonts w:asciiTheme="minorHAnsi" w:hAnsiTheme="minorHAnsi"/>
          <w:sz w:val="22"/>
          <w:szCs w:val="22"/>
        </w:rPr>
        <w:t>r</w:t>
      </w:r>
      <w:r w:rsidR="00CA3764">
        <w:rPr>
          <w:rFonts w:asciiTheme="minorHAnsi" w:hAnsiTheme="minorHAnsi"/>
          <w:sz w:val="22"/>
          <w:szCs w:val="22"/>
        </w:rPr>
        <w:t>ka Spoločnosti k 31. marcu  2015</w:t>
      </w:r>
      <w:r w:rsidRPr="004D44C8">
        <w:rPr>
          <w:rFonts w:asciiTheme="minorHAnsi" w:hAnsiTheme="minorHAnsi"/>
          <w:sz w:val="22"/>
          <w:szCs w:val="22"/>
        </w:rPr>
        <w:t>, za predchádzajúce účtovné obdobie, bola schválená  dňa</w:t>
      </w:r>
      <w:r w:rsidR="001A722D">
        <w:rPr>
          <w:rFonts w:asciiTheme="minorHAnsi" w:hAnsiTheme="minorHAnsi"/>
          <w:sz w:val="22"/>
          <w:szCs w:val="22"/>
        </w:rPr>
        <w:t xml:space="preserve"> 30</w:t>
      </w:r>
      <w:r w:rsidR="00CA3764">
        <w:rPr>
          <w:rFonts w:asciiTheme="minorHAnsi" w:hAnsiTheme="minorHAnsi"/>
          <w:sz w:val="22"/>
          <w:szCs w:val="22"/>
        </w:rPr>
        <w:t>.09.2015</w:t>
      </w:r>
      <w:r w:rsidR="00CD4DB9" w:rsidRPr="004D44C8">
        <w:rPr>
          <w:rFonts w:asciiTheme="minorHAnsi" w:hAnsiTheme="minorHAnsi"/>
          <w:sz w:val="22"/>
          <w:szCs w:val="22"/>
        </w:rPr>
        <w:t>.</w:t>
      </w:r>
    </w:p>
    <w:p w:rsidR="00CD4DB9" w:rsidRDefault="00CD4DB9" w:rsidP="004D44C8">
      <w:pPr>
        <w:pStyle w:val="Zkladntext"/>
        <w:ind w:left="0"/>
        <w:rPr>
          <w:rFonts w:asciiTheme="minorHAnsi" w:hAnsiTheme="minorHAnsi"/>
          <w:sz w:val="22"/>
          <w:szCs w:val="22"/>
        </w:rPr>
      </w:pPr>
    </w:p>
    <w:p w:rsidR="00C16145" w:rsidRDefault="00C16145" w:rsidP="004D44C8">
      <w:pPr>
        <w:pStyle w:val="Zkladntext"/>
        <w:ind w:left="0"/>
        <w:rPr>
          <w:rFonts w:asciiTheme="minorHAnsi" w:hAnsiTheme="minorHAnsi"/>
          <w:sz w:val="22"/>
          <w:szCs w:val="22"/>
        </w:rPr>
      </w:pPr>
    </w:p>
    <w:p w:rsidR="00C16145" w:rsidRDefault="00C16145" w:rsidP="004D44C8">
      <w:pPr>
        <w:pStyle w:val="Zkladntext"/>
        <w:ind w:left="0"/>
        <w:rPr>
          <w:rFonts w:asciiTheme="minorHAnsi" w:hAnsiTheme="minorHAnsi"/>
          <w:sz w:val="22"/>
          <w:szCs w:val="22"/>
        </w:rPr>
      </w:pPr>
    </w:p>
    <w:p w:rsidR="00C16145" w:rsidRPr="004D44C8" w:rsidRDefault="00C16145" w:rsidP="004D44C8">
      <w:pPr>
        <w:pStyle w:val="Zkladntext"/>
        <w:ind w:left="0"/>
        <w:rPr>
          <w:rFonts w:asciiTheme="minorHAnsi" w:hAnsiTheme="minorHAnsi"/>
          <w:sz w:val="22"/>
          <w:szCs w:val="22"/>
        </w:rPr>
      </w:pPr>
    </w:p>
    <w:p w:rsidR="00C16145" w:rsidRDefault="004B2EC5" w:rsidP="00C16145">
      <w:pPr>
        <w:pStyle w:val="Nadpis1"/>
        <w:spacing w:before="120" w:line="240" w:lineRule="auto"/>
        <w:jc w:val="both"/>
        <w:rPr>
          <w:rFonts w:asciiTheme="minorHAnsi" w:hAnsiTheme="minorHAnsi"/>
          <w:sz w:val="22"/>
          <w:szCs w:val="22"/>
        </w:rPr>
      </w:pPr>
      <w:r w:rsidRPr="00567246">
        <w:rPr>
          <w:rFonts w:asciiTheme="minorHAnsi" w:hAnsiTheme="minorHAnsi"/>
          <w:sz w:val="22"/>
          <w:szCs w:val="22"/>
        </w:rPr>
        <w:t xml:space="preserve">C. </w:t>
      </w:r>
      <w:r w:rsidR="00046CEB" w:rsidRPr="00567246">
        <w:rPr>
          <w:rFonts w:asciiTheme="minorHAnsi" w:hAnsiTheme="minorHAnsi"/>
          <w:sz w:val="22"/>
          <w:szCs w:val="22"/>
        </w:rPr>
        <w:t>INFORMÁCIE O KONSOLIDOVANOM CELKU</w:t>
      </w:r>
    </w:p>
    <w:p w:rsidR="00F46F0F" w:rsidRPr="004D44C8" w:rsidRDefault="00046CEB" w:rsidP="00C16145">
      <w:pPr>
        <w:pStyle w:val="Nadpis1"/>
        <w:spacing w:before="120" w:line="240" w:lineRule="auto"/>
        <w:jc w:val="both"/>
        <w:rPr>
          <w:rFonts w:asciiTheme="minorHAnsi" w:hAnsiTheme="minorHAnsi"/>
          <w:sz w:val="22"/>
          <w:szCs w:val="22"/>
        </w:rPr>
      </w:pPr>
      <w:r w:rsidRPr="004D44C8">
        <w:rPr>
          <w:rFonts w:asciiTheme="minorHAnsi" w:hAnsiTheme="minorHAnsi"/>
          <w:b w:val="0"/>
          <w:sz w:val="22"/>
          <w:szCs w:val="22"/>
        </w:rPr>
        <w:tab/>
      </w:r>
      <w:r w:rsidR="00F46F0F" w:rsidRPr="004D44C8">
        <w:rPr>
          <w:rFonts w:asciiTheme="minorHAnsi" w:hAnsiTheme="minorHAnsi"/>
          <w:b w:val="0"/>
          <w:sz w:val="22"/>
          <w:szCs w:val="22"/>
        </w:rPr>
        <w:t xml:space="preserve">         </w:t>
      </w:r>
    </w:p>
    <w:p w:rsidR="006F4801" w:rsidRPr="00FA06D1" w:rsidRDefault="00FA06D1" w:rsidP="00F55B08">
      <w:pPr>
        <w:pStyle w:val="Default"/>
        <w:numPr>
          <w:ilvl w:val="0"/>
          <w:numId w:val="23"/>
        </w:numPr>
        <w:ind w:left="0" w:firstLine="0"/>
        <w:rPr>
          <w:rFonts w:asciiTheme="minorHAnsi" w:hAnsiTheme="minorHAnsi"/>
        </w:rPr>
      </w:pPr>
      <w:r w:rsidRPr="00FA06D1">
        <w:rPr>
          <w:rFonts w:asciiTheme="minorHAnsi" w:hAnsiTheme="minorHAnsi"/>
          <w:sz w:val="22"/>
          <w:szCs w:val="22"/>
        </w:rPr>
        <w:t xml:space="preserve">1C – SOFTCLUB Limited, </w:t>
      </w:r>
      <w:r w:rsidR="001A722D">
        <w:rPr>
          <w:rFonts w:asciiTheme="minorHAnsi" w:hAnsiTheme="minorHAnsi"/>
          <w:sz w:val="22"/>
          <w:szCs w:val="22"/>
        </w:rPr>
        <w:t>Kritis 32, Papachristoforou Build. 4 floor, 3087  Limassol</w:t>
      </w:r>
      <w:r w:rsidRPr="00FA06D1">
        <w:rPr>
          <w:rFonts w:asciiTheme="minorHAnsi" w:hAnsiTheme="minorHAnsi"/>
          <w:sz w:val="22"/>
          <w:szCs w:val="22"/>
        </w:rPr>
        <w:t>, Cyprus</w:t>
      </w:r>
    </w:p>
    <w:p w:rsidR="00F55B08" w:rsidRPr="00F55B08" w:rsidRDefault="00F55B08" w:rsidP="00F55B08">
      <w:pPr>
        <w:pStyle w:val="Default"/>
        <w:rPr>
          <w:highlight w:val="yellow"/>
        </w:rPr>
      </w:pPr>
    </w:p>
    <w:p w:rsidR="00D62FCE" w:rsidRDefault="00BF70CD" w:rsidP="00F55B08">
      <w:pPr>
        <w:pStyle w:val="Zkladntext"/>
        <w:numPr>
          <w:ilvl w:val="0"/>
          <w:numId w:val="23"/>
        </w:numPr>
        <w:ind w:left="0" w:firstLine="0"/>
        <w:rPr>
          <w:rFonts w:asciiTheme="minorHAnsi" w:hAnsiTheme="minorHAnsi"/>
          <w:sz w:val="22"/>
          <w:szCs w:val="22"/>
        </w:rPr>
      </w:pPr>
      <w:r w:rsidRPr="006F4801">
        <w:rPr>
          <w:rFonts w:asciiTheme="minorHAnsi" w:hAnsiTheme="minorHAnsi"/>
          <w:sz w:val="22"/>
          <w:szCs w:val="22"/>
        </w:rPr>
        <w:t>K</w:t>
      </w:r>
      <w:r w:rsidR="00AD6277" w:rsidRPr="006F4801">
        <w:rPr>
          <w:rFonts w:asciiTheme="minorHAnsi" w:hAnsiTheme="minorHAnsi"/>
          <w:sz w:val="22"/>
          <w:szCs w:val="22"/>
        </w:rPr>
        <w:t>onsolidovan</w:t>
      </w:r>
      <w:r w:rsidR="001455B7">
        <w:rPr>
          <w:rFonts w:asciiTheme="minorHAnsi" w:hAnsiTheme="minorHAnsi"/>
          <w:sz w:val="22"/>
          <w:szCs w:val="22"/>
        </w:rPr>
        <w:t>ú</w:t>
      </w:r>
      <w:r w:rsidR="00AD6277" w:rsidRPr="006F4801">
        <w:rPr>
          <w:rFonts w:asciiTheme="minorHAnsi" w:hAnsiTheme="minorHAnsi"/>
          <w:sz w:val="22"/>
          <w:szCs w:val="22"/>
        </w:rPr>
        <w:t xml:space="preserve"> </w:t>
      </w:r>
      <w:r w:rsidR="00F46F0F" w:rsidRPr="006F4801">
        <w:rPr>
          <w:rFonts w:asciiTheme="minorHAnsi" w:hAnsiTheme="minorHAnsi"/>
          <w:sz w:val="22"/>
          <w:szCs w:val="22"/>
        </w:rPr>
        <w:t>účtovnú závierk</w:t>
      </w:r>
      <w:r w:rsidR="00AD6277" w:rsidRPr="006F4801">
        <w:rPr>
          <w:rFonts w:asciiTheme="minorHAnsi" w:hAnsiTheme="minorHAnsi"/>
          <w:sz w:val="22"/>
          <w:szCs w:val="22"/>
        </w:rPr>
        <w:t xml:space="preserve">u </w:t>
      </w:r>
      <w:r w:rsidR="00361404" w:rsidRPr="006F4801">
        <w:rPr>
          <w:rFonts w:asciiTheme="minorHAnsi" w:hAnsiTheme="minorHAnsi"/>
          <w:sz w:val="22"/>
          <w:szCs w:val="22"/>
        </w:rPr>
        <w:t xml:space="preserve"> zostavuje </w:t>
      </w:r>
      <w:r w:rsidR="00D62FCE" w:rsidRPr="006F4801">
        <w:rPr>
          <w:rFonts w:asciiTheme="minorHAnsi" w:hAnsiTheme="minorHAnsi"/>
          <w:sz w:val="22"/>
          <w:szCs w:val="22"/>
        </w:rPr>
        <w:t xml:space="preserve">100 % </w:t>
      </w:r>
      <w:r w:rsidR="00AD6277" w:rsidRPr="006F4801">
        <w:rPr>
          <w:rFonts w:asciiTheme="minorHAnsi" w:hAnsiTheme="minorHAnsi"/>
          <w:sz w:val="22"/>
          <w:szCs w:val="22"/>
        </w:rPr>
        <w:t xml:space="preserve">vlastník – </w:t>
      </w:r>
      <w:r w:rsidR="00361404" w:rsidRPr="006F4801">
        <w:rPr>
          <w:rFonts w:asciiTheme="minorHAnsi" w:hAnsiTheme="minorHAnsi"/>
          <w:sz w:val="22"/>
          <w:szCs w:val="22"/>
        </w:rPr>
        <w:t xml:space="preserve"> materská účtovn</w:t>
      </w:r>
      <w:r w:rsidR="00361404" w:rsidRPr="00F55B08">
        <w:rPr>
          <w:rFonts w:asciiTheme="minorHAnsi" w:hAnsiTheme="minorHAnsi"/>
          <w:sz w:val="22"/>
          <w:szCs w:val="22"/>
        </w:rPr>
        <w:t xml:space="preserve">á jednota - </w:t>
      </w:r>
      <w:r w:rsidR="00FA06D1">
        <w:rPr>
          <w:rFonts w:asciiTheme="minorHAnsi" w:hAnsiTheme="minorHAnsi"/>
          <w:b/>
          <w:bCs/>
          <w:sz w:val="22"/>
          <w:szCs w:val="22"/>
        </w:rPr>
        <w:t xml:space="preserve">CENEGA S.A, </w:t>
      </w:r>
      <w:r w:rsidR="005E719C" w:rsidRPr="00F55B08">
        <w:rPr>
          <w:rFonts w:asciiTheme="minorHAnsi" w:hAnsiTheme="minorHAnsi"/>
          <w:b/>
          <w:bCs/>
          <w:sz w:val="22"/>
          <w:szCs w:val="22"/>
        </w:rPr>
        <w:t xml:space="preserve"> </w:t>
      </w:r>
      <w:r w:rsidR="005E719C" w:rsidRPr="00F55B08">
        <w:rPr>
          <w:rFonts w:asciiTheme="minorHAnsi" w:hAnsiTheme="minorHAnsi"/>
          <w:sz w:val="22"/>
          <w:szCs w:val="22"/>
        </w:rPr>
        <w:t xml:space="preserve">so sídlom </w:t>
      </w:r>
      <w:r w:rsidR="00FA06D1" w:rsidRPr="00FA06D1">
        <w:rPr>
          <w:rFonts w:asciiTheme="minorHAnsi" w:hAnsiTheme="minorHAnsi"/>
          <w:sz w:val="22"/>
          <w:szCs w:val="22"/>
        </w:rPr>
        <w:t>Krakowiaków 50, 02-255, Warszawa</w:t>
      </w:r>
      <w:r w:rsidR="00FA06D1">
        <w:rPr>
          <w:rFonts w:asciiTheme="minorHAnsi" w:hAnsiTheme="minorHAnsi"/>
          <w:sz w:val="22"/>
          <w:szCs w:val="22"/>
        </w:rPr>
        <w:t xml:space="preserve"> 02-255,</w:t>
      </w:r>
      <w:r w:rsidR="00FA06D1" w:rsidRPr="00F55B08">
        <w:rPr>
          <w:rFonts w:asciiTheme="minorHAnsi" w:hAnsiTheme="minorHAnsi"/>
          <w:sz w:val="22"/>
          <w:szCs w:val="22"/>
        </w:rPr>
        <w:t xml:space="preserve"> </w:t>
      </w:r>
      <w:r w:rsidR="005E719C" w:rsidRPr="00F55B08">
        <w:rPr>
          <w:rFonts w:asciiTheme="minorHAnsi" w:hAnsiTheme="minorHAnsi"/>
          <w:sz w:val="22"/>
          <w:szCs w:val="22"/>
        </w:rPr>
        <w:t xml:space="preserve"> Poľská republika, zapísaná v Krajskom súdnom registri vo Varšave, číslo zápisu: 000045766 </w:t>
      </w:r>
      <w:r w:rsidR="00D62FCE" w:rsidRPr="00F55B08">
        <w:rPr>
          <w:rFonts w:asciiTheme="minorHAnsi" w:hAnsiTheme="minorHAnsi"/>
          <w:sz w:val="22"/>
          <w:szCs w:val="22"/>
        </w:rPr>
        <w:t>podľa</w:t>
      </w:r>
      <w:r w:rsidR="005E719C" w:rsidRPr="00F55B08">
        <w:rPr>
          <w:rFonts w:asciiTheme="minorHAnsi" w:hAnsiTheme="minorHAnsi"/>
          <w:sz w:val="22"/>
          <w:szCs w:val="22"/>
        </w:rPr>
        <w:t xml:space="preserve"> medzinárodných štandardov pre finančné výkazníctvo (</w:t>
      </w:r>
      <w:r w:rsidR="00D62FCE" w:rsidRPr="00F55B08">
        <w:rPr>
          <w:rFonts w:asciiTheme="minorHAnsi" w:hAnsiTheme="minorHAnsi"/>
          <w:sz w:val="22"/>
          <w:szCs w:val="22"/>
        </w:rPr>
        <w:t>IFRS</w:t>
      </w:r>
      <w:r w:rsidR="005E719C" w:rsidRPr="00F55B08">
        <w:rPr>
          <w:rFonts w:asciiTheme="minorHAnsi" w:hAnsiTheme="minorHAnsi"/>
          <w:sz w:val="22"/>
          <w:szCs w:val="22"/>
        </w:rPr>
        <w:t>)</w:t>
      </w:r>
      <w:r w:rsidR="00F46F0F" w:rsidRPr="00F55B08">
        <w:rPr>
          <w:rFonts w:asciiTheme="minorHAnsi" w:hAnsiTheme="minorHAnsi"/>
          <w:sz w:val="22"/>
          <w:szCs w:val="22"/>
        </w:rPr>
        <w:t xml:space="preserve"> </w:t>
      </w:r>
      <w:r w:rsidR="00D62FCE" w:rsidRPr="00F55B08">
        <w:rPr>
          <w:rFonts w:asciiTheme="minorHAnsi" w:hAnsiTheme="minorHAnsi"/>
          <w:sz w:val="22"/>
          <w:szCs w:val="22"/>
        </w:rPr>
        <w:t>v</w:t>
      </w:r>
      <w:r w:rsidR="005E719C" w:rsidRPr="00F55B08">
        <w:rPr>
          <w:rFonts w:asciiTheme="minorHAnsi" w:hAnsiTheme="minorHAnsi"/>
          <w:sz w:val="22"/>
          <w:szCs w:val="22"/>
        </w:rPr>
        <w:t xml:space="preserve"> platnom </w:t>
      </w:r>
      <w:r w:rsidR="00D62FCE" w:rsidRPr="00F55B08">
        <w:rPr>
          <w:rFonts w:asciiTheme="minorHAnsi" w:hAnsiTheme="minorHAnsi"/>
          <w:sz w:val="22"/>
          <w:szCs w:val="22"/>
        </w:rPr>
        <w:t xml:space="preserve">znení prijatom Európskou úniou. </w:t>
      </w:r>
    </w:p>
    <w:p w:rsidR="00F55B08" w:rsidRPr="00F55B08" w:rsidRDefault="00F55B08" w:rsidP="00F55B08">
      <w:pPr>
        <w:pStyle w:val="Zkladntext"/>
        <w:ind w:left="0"/>
        <w:rPr>
          <w:rFonts w:asciiTheme="minorHAnsi" w:hAnsiTheme="minorHAnsi"/>
          <w:sz w:val="22"/>
          <w:szCs w:val="22"/>
        </w:rPr>
      </w:pPr>
    </w:p>
    <w:p w:rsidR="005E719C" w:rsidRPr="00FA06D1" w:rsidRDefault="005E719C" w:rsidP="00FA06D1">
      <w:pPr>
        <w:pStyle w:val="Zkladntext"/>
        <w:numPr>
          <w:ilvl w:val="0"/>
          <w:numId w:val="23"/>
        </w:numPr>
        <w:ind w:left="0" w:firstLine="0"/>
        <w:rPr>
          <w:rFonts w:asciiTheme="minorHAnsi" w:hAnsiTheme="minorHAnsi"/>
          <w:sz w:val="22"/>
          <w:szCs w:val="22"/>
        </w:rPr>
      </w:pPr>
      <w:r w:rsidRPr="004D44C8">
        <w:rPr>
          <w:rFonts w:asciiTheme="minorHAnsi" w:hAnsiTheme="minorHAnsi"/>
          <w:sz w:val="22"/>
          <w:szCs w:val="22"/>
        </w:rPr>
        <w:t xml:space="preserve">Tieto konsolidované účtovné závierky sú k dispozícii priamo v sídle </w:t>
      </w:r>
      <w:r w:rsidR="00BF70CD" w:rsidRPr="004D44C8">
        <w:rPr>
          <w:rFonts w:asciiTheme="minorHAnsi" w:hAnsiTheme="minorHAnsi"/>
          <w:sz w:val="22"/>
          <w:szCs w:val="22"/>
        </w:rPr>
        <w:t>spoločnosti</w:t>
      </w:r>
      <w:r w:rsidRPr="004D44C8">
        <w:rPr>
          <w:rFonts w:asciiTheme="minorHAnsi" w:hAnsiTheme="minorHAnsi"/>
          <w:sz w:val="22"/>
          <w:szCs w:val="22"/>
        </w:rPr>
        <w:t xml:space="preserve"> </w:t>
      </w:r>
      <w:r w:rsidR="00361404" w:rsidRPr="004D44C8">
        <w:rPr>
          <w:rFonts w:asciiTheme="minorHAnsi" w:hAnsiTheme="minorHAnsi"/>
          <w:sz w:val="22"/>
          <w:szCs w:val="22"/>
        </w:rPr>
        <w:t> </w:t>
      </w:r>
      <w:r w:rsidRPr="004D44C8">
        <w:rPr>
          <w:rFonts w:asciiTheme="minorHAnsi" w:hAnsiTheme="minorHAnsi"/>
          <w:sz w:val="22"/>
          <w:szCs w:val="22"/>
        </w:rPr>
        <w:t>CENE</w:t>
      </w:r>
      <w:r w:rsidR="00361404" w:rsidRPr="004D44C8">
        <w:rPr>
          <w:rFonts w:asciiTheme="minorHAnsi" w:hAnsiTheme="minorHAnsi"/>
          <w:sz w:val="22"/>
          <w:szCs w:val="22"/>
        </w:rPr>
        <w:t>G</w:t>
      </w:r>
      <w:r w:rsidRPr="004D44C8">
        <w:rPr>
          <w:rFonts w:asciiTheme="minorHAnsi" w:hAnsiTheme="minorHAnsi"/>
          <w:sz w:val="22"/>
          <w:szCs w:val="22"/>
        </w:rPr>
        <w:t xml:space="preserve">A </w:t>
      </w:r>
      <w:r w:rsidR="00FA06D1">
        <w:rPr>
          <w:rFonts w:asciiTheme="minorHAnsi" w:hAnsiTheme="minorHAnsi"/>
          <w:sz w:val="22"/>
          <w:szCs w:val="22"/>
        </w:rPr>
        <w:t>S.A..</w:t>
      </w:r>
      <w:r w:rsidR="006F4801" w:rsidRPr="006F4801">
        <w:t xml:space="preserve"> </w:t>
      </w:r>
      <w:r w:rsidR="006F4801" w:rsidRPr="00FA06D1">
        <w:rPr>
          <w:rFonts w:asciiTheme="minorHAnsi" w:hAnsiTheme="minorHAnsi"/>
          <w:sz w:val="22"/>
          <w:szCs w:val="22"/>
        </w:rPr>
        <w:t>Adresa registrového súdu, ktorý vedie obchodný register, kde sú uložené konsolidované účtovné závierky</w:t>
      </w:r>
      <w:r w:rsidR="00FA06D1" w:rsidRPr="00FA06D1">
        <w:rPr>
          <w:rFonts w:asciiTheme="minorHAnsi" w:hAnsiTheme="minorHAnsi"/>
          <w:sz w:val="22"/>
          <w:szCs w:val="22"/>
        </w:rPr>
        <w:t>:</w:t>
      </w:r>
      <w:r w:rsidR="00FA06D1" w:rsidRPr="00FA06D1">
        <w:rPr>
          <w:rFonts w:ascii="Arial" w:hAnsi="Arial" w:cs="Arial"/>
          <w:color w:val="303030"/>
          <w:sz w:val="20"/>
        </w:rPr>
        <w:t xml:space="preserve"> </w:t>
      </w:r>
      <w:r w:rsidR="00FA06D1" w:rsidRPr="00FA06D1">
        <w:rPr>
          <w:rFonts w:asciiTheme="minorHAnsi" w:hAnsiTheme="minorHAnsi" w:cs="Arial"/>
          <w:color w:val="303030"/>
          <w:sz w:val="22"/>
          <w:szCs w:val="22"/>
        </w:rPr>
        <w:t>Regist</w:t>
      </w:r>
      <w:r w:rsidR="00FA06D1">
        <w:rPr>
          <w:rFonts w:asciiTheme="minorHAnsi" w:hAnsiTheme="minorHAnsi" w:cs="Arial"/>
          <w:color w:val="303030"/>
          <w:sz w:val="22"/>
          <w:szCs w:val="22"/>
        </w:rPr>
        <w:t>er podnikateľov</w:t>
      </w:r>
      <w:r w:rsidR="00FA06D1" w:rsidRPr="00FA06D1">
        <w:rPr>
          <w:rFonts w:asciiTheme="minorHAnsi" w:hAnsiTheme="minorHAnsi" w:cs="Arial"/>
          <w:color w:val="303030"/>
          <w:sz w:val="22"/>
          <w:szCs w:val="22"/>
        </w:rPr>
        <w:t xml:space="preserve"> Obvodn</w:t>
      </w:r>
      <w:r w:rsidR="00FA06D1">
        <w:rPr>
          <w:rFonts w:asciiTheme="minorHAnsi" w:hAnsiTheme="minorHAnsi" w:cs="Arial"/>
          <w:color w:val="303030"/>
          <w:sz w:val="22"/>
          <w:szCs w:val="22"/>
        </w:rPr>
        <w:t>éh</w:t>
      </w:r>
      <w:r w:rsidR="00FA06D1" w:rsidRPr="00FA06D1">
        <w:rPr>
          <w:rFonts w:asciiTheme="minorHAnsi" w:hAnsiTheme="minorHAnsi" w:cs="Arial"/>
          <w:color w:val="303030"/>
          <w:sz w:val="22"/>
          <w:szCs w:val="22"/>
        </w:rPr>
        <w:t>o s</w:t>
      </w:r>
      <w:r w:rsidR="00FA06D1">
        <w:rPr>
          <w:rFonts w:asciiTheme="minorHAnsi" w:hAnsiTheme="minorHAnsi" w:cs="Arial"/>
          <w:color w:val="303030"/>
          <w:sz w:val="22"/>
          <w:szCs w:val="22"/>
        </w:rPr>
        <w:t>ú</w:t>
      </w:r>
      <w:r w:rsidR="00FA06D1" w:rsidRPr="00FA06D1">
        <w:rPr>
          <w:rFonts w:asciiTheme="minorHAnsi" w:hAnsiTheme="minorHAnsi" w:cs="Arial"/>
          <w:color w:val="303030"/>
          <w:sz w:val="22"/>
          <w:szCs w:val="22"/>
        </w:rPr>
        <w:t>du v</w:t>
      </w:r>
      <w:r w:rsidR="00FA06D1">
        <w:rPr>
          <w:rFonts w:asciiTheme="minorHAnsi" w:hAnsiTheme="minorHAnsi" w:cs="Arial"/>
          <w:color w:val="303030"/>
          <w:sz w:val="22"/>
          <w:szCs w:val="22"/>
        </w:rPr>
        <w:t>o</w:t>
      </w:r>
      <w:r w:rsidR="00FA06D1" w:rsidRPr="00FA06D1">
        <w:rPr>
          <w:rFonts w:asciiTheme="minorHAnsi" w:hAnsiTheme="minorHAnsi" w:cs="Arial"/>
          <w:color w:val="303030"/>
          <w:sz w:val="22"/>
          <w:szCs w:val="22"/>
        </w:rPr>
        <w:t xml:space="preserve"> Varšav</w:t>
      </w:r>
      <w:r w:rsidR="00FA06D1">
        <w:rPr>
          <w:rFonts w:asciiTheme="minorHAnsi" w:hAnsiTheme="minorHAnsi" w:cs="Arial"/>
          <w:color w:val="303030"/>
          <w:sz w:val="22"/>
          <w:szCs w:val="22"/>
        </w:rPr>
        <w:t>e</w:t>
      </w:r>
      <w:r w:rsidR="00FA06D1" w:rsidRPr="00FA06D1">
        <w:rPr>
          <w:rFonts w:asciiTheme="minorHAnsi" w:hAnsiTheme="minorHAnsi" w:cs="Arial"/>
          <w:color w:val="303030"/>
          <w:sz w:val="22"/>
          <w:szCs w:val="22"/>
        </w:rPr>
        <w:t xml:space="preserve"> , XIII obchodn</w:t>
      </w:r>
      <w:r w:rsidR="00FA06D1">
        <w:rPr>
          <w:rFonts w:asciiTheme="minorHAnsi" w:hAnsiTheme="minorHAnsi" w:cs="Arial"/>
          <w:color w:val="303030"/>
          <w:sz w:val="22"/>
          <w:szCs w:val="22"/>
        </w:rPr>
        <w:t>é</w:t>
      </w:r>
      <w:r w:rsidR="00FA06D1" w:rsidRPr="00FA06D1">
        <w:rPr>
          <w:rFonts w:asciiTheme="minorHAnsi" w:hAnsiTheme="minorHAnsi" w:cs="Arial"/>
          <w:color w:val="303030"/>
          <w:sz w:val="22"/>
          <w:szCs w:val="22"/>
        </w:rPr>
        <w:t xml:space="preserve"> odd</w:t>
      </w:r>
      <w:r w:rsidR="00FA06D1">
        <w:rPr>
          <w:rFonts w:asciiTheme="minorHAnsi" w:hAnsiTheme="minorHAnsi" w:cs="Arial"/>
          <w:color w:val="303030"/>
          <w:sz w:val="22"/>
          <w:szCs w:val="22"/>
        </w:rPr>
        <w:t>e</w:t>
      </w:r>
      <w:r w:rsidR="00FA06D1" w:rsidRPr="00FA06D1">
        <w:rPr>
          <w:rFonts w:asciiTheme="minorHAnsi" w:hAnsiTheme="minorHAnsi" w:cs="Arial"/>
          <w:color w:val="303030"/>
          <w:sz w:val="22"/>
          <w:szCs w:val="22"/>
        </w:rPr>
        <w:t>len</w:t>
      </w:r>
      <w:r w:rsidR="00FA06D1">
        <w:rPr>
          <w:rFonts w:asciiTheme="minorHAnsi" w:hAnsiTheme="minorHAnsi" w:cs="Arial"/>
          <w:color w:val="303030"/>
          <w:sz w:val="22"/>
          <w:szCs w:val="22"/>
        </w:rPr>
        <w:t>ie</w:t>
      </w:r>
      <w:r w:rsidR="00FA06D1" w:rsidRPr="00FA06D1">
        <w:rPr>
          <w:rFonts w:asciiTheme="minorHAnsi" w:hAnsiTheme="minorHAnsi" w:cs="Arial"/>
          <w:color w:val="303030"/>
          <w:sz w:val="22"/>
          <w:szCs w:val="22"/>
        </w:rPr>
        <w:t xml:space="preserve"> Národn</w:t>
      </w:r>
      <w:r w:rsidR="00FA06D1">
        <w:rPr>
          <w:rFonts w:asciiTheme="minorHAnsi" w:hAnsiTheme="minorHAnsi" w:cs="Arial"/>
          <w:color w:val="303030"/>
          <w:sz w:val="22"/>
          <w:szCs w:val="22"/>
        </w:rPr>
        <w:t>é</w:t>
      </w:r>
      <w:r w:rsidR="00FA06D1" w:rsidRPr="00FA06D1">
        <w:rPr>
          <w:rFonts w:asciiTheme="minorHAnsi" w:hAnsiTheme="minorHAnsi" w:cs="Arial"/>
          <w:color w:val="303030"/>
          <w:sz w:val="22"/>
          <w:szCs w:val="22"/>
        </w:rPr>
        <w:t>ho s</w:t>
      </w:r>
      <w:r w:rsidR="00FA06D1">
        <w:rPr>
          <w:rFonts w:asciiTheme="minorHAnsi" w:hAnsiTheme="minorHAnsi" w:cs="Arial"/>
          <w:color w:val="303030"/>
          <w:sz w:val="22"/>
          <w:szCs w:val="22"/>
        </w:rPr>
        <w:t>ú</w:t>
      </w:r>
      <w:r w:rsidR="00FA06D1" w:rsidRPr="00FA06D1">
        <w:rPr>
          <w:rFonts w:asciiTheme="minorHAnsi" w:hAnsiTheme="minorHAnsi" w:cs="Arial"/>
          <w:color w:val="303030"/>
          <w:sz w:val="22"/>
          <w:szCs w:val="22"/>
        </w:rPr>
        <w:t>dn</w:t>
      </w:r>
      <w:r w:rsidR="00FA06D1">
        <w:rPr>
          <w:rFonts w:asciiTheme="minorHAnsi" w:hAnsiTheme="minorHAnsi" w:cs="Arial"/>
          <w:color w:val="303030"/>
          <w:sz w:val="22"/>
          <w:szCs w:val="22"/>
        </w:rPr>
        <w:t>e</w:t>
      </w:r>
      <w:r w:rsidR="00FA06D1" w:rsidRPr="00FA06D1">
        <w:rPr>
          <w:rFonts w:asciiTheme="minorHAnsi" w:hAnsiTheme="minorHAnsi" w:cs="Arial"/>
          <w:color w:val="303030"/>
          <w:sz w:val="22"/>
          <w:szCs w:val="22"/>
        </w:rPr>
        <w:t>ho re</w:t>
      </w:r>
      <w:r w:rsidR="00FA06D1">
        <w:rPr>
          <w:rFonts w:asciiTheme="minorHAnsi" w:hAnsiTheme="minorHAnsi" w:cs="Arial"/>
          <w:color w:val="303030"/>
          <w:sz w:val="22"/>
          <w:szCs w:val="22"/>
        </w:rPr>
        <w:t>gistra.</w:t>
      </w:r>
    </w:p>
    <w:p w:rsidR="00F55B08" w:rsidRDefault="00F55B08" w:rsidP="00F55B08">
      <w:pPr>
        <w:pStyle w:val="Zkladntext"/>
        <w:ind w:left="0"/>
        <w:rPr>
          <w:rFonts w:asciiTheme="minorHAnsi" w:hAnsiTheme="minorHAnsi"/>
          <w:sz w:val="22"/>
          <w:szCs w:val="22"/>
        </w:rPr>
      </w:pPr>
    </w:p>
    <w:p w:rsidR="00F55B08" w:rsidRPr="00F55B08" w:rsidRDefault="006F4801" w:rsidP="00F55B08">
      <w:pPr>
        <w:pStyle w:val="Zkladntext"/>
        <w:numPr>
          <w:ilvl w:val="0"/>
          <w:numId w:val="23"/>
        </w:numPr>
        <w:ind w:left="0" w:firstLine="0"/>
        <w:rPr>
          <w:rFonts w:asciiTheme="minorHAnsi" w:hAnsiTheme="minorHAnsi"/>
          <w:sz w:val="22"/>
          <w:szCs w:val="22"/>
        </w:rPr>
      </w:pPr>
      <w:r w:rsidRPr="00F55B08">
        <w:rPr>
          <w:rFonts w:asciiTheme="minorHAnsi" w:hAnsiTheme="minorHAnsi"/>
          <w:sz w:val="22"/>
          <w:szCs w:val="22"/>
        </w:rPr>
        <w:t>Spoločnosť aplikovala výnimku z povinnosti zostaviť konsolidovanú účtovnú závierku a konsolidovanú výročnú správu v súlade s § 22 ods. 8 zákona o účtovníctve: Jej materská spoločnosť  vlastní 100 % podiel v Spoločnosti a zostavuje svoju konsolidovanú účtovnú závierku podľa</w:t>
      </w:r>
      <w:r w:rsidR="009F1EDA">
        <w:rPr>
          <w:rFonts w:asciiTheme="minorHAnsi" w:hAnsiTheme="minorHAnsi"/>
          <w:sz w:val="22"/>
          <w:szCs w:val="22"/>
        </w:rPr>
        <w:t xml:space="preserve"> </w:t>
      </w:r>
      <w:r w:rsidR="00B6032B">
        <w:rPr>
          <w:rFonts w:asciiTheme="minorHAnsi" w:hAnsiTheme="minorHAnsi"/>
          <w:sz w:val="22"/>
          <w:szCs w:val="22"/>
        </w:rPr>
        <w:t>poľské legislatí</w:t>
      </w:r>
      <w:r w:rsidR="009F1EDA" w:rsidRPr="00B6032B">
        <w:rPr>
          <w:rFonts w:asciiTheme="minorHAnsi" w:hAnsiTheme="minorHAnsi"/>
          <w:sz w:val="22"/>
          <w:szCs w:val="22"/>
        </w:rPr>
        <w:t>vy</w:t>
      </w:r>
      <w:r w:rsidRPr="00F55B08">
        <w:rPr>
          <w:rFonts w:asciiTheme="minorHAnsi" w:hAnsiTheme="minorHAnsi"/>
          <w:sz w:val="22"/>
          <w:szCs w:val="22"/>
        </w:rPr>
        <w:t>. Do tejto konsolidovanej účtovnej závierky sa zahŕňa Spoločnosť a všetky jej dcérske spoločnosti.</w:t>
      </w:r>
      <w:bookmarkStart w:id="2" w:name="_Toc530739899"/>
      <w:r w:rsidR="00F55B08">
        <w:rPr>
          <w:rFonts w:asciiTheme="minorHAnsi" w:hAnsiTheme="minorHAnsi"/>
          <w:sz w:val="22"/>
          <w:szCs w:val="22"/>
        </w:rPr>
        <w:t xml:space="preserve"> </w:t>
      </w:r>
      <w:r w:rsidR="00F55B08" w:rsidRPr="00F55B08">
        <w:rPr>
          <w:rFonts w:asciiTheme="minorHAnsi" w:hAnsiTheme="minorHAnsi"/>
          <w:sz w:val="22"/>
          <w:szCs w:val="22"/>
        </w:rPr>
        <w:t xml:space="preserve">Do konsolidovaného celku  tejto konsolidovanej účtovnej závierky sa zahŕňa  materská spoločnosť a všetky jej dcérske spoločnosti: </w:t>
      </w:r>
    </w:p>
    <w:p w:rsidR="00F55B08" w:rsidRPr="004D44C8" w:rsidRDefault="00F55B08" w:rsidP="00F55B08">
      <w:pPr>
        <w:pStyle w:val="Zkladntext"/>
        <w:numPr>
          <w:ilvl w:val="0"/>
          <w:numId w:val="10"/>
        </w:numPr>
        <w:ind w:left="0" w:firstLine="0"/>
        <w:rPr>
          <w:rFonts w:asciiTheme="minorHAnsi" w:hAnsiTheme="minorHAnsi"/>
          <w:sz w:val="22"/>
          <w:szCs w:val="22"/>
        </w:rPr>
      </w:pPr>
      <w:r w:rsidRPr="004D44C8">
        <w:rPr>
          <w:rFonts w:asciiTheme="minorHAnsi" w:hAnsiTheme="minorHAnsi"/>
          <w:sz w:val="22"/>
          <w:szCs w:val="22"/>
        </w:rPr>
        <w:t>CENEGA CZECH s.r.o., Kováků 456/28, 150 00 Praha 5, Česká republika, zapísaná v obchodnom registri vedenom Mestským súdom Praha, oddiel C, vložka 43515;</w:t>
      </w:r>
    </w:p>
    <w:p w:rsidR="00F55B08" w:rsidRPr="004D44C8" w:rsidRDefault="00F55B08" w:rsidP="00F55B08">
      <w:pPr>
        <w:pStyle w:val="Zkladntext"/>
        <w:numPr>
          <w:ilvl w:val="0"/>
          <w:numId w:val="10"/>
        </w:numPr>
        <w:ind w:left="0" w:firstLine="0"/>
        <w:rPr>
          <w:rFonts w:asciiTheme="minorHAnsi" w:hAnsiTheme="minorHAnsi"/>
          <w:sz w:val="22"/>
          <w:szCs w:val="22"/>
        </w:rPr>
      </w:pPr>
      <w:r w:rsidRPr="004D44C8">
        <w:rPr>
          <w:rFonts w:asciiTheme="minorHAnsi" w:hAnsiTheme="minorHAnsi"/>
          <w:sz w:val="22"/>
          <w:szCs w:val="22"/>
        </w:rPr>
        <w:t xml:space="preserve">CENEGA HUNGARY Kft., </w:t>
      </w:r>
    </w:p>
    <w:p w:rsidR="00F55B08" w:rsidRDefault="009F1EDA" w:rsidP="00F55B08">
      <w:pPr>
        <w:pStyle w:val="Zkladntext"/>
        <w:numPr>
          <w:ilvl w:val="0"/>
          <w:numId w:val="10"/>
        </w:numPr>
        <w:ind w:left="0" w:firstLine="0"/>
        <w:rPr>
          <w:rFonts w:asciiTheme="minorHAnsi" w:hAnsiTheme="minorHAnsi"/>
          <w:sz w:val="22"/>
          <w:szCs w:val="22"/>
        </w:rPr>
      </w:pPr>
      <w:r w:rsidRPr="00B6032B">
        <w:rPr>
          <w:rFonts w:asciiTheme="minorHAnsi" w:hAnsiTheme="minorHAnsi"/>
          <w:sz w:val="22"/>
          <w:szCs w:val="22"/>
        </w:rPr>
        <w:t>CSK</w:t>
      </w:r>
      <w:r w:rsidR="00F55B08" w:rsidRPr="004D44C8">
        <w:rPr>
          <w:rFonts w:asciiTheme="minorHAnsi" w:hAnsiTheme="minorHAnsi"/>
          <w:sz w:val="22"/>
          <w:szCs w:val="22"/>
        </w:rPr>
        <w:t xml:space="preserve"> s.r.o.</w:t>
      </w:r>
    </w:p>
    <w:p w:rsidR="00046CEB" w:rsidRPr="004D44C8" w:rsidRDefault="00046CEB" w:rsidP="004D44C8">
      <w:pPr>
        <w:pStyle w:val="Nadpis1"/>
        <w:spacing w:before="120" w:line="240" w:lineRule="auto"/>
        <w:jc w:val="both"/>
        <w:rPr>
          <w:rFonts w:asciiTheme="minorHAnsi" w:hAnsiTheme="minorHAnsi"/>
          <w:sz w:val="22"/>
          <w:szCs w:val="22"/>
        </w:rPr>
      </w:pPr>
    </w:p>
    <w:p w:rsidR="00046CEB" w:rsidRPr="004D44C8" w:rsidRDefault="00046CEB" w:rsidP="004D44C8">
      <w:pPr>
        <w:pStyle w:val="Nadpis1"/>
        <w:numPr>
          <w:ilvl w:val="0"/>
          <w:numId w:val="19"/>
        </w:numPr>
        <w:spacing w:before="120" w:line="240" w:lineRule="auto"/>
        <w:ind w:left="0" w:firstLine="0"/>
        <w:jc w:val="both"/>
        <w:rPr>
          <w:rFonts w:asciiTheme="minorHAnsi" w:hAnsiTheme="minorHAnsi"/>
          <w:sz w:val="22"/>
          <w:szCs w:val="22"/>
        </w:rPr>
      </w:pPr>
      <w:r w:rsidRPr="004D44C8">
        <w:rPr>
          <w:rFonts w:asciiTheme="minorHAnsi" w:hAnsiTheme="minorHAnsi"/>
          <w:sz w:val="22"/>
          <w:szCs w:val="22"/>
        </w:rPr>
        <w:t xml:space="preserve">INFORMÁCIE O ÚČTOVNÝCH </w:t>
      </w:r>
      <w:r w:rsidR="00CB630B" w:rsidRPr="004D44C8">
        <w:rPr>
          <w:rFonts w:asciiTheme="minorHAnsi" w:hAnsiTheme="minorHAnsi"/>
          <w:sz w:val="22"/>
          <w:szCs w:val="22"/>
        </w:rPr>
        <w:t xml:space="preserve"> </w:t>
      </w:r>
      <w:r w:rsidRPr="004D44C8">
        <w:rPr>
          <w:rFonts w:asciiTheme="minorHAnsi" w:hAnsiTheme="minorHAnsi"/>
          <w:sz w:val="22"/>
          <w:szCs w:val="22"/>
        </w:rPr>
        <w:t>ZÁSADÁCH A ÚČTOVNÝCH METÓDACH</w:t>
      </w:r>
    </w:p>
    <w:bookmarkEnd w:id="2"/>
    <w:p w:rsidR="00046CEB" w:rsidRPr="004D44C8" w:rsidRDefault="00046CEB" w:rsidP="004D44C8">
      <w:pPr>
        <w:pStyle w:val="Zkladntext"/>
        <w:ind w:left="0"/>
        <w:rPr>
          <w:rFonts w:asciiTheme="minorHAnsi" w:hAnsiTheme="minorHAnsi"/>
          <w:sz w:val="22"/>
          <w:szCs w:val="22"/>
        </w:rPr>
      </w:pPr>
    </w:p>
    <w:p w:rsidR="00046CEB" w:rsidRPr="004D44C8" w:rsidRDefault="00046CEB"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Východiská pre zostavenie účtovnej závierky</w:t>
      </w:r>
    </w:p>
    <w:p w:rsidR="00631D4C" w:rsidRPr="004D44C8" w:rsidRDefault="00046CEB" w:rsidP="004D44C8">
      <w:pPr>
        <w:pStyle w:val="Zkladntext"/>
        <w:ind w:left="0"/>
        <w:rPr>
          <w:rFonts w:asciiTheme="minorHAnsi" w:hAnsiTheme="minorHAnsi"/>
          <w:sz w:val="22"/>
          <w:szCs w:val="22"/>
        </w:rPr>
      </w:pPr>
      <w:r w:rsidRPr="004D44C8">
        <w:rPr>
          <w:rFonts w:asciiTheme="minorHAnsi" w:hAnsiTheme="minorHAnsi"/>
          <w:sz w:val="22"/>
          <w:szCs w:val="22"/>
        </w:rPr>
        <w:t>Účtovná závierka bola zostavená za predpokladu nepretržitého trva</w:t>
      </w:r>
      <w:r w:rsidR="00BF204F" w:rsidRPr="004D44C8">
        <w:rPr>
          <w:rFonts w:asciiTheme="minorHAnsi" w:hAnsiTheme="minorHAnsi"/>
          <w:sz w:val="22"/>
          <w:szCs w:val="22"/>
        </w:rPr>
        <w:t xml:space="preserve">nia Spoločnosti (going concern). </w:t>
      </w:r>
      <w:r w:rsidRPr="004D44C8">
        <w:rPr>
          <w:rFonts w:asciiTheme="minorHAnsi" w:hAnsiTheme="minorHAnsi"/>
          <w:sz w:val="22"/>
          <w:szCs w:val="22"/>
        </w:rPr>
        <w:t>Účtovné metódy a všeobecné účtovné zásady boli účtovnou jednotkou</w:t>
      </w:r>
      <w:r w:rsidR="00BF70CD" w:rsidRPr="004D44C8">
        <w:rPr>
          <w:rFonts w:asciiTheme="minorHAnsi" w:hAnsiTheme="minorHAnsi"/>
          <w:sz w:val="22"/>
          <w:szCs w:val="22"/>
        </w:rPr>
        <w:t xml:space="preserve"> dodržané. </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Dlhodobý nehmotný majetok a dlhodobý hmotný majetok</w:t>
      </w: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 xml:space="preserve">Dlhodobý majetok nakupovaný sa oceňuje obstarávacou cenou, ktorá zahŕňa cenu obstarania a náklady súvisiace s obstaraním (clo, prepravu, montáž, poistné a pod.). </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Súčasťou obstarávacej ceny dlhodobého hmotného majetku od 1. januára 2003 nie sú úroky z cudzích zdrojov ani realizované kurzové rozdiely, ktoré vznikli do momentu uvedenia dlhodobého majetku do používania.</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Súčasťou obstarávacej ceny dlhodobého nehmotného majetku nie sú od 1. júla 2010 úroky z cudzích zdrojov, ktoré vznikli do momentu zaradenia dlhodobého nehmotného majetku do používania.</w:t>
      </w:r>
    </w:p>
    <w:p w:rsidR="00631D4C" w:rsidRPr="004D44C8" w:rsidRDefault="00631D4C" w:rsidP="004D44C8">
      <w:pPr>
        <w:pStyle w:val="Zkladntext"/>
        <w:ind w:left="0"/>
        <w:rPr>
          <w:rFonts w:asciiTheme="minorHAnsi" w:hAnsiTheme="minorHAnsi"/>
          <w:sz w:val="22"/>
          <w:szCs w:val="22"/>
        </w:rPr>
      </w:pPr>
    </w:p>
    <w:p w:rsidR="00F55B08"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w:t>
      </w:r>
      <w:r w:rsidRPr="004D44C8">
        <w:rPr>
          <w:rFonts w:asciiTheme="minorHAnsi" w:hAnsiTheme="minorHAnsi"/>
          <w:sz w:val="22"/>
          <w:szCs w:val="22"/>
        </w:rPr>
        <w:lastRenderedPageBreak/>
        <w:t>uvedení do používania. Predpokladaná doba používania, metóda odpisovania a odpisová sadzba sú uvedené v nasledujúcej tabuľke:</w:t>
      </w:r>
    </w:p>
    <w:p w:rsidR="00631D4C" w:rsidRPr="004D44C8" w:rsidRDefault="00631D4C" w:rsidP="004D44C8">
      <w:pPr>
        <w:pStyle w:val="Zkladntext"/>
        <w:ind w:left="0"/>
        <w:rPr>
          <w:rFonts w:asciiTheme="minorHAnsi" w:hAnsiTheme="minorHAnsi"/>
          <w:sz w:val="22"/>
          <w:szCs w:val="22"/>
        </w:rPr>
      </w:pPr>
    </w:p>
    <w:tbl>
      <w:tblPr>
        <w:tblW w:w="0" w:type="auto"/>
        <w:tblInd w:w="456" w:type="dxa"/>
        <w:tblLayout w:type="fixed"/>
        <w:tblCellMar>
          <w:left w:w="30" w:type="dxa"/>
          <w:right w:w="30" w:type="dxa"/>
        </w:tblCellMar>
        <w:tblLook w:val="0000"/>
      </w:tblPr>
      <w:tblGrid>
        <w:gridCol w:w="3352"/>
        <w:gridCol w:w="1585"/>
        <w:gridCol w:w="2001"/>
        <w:gridCol w:w="1725"/>
      </w:tblGrid>
      <w:tr w:rsidR="00241DD3" w:rsidRPr="004D44C8" w:rsidTr="00BD4C14">
        <w:trPr>
          <w:trHeight w:val="155"/>
        </w:trPr>
        <w:tc>
          <w:tcPr>
            <w:tcW w:w="3352"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p>
        </w:tc>
        <w:tc>
          <w:tcPr>
            <w:tcW w:w="1585"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Predpokladaná doba používania</w:t>
            </w:r>
            <w:r w:rsidRPr="004D44C8">
              <w:rPr>
                <w:rFonts w:asciiTheme="minorHAnsi" w:hAnsiTheme="minorHAnsi"/>
                <w:sz w:val="22"/>
                <w:szCs w:val="22"/>
              </w:rPr>
              <w:br/>
            </w:r>
          </w:p>
        </w:tc>
        <w:tc>
          <w:tcPr>
            <w:tcW w:w="2001"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Metóda odpisovania</w:t>
            </w:r>
          </w:p>
        </w:tc>
        <w:tc>
          <w:tcPr>
            <w:tcW w:w="1725"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Ročná odpisová sadzba v %</w:t>
            </w:r>
          </w:p>
        </w:tc>
      </w:tr>
      <w:tr w:rsidR="00241DD3" w:rsidRPr="004D44C8" w:rsidTr="00BD4C14">
        <w:trPr>
          <w:trHeight w:val="155"/>
        </w:trPr>
        <w:tc>
          <w:tcPr>
            <w:tcW w:w="3352"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Softvér</w:t>
            </w:r>
          </w:p>
        </w:tc>
        <w:tc>
          <w:tcPr>
            <w:tcW w:w="1585"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5</w:t>
            </w:r>
          </w:p>
        </w:tc>
        <w:tc>
          <w:tcPr>
            <w:tcW w:w="2001"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lineárna</w:t>
            </w:r>
          </w:p>
        </w:tc>
        <w:tc>
          <w:tcPr>
            <w:tcW w:w="1725"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20</w:t>
            </w:r>
          </w:p>
        </w:tc>
      </w:tr>
    </w:tbl>
    <w:p w:rsidR="00FC05D9" w:rsidRDefault="00FC05D9" w:rsidP="004D44C8">
      <w:pPr>
        <w:pStyle w:val="Zkladntext"/>
        <w:ind w:left="0"/>
        <w:rPr>
          <w:rFonts w:asciiTheme="minorHAnsi" w:hAnsiTheme="minorHAnsi"/>
          <w:sz w:val="22"/>
          <w:szCs w:val="22"/>
        </w:rPr>
      </w:pPr>
    </w:p>
    <w:p w:rsidR="00FC05D9" w:rsidRDefault="00FC05D9" w:rsidP="004D44C8">
      <w:pPr>
        <w:pStyle w:val="Zkladntext"/>
        <w:ind w:left="0"/>
        <w:rPr>
          <w:rFonts w:asciiTheme="minorHAnsi" w:hAnsiTheme="minorHAnsi"/>
          <w:sz w:val="22"/>
          <w:szCs w:val="22"/>
        </w:rPr>
      </w:pP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w:t>
      </w:r>
      <w:r w:rsidR="001E099E" w:rsidRPr="004D44C8">
        <w:rPr>
          <w:rFonts w:asciiTheme="minorHAnsi" w:hAnsiTheme="minorHAnsi"/>
          <w:sz w:val="22"/>
          <w:szCs w:val="22"/>
        </w:rPr>
        <w:t>menej</w:t>
      </w:r>
      <w:r w:rsidRPr="004D44C8">
        <w:rPr>
          <w:rFonts w:asciiTheme="minorHAnsi" w:hAnsiTheme="minorHAnsi"/>
          <w:sz w:val="22"/>
          <w:szCs w:val="22"/>
        </w:rPr>
        <w:t xml:space="preserve">, sa </w:t>
      </w:r>
      <w:r w:rsidR="001E099E" w:rsidRPr="004D44C8">
        <w:rPr>
          <w:rFonts w:asciiTheme="minorHAnsi" w:hAnsiTheme="minorHAnsi"/>
          <w:sz w:val="22"/>
          <w:szCs w:val="22"/>
        </w:rPr>
        <w:t xml:space="preserve"> účtuje ako o zásobách</w:t>
      </w:r>
      <w:r w:rsidRPr="004D44C8">
        <w:rPr>
          <w:rFonts w:asciiTheme="minorHAnsi" w:hAnsiTheme="minorHAnsi"/>
          <w:sz w:val="22"/>
          <w:szCs w:val="22"/>
        </w:rPr>
        <w:t>. Pozemky sa neodpisujú. Predpokladaná doba používania, metóda odpisovania a odpisová sadzba sú uvedené v nasledujúcej tabuľke:</w:t>
      </w:r>
    </w:p>
    <w:p w:rsidR="00631D4C" w:rsidRPr="004D44C8" w:rsidRDefault="00631D4C" w:rsidP="004D44C8">
      <w:pPr>
        <w:pStyle w:val="Zkladntext"/>
        <w:ind w:left="0"/>
        <w:rPr>
          <w:rFonts w:asciiTheme="minorHAnsi" w:hAnsiTheme="minorHAnsi"/>
          <w:sz w:val="22"/>
          <w:szCs w:val="22"/>
        </w:rPr>
      </w:pPr>
    </w:p>
    <w:tbl>
      <w:tblPr>
        <w:tblW w:w="8505" w:type="dxa"/>
        <w:tblInd w:w="456" w:type="dxa"/>
        <w:tblLayout w:type="fixed"/>
        <w:tblCellMar>
          <w:left w:w="30" w:type="dxa"/>
          <w:right w:w="30" w:type="dxa"/>
        </w:tblCellMar>
        <w:tblLook w:val="0000"/>
      </w:tblPr>
      <w:tblGrid>
        <w:gridCol w:w="3118"/>
        <w:gridCol w:w="1985"/>
        <w:gridCol w:w="1701"/>
        <w:gridCol w:w="1701"/>
      </w:tblGrid>
      <w:tr w:rsidR="00BA14FC" w:rsidRPr="004D44C8" w:rsidTr="00BA14FC">
        <w:trPr>
          <w:trHeight w:val="269"/>
        </w:trPr>
        <w:tc>
          <w:tcPr>
            <w:tcW w:w="3118" w:type="dxa"/>
            <w:vMerge w:val="restart"/>
            <w:tcBorders>
              <w:top w:val="single" w:sz="4" w:space="0" w:color="auto"/>
              <w:left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p>
        </w:tc>
        <w:tc>
          <w:tcPr>
            <w:tcW w:w="1985" w:type="dxa"/>
            <w:vMerge w:val="restart"/>
            <w:tcBorders>
              <w:top w:val="single" w:sz="4" w:space="0" w:color="auto"/>
              <w:left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Predpokladaná</w:t>
            </w:r>
          </w:p>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doba používania v rokoch</w:t>
            </w:r>
          </w:p>
        </w:tc>
        <w:tc>
          <w:tcPr>
            <w:tcW w:w="1701" w:type="dxa"/>
            <w:vMerge w:val="restart"/>
            <w:tcBorders>
              <w:top w:val="single" w:sz="4" w:space="0" w:color="auto"/>
              <w:left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Metóda</w:t>
            </w:r>
          </w:p>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odpisovania</w:t>
            </w:r>
          </w:p>
        </w:tc>
        <w:tc>
          <w:tcPr>
            <w:tcW w:w="1701" w:type="dxa"/>
            <w:vMerge w:val="restart"/>
            <w:tcBorders>
              <w:top w:val="single" w:sz="4" w:space="0" w:color="auto"/>
              <w:left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Ročná odpisová</w:t>
            </w:r>
          </w:p>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sadzba v %</w:t>
            </w:r>
          </w:p>
        </w:tc>
      </w:tr>
      <w:tr w:rsidR="00BA14FC" w:rsidRPr="004D44C8" w:rsidTr="00BA14FC">
        <w:trPr>
          <w:trHeight w:val="269"/>
        </w:trPr>
        <w:tc>
          <w:tcPr>
            <w:tcW w:w="3118" w:type="dxa"/>
            <w:vMerge/>
            <w:tcBorders>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p>
        </w:tc>
        <w:tc>
          <w:tcPr>
            <w:tcW w:w="1985" w:type="dxa"/>
            <w:vMerge/>
            <w:tcBorders>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p>
        </w:tc>
        <w:tc>
          <w:tcPr>
            <w:tcW w:w="1701" w:type="dxa"/>
            <w:vMerge/>
            <w:tcBorders>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p>
        </w:tc>
        <w:tc>
          <w:tcPr>
            <w:tcW w:w="1701" w:type="dxa"/>
            <w:vMerge/>
            <w:tcBorders>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p>
        </w:tc>
      </w:tr>
      <w:tr w:rsidR="00BA14FC" w:rsidRPr="004D44C8" w:rsidTr="00BA14FC">
        <w:trPr>
          <w:trHeight w:val="250"/>
        </w:trPr>
        <w:tc>
          <w:tcPr>
            <w:tcW w:w="3118"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Stroje, prístroje a zariadenia</w:t>
            </w:r>
          </w:p>
        </w:tc>
        <w:tc>
          <w:tcPr>
            <w:tcW w:w="1985"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4</w:t>
            </w:r>
          </w:p>
        </w:tc>
        <w:tc>
          <w:tcPr>
            <w:tcW w:w="1701"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lineárna</w:t>
            </w:r>
          </w:p>
        </w:tc>
        <w:tc>
          <w:tcPr>
            <w:tcW w:w="1701"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25</w:t>
            </w:r>
          </w:p>
        </w:tc>
      </w:tr>
      <w:tr w:rsidR="00BA14FC" w:rsidRPr="004D44C8" w:rsidTr="00BA14FC">
        <w:trPr>
          <w:trHeight w:val="250"/>
        </w:trPr>
        <w:tc>
          <w:tcPr>
            <w:tcW w:w="3118"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Dopravné prostriedky</w:t>
            </w:r>
          </w:p>
        </w:tc>
        <w:tc>
          <w:tcPr>
            <w:tcW w:w="1985"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 xml:space="preserve">4 </w:t>
            </w:r>
          </w:p>
        </w:tc>
        <w:tc>
          <w:tcPr>
            <w:tcW w:w="1701"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lineárna</w:t>
            </w:r>
          </w:p>
        </w:tc>
        <w:tc>
          <w:tcPr>
            <w:tcW w:w="1701"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25</w:t>
            </w:r>
          </w:p>
        </w:tc>
      </w:tr>
    </w:tbl>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 xml:space="preserve">Zásoby </w:t>
      </w:r>
    </w:p>
    <w:p w:rsidR="00631D4C" w:rsidRPr="004D44C8" w:rsidRDefault="001E099E" w:rsidP="004D44C8">
      <w:pPr>
        <w:pStyle w:val="Zkladntext"/>
        <w:ind w:left="0"/>
        <w:rPr>
          <w:rFonts w:asciiTheme="minorHAnsi" w:hAnsiTheme="minorHAnsi"/>
          <w:sz w:val="22"/>
          <w:szCs w:val="22"/>
        </w:rPr>
      </w:pPr>
      <w:r w:rsidRPr="004D44C8">
        <w:rPr>
          <w:rFonts w:asciiTheme="minorHAnsi" w:hAnsiTheme="minorHAnsi"/>
          <w:sz w:val="22"/>
          <w:szCs w:val="22"/>
        </w:rPr>
        <w:t>Z</w:t>
      </w:r>
      <w:r w:rsidR="00631D4C" w:rsidRPr="004D44C8">
        <w:rPr>
          <w:rFonts w:asciiTheme="minorHAnsi" w:hAnsiTheme="minorHAnsi"/>
          <w:sz w:val="22"/>
          <w:szCs w:val="22"/>
        </w:rPr>
        <w:t>ásoby sa oceňujú nižšou z nasledujúcich hodnôt: obstarávacou cenou (nakupované zásoby) alebo vlastnými nákladmi (zásoby vytvorené vlastnou činnosťou) alebo čistou realizačnou hodnotou.</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31D4C" w:rsidRPr="004D44C8" w:rsidRDefault="00631D4C" w:rsidP="004D44C8">
      <w:pPr>
        <w:pStyle w:val="Zkladntext"/>
        <w:ind w:left="0"/>
        <w:rPr>
          <w:rFonts w:asciiTheme="minorHAnsi" w:hAnsiTheme="minorHAnsi"/>
          <w:sz w:val="22"/>
          <w:szCs w:val="22"/>
        </w:rPr>
      </w:pPr>
    </w:p>
    <w:p w:rsidR="00BF204F"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Čistá realizačná hodnota je predpokladaná predajná cena znížená o predpokladané náklady na ich dokončenie a o predpokladané náklady súvisiace s ich predajom.  Zníženie hodnoty zásob sa upravuje vytvorením opravnej položky.</w:t>
      </w:r>
    </w:p>
    <w:p w:rsidR="00BF204F" w:rsidRPr="004D44C8" w:rsidRDefault="00BF204F" w:rsidP="004D44C8">
      <w:pPr>
        <w:pStyle w:val="Zkladntext"/>
        <w:ind w:left="0"/>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Pohľadávky</w:t>
      </w: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Peňažné prostriedky a ceniny</w:t>
      </w: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Peňažné prostriedky a ceniny sa oceňujú ich menovitou hodnotou. Zníženie ich hodnoty sa vyjadruje opravnou položkou.</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Náklady budúcich období a príjmy budúcich období</w:t>
      </w:r>
    </w:p>
    <w:p w:rsidR="00631D4C" w:rsidRDefault="00631D4C" w:rsidP="004D44C8">
      <w:pPr>
        <w:pStyle w:val="Zkladntext"/>
        <w:ind w:left="0"/>
        <w:rPr>
          <w:rFonts w:asciiTheme="minorHAnsi" w:hAnsiTheme="minorHAnsi"/>
          <w:sz w:val="22"/>
          <w:szCs w:val="22"/>
        </w:rPr>
      </w:pPr>
      <w:r w:rsidRPr="004D44C8">
        <w:rPr>
          <w:rFonts w:asciiTheme="minorHAnsi" w:hAnsiTheme="minorHAnsi"/>
          <w:sz w:val="22"/>
          <w:szCs w:val="22"/>
        </w:rPr>
        <w:lastRenderedPageBreak/>
        <w:t>Náklady budúcich období a príjmy budúcich období sa vykazujú vo výške, ktorá je potrebná na dodržanie zásady vecnej a časovej súvislosti s účtovným obdobím</w:t>
      </w:r>
      <w:r w:rsidR="000D69D2">
        <w:rPr>
          <w:rFonts w:asciiTheme="minorHAnsi" w:hAnsiTheme="minorHAnsi"/>
          <w:sz w:val="22"/>
          <w:szCs w:val="22"/>
        </w:rPr>
        <w:t>.</w:t>
      </w:r>
    </w:p>
    <w:p w:rsidR="00C16145" w:rsidRPr="004D44C8" w:rsidRDefault="00C16145" w:rsidP="004D44C8">
      <w:pPr>
        <w:pStyle w:val="Zkladntext"/>
        <w:ind w:left="0"/>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Rezervy</w:t>
      </w: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Rezervy sú záväzky s neurčitým časovým vymedzením alebo výškou; tvoria sa na krytie známych rizík alebo strát z podnikania. Oceňujú sa v očakávanej výške záväzku.</w:t>
      </w:r>
    </w:p>
    <w:p w:rsidR="00631D4C" w:rsidRPr="004D44C8" w:rsidRDefault="00631D4C" w:rsidP="004D44C8">
      <w:pPr>
        <w:pStyle w:val="Pismenka"/>
        <w:numPr>
          <w:ilvl w:val="0"/>
          <w:numId w:val="0"/>
        </w:numPr>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Záväzky</w:t>
      </w: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31D4C" w:rsidRPr="004D44C8" w:rsidRDefault="00631D4C" w:rsidP="004D44C8">
      <w:pPr>
        <w:pStyle w:val="Pismenka"/>
        <w:numPr>
          <w:ilvl w:val="0"/>
          <w:numId w:val="0"/>
        </w:numPr>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Odložené dane</w:t>
      </w: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 xml:space="preserve">Odložené dane (odložená daňová pohľadávka a odložený daňový záväzok) sa vzťahujú na: </w:t>
      </w:r>
    </w:p>
    <w:p w:rsidR="00631D4C" w:rsidRPr="004D44C8" w:rsidRDefault="00631D4C" w:rsidP="004D44C8">
      <w:pPr>
        <w:pStyle w:val="Zkladntext"/>
        <w:numPr>
          <w:ilvl w:val="0"/>
          <w:numId w:val="5"/>
        </w:numPr>
        <w:ind w:left="0" w:firstLine="0"/>
        <w:rPr>
          <w:rFonts w:asciiTheme="minorHAnsi" w:hAnsiTheme="minorHAnsi"/>
          <w:sz w:val="22"/>
          <w:szCs w:val="22"/>
        </w:rPr>
      </w:pPr>
      <w:r w:rsidRPr="004D44C8">
        <w:rPr>
          <w:rFonts w:asciiTheme="minorHAnsi" w:hAnsiTheme="minorHAnsi"/>
          <w:sz w:val="22"/>
          <w:szCs w:val="22"/>
        </w:rPr>
        <w:t>dočasné rozdiely medzi účtovnou hodnotou majetku a účtovnou hodnotou záväzkov vykázanou v súvahe a ich daňovou základňou,</w:t>
      </w:r>
    </w:p>
    <w:p w:rsidR="00631D4C" w:rsidRPr="004D44C8" w:rsidRDefault="00631D4C" w:rsidP="004D44C8">
      <w:pPr>
        <w:pStyle w:val="Zkladntext"/>
        <w:numPr>
          <w:ilvl w:val="0"/>
          <w:numId w:val="5"/>
        </w:numPr>
        <w:ind w:left="0" w:firstLine="0"/>
        <w:rPr>
          <w:rFonts w:asciiTheme="minorHAnsi" w:hAnsiTheme="minorHAnsi"/>
          <w:sz w:val="22"/>
          <w:szCs w:val="22"/>
        </w:rPr>
      </w:pPr>
      <w:r w:rsidRPr="004D44C8">
        <w:rPr>
          <w:rFonts w:asciiTheme="minorHAnsi" w:hAnsiTheme="minorHAnsi"/>
          <w:sz w:val="22"/>
          <w:szCs w:val="22"/>
        </w:rPr>
        <w:t>možnosť umorovať daňovú stratu v budúcnosti, ktorou sa rozumie možnosť odpočítať daňovú stratu od základu dane v budúcnosti,</w:t>
      </w:r>
    </w:p>
    <w:p w:rsidR="00631D4C" w:rsidRPr="004D44C8" w:rsidRDefault="00631D4C" w:rsidP="004D44C8">
      <w:pPr>
        <w:pStyle w:val="Zkladntext"/>
        <w:numPr>
          <w:ilvl w:val="0"/>
          <w:numId w:val="5"/>
        </w:numPr>
        <w:ind w:left="0" w:firstLine="0"/>
        <w:rPr>
          <w:rFonts w:asciiTheme="minorHAnsi" w:hAnsiTheme="minorHAnsi"/>
          <w:sz w:val="22"/>
          <w:szCs w:val="22"/>
        </w:rPr>
      </w:pPr>
      <w:r w:rsidRPr="004D44C8">
        <w:rPr>
          <w:rFonts w:asciiTheme="minorHAnsi" w:hAnsiTheme="minorHAnsi"/>
          <w:sz w:val="22"/>
          <w:szCs w:val="22"/>
        </w:rPr>
        <w:t>možnosť previesť nevyužité daňové odpočty a iné daňové nároky do budúcich období.</w:t>
      </w:r>
    </w:p>
    <w:p w:rsidR="00631D4C" w:rsidRPr="004D44C8" w:rsidRDefault="00631D4C" w:rsidP="004D44C8">
      <w:pPr>
        <w:pStyle w:val="Zkladntext"/>
        <w:ind w:left="0"/>
        <w:rPr>
          <w:rFonts w:asciiTheme="minorHAnsi" w:hAnsiTheme="minorHAnsi"/>
          <w:sz w:val="22"/>
          <w:szCs w:val="22"/>
        </w:rPr>
      </w:pPr>
    </w:p>
    <w:p w:rsidR="003C6444" w:rsidRPr="004D44C8" w:rsidRDefault="003C6444"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Výdavky budúcich období a výnosy budúcich období</w:t>
      </w: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Výdavky budúcich období a výnosy budúcich období sa vykazujú vo výške, ktorá je potrebná na dodržanie zásady vecnej a časovej súvislosti s účtovným obdobím.</w:t>
      </w:r>
    </w:p>
    <w:p w:rsidR="003C6444" w:rsidRPr="004D44C8" w:rsidRDefault="003C6444" w:rsidP="004D44C8">
      <w:pPr>
        <w:pStyle w:val="Zkladntext"/>
        <w:ind w:left="0"/>
        <w:rPr>
          <w:rFonts w:asciiTheme="minorHAnsi" w:hAnsiTheme="minorHAnsi"/>
          <w:sz w:val="22"/>
          <w:szCs w:val="22"/>
        </w:rPr>
      </w:pPr>
    </w:p>
    <w:p w:rsidR="003C6444" w:rsidRPr="004D44C8" w:rsidRDefault="003C6444"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Prenájom (lízing)</w:t>
      </w: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Operatívny prenájom. Majetok prenajatý na základe operatívneho prenájmu vykazuje ako svoj majetok jeho vlastník, nie nájomca.</w:t>
      </w:r>
      <w:r w:rsidR="00FC05D9">
        <w:rPr>
          <w:rFonts w:asciiTheme="minorHAnsi" w:hAnsiTheme="minorHAnsi"/>
          <w:sz w:val="22"/>
          <w:szCs w:val="22"/>
        </w:rPr>
        <w:t xml:space="preserve"> </w:t>
      </w:r>
      <w:r w:rsidRPr="004D44C8">
        <w:rPr>
          <w:rFonts w:asciiTheme="minorHAnsi" w:hAnsiTheme="minorHAnsi"/>
          <w:sz w:val="22"/>
          <w:szCs w:val="22"/>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6444" w:rsidRPr="004D44C8" w:rsidRDefault="003C6444" w:rsidP="004D44C8">
      <w:pPr>
        <w:pStyle w:val="Zkladntext"/>
        <w:ind w:left="0"/>
        <w:rPr>
          <w:rFonts w:asciiTheme="minorHAnsi" w:hAnsiTheme="minorHAnsi"/>
          <w:sz w:val="22"/>
          <w:szCs w:val="22"/>
        </w:rPr>
      </w:pPr>
    </w:p>
    <w:p w:rsidR="003C6444" w:rsidRPr="004D44C8" w:rsidRDefault="003C6444"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Cudzia mena</w:t>
      </w: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C6444" w:rsidRPr="004D44C8" w:rsidRDefault="003C6444" w:rsidP="004D44C8">
      <w:pPr>
        <w:pStyle w:val="Zkladntext"/>
        <w:ind w:left="0"/>
        <w:rPr>
          <w:rFonts w:asciiTheme="minorHAnsi" w:hAnsiTheme="minorHAnsi"/>
          <w:sz w:val="22"/>
          <w:szCs w:val="22"/>
        </w:rPr>
      </w:pP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C6444" w:rsidRPr="004D44C8" w:rsidRDefault="003C6444" w:rsidP="004D44C8">
      <w:pPr>
        <w:pStyle w:val="Zkladntext"/>
        <w:ind w:left="0"/>
        <w:rPr>
          <w:rFonts w:asciiTheme="minorHAnsi" w:hAnsiTheme="minorHAnsi"/>
          <w:sz w:val="22"/>
          <w:szCs w:val="22"/>
        </w:rPr>
      </w:pP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C6444" w:rsidRPr="004D44C8" w:rsidRDefault="003C6444" w:rsidP="004D44C8">
      <w:pPr>
        <w:pStyle w:val="Zkladntext"/>
        <w:ind w:left="0"/>
        <w:rPr>
          <w:rFonts w:asciiTheme="minorHAnsi" w:hAnsiTheme="minorHAnsi"/>
          <w:sz w:val="22"/>
          <w:szCs w:val="22"/>
        </w:rPr>
      </w:pP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 xml:space="preserve">Prijaté a poskytnuté preddavky v cudzej mene na účet zriadený v eurách a z účtu zriadeného v eurách sa prepočítavajú na menu euro kurzom, za ktorý boli tieto hodnoty nakúpené alebo predané. </w:t>
      </w: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lastRenderedPageBreak/>
        <w:t xml:space="preserve">Prijaté a poskytnuté preddavky sa ku dňu, ku ktorému sa zostavuje účtovná závierka, na menu euro už neprepočítavajú. </w:t>
      </w:r>
    </w:p>
    <w:p w:rsidR="003C6444" w:rsidRPr="004D44C8" w:rsidRDefault="003C6444" w:rsidP="004D44C8">
      <w:pPr>
        <w:pStyle w:val="Zkladntext"/>
        <w:ind w:left="0"/>
        <w:rPr>
          <w:rFonts w:asciiTheme="minorHAnsi" w:hAnsiTheme="minorHAnsi"/>
          <w:sz w:val="22"/>
          <w:szCs w:val="22"/>
        </w:rPr>
      </w:pPr>
    </w:p>
    <w:p w:rsidR="003C6444" w:rsidRPr="004D44C8" w:rsidRDefault="003C6444"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Výnosy</w:t>
      </w: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348B3" w:rsidRPr="004D44C8" w:rsidRDefault="00A348B3" w:rsidP="004D44C8">
      <w:pPr>
        <w:pStyle w:val="Nadpis1"/>
        <w:spacing w:before="0" w:after="0" w:line="240" w:lineRule="auto"/>
        <w:jc w:val="both"/>
        <w:rPr>
          <w:rFonts w:asciiTheme="minorHAnsi" w:hAnsiTheme="minorHAnsi"/>
          <w:sz w:val="22"/>
          <w:szCs w:val="22"/>
        </w:rPr>
      </w:pPr>
    </w:p>
    <w:p w:rsidR="003C6444" w:rsidRPr="004D44C8" w:rsidRDefault="003C6444" w:rsidP="004D44C8">
      <w:pPr>
        <w:pStyle w:val="Nadpis1"/>
        <w:numPr>
          <w:ilvl w:val="0"/>
          <w:numId w:val="18"/>
        </w:numPr>
        <w:spacing w:before="0" w:after="0" w:line="240" w:lineRule="auto"/>
        <w:ind w:left="0" w:firstLine="0"/>
        <w:jc w:val="both"/>
        <w:rPr>
          <w:rFonts w:asciiTheme="minorHAnsi" w:hAnsiTheme="minorHAnsi"/>
          <w:sz w:val="22"/>
          <w:szCs w:val="22"/>
        </w:rPr>
      </w:pPr>
      <w:r w:rsidRPr="004D44C8">
        <w:rPr>
          <w:rFonts w:asciiTheme="minorHAnsi" w:hAnsiTheme="minorHAnsi"/>
          <w:sz w:val="22"/>
          <w:szCs w:val="22"/>
        </w:rPr>
        <w:t>INFORMÁCIE O ÚDAJOCH NA STRANE AKTÍV SÚVAHY</w:t>
      </w:r>
    </w:p>
    <w:p w:rsidR="003C6444" w:rsidRPr="004D44C8" w:rsidRDefault="003C6444" w:rsidP="004D44C8">
      <w:pPr>
        <w:spacing w:after="0"/>
        <w:jc w:val="both"/>
        <w:rPr>
          <w:rFonts w:asciiTheme="minorHAnsi" w:hAnsiTheme="minorHAnsi"/>
        </w:rPr>
      </w:pPr>
    </w:p>
    <w:p w:rsidR="003C6444" w:rsidRPr="004D44C8" w:rsidRDefault="003C6444" w:rsidP="004D44C8">
      <w:pPr>
        <w:pStyle w:val="Nadpis1"/>
        <w:spacing w:before="0" w:after="0" w:line="240" w:lineRule="auto"/>
        <w:jc w:val="both"/>
        <w:rPr>
          <w:rFonts w:asciiTheme="minorHAnsi" w:hAnsiTheme="minorHAnsi"/>
          <w:sz w:val="22"/>
          <w:szCs w:val="22"/>
        </w:rPr>
      </w:pPr>
      <w:bookmarkStart w:id="3" w:name="_Toc530739901"/>
      <w:r w:rsidRPr="004D44C8">
        <w:rPr>
          <w:rFonts w:asciiTheme="minorHAnsi" w:hAnsiTheme="minorHAnsi"/>
          <w:sz w:val="22"/>
          <w:szCs w:val="22"/>
        </w:rPr>
        <w:t>Dlhodobý nehmotný majetok a dlhodobý hmotný majetok</w:t>
      </w:r>
      <w:bookmarkEnd w:id="3"/>
    </w:p>
    <w:p w:rsidR="003C6444" w:rsidRPr="004D44C8" w:rsidRDefault="003C6444" w:rsidP="004D44C8">
      <w:pPr>
        <w:pStyle w:val="Zkladntext"/>
        <w:ind w:left="0"/>
        <w:rPr>
          <w:rFonts w:asciiTheme="minorHAnsi" w:hAnsiTheme="minorHAnsi"/>
          <w:sz w:val="22"/>
          <w:szCs w:val="22"/>
        </w:rPr>
      </w:pPr>
    </w:p>
    <w:p w:rsidR="003C6444" w:rsidRPr="004D44C8" w:rsidRDefault="003C6444" w:rsidP="00FC05D9">
      <w:pPr>
        <w:pStyle w:val="Bezmezer"/>
        <w:ind w:firstLine="708"/>
        <w:jc w:val="both"/>
        <w:rPr>
          <w:rFonts w:asciiTheme="minorHAnsi" w:hAnsiTheme="minorHAnsi"/>
        </w:rPr>
      </w:pPr>
      <w:r w:rsidRPr="004D44C8">
        <w:rPr>
          <w:rFonts w:asciiTheme="minorHAnsi" w:hAnsiTheme="minorHAnsi"/>
        </w:rPr>
        <w:t xml:space="preserve">Prehľad o pohybe dlhodobého nehmotného majetku a dlhodobého hmotného majetku od 1. </w:t>
      </w:r>
      <w:r w:rsidR="00CB630B" w:rsidRPr="004D44C8">
        <w:rPr>
          <w:rFonts w:asciiTheme="minorHAnsi" w:hAnsiTheme="minorHAnsi"/>
        </w:rPr>
        <w:t>apríla</w:t>
      </w:r>
      <w:r w:rsidRPr="004D44C8">
        <w:rPr>
          <w:rFonts w:asciiTheme="minorHAnsi" w:hAnsiTheme="minorHAnsi"/>
        </w:rPr>
        <w:t xml:space="preserve"> 201</w:t>
      </w:r>
      <w:r w:rsidR="00FC05D9">
        <w:rPr>
          <w:rFonts w:asciiTheme="minorHAnsi" w:hAnsiTheme="minorHAnsi"/>
        </w:rPr>
        <w:t>4</w:t>
      </w:r>
      <w:r w:rsidR="001C49CB" w:rsidRPr="004D44C8">
        <w:rPr>
          <w:rFonts w:asciiTheme="minorHAnsi" w:hAnsiTheme="minorHAnsi"/>
        </w:rPr>
        <w:t xml:space="preserve"> do </w:t>
      </w:r>
      <w:r w:rsidRPr="004D44C8">
        <w:rPr>
          <w:rFonts w:asciiTheme="minorHAnsi" w:hAnsiTheme="minorHAnsi"/>
        </w:rPr>
        <w:t xml:space="preserve">31. </w:t>
      </w:r>
      <w:r w:rsidR="00CB630B" w:rsidRPr="004D44C8">
        <w:rPr>
          <w:rFonts w:asciiTheme="minorHAnsi" w:hAnsiTheme="minorHAnsi"/>
        </w:rPr>
        <w:t>marca</w:t>
      </w:r>
      <w:r w:rsidR="00FC05D9">
        <w:rPr>
          <w:rFonts w:asciiTheme="minorHAnsi" w:hAnsiTheme="minorHAnsi"/>
        </w:rPr>
        <w:t xml:space="preserve"> 2015</w:t>
      </w:r>
      <w:r w:rsidRPr="004D44C8">
        <w:rPr>
          <w:rFonts w:asciiTheme="minorHAnsi" w:hAnsiTheme="minorHAnsi"/>
        </w:rPr>
        <w:t xml:space="preserve"> a za porovnateľné obdobie od 1. </w:t>
      </w:r>
      <w:r w:rsidR="00CB630B" w:rsidRPr="004D44C8">
        <w:rPr>
          <w:rFonts w:asciiTheme="minorHAnsi" w:hAnsiTheme="minorHAnsi"/>
        </w:rPr>
        <w:t>apríla</w:t>
      </w:r>
      <w:r w:rsidRPr="004D44C8">
        <w:rPr>
          <w:rFonts w:asciiTheme="minorHAnsi" w:hAnsiTheme="minorHAnsi"/>
        </w:rPr>
        <w:t xml:space="preserve"> 201</w:t>
      </w:r>
      <w:r w:rsidR="00FC05D9">
        <w:rPr>
          <w:rFonts w:asciiTheme="minorHAnsi" w:hAnsiTheme="minorHAnsi"/>
        </w:rPr>
        <w:t>3</w:t>
      </w:r>
      <w:r w:rsidRPr="004D44C8">
        <w:rPr>
          <w:rFonts w:asciiTheme="minorHAnsi" w:hAnsiTheme="minorHAnsi"/>
        </w:rPr>
        <w:t xml:space="preserve"> do 31. </w:t>
      </w:r>
      <w:r w:rsidR="00CB630B" w:rsidRPr="004D44C8">
        <w:rPr>
          <w:rFonts w:asciiTheme="minorHAnsi" w:hAnsiTheme="minorHAnsi"/>
        </w:rPr>
        <w:t>marca</w:t>
      </w:r>
      <w:r w:rsidRPr="004D44C8">
        <w:rPr>
          <w:rFonts w:asciiTheme="minorHAnsi" w:hAnsiTheme="minorHAnsi"/>
        </w:rPr>
        <w:t xml:space="preserve"> 201</w:t>
      </w:r>
      <w:r w:rsidR="00FC05D9">
        <w:rPr>
          <w:rFonts w:asciiTheme="minorHAnsi" w:hAnsiTheme="minorHAnsi"/>
        </w:rPr>
        <w:t>4</w:t>
      </w:r>
      <w:r w:rsidRPr="004D44C8">
        <w:rPr>
          <w:rFonts w:asciiTheme="minorHAnsi" w:hAnsiTheme="minorHAnsi"/>
        </w:rPr>
        <w:t xml:space="preserve"> je uvedený v tabuľkách.</w:t>
      </w:r>
      <w:r w:rsidR="00BD4C14">
        <w:rPr>
          <w:rFonts w:asciiTheme="minorHAnsi" w:hAnsiTheme="minorHAnsi"/>
        </w:rPr>
        <w:t xml:space="preserve"> </w:t>
      </w:r>
      <w:r w:rsidR="001344F3" w:rsidRPr="004D44C8">
        <w:rPr>
          <w:rFonts w:asciiTheme="minorHAnsi" w:hAnsiTheme="minorHAnsi"/>
        </w:rPr>
        <w:t>Spoločnosť nemá</w:t>
      </w:r>
      <w:r w:rsidRPr="004D44C8">
        <w:rPr>
          <w:rFonts w:asciiTheme="minorHAnsi" w:hAnsiTheme="minorHAnsi"/>
        </w:rPr>
        <w:t> dlhodob</w:t>
      </w:r>
      <w:r w:rsidR="001344F3" w:rsidRPr="004D44C8">
        <w:rPr>
          <w:rFonts w:asciiTheme="minorHAnsi" w:hAnsiTheme="minorHAnsi"/>
        </w:rPr>
        <w:t>ý</w:t>
      </w:r>
      <w:r w:rsidRPr="004D44C8">
        <w:rPr>
          <w:rFonts w:asciiTheme="minorHAnsi" w:hAnsiTheme="minorHAnsi"/>
        </w:rPr>
        <w:t xml:space="preserve"> hmotn</w:t>
      </w:r>
      <w:r w:rsidR="001344F3" w:rsidRPr="004D44C8">
        <w:rPr>
          <w:rFonts w:asciiTheme="minorHAnsi" w:hAnsiTheme="minorHAnsi"/>
        </w:rPr>
        <w:t xml:space="preserve">ý </w:t>
      </w:r>
      <w:r w:rsidRPr="004D44C8">
        <w:rPr>
          <w:rFonts w:asciiTheme="minorHAnsi" w:hAnsiTheme="minorHAnsi"/>
        </w:rPr>
        <w:t xml:space="preserve"> majet</w:t>
      </w:r>
      <w:r w:rsidR="001344F3" w:rsidRPr="004D44C8">
        <w:rPr>
          <w:rFonts w:asciiTheme="minorHAnsi" w:hAnsiTheme="minorHAnsi"/>
        </w:rPr>
        <w:t>o</w:t>
      </w:r>
      <w:r w:rsidR="0043046E" w:rsidRPr="004D44C8">
        <w:rPr>
          <w:rFonts w:asciiTheme="minorHAnsi" w:hAnsiTheme="minorHAnsi"/>
        </w:rPr>
        <w:t>k</w:t>
      </w:r>
      <w:r w:rsidR="001344F3" w:rsidRPr="004D44C8">
        <w:rPr>
          <w:rFonts w:asciiTheme="minorHAnsi" w:hAnsiTheme="minorHAnsi"/>
        </w:rPr>
        <w:t xml:space="preserve"> na ktorom by bolo zriadené záložné právo. </w:t>
      </w:r>
      <w:r w:rsidRPr="004D44C8">
        <w:rPr>
          <w:rFonts w:asciiTheme="minorHAnsi" w:hAnsiTheme="minorHAnsi"/>
        </w:rPr>
        <w:t xml:space="preserve"> </w:t>
      </w:r>
    </w:p>
    <w:p w:rsidR="003C6444" w:rsidRPr="004D44C8" w:rsidRDefault="003C6444" w:rsidP="004D44C8">
      <w:pPr>
        <w:pStyle w:val="Bezmezer"/>
        <w:jc w:val="both"/>
        <w:rPr>
          <w:rFonts w:asciiTheme="minorHAnsi" w:hAnsiTheme="minorHAnsi"/>
        </w:rPr>
      </w:pPr>
    </w:p>
    <w:p w:rsidR="008B22D7" w:rsidRPr="00C16145" w:rsidRDefault="009E7CBB" w:rsidP="00C16145">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F. písm. a) o dlhodobom nehmotnom majetku</w:t>
      </w:r>
    </w:p>
    <w:p w:rsidR="00BA14FC" w:rsidRPr="004D44C8" w:rsidRDefault="009E7CBB" w:rsidP="004D44C8">
      <w:pPr>
        <w:spacing w:after="0" w:line="240" w:lineRule="auto"/>
        <w:jc w:val="both"/>
        <w:rPr>
          <w:rFonts w:asciiTheme="minorHAnsi" w:hAnsiTheme="minorHAnsi"/>
        </w:rPr>
      </w:pPr>
      <w:r w:rsidRPr="004D44C8">
        <w:rPr>
          <w:rFonts w:asciiTheme="minorHAnsi" w:hAnsiTheme="minorHAnsi"/>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EB0CC7" w:rsidRPr="004D44C8" w:rsidTr="00EB0CC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BD4C14">
            <w:pPr>
              <w:autoSpaceDE w:val="0"/>
              <w:autoSpaceDN w:val="0"/>
              <w:adjustRightInd w:val="0"/>
              <w:spacing w:after="0" w:line="240" w:lineRule="auto"/>
              <w:rPr>
                <w:rFonts w:asciiTheme="minorHAnsi" w:hAnsiTheme="minorHAnsi"/>
                <w:b/>
                <w:bCs/>
              </w:rPr>
            </w:pPr>
            <w:r w:rsidRPr="004D44C8">
              <w:rPr>
                <w:rFonts w:asciiTheme="minorHAnsi" w:hAnsiTheme="minorHAnsi"/>
                <w:b/>
                <w:bCs/>
              </w:rPr>
              <w:t>Bežné účtovné obdobie</w:t>
            </w:r>
          </w:p>
        </w:tc>
      </w:tr>
      <w:tr w:rsidR="00EB0CC7" w:rsidRPr="004D44C8" w:rsidTr="00EB0CC7">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B0CC7" w:rsidRPr="004D44C8" w:rsidRDefault="00EB0CC7" w:rsidP="004D44C8">
            <w:pPr>
              <w:spacing w:after="0" w:line="240" w:lineRule="auto"/>
              <w:jc w:val="both"/>
              <w:rPr>
                <w:rFonts w:asciiTheme="minorHAnsi" w:hAnsiTheme="minorHAnsi"/>
                <w:b/>
                <w:bCs/>
              </w:rPr>
            </w:pPr>
          </w:p>
        </w:tc>
        <w:tc>
          <w:tcPr>
            <w:tcW w:w="1000"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Softvér</w:t>
            </w:r>
          </w:p>
        </w:tc>
        <w:tc>
          <w:tcPr>
            <w:tcW w:w="867"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Goodwill</w:t>
            </w:r>
          </w:p>
        </w:tc>
        <w:tc>
          <w:tcPr>
            <w:tcW w:w="708"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Ostat-ný DNM</w:t>
            </w:r>
          </w:p>
        </w:tc>
        <w:tc>
          <w:tcPr>
            <w:tcW w:w="851"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Obsta-</w:t>
            </w:r>
          </w:p>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rávaný DNM</w:t>
            </w:r>
          </w:p>
        </w:tc>
        <w:tc>
          <w:tcPr>
            <w:tcW w:w="1149"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Spolu</w:t>
            </w:r>
          </w:p>
        </w:tc>
      </w:tr>
      <w:tr w:rsidR="00EB0CC7" w:rsidRPr="004D44C8" w:rsidTr="00EB0CC7">
        <w:trPr>
          <w:trHeight w:val="80"/>
          <w:jc w:val="center"/>
        </w:trPr>
        <w:tc>
          <w:tcPr>
            <w:tcW w:w="1861" w:type="dxa"/>
            <w:tcBorders>
              <w:top w:val="nil"/>
              <w:left w:val="single" w:sz="12" w:space="0" w:color="auto"/>
              <w:bottom w:val="single" w:sz="12" w:space="0" w:color="auto"/>
              <w:right w:val="single" w:sz="12" w:space="0" w:color="auto"/>
            </w:tcBorders>
            <w:hideMark/>
          </w:tcPr>
          <w:p w:rsidR="00EB0CC7" w:rsidRPr="004D44C8" w:rsidRDefault="00BD4C14"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A</w:t>
            </w:r>
          </w:p>
        </w:tc>
        <w:tc>
          <w:tcPr>
            <w:tcW w:w="1000"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b</w:t>
            </w:r>
          </w:p>
        </w:tc>
        <w:tc>
          <w:tcPr>
            <w:tcW w:w="851" w:type="dxa"/>
            <w:tcBorders>
              <w:top w:val="nil"/>
              <w:left w:val="single" w:sz="12" w:space="0" w:color="auto"/>
              <w:bottom w:val="single" w:sz="12" w:space="0" w:color="auto"/>
              <w:right w:val="single" w:sz="12" w:space="0" w:color="auto"/>
            </w:tcBorders>
            <w:hideMark/>
          </w:tcPr>
          <w:p w:rsidR="00EB0CC7" w:rsidRPr="004D44C8" w:rsidRDefault="00FC05D9"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C</w:t>
            </w:r>
          </w:p>
        </w:tc>
        <w:tc>
          <w:tcPr>
            <w:tcW w:w="867"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d</w:t>
            </w:r>
          </w:p>
        </w:tc>
        <w:tc>
          <w:tcPr>
            <w:tcW w:w="978" w:type="dxa"/>
            <w:tcBorders>
              <w:top w:val="nil"/>
              <w:left w:val="single" w:sz="12" w:space="0" w:color="auto"/>
              <w:bottom w:val="single" w:sz="12" w:space="0" w:color="auto"/>
              <w:right w:val="single" w:sz="12" w:space="0" w:color="auto"/>
            </w:tcBorders>
            <w:hideMark/>
          </w:tcPr>
          <w:p w:rsidR="00EB0CC7" w:rsidRPr="004D44C8" w:rsidRDefault="00FC05D9"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E</w:t>
            </w:r>
          </w:p>
        </w:tc>
        <w:tc>
          <w:tcPr>
            <w:tcW w:w="708"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f</w:t>
            </w:r>
          </w:p>
        </w:tc>
        <w:tc>
          <w:tcPr>
            <w:tcW w:w="851"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g</w:t>
            </w:r>
          </w:p>
        </w:tc>
        <w:tc>
          <w:tcPr>
            <w:tcW w:w="1149"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h</w:t>
            </w:r>
          </w:p>
        </w:tc>
        <w:tc>
          <w:tcPr>
            <w:tcW w:w="863"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i</w:t>
            </w:r>
          </w:p>
        </w:tc>
      </w:tr>
      <w:tr w:rsidR="00EB0CC7" w:rsidRPr="004D44C8" w:rsidTr="00EB0CC7">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Prvotné ocenenie</w:t>
            </w:r>
          </w:p>
        </w:tc>
      </w:tr>
      <w:tr w:rsidR="00EB0CC7" w:rsidRPr="004D44C8" w:rsidTr="00EB0CC7">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4B2EC5"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4B2EC5"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4B2EC5"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4B2EC5"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Oprávky</w:t>
            </w:r>
          </w:p>
        </w:tc>
      </w:tr>
      <w:tr w:rsidR="00EB0CC7" w:rsidRPr="004D44C8" w:rsidTr="00EB0CC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Opravné položky</w:t>
            </w:r>
          </w:p>
        </w:tc>
      </w:tr>
      <w:tr w:rsidR="00EB0CC7" w:rsidRPr="004D44C8" w:rsidTr="00EB0CC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Zostatková hodnota</w:t>
            </w:r>
          </w:p>
        </w:tc>
      </w:tr>
      <w:tr w:rsidR="00EB0CC7" w:rsidRPr="004D44C8" w:rsidTr="00EB0CC7">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bl>
    <w:p w:rsidR="00EB0CC7" w:rsidRPr="004D44C8" w:rsidRDefault="00EB0CC7" w:rsidP="004D44C8">
      <w:pPr>
        <w:pStyle w:val="Nzev"/>
        <w:spacing w:before="0" w:beforeAutospacing="0" w:after="0"/>
        <w:jc w:val="both"/>
        <w:rPr>
          <w:rFonts w:asciiTheme="minorHAnsi" w:hAnsiTheme="minorHAnsi"/>
          <w:b w:val="0"/>
          <w:szCs w:val="22"/>
        </w:rPr>
      </w:pPr>
    </w:p>
    <w:p w:rsidR="00EB0CC7" w:rsidRPr="004D44C8" w:rsidRDefault="00EB0CC7" w:rsidP="004D44C8">
      <w:pPr>
        <w:pStyle w:val="Nzev"/>
        <w:spacing w:before="0" w:beforeAutospacing="0" w:after="0"/>
        <w:jc w:val="both"/>
        <w:rPr>
          <w:rFonts w:asciiTheme="minorHAnsi" w:hAnsiTheme="minorHAnsi"/>
          <w:b w:val="0"/>
          <w:szCs w:val="22"/>
        </w:rPr>
      </w:pPr>
      <w:r w:rsidRPr="004D44C8">
        <w:rPr>
          <w:rFonts w:asciiTheme="minorHAnsi" w:hAnsiTheme="minorHAnsi"/>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B0CC7" w:rsidRPr="004D44C8" w:rsidTr="00EB0CC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BD4C14">
            <w:pPr>
              <w:autoSpaceDE w:val="0"/>
              <w:autoSpaceDN w:val="0"/>
              <w:adjustRightInd w:val="0"/>
              <w:spacing w:after="0" w:line="240" w:lineRule="auto"/>
              <w:rPr>
                <w:rFonts w:asciiTheme="minorHAnsi" w:hAnsiTheme="minorHAnsi"/>
                <w:b/>
                <w:bCs/>
              </w:rPr>
            </w:pPr>
            <w:r w:rsidRPr="004D44C8">
              <w:rPr>
                <w:rFonts w:asciiTheme="minorHAnsi" w:hAnsiTheme="minorHAnsi"/>
                <w:b/>
                <w:bCs/>
              </w:rPr>
              <w:t>Bezprostredne predchádzajúce účtovné obdobie</w:t>
            </w:r>
          </w:p>
        </w:tc>
      </w:tr>
      <w:tr w:rsidR="00EB0CC7" w:rsidRPr="004D44C8" w:rsidTr="00EB0CC7">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B0CC7" w:rsidRPr="004D44C8" w:rsidRDefault="00EB0CC7" w:rsidP="004D44C8">
            <w:pPr>
              <w:spacing w:after="0" w:line="240" w:lineRule="auto"/>
              <w:jc w:val="both"/>
              <w:rPr>
                <w:rFonts w:asciiTheme="minorHAnsi" w:hAnsiTheme="minorHAnsi"/>
                <w:b/>
                <w:bCs/>
              </w:rPr>
            </w:pPr>
          </w:p>
        </w:tc>
        <w:tc>
          <w:tcPr>
            <w:tcW w:w="1000"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Softvér</w:t>
            </w:r>
          </w:p>
        </w:tc>
        <w:tc>
          <w:tcPr>
            <w:tcW w:w="867"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Ostat-ný DNM</w:t>
            </w:r>
          </w:p>
        </w:tc>
        <w:tc>
          <w:tcPr>
            <w:tcW w:w="851"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Obsta-</w:t>
            </w:r>
          </w:p>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rávaný DNM</w:t>
            </w:r>
          </w:p>
        </w:tc>
        <w:tc>
          <w:tcPr>
            <w:tcW w:w="1149"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Spolu</w:t>
            </w:r>
          </w:p>
        </w:tc>
      </w:tr>
      <w:tr w:rsidR="00EB0CC7" w:rsidRPr="004D44C8" w:rsidTr="00EB0CC7">
        <w:trPr>
          <w:trHeight w:val="80"/>
          <w:jc w:val="center"/>
        </w:trPr>
        <w:tc>
          <w:tcPr>
            <w:tcW w:w="1861" w:type="dxa"/>
            <w:tcBorders>
              <w:top w:val="nil"/>
              <w:left w:val="single" w:sz="12" w:space="0" w:color="auto"/>
              <w:bottom w:val="single" w:sz="12" w:space="0" w:color="auto"/>
              <w:right w:val="single" w:sz="12" w:space="0" w:color="auto"/>
            </w:tcBorders>
            <w:hideMark/>
          </w:tcPr>
          <w:p w:rsidR="00EB0CC7" w:rsidRPr="004D44C8" w:rsidRDefault="00BD4C14"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A</w:t>
            </w:r>
          </w:p>
        </w:tc>
        <w:tc>
          <w:tcPr>
            <w:tcW w:w="1000"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b</w:t>
            </w:r>
          </w:p>
        </w:tc>
        <w:tc>
          <w:tcPr>
            <w:tcW w:w="851"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c</w:t>
            </w:r>
          </w:p>
        </w:tc>
        <w:tc>
          <w:tcPr>
            <w:tcW w:w="867"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d</w:t>
            </w:r>
          </w:p>
        </w:tc>
        <w:tc>
          <w:tcPr>
            <w:tcW w:w="978" w:type="dxa"/>
            <w:tcBorders>
              <w:top w:val="nil"/>
              <w:left w:val="single" w:sz="12" w:space="0" w:color="auto"/>
              <w:bottom w:val="single" w:sz="12" w:space="0" w:color="auto"/>
              <w:right w:val="single" w:sz="12" w:space="0" w:color="auto"/>
            </w:tcBorders>
            <w:hideMark/>
          </w:tcPr>
          <w:p w:rsidR="00EB0CC7" w:rsidRPr="004D44C8" w:rsidRDefault="00FC05D9"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E</w:t>
            </w:r>
          </w:p>
        </w:tc>
        <w:tc>
          <w:tcPr>
            <w:tcW w:w="708" w:type="dxa"/>
            <w:gridSpan w:val="2"/>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f</w:t>
            </w:r>
          </w:p>
        </w:tc>
        <w:tc>
          <w:tcPr>
            <w:tcW w:w="851"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g</w:t>
            </w:r>
          </w:p>
        </w:tc>
        <w:tc>
          <w:tcPr>
            <w:tcW w:w="1149"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h</w:t>
            </w:r>
          </w:p>
        </w:tc>
        <w:tc>
          <w:tcPr>
            <w:tcW w:w="863"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i</w:t>
            </w:r>
          </w:p>
        </w:tc>
      </w:tr>
      <w:tr w:rsidR="00EB0CC7" w:rsidRPr="004D44C8" w:rsidTr="00EB0CC7">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Prvotné ocenenie</w:t>
            </w:r>
          </w:p>
        </w:tc>
      </w:tr>
      <w:tr w:rsidR="00EB0CC7" w:rsidRPr="004D44C8" w:rsidTr="00EB0CC7">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Oprávky</w:t>
            </w:r>
          </w:p>
        </w:tc>
      </w:tr>
      <w:tr w:rsidR="00EB0CC7" w:rsidRPr="004D44C8" w:rsidTr="00EB0CC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Opravné položky</w:t>
            </w:r>
          </w:p>
        </w:tc>
      </w:tr>
      <w:tr w:rsidR="00EB0CC7" w:rsidRPr="004D44C8" w:rsidTr="00EB0CC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Zostatková hodnota</w:t>
            </w:r>
          </w:p>
        </w:tc>
      </w:tr>
      <w:tr w:rsidR="00EB0CC7" w:rsidRPr="004D44C8" w:rsidTr="00EB0CC7">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7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7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bl>
    <w:p w:rsidR="00BA14FC" w:rsidRPr="004D44C8" w:rsidRDefault="00BA14FC" w:rsidP="004D44C8">
      <w:pPr>
        <w:pStyle w:val="Zkladntext"/>
        <w:ind w:left="0"/>
        <w:rPr>
          <w:rFonts w:asciiTheme="minorHAnsi" w:hAnsiTheme="minorHAnsi"/>
          <w:sz w:val="22"/>
          <w:szCs w:val="22"/>
        </w:rPr>
      </w:pPr>
    </w:p>
    <w:p w:rsidR="00BA14FC" w:rsidRPr="004D44C8" w:rsidRDefault="00BA14FC" w:rsidP="004D44C8">
      <w:pPr>
        <w:pStyle w:val="Zkladntext"/>
        <w:ind w:left="0"/>
        <w:rPr>
          <w:rFonts w:asciiTheme="minorHAnsi" w:hAnsiTheme="minorHAnsi"/>
          <w:sz w:val="22"/>
          <w:szCs w:val="22"/>
        </w:rPr>
      </w:pPr>
    </w:p>
    <w:p w:rsidR="00EB0CC7" w:rsidRPr="004D44C8" w:rsidRDefault="00EB0CC7"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F. písm. a) o dlhodobom hmotnom majetku</w:t>
      </w:r>
      <w:r w:rsidRPr="004D44C8">
        <w:rPr>
          <w:rFonts w:asciiTheme="minorHAnsi" w:hAnsiTheme="minorHAnsi"/>
          <w:szCs w:val="22"/>
        </w:rPr>
        <w:tab/>
      </w:r>
    </w:p>
    <w:p w:rsidR="00CA3764" w:rsidRDefault="00CA3764" w:rsidP="004D44C8">
      <w:pPr>
        <w:spacing w:after="0" w:line="240" w:lineRule="auto"/>
        <w:jc w:val="both"/>
        <w:rPr>
          <w:rFonts w:asciiTheme="minorHAnsi" w:hAnsiTheme="minorHAnsi"/>
        </w:rPr>
      </w:pPr>
    </w:p>
    <w:p w:rsidR="00CA3764" w:rsidRPr="004D44C8" w:rsidRDefault="00CA3764" w:rsidP="00CA3764">
      <w:pPr>
        <w:spacing w:after="0" w:line="240" w:lineRule="auto"/>
        <w:jc w:val="both"/>
        <w:rPr>
          <w:rFonts w:asciiTheme="minorHAnsi" w:hAnsiTheme="minorHAnsi"/>
        </w:rPr>
      </w:pPr>
      <w:r>
        <w:rPr>
          <w:rFonts w:asciiTheme="minorHAnsi" w:hAnsiTheme="minorHAnsi"/>
        </w:rPr>
        <w:t>Tabuľka č. 1</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CA3764" w:rsidRPr="004D44C8" w:rsidTr="00CA3764">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CA3764" w:rsidRPr="004D44C8" w:rsidRDefault="00CA3764" w:rsidP="00CA3764">
            <w:pPr>
              <w:autoSpaceDE w:val="0"/>
              <w:autoSpaceDN w:val="0"/>
              <w:adjustRightInd w:val="0"/>
              <w:spacing w:after="0" w:line="240" w:lineRule="auto"/>
              <w:rPr>
                <w:rFonts w:asciiTheme="minorHAnsi" w:hAnsiTheme="minorHAnsi"/>
                <w:b/>
                <w:bCs/>
              </w:rPr>
            </w:pPr>
            <w:r w:rsidRPr="004D44C8">
              <w:rPr>
                <w:rFonts w:asciiTheme="minorHAnsi" w:hAnsiTheme="minorHAnsi"/>
                <w:b/>
                <w:bCs/>
              </w:rPr>
              <w:t>Be</w:t>
            </w:r>
            <w:r>
              <w:rPr>
                <w:rFonts w:asciiTheme="minorHAnsi" w:hAnsiTheme="minorHAnsi"/>
                <w:b/>
                <w:bCs/>
              </w:rPr>
              <w:t>žné</w:t>
            </w:r>
            <w:r w:rsidRPr="004D44C8">
              <w:rPr>
                <w:rFonts w:asciiTheme="minorHAnsi" w:hAnsiTheme="minorHAnsi"/>
                <w:b/>
                <w:bCs/>
              </w:rPr>
              <w:t xml:space="preserve"> účtovné obdobie</w:t>
            </w:r>
          </w:p>
        </w:tc>
      </w:tr>
      <w:tr w:rsidR="00CA3764" w:rsidRPr="004D44C8" w:rsidTr="00CA3764">
        <w:trPr>
          <w:cantSplit/>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CA3764" w:rsidRPr="004D44C8" w:rsidRDefault="00CA3764" w:rsidP="00CA3764">
            <w:pPr>
              <w:spacing w:after="0" w:line="240" w:lineRule="auto"/>
              <w:jc w:val="both"/>
              <w:rPr>
                <w:rFonts w:asciiTheme="minorHAnsi" w:hAnsiTheme="minorHAnsi"/>
                <w:b/>
                <w:bCs/>
              </w:rPr>
            </w:pPr>
          </w:p>
        </w:tc>
        <w:tc>
          <w:tcPr>
            <w:tcW w:w="1037" w:type="dxa"/>
            <w:gridSpan w:val="3"/>
            <w:tcBorders>
              <w:top w:val="single" w:sz="12" w:space="0" w:color="auto"/>
              <w:left w:val="single" w:sz="12" w:space="0" w:color="auto"/>
              <w:bottom w:val="nil"/>
              <w:right w:val="single" w:sz="12" w:space="0" w:color="auto"/>
            </w:tcBorders>
            <w:textDirection w:val="btLr"/>
            <w:vAlign w:val="center"/>
            <w:hideMark/>
          </w:tcPr>
          <w:p w:rsidR="00CA3764" w:rsidRPr="004D44C8" w:rsidRDefault="00CA3764" w:rsidP="00CA3764">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Pozemky</w:t>
            </w:r>
          </w:p>
        </w:tc>
        <w:tc>
          <w:tcPr>
            <w:tcW w:w="850" w:type="dxa"/>
            <w:tcBorders>
              <w:top w:val="single" w:sz="12" w:space="0" w:color="auto"/>
              <w:left w:val="single" w:sz="12" w:space="0" w:color="auto"/>
              <w:bottom w:val="nil"/>
              <w:right w:val="single" w:sz="12" w:space="0" w:color="auto"/>
            </w:tcBorders>
            <w:textDirection w:val="btLr"/>
            <w:vAlign w:val="center"/>
            <w:hideMark/>
          </w:tcPr>
          <w:p w:rsidR="00CA3764" w:rsidRPr="004D44C8" w:rsidRDefault="00CA3764" w:rsidP="00CA3764">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Stavby</w:t>
            </w:r>
          </w:p>
        </w:tc>
        <w:tc>
          <w:tcPr>
            <w:tcW w:w="851" w:type="dxa"/>
            <w:gridSpan w:val="3"/>
            <w:tcBorders>
              <w:top w:val="single" w:sz="12" w:space="0" w:color="auto"/>
              <w:left w:val="single" w:sz="12" w:space="0" w:color="auto"/>
              <w:bottom w:val="nil"/>
              <w:right w:val="single" w:sz="12" w:space="0" w:color="auto"/>
            </w:tcBorders>
            <w:textDirection w:val="btLr"/>
            <w:vAlign w:val="center"/>
            <w:hideMark/>
          </w:tcPr>
          <w:p w:rsidR="00CA3764" w:rsidRPr="00BD4C14" w:rsidRDefault="00CA3764" w:rsidP="00CA3764">
            <w:pPr>
              <w:autoSpaceDE w:val="0"/>
              <w:autoSpaceDN w:val="0"/>
              <w:adjustRightInd w:val="0"/>
              <w:spacing w:after="0" w:line="240" w:lineRule="auto"/>
              <w:ind w:right="113"/>
              <w:jc w:val="both"/>
              <w:rPr>
                <w:rFonts w:asciiTheme="minorHAnsi" w:hAnsiTheme="minorHAnsi"/>
                <w:b/>
                <w:bCs/>
                <w:sz w:val="18"/>
                <w:szCs w:val="18"/>
              </w:rPr>
            </w:pPr>
            <w:r w:rsidRPr="00BD4C14">
              <w:rPr>
                <w:rFonts w:asciiTheme="minorHAnsi" w:hAnsiTheme="minorHAnsi"/>
                <w:b/>
                <w:bCs/>
                <w:sz w:val="18"/>
                <w:szCs w:val="18"/>
              </w:rPr>
              <w:t>Samos-tatné hnuteľné veci a </w:t>
            </w:r>
          </w:p>
          <w:p w:rsidR="00CA3764" w:rsidRPr="00BD4C14" w:rsidRDefault="00CA3764" w:rsidP="00CA3764">
            <w:pPr>
              <w:autoSpaceDE w:val="0"/>
              <w:autoSpaceDN w:val="0"/>
              <w:adjustRightInd w:val="0"/>
              <w:spacing w:after="0" w:line="240" w:lineRule="auto"/>
              <w:ind w:right="113"/>
              <w:jc w:val="both"/>
              <w:rPr>
                <w:rFonts w:asciiTheme="minorHAnsi" w:hAnsiTheme="minorHAnsi"/>
                <w:b/>
                <w:bCs/>
                <w:sz w:val="18"/>
                <w:szCs w:val="18"/>
              </w:rPr>
            </w:pPr>
            <w:r>
              <w:rPr>
                <w:rFonts w:asciiTheme="minorHAnsi" w:hAnsiTheme="minorHAnsi"/>
                <w:b/>
                <w:bCs/>
                <w:sz w:val="18"/>
                <w:szCs w:val="18"/>
              </w:rPr>
              <w:t>súbory hnuteľ</w:t>
            </w:r>
            <w:r w:rsidRPr="00BD4C14">
              <w:rPr>
                <w:rFonts w:asciiTheme="minorHAnsi" w:hAnsiTheme="minorHAnsi"/>
                <w:b/>
                <w:bCs/>
                <w:sz w:val="18"/>
                <w:szCs w:val="18"/>
              </w:rPr>
              <w:t>ných vecí</w:t>
            </w:r>
          </w:p>
        </w:tc>
        <w:tc>
          <w:tcPr>
            <w:tcW w:w="992" w:type="dxa"/>
            <w:tcBorders>
              <w:top w:val="single" w:sz="12" w:space="0" w:color="auto"/>
              <w:left w:val="single" w:sz="12" w:space="0" w:color="auto"/>
              <w:bottom w:val="nil"/>
              <w:right w:val="single" w:sz="12" w:space="0" w:color="auto"/>
            </w:tcBorders>
            <w:textDirection w:val="btLr"/>
            <w:vAlign w:val="center"/>
            <w:hideMark/>
          </w:tcPr>
          <w:p w:rsidR="00CA3764" w:rsidRPr="00BD4C14" w:rsidRDefault="00CA3764" w:rsidP="00CA3764">
            <w:pPr>
              <w:autoSpaceDE w:val="0"/>
              <w:autoSpaceDN w:val="0"/>
              <w:adjustRightInd w:val="0"/>
              <w:spacing w:after="0" w:line="240" w:lineRule="auto"/>
              <w:ind w:right="113"/>
              <w:jc w:val="both"/>
              <w:rPr>
                <w:rFonts w:asciiTheme="minorHAnsi" w:hAnsiTheme="minorHAnsi"/>
                <w:b/>
                <w:bCs/>
                <w:sz w:val="18"/>
                <w:szCs w:val="18"/>
              </w:rPr>
            </w:pPr>
            <w:r w:rsidRPr="00BD4C14">
              <w:rPr>
                <w:rFonts w:asciiTheme="minorHAnsi" w:hAnsiTheme="minorHAnsi"/>
                <w:b/>
                <w:bCs/>
                <w:sz w:val="18"/>
                <w:szCs w:val="18"/>
              </w:rPr>
              <w:t>Pestova-teľské celky</w:t>
            </w:r>
            <w:r w:rsidRPr="00BD4C14">
              <w:rPr>
                <w:rFonts w:asciiTheme="minorHAnsi" w:hAnsiTheme="minorHAnsi"/>
                <w:b/>
                <w:bCs/>
                <w:sz w:val="18"/>
                <w:szCs w:val="18"/>
              </w:rPr>
              <w:br/>
              <w:t xml:space="preserve"> trvalých porastov</w:t>
            </w:r>
          </w:p>
        </w:tc>
        <w:tc>
          <w:tcPr>
            <w:tcW w:w="992" w:type="dxa"/>
            <w:gridSpan w:val="3"/>
            <w:tcBorders>
              <w:top w:val="single" w:sz="12" w:space="0" w:color="auto"/>
              <w:left w:val="single" w:sz="12" w:space="0" w:color="auto"/>
              <w:bottom w:val="nil"/>
              <w:right w:val="single" w:sz="12" w:space="0" w:color="auto"/>
            </w:tcBorders>
            <w:textDirection w:val="btLr"/>
            <w:vAlign w:val="center"/>
            <w:hideMark/>
          </w:tcPr>
          <w:p w:rsidR="00CA3764" w:rsidRPr="004D44C8" w:rsidRDefault="00CA3764" w:rsidP="00CA3764">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Základné stádo a ťažné zvieratá</w:t>
            </w:r>
          </w:p>
        </w:tc>
        <w:tc>
          <w:tcPr>
            <w:tcW w:w="709" w:type="dxa"/>
            <w:tcBorders>
              <w:top w:val="single" w:sz="12" w:space="0" w:color="auto"/>
              <w:left w:val="single" w:sz="12" w:space="0" w:color="auto"/>
              <w:bottom w:val="nil"/>
              <w:right w:val="single" w:sz="12" w:space="0" w:color="auto"/>
            </w:tcBorders>
            <w:textDirection w:val="btLr"/>
            <w:vAlign w:val="center"/>
            <w:hideMark/>
          </w:tcPr>
          <w:p w:rsidR="00CA3764" w:rsidRPr="004D44C8" w:rsidRDefault="00CA3764" w:rsidP="00CA3764">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Os-tatný DHM</w:t>
            </w:r>
          </w:p>
        </w:tc>
        <w:tc>
          <w:tcPr>
            <w:tcW w:w="709" w:type="dxa"/>
            <w:tcBorders>
              <w:top w:val="single" w:sz="12" w:space="0" w:color="auto"/>
              <w:left w:val="single" w:sz="12" w:space="0" w:color="auto"/>
              <w:bottom w:val="nil"/>
              <w:right w:val="single" w:sz="12" w:space="0" w:color="auto"/>
            </w:tcBorders>
            <w:textDirection w:val="btLr"/>
            <w:vAlign w:val="center"/>
            <w:hideMark/>
          </w:tcPr>
          <w:p w:rsidR="00CA3764" w:rsidRPr="004D44C8" w:rsidRDefault="00CA3764" w:rsidP="00CA3764">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Ob-stará-vaný DHM</w:t>
            </w:r>
          </w:p>
        </w:tc>
        <w:tc>
          <w:tcPr>
            <w:tcW w:w="850" w:type="dxa"/>
            <w:tcBorders>
              <w:top w:val="single" w:sz="12" w:space="0" w:color="auto"/>
              <w:left w:val="single" w:sz="12" w:space="0" w:color="auto"/>
              <w:bottom w:val="nil"/>
              <w:right w:val="single" w:sz="12" w:space="0" w:color="auto"/>
            </w:tcBorders>
            <w:textDirection w:val="btLr"/>
            <w:vAlign w:val="center"/>
            <w:hideMark/>
          </w:tcPr>
          <w:p w:rsidR="00CA3764" w:rsidRPr="004D44C8" w:rsidRDefault="00CA3764" w:rsidP="00CA3764">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Poskyt-nuté pred-davky na </w:t>
            </w:r>
          </w:p>
          <w:p w:rsidR="00CA3764" w:rsidRPr="004D44C8" w:rsidRDefault="00CA3764" w:rsidP="00CA3764">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DHM</w:t>
            </w:r>
          </w:p>
        </w:tc>
        <w:tc>
          <w:tcPr>
            <w:tcW w:w="709" w:type="dxa"/>
            <w:tcBorders>
              <w:top w:val="single" w:sz="12" w:space="0" w:color="auto"/>
              <w:left w:val="single" w:sz="12" w:space="0" w:color="auto"/>
              <w:bottom w:val="nil"/>
              <w:right w:val="single" w:sz="12" w:space="0" w:color="auto"/>
            </w:tcBorders>
            <w:textDirection w:val="btLr"/>
            <w:vAlign w:val="center"/>
            <w:hideMark/>
          </w:tcPr>
          <w:p w:rsidR="00CA3764" w:rsidRPr="004D44C8" w:rsidRDefault="00CA3764" w:rsidP="00CA3764">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Spolu</w:t>
            </w:r>
          </w:p>
        </w:tc>
      </w:tr>
      <w:tr w:rsidR="00CA3764" w:rsidRPr="004D44C8" w:rsidTr="00CA3764">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a</w:t>
            </w:r>
          </w:p>
        </w:tc>
        <w:tc>
          <w:tcPr>
            <w:tcW w:w="1037" w:type="dxa"/>
            <w:gridSpan w:val="3"/>
            <w:tcBorders>
              <w:top w:val="nil"/>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b</w:t>
            </w:r>
          </w:p>
        </w:tc>
        <w:tc>
          <w:tcPr>
            <w:tcW w:w="850" w:type="dxa"/>
            <w:tcBorders>
              <w:top w:val="nil"/>
              <w:left w:val="single" w:sz="12" w:space="0" w:color="auto"/>
              <w:bottom w:val="single" w:sz="12" w:space="0" w:color="auto"/>
              <w:right w:val="single" w:sz="12" w:space="0" w:color="auto"/>
            </w:tcBorders>
            <w:hideMark/>
          </w:tcPr>
          <w:p w:rsidR="00CA3764" w:rsidRPr="004D44C8" w:rsidRDefault="00CA3764" w:rsidP="00CA3764">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c</w:t>
            </w:r>
          </w:p>
        </w:tc>
        <w:tc>
          <w:tcPr>
            <w:tcW w:w="851" w:type="dxa"/>
            <w:gridSpan w:val="3"/>
            <w:tcBorders>
              <w:top w:val="nil"/>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d</w:t>
            </w:r>
          </w:p>
        </w:tc>
        <w:tc>
          <w:tcPr>
            <w:tcW w:w="992" w:type="dxa"/>
            <w:tcBorders>
              <w:top w:val="nil"/>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Cs/>
              </w:rPr>
            </w:pPr>
            <w:r>
              <w:rPr>
                <w:rFonts w:asciiTheme="minorHAnsi" w:hAnsiTheme="minorHAnsi"/>
                <w:bCs/>
              </w:rPr>
              <w:t>e</w:t>
            </w:r>
          </w:p>
        </w:tc>
        <w:tc>
          <w:tcPr>
            <w:tcW w:w="992" w:type="dxa"/>
            <w:gridSpan w:val="3"/>
            <w:tcBorders>
              <w:top w:val="nil"/>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f</w:t>
            </w:r>
          </w:p>
        </w:tc>
        <w:tc>
          <w:tcPr>
            <w:tcW w:w="709" w:type="dxa"/>
            <w:tcBorders>
              <w:top w:val="nil"/>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g</w:t>
            </w:r>
          </w:p>
        </w:tc>
        <w:tc>
          <w:tcPr>
            <w:tcW w:w="709" w:type="dxa"/>
            <w:tcBorders>
              <w:top w:val="nil"/>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h</w:t>
            </w:r>
          </w:p>
        </w:tc>
        <w:tc>
          <w:tcPr>
            <w:tcW w:w="850" w:type="dxa"/>
            <w:tcBorders>
              <w:top w:val="nil"/>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i</w:t>
            </w:r>
          </w:p>
        </w:tc>
        <w:tc>
          <w:tcPr>
            <w:tcW w:w="709" w:type="dxa"/>
            <w:tcBorders>
              <w:top w:val="nil"/>
              <w:left w:val="single" w:sz="12" w:space="0" w:color="auto"/>
              <w:bottom w:val="single" w:sz="12" w:space="0" w:color="auto"/>
              <w:right w:val="single" w:sz="12" w:space="0" w:color="auto"/>
            </w:tcBorders>
            <w:hideMark/>
          </w:tcPr>
          <w:p w:rsidR="00CA3764" w:rsidRPr="004D44C8" w:rsidRDefault="00CA3764" w:rsidP="00CA3764">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j</w:t>
            </w:r>
          </w:p>
        </w:tc>
      </w:tr>
      <w:tr w:rsidR="00CA3764" w:rsidRPr="004D44C8" w:rsidTr="00CA376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rPr>
                <w:rFonts w:asciiTheme="minorHAnsi" w:hAnsiTheme="minorHAnsi"/>
              </w:rPr>
            </w:pPr>
            <w:r w:rsidRPr="004D44C8">
              <w:rPr>
                <w:rFonts w:asciiTheme="minorHAnsi" w:hAnsiTheme="minorHAnsi"/>
              </w:rPr>
              <w:t>Prvotné ocenenie</w:t>
            </w:r>
          </w:p>
        </w:tc>
      </w:tr>
      <w:tr w:rsidR="00CA3764" w:rsidRPr="004D44C8" w:rsidTr="00CA376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r>
              <w:rPr>
                <w:rFonts w:asciiTheme="minorHAnsi" w:hAnsiTheme="minorHAnsi"/>
              </w:rPr>
              <w:t>599</w:t>
            </w:r>
          </w:p>
        </w:tc>
        <w:tc>
          <w:tcPr>
            <w:tcW w:w="992" w:type="dxa"/>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r>
              <w:rPr>
                <w:rFonts w:asciiTheme="minorHAnsi" w:hAnsiTheme="minorHAnsi"/>
              </w:rPr>
              <w:t>599</w:t>
            </w:r>
          </w:p>
        </w:tc>
      </w:tr>
      <w:tr w:rsidR="00CA3764" w:rsidRPr="004D44C8" w:rsidTr="00CA376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r w:rsidR="00CA3764" w:rsidRPr="004D44C8" w:rsidTr="00CA376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r w:rsidR="00CA3764" w:rsidRPr="004D44C8" w:rsidTr="00CA376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r w:rsidR="00CA3764" w:rsidRPr="004D44C8" w:rsidTr="00CA376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r>
              <w:rPr>
                <w:rFonts w:asciiTheme="minorHAnsi" w:hAnsiTheme="minorHAnsi"/>
              </w:rPr>
              <w:t>599</w:t>
            </w:r>
          </w:p>
        </w:tc>
        <w:tc>
          <w:tcPr>
            <w:tcW w:w="992" w:type="dxa"/>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r>
              <w:rPr>
                <w:rFonts w:asciiTheme="minorHAnsi" w:hAnsiTheme="minorHAnsi"/>
              </w:rPr>
              <w:t>599</w:t>
            </w:r>
          </w:p>
        </w:tc>
      </w:tr>
      <w:tr w:rsidR="00CA3764" w:rsidRPr="004D44C8" w:rsidTr="00CA376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rPr>
            </w:pPr>
            <w:r w:rsidRPr="004D44C8">
              <w:rPr>
                <w:rFonts w:asciiTheme="minorHAnsi" w:hAnsiTheme="minorHAnsi"/>
              </w:rPr>
              <w:t>Oprávky</w:t>
            </w:r>
          </w:p>
        </w:tc>
      </w:tr>
      <w:tr w:rsidR="00CA3764" w:rsidRPr="004D44C8" w:rsidTr="00CA376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A3764" w:rsidRPr="004D44C8" w:rsidRDefault="006D3FB7" w:rsidP="006D3FB7">
            <w:pPr>
              <w:autoSpaceDE w:val="0"/>
              <w:autoSpaceDN w:val="0"/>
              <w:adjustRightInd w:val="0"/>
              <w:spacing w:after="0" w:line="240" w:lineRule="auto"/>
              <w:jc w:val="both"/>
              <w:rPr>
                <w:rFonts w:asciiTheme="minorHAnsi" w:hAnsiTheme="minorHAnsi"/>
              </w:rPr>
            </w:pPr>
            <w:r>
              <w:rPr>
                <w:rFonts w:asciiTheme="minorHAnsi" w:hAnsiTheme="minorHAnsi"/>
              </w:rPr>
              <w:t>599</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65" w:type="dxa"/>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12" w:space="0" w:color="auto"/>
            </w:tcBorders>
            <w:vAlign w:val="center"/>
          </w:tcPr>
          <w:p w:rsidR="00CA3764" w:rsidRPr="004D44C8" w:rsidRDefault="006D3FB7" w:rsidP="006D3FB7">
            <w:pPr>
              <w:autoSpaceDE w:val="0"/>
              <w:autoSpaceDN w:val="0"/>
              <w:adjustRightInd w:val="0"/>
              <w:spacing w:after="0" w:line="240" w:lineRule="auto"/>
              <w:jc w:val="both"/>
              <w:rPr>
                <w:rFonts w:asciiTheme="minorHAnsi" w:hAnsiTheme="minorHAnsi"/>
              </w:rPr>
            </w:pPr>
            <w:r>
              <w:rPr>
                <w:rFonts w:asciiTheme="minorHAnsi" w:hAnsiTheme="minorHAnsi"/>
              </w:rPr>
              <w:t>599</w:t>
            </w:r>
          </w:p>
        </w:tc>
      </w:tr>
      <w:tr w:rsidR="00CA3764" w:rsidRPr="004D44C8" w:rsidTr="00CA376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65"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r w:rsidR="00CA3764" w:rsidRPr="004D44C8" w:rsidTr="00CA376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65"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r w:rsidR="00CA3764" w:rsidRPr="004D44C8" w:rsidTr="00CA376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65"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r w:rsidR="00CA3764" w:rsidRPr="004D44C8" w:rsidTr="00CA376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A3764" w:rsidRPr="004D44C8" w:rsidRDefault="006D3FB7" w:rsidP="00CA3764">
            <w:pPr>
              <w:autoSpaceDE w:val="0"/>
              <w:autoSpaceDN w:val="0"/>
              <w:adjustRightInd w:val="0"/>
              <w:spacing w:after="0" w:line="240" w:lineRule="auto"/>
              <w:jc w:val="both"/>
              <w:rPr>
                <w:rFonts w:asciiTheme="minorHAnsi" w:hAnsiTheme="minorHAnsi"/>
              </w:rPr>
            </w:pPr>
            <w:r>
              <w:rPr>
                <w:rFonts w:asciiTheme="minorHAnsi" w:hAnsiTheme="minorHAnsi"/>
              </w:rPr>
              <w:t>599</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65" w:type="dxa"/>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12" w:space="0" w:color="auto"/>
            </w:tcBorders>
            <w:vAlign w:val="center"/>
          </w:tcPr>
          <w:p w:rsidR="00CA3764" w:rsidRPr="004D44C8" w:rsidRDefault="006D3FB7" w:rsidP="00CA3764">
            <w:pPr>
              <w:autoSpaceDE w:val="0"/>
              <w:autoSpaceDN w:val="0"/>
              <w:adjustRightInd w:val="0"/>
              <w:spacing w:after="0" w:line="240" w:lineRule="auto"/>
              <w:jc w:val="both"/>
              <w:rPr>
                <w:rFonts w:asciiTheme="minorHAnsi" w:hAnsiTheme="minorHAnsi"/>
              </w:rPr>
            </w:pPr>
            <w:r>
              <w:rPr>
                <w:rFonts w:asciiTheme="minorHAnsi" w:hAnsiTheme="minorHAnsi"/>
              </w:rPr>
              <w:t>599</w:t>
            </w:r>
          </w:p>
        </w:tc>
      </w:tr>
      <w:tr w:rsidR="00CA3764" w:rsidRPr="004D44C8" w:rsidTr="00CA376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rPr>
            </w:pPr>
            <w:r w:rsidRPr="004D44C8">
              <w:rPr>
                <w:rFonts w:asciiTheme="minorHAnsi" w:hAnsiTheme="minorHAnsi"/>
              </w:rPr>
              <w:t>Opravné položky</w:t>
            </w:r>
          </w:p>
        </w:tc>
      </w:tr>
      <w:tr w:rsidR="00CA3764" w:rsidRPr="004D44C8" w:rsidTr="00CA3764">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r w:rsidR="00CA3764" w:rsidRPr="004D44C8" w:rsidTr="00CA376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r w:rsidR="00CA3764" w:rsidRPr="004D44C8" w:rsidTr="00CA376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rPr>
            </w:pPr>
            <w:r w:rsidRPr="004D44C8">
              <w:rPr>
                <w:rFonts w:asciiTheme="minorHAnsi" w:hAnsiTheme="minorHAnsi"/>
              </w:rPr>
              <w:lastRenderedPageBreak/>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r w:rsidR="00CA3764" w:rsidRPr="004D44C8" w:rsidTr="00CA376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r w:rsidR="00CA3764" w:rsidRPr="004D44C8" w:rsidTr="00CA3764">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r w:rsidR="00CA3764" w:rsidRPr="004D44C8" w:rsidTr="00CA376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rPr>
            </w:pPr>
            <w:r w:rsidRPr="004D44C8">
              <w:rPr>
                <w:rFonts w:asciiTheme="minorHAnsi" w:hAnsiTheme="minorHAnsi"/>
              </w:rPr>
              <w:t>Zostatková hodnota </w:t>
            </w:r>
          </w:p>
        </w:tc>
      </w:tr>
      <w:tr w:rsidR="00CA3764" w:rsidRPr="004D44C8" w:rsidTr="00CA3764">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22" w:type="dxa"/>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65" w:type="dxa"/>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r w:rsidR="00CA3764" w:rsidRPr="004D44C8" w:rsidTr="00CA3764">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CA3764" w:rsidRPr="004D44C8" w:rsidRDefault="00CA3764" w:rsidP="00CA3764">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22" w:type="dxa"/>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965" w:type="dxa"/>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12" w:space="0" w:color="auto"/>
              <w:right w:val="single" w:sz="6"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12" w:space="0" w:color="auto"/>
            </w:tcBorders>
            <w:vAlign w:val="center"/>
          </w:tcPr>
          <w:p w:rsidR="00CA3764" w:rsidRPr="004D44C8" w:rsidRDefault="00CA3764" w:rsidP="00CA3764">
            <w:pPr>
              <w:autoSpaceDE w:val="0"/>
              <w:autoSpaceDN w:val="0"/>
              <w:adjustRightInd w:val="0"/>
              <w:spacing w:after="0" w:line="240" w:lineRule="auto"/>
              <w:jc w:val="both"/>
              <w:rPr>
                <w:rFonts w:asciiTheme="minorHAnsi" w:hAnsiTheme="minorHAnsi"/>
              </w:rPr>
            </w:pPr>
          </w:p>
        </w:tc>
      </w:tr>
    </w:tbl>
    <w:p w:rsidR="00CA3764" w:rsidRPr="004D44C8" w:rsidRDefault="00CA3764" w:rsidP="00CA3764">
      <w:pPr>
        <w:pStyle w:val="Zkladntext"/>
        <w:ind w:left="0"/>
        <w:rPr>
          <w:rFonts w:asciiTheme="minorHAnsi" w:hAnsiTheme="minorHAnsi"/>
          <w:sz w:val="22"/>
          <w:szCs w:val="22"/>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Default="00CA3764" w:rsidP="004D44C8">
      <w:pPr>
        <w:spacing w:after="0" w:line="240" w:lineRule="auto"/>
        <w:jc w:val="both"/>
        <w:rPr>
          <w:rFonts w:asciiTheme="minorHAnsi" w:hAnsiTheme="minorHAnsi"/>
        </w:rPr>
      </w:pPr>
    </w:p>
    <w:p w:rsidR="00CA3764" w:rsidRPr="004D44C8" w:rsidRDefault="00EB0CC7" w:rsidP="004D44C8">
      <w:pPr>
        <w:spacing w:after="0" w:line="240" w:lineRule="auto"/>
        <w:jc w:val="both"/>
        <w:rPr>
          <w:rFonts w:asciiTheme="minorHAnsi" w:hAnsiTheme="minorHAnsi"/>
        </w:rPr>
      </w:pPr>
      <w:r w:rsidRPr="004D44C8">
        <w:rPr>
          <w:rFonts w:asciiTheme="minorHAnsi" w:hAnsiTheme="minorHAnsi"/>
        </w:rPr>
        <w:t>Tabuľka č. 1</w:t>
      </w:r>
    </w:p>
    <w:tbl>
      <w:tblPr>
        <w:tblW w:w="5061" w:type="pct"/>
        <w:jc w:val="center"/>
        <w:tblLayout w:type="fixed"/>
        <w:tblCellMar>
          <w:left w:w="30" w:type="dxa"/>
          <w:right w:w="30" w:type="dxa"/>
        </w:tblCellMar>
        <w:tblLook w:val="04A0"/>
      </w:tblPr>
      <w:tblGrid>
        <w:gridCol w:w="1544"/>
        <w:gridCol w:w="12"/>
        <w:gridCol w:w="6"/>
        <w:gridCol w:w="792"/>
        <w:gridCol w:w="851"/>
        <w:gridCol w:w="948"/>
        <w:gridCol w:w="11"/>
        <w:gridCol w:w="175"/>
        <w:gridCol w:w="992"/>
        <w:gridCol w:w="935"/>
        <w:gridCol w:w="57"/>
        <w:gridCol w:w="652"/>
        <w:gridCol w:w="709"/>
        <w:gridCol w:w="850"/>
        <w:gridCol w:w="709"/>
      </w:tblGrid>
      <w:tr w:rsidR="00EB0CC7" w:rsidRPr="004D44C8" w:rsidTr="00EB0CC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Dlhodobý hmotný majetok</w:t>
            </w:r>
          </w:p>
        </w:tc>
        <w:tc>
          <w:tcPr>
            <w:tcW w:w="7699" w:type="dxa"/>
            <w:gridSpan w:val="14"/>
            <w:tcBorders>
              <w:top w:val="single" w:sz="12" w:space="0" w:color="auto"/>
              <w:left w:val="single" w:sz="12" w:space="0" w:color="auto"/>
              <w:bottom w:val="nil"/>
              <w:right w:val="single" w:sz="12" w:space="0" w:color="auto"/>
            </w:tcBorders>
            <w:hideMark/>
          </w:tcPr>
          <w:p w:rsidR="00EB0CC7" w:rsidRPr="004D44C8" w:rsidRDefault="00EB0CC7" w:rsidP="006D3FB7">
            <w:pPr>
              <w:autoSpaceDE w:val="0"/>
              <w:autoSpaceDN w:val="0"/>
              <w:adjustRightInd w:val="0"/>
              <w:spacing w:after="0" w:line="240" w:lineRule="auto"/>
              <w:rPr>
                <w:rFonts w:asciiTheme="minorHAnsi" w:hAnsiTheme="minorHAnsi"/>
                <w:b/>
                <w:bCs/>
              </w:rPr>
            </w:pPr>
            <w:r w:rsidRPr="004D44C8">
              <w:rPr>
                <w:rFonts w:asciiTheme="minorHAnsi" w:hAnsiTheme="minorHAnsi"/>
                <w:b/>
                <w:bCs/>
              </w:rPr>
              <w:t>Be</w:t>
            </w:r>
            <w:r w:rsidR="006D3FB7">
              <w:rPr>
                <w:rFonts w:asciiTheme="minorHAnsi" w:hAnsiTheme="minorHAnsi"/>
                <w:b/>
                <w:bCs/>
              </w:rPr>
              <w:t>zprostredne predchádzajúce</w:t>
            </w:r>
            <w:r w:rsidRPr="004D44C8">
              <w:rPr>
                <w:rFonts w:asciiTheme="minorHAnsi" w:hAnsiTheme="minorHAnsi"/>
                <w:b/>
                <w:bCs/>
              </w:rPr>
              <w:t xml:space="preserve"> účtovné obdobie</w:t>
            </w:r>
          </w:p>
        </w:tc>
      </w:tr>
      <w:tr w:rsidR="00EB0CC7" w:rsidRPr="004D44C8" w:rsidTr="00BD4C14">
        <w:trPr>
          <w:cantSplit/>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B0CC7" w:rsidRPr="004D44C8" w:rsidRDefault="00EB0CC7" w:rsidP="004D44C8">
            <w:pPr>
              <w:spacing w:after="0" w:line="240" w:lineRule="auto"/>
              <w:jc w:val="both"/>
              <w:rPr>
                <w:rFonts w:asciiTheme="minorHAnsi" w:hAnsiTheme="minorHAnsi"/>
                <w:b/>
                <w:bCs/>
              </w:rPr>
            </w:pPr>
          </w:p>
        </w:tc>
        <w:tc>
          <w:tcPr>
            <w:tcW w:w="810" w:type="dxa"/>
            <w:gridSpan w:val="3"/>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Pozemky</w:t>
            </w:r>
          </w:p>
        </w:tc>
        <w:tc>
          <w:tcPr>
            <w:tcW w:w="851"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Stavby</w:t>
            </w:r>
          </w:p>
        </w:tc>
        <w:tc>
          <w:tcPr>
            <w:tcW w:w="1134" w:type="dxa"/>
            <w:gridSpan w:val="3"/>
            <w:tcBorders>
              <w:top w:val="single" w:sz="12" w:space="0" w:color="auto"/>
              <w:left w:val="single" w:sz="12" w:space="0" w:color="auto"/>
              <w:bottom w:val="nil"/>
              <w:right w:val="single" w:sz="12" w:space="0" w:color="auto"/>
            </w:tcBorders>
            <w:textDirection w:val="btLr"/>
            <w:vAlign w:val="center"/>
            <w:hideMark/>
          </w:tcPr>
          <w:p w:rsidR="00EB0CC7" w:rsidRPr="00BD4C14" w:rsidRDefault="00EB0CC7" w:rsidP="004D44C8">
            <w:pPr>
              <w:autoSpaceDE w:val="0"/>
              <w:autoSpaceDN w:val="0"/>
              <w:adjustRightInd w:val="0"/>
              <w:spacing w:after="0" w:line="240" w:lineRule="auto"/>
              <w:ind w:right="113"/>
              <w:jc w:val="both"/>
              <w:rPr>
                <w:rFonts w:asciiTheme="minorHAnsi" w:hAnsiTheme="minorHAnsi"/>
                <w:b/>
                <w:bCs/>
                <w:sz w:val="18"/>
                <w:szCs w:val="18"/>
              </w:rPr>
            </w:pPr>
            <w:r w:rsidRPr="00BD4C14">
              <w:rPr>
                <w:rFonts w:asciiTheme="minorHAnsi" w:hAnsiTheme="minorHAnsi"/>
                <w:b/>
                <w:bCs/>
                <w:sz w:val="18"/>
                <w:szCs w:val="18"/>
              </w:rPr>
              <w:t>Samos-tatné hnuteľ-né veci a </w:t>
            </w:r>
          </w:p>
          <w:p w:rsidR="00EB0CC7" w:rsidRPr="004D44C8" w:rsidRDefault="00BD4C14" w:rsidP="004D44C8">
            <w:pPr>
              <w:autoSpaceDE w:val="0"/>
              <w:autoSpaceDN w:val="0"/>
              <w:adjustRightInd w:val="0"/>
              <w:spacing w:after="0" w:line="240" w:lineRule="auto"/>
              <w:ind w:right="113"/>
              <w:jc w:val="both"/>
              <w:rPr>
                <w:rFonts w:asciiTheme="minorHAnsi" w:hAnsiTheme="minorHAnsi"/>
                <w:b/>
                <w:bCs/>
              </w:rPr>
            </w:pPr>
            <w:r>
              <w:rPr>
                <w:rFonts w:asciiTheme="minorHAnsi" w:hAnsiTheme="minorHAnsi"/>
                <w:b/>
                <w:bCs/>
                <w:sz w:val="18"/>
                <w:szCs w:val="18"/>
              </w:rPr>
              <w:t>súbory hnuteľ</w:t>
            </w:r>
            <w:r w:rsidR="00EB0CC7" w:rsidRPr="00BD4C14">
              <w:rPr>
                <w:rFonts w:asciiTheme="minorHAnsi" w:hAnsiTheme="minorHAnsi"/>
                <w:b/>
                <w:bCs/>
                <w:sz w:val="18"/>
                <w:szCs w:val="18"/>
              </w:rPr>
              <w:t>ných vecí</w:t>
            </w:r>
          </w:p>
        </w:tc>
        <w:tc>
          <w:tcPr>
            <w:tcW w:w="992"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BD4C14">
              <w:rPr>
                <w:rFonts w:asciiTheme="minorHAnsi" w:hAnsiTheme="minorHAnsi"/>
                <w:b/>
                <w:bCs/>
                <w:sz w:val="18"/>
                <w:szCs w:val="18"/>
              </w:rPr>
              <w:t>Pestova-teľské celky</w:t>
            </w:r>
            <w:r w:rsidRPr="00BD4C14">
              <w:rPr>
                <w:rFonts w:asciiTheme="minorHAnsi" w:hAnsiTheme="minorHAnsi"/>
                <w:b/>
                <w:bCs/>
                <w:sz w:val="18"/>
                <w:szCs w:val="18"/>
              </w:rPr>
              <w:br/>
              <w:t xml:space="preserve"> trvalých porastov</w:t>
            </w:r>
          </w:p>
        </w:tc>
        <w:tc>
          <w:tcPr>
            <w:tcW w:w="935"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Základné stádo a ťažné zvieratá</w:t>
            </w:r>
          </w:p>
        </w:tc>
        <w:tc>
          <w:tcPr>
            <w:tcW w:w="709" w:type="dxa"/>
            <w:gridSpan w:val="2"/>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Os-tatný DHM</w:t>
            </w:r>
          </w:p>
        </w:tc>
        <w:tc>
          <w:tcPr>
            <w:tcW w:w="709"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Ob-stará-vaný DHM</w:t>
            </w:r>
          </w:p>
        </w:tc>
        <w:tc>
          <w:tcPr>
            <w:tcW w:w="850"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Poskyt-nuté pred-davky na </w:t>
            </w:r>
          </w:p>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DHM</w:t>
            </w:r>
          </w:p>
        </w:tc>
        <w:tc>
          <w:tcPr>
            <w:tcW w:w="709"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Spolu</w:t>
            </w:r>
          </w:p>
        </w:tc>
      </w:tr>
      <w:tr w:rsidR="00EB0CC7" w:rsidRPr="004D44C8" w:rsidTr="00BD4C14">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B0CC7" w:rsidRPr="004D44C8" w:rsidRDefault="00BD4C14"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A</w:t>
            </w:r>
          </w:p>
        </w:tc>
        <w:tc>
          <w:tcPr>
            <w:tcW w:w="810" w:type="dxa"/>
            <w:gridSpan w:val="3"/>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b</w:t>
            </w:r>
          </w:p>
        </w:tc>
        <w:tc>
          <w:tcPr>
            <w:tcW w:w="851"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c</w:t>
            </w:r>
          </w:p>
        </w:tc>
        <w:tc>
          <w:tcPr>
            <w:tcW w:w="1134" w:type="dxa"/>
            <w:gridSpan w:val="3"/>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d</w:t>
            </w:r>
          </w:p>
        </w:tc>
        <w:tc>
          <w:tcPr>
            <w:tcW w:w="992" w:type="dxa"/>
            <w:tcBorders>
              <w:top w:val="nil"/>
              <w:left w:val="single" w:sz="12" w:space="0" w:color="auto"/>
              <w:bottom w:val="single" w:sz="12" w:space="0" w:color="auto"/>
              <w:right w:val="single" w:sz="12" w:space="0" w:color="auto"/>
            </w:tcBorders>
            <w:vAlign w:val="center"/>
            <w:hideMark/>
          </w:tcPr>
          <w:p w:rsidR="00EB0CC7" w:rsidRPr="004D44C8" w:rsidRDefault="00FC05D9"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E</w:t>
            </w:r>
          </w:p>
        </w:tc>
        <w:tc>
          <w:tcPr>
            <w:tcW w:w="935" w:type="dxa"/>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f</w:t>
            </w:r>
          </w:p>
        </w:tc>
        <w:tc>
          <w:tcPr>
            <w:tcW w:w="709" w:type="dxa"/>
            <w:gridSpan w:val="2"/>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g</w:t>
            </w:r>
          </w:p>
        </w:tc>
        <w:tc>
          <w:tcPr>
            <w:tcW w:w="709" w:type="dxa"/>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h</w:t>
            </w:r>
          </w:p>
        </w:tc>
        <w:tc>
          <w:tcPr>
            <w:tcW w:w="850" w:type="dxa"/>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i</w:t>
            </w:r>
          </w:p>
        </w:tc>
        <w:tc>
          <w:tcPr>
            <w:tcW w:w="709" w:type="dxa"/>
            <w:tcBorders>
              <w:top w:val="nil"/>
              <w:left w:val="single" w:sz="12" w:space="0" w:color="auto"/>
              <w:bottom w:val="single" w:sz="12" w:space="0" w:color="auto"/>
              <w:right w:val="single" w:sz="12" w:space="0" w:color="auto"/>
            </w:tcBorders>
            <w:hideMark/>
          </w:tcPr>
          <w:p w:rsidR="00EB0CC7" w:rsidRPr="004D44C8" w:rsidRDefault="008930CD"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J</w:t>
            </w:r>
          </w:p>
        </w:tc>
      </w:tr>
      <w:tr w:rsidR="00EB0CC7" w:rsidRPr="004D44C8" w:rsidTr="00EB0CC7">
        <w:trPr>
          <w:trHeight w:val="278"/>
          <w:tblHeader/>
          <w:jc w:val="center"/>
        </w:trPr>
        <w:tc>
          <w:tcPr>
            <w:tcW w:w="9243" w:type="dxa"/>
            <w:gridSpan w:val="15"/>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Prvotné ocenenie</w:t>
            </w:r>
          </w:p>
        </w:tc>
      </w:tr>
      <w:tr w:rsidR="00EB0CC7" w:rsidRPr="004D44C8" w:rsidTr="00BD4C1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798" w:type="dxa"/>
            <w:gridSpan w:val="2"/>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w:t>
            </w:r>
            <w:r w:rsidR="00DE5E30" w:rsidRPr="004D44C8">
              <w:rPr>
                <w:rFonts w:asciiTheme="minorHAnsi" w:hAnsiTheme="minorHAnsi"/>
              </w:rPr>
              <w:t>8</w:t>
            </w:r>
          </w:p>
        </w:tc>
        <w:tc>
          <w:tcPr>
            <w:tcW w:w="99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w:t>
            </w:r>
            <w:r w:rsidR="00DE5E30" w:rsidRPr="004D44C8">
              <w:rPr>
                <w:rFonts w:asciiTheme="minorHAnsi" w:hAnsiTheme="minorHAnsi"/>
              </w:rPr>
              <w:t>8</w:t>
            </w:r>
          </w:p>
        </w:tc>
      </w:tr>
      <w:tr w:rsidR="00EB0CC7" w:rsidRPr="004D44C8" w:rsidTr="00BD4C1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8930CD" w:rsidRPr="004D44C8" w:rsidRDefault="008930CD" w:rsidP="004D44C8">
            <w:pPr>
              <w:autoSpaceDE w:val="0"/>
              <w:autoSpaceDN w:val="0"/>
              <w:adjustRightInd w:val="0"/>
              <w:spacing w:after="0" w:line="240" w:lineRule="auto"/>
              <w:jc w:val="both"/>
              <w:rPr>
                <w:rFonts w:asciiTheme="minorHAnsi" w:hAnsiTheme="minorHAnsi"/>
              </w:rPr>
            </w:pPr>
            <w:r>
              <w:rPr>
                <w:rFonts w:asciiTheme="minorHAnsi" w:hAnsiTheme="minorHAnsi"/>
              </w:rPr>
              <w:t>27517</w:t>
            </w: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8930CD" w:rsidP="004D44C8">
            <w:pPr>
              <w:autoSpaceDE w:val="0"/>
              <w:autoSpaceDN w:val="0"/>
              <w:adjustRightInd w:val="0"/>
              <w:spacing w:after="0" w:line="240" w:lineRule="auto"/>
              <w:jc w:val="both"/>
              <w:rPr>
                <w:rFonts w:asciiTheme="minorHAnsi" w:hAnsiTheme="minorHAnsi"/>
              </w:rPr>
            </w:pPr>
            <w:r>
              <w:rPr>
                <w:rFonts w:asciiTheme="minorHAnsi" w:hAnsiTheme="minorHAnsi"/>
              </w:rPr>
              <w:t>27517</w:t>
            </w:r>
          </w:p>
        </w:tc>
      </w:tr>
      <w:tr w:rsidR="00EB0CC7" w:rsidRPr="004D44C8" w:rsidTr="00BD4C1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798" w:type="dxa"/>
            <w:gridSpan w:val="2"/>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EB0CC7" w:rsidRPr="004D44C8" w:rsidRDefault="008930CD" w:rsidP="008930CD">
            <w:pPr>
              <w:autoSpaceDE w:val="0"/>
              <w:autoSpaceDN w:val="0"/>
              <w:adjustRightInd w:val="0"/>
              <w:spacing w:after="0" w:line="240" w:lineRule="auto"/>
              <w:jc w:val="both"/>
              <w:rPr>
                <w:rFonts w:asciiTheme="minorHAnsi" w:hAnsiTheme="minorHAnsi"/>
              </w:rPr>
            </w:pPr>
            <w:r>
              <w:rPr>
                <w:rFonts w:asciiTheme="minorHAnsi" w:hAnsiTheme="minorHAnsi"/>
              </w:rPr>
              <w:t>599</w:t>
            </w:r>
          </w:p>
        </w:tc>
        <w:tc>
          <w:tcPr>
            <w:tcW w:w="99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12" w:space="0" w:color="auto"/>
            </w:tcBorders>
            <w:vAlign w:val="center"/>
          </w:tcPr>
          <w:p w:rsidR="008930CD" w:rsidRDefault="008930CD" w:rsidP="004D44C8">
            <w:pPr>
              <w:autoSpaceDE w:val="0"/>
              <w:autoSpaceDN w:val="0"/>
              <w:adjustRightInd w:val="0"/>
              <w:spacing w:after="0" w:line="240" w:lineRule="auto"/>
              <w:jc w:val="both"/>
              <w:rPr>
                <w:rFonts w:asciiTheme="minorHAnsi" w:hAnsiTheme="minorHAnsi"/>
              </w:rPr>
            </w:pPr>
          </w:p>
          <w:p w:rsidR="00EB0CC7" w:rsidRDefault="008930CD" w:rsidP="004D44C8">
            <w:pPr>
              <w:autoSpaceDE w:val="0"/>
              <w:autoSpaceDN w:val="0"/>
              <w:adjustRightInd w:val="0"/>
              <w:spacing w:after="0" w:line="240" w:lineRule="auto"/>
              <w:jc w:val="both"/>
              <w:rPr>
                <w:rFonts w:asciiTheme="minorHAnsi" w:hAnsiTheme="minorHAnsi"/>
              </w:rPr>
            </w:pPr>
            <w:r>
              <w:rPr>
                <w:rFonts w:asciiTheme="minorHAnsi" w:hAnsiTheme="minorHAnsi"/>
              </w:rPr>
              <w:t>599</w:t>
            </w:r>
          </w:p>
          <w:p w:rsidR="008930CD" w:rsidRPr="004D44C8" w:rsidRDefault="008930CD"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78"/>
          <w:tblHeader/>
          <w:jc w:val="center"/>
        </w:trPr>
        <w:tc>
          <w:tcPr>
            <w:tcW w:w="9243" w:type="dxa"/>
            <w:gridSpan w:val="15"/>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Oprávky</w:t>
            </w:r>
          </w:p>
        </w:tc>
      </w:tr>
      <w:tr w:rsidR="00EB0CC7" w:rsidRPr="004D44C8" w:rsidTr="00BD4C1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798" w:type="dxa"/>
            <w:gridSpan w:val="2"/>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w:t>
            </w:r>
            <w:r w:rsidR="00DE5E30" w:rsidRPr="004D44C8">
              <w:rPr>
                <w:rFonts w:asciiTheme="minorHAnsi" w:hAnsiTheme="minorHAnsi"/>
              </w:rPr>
              <w:t>8</w:t>
            </w:r>
          </w:p>
        </w:tc>
        <w:tc>
          <w:tcPr>
            <w:tcW w:w="99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w:t>
            </w:r>
            <w:r w:rsidR="00DE5E30" w:rsidRPr="004D44C8">
              <w:rPr>
                <w:rFonts w:asciiTheme="minorHAnsi" w:hAnsiTheme="minorHAnsi"/>
              </w:rPr>
              <w:t>8</w:t>
            </w:r>
          </w:p>
        </w:tc>
      </w:tr>
      <w:tr w:rsidR="00EB0CC7" w:rsidRPr="004D44C8" w:rsidTr="00BD4C1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2B70CF" w:rsidP="004D44C8">
            <w:pPr>
              <w:autoSpaceDE w:val="0"/>
              <w:autoSpaceDN w:val="0"/>
              <w:adjustRightInd w:val="0"/>
              <w:spacing w:after="0" w:line="240" w:lineRule="auto"/>
              <w:jc w:val="both"/>
              <w:rPr>
                <w:rFonts w:asciiTheme="minorHAnsi" w:hAnsiTheme="minorHAnsi"/>
              </w:rPr>
            </w:pPr>
            <w:r>
              <w:rPr>
                <w:rFonts w:asciiTheme="minorHAnsi" w:hAnsiTheme="minorHAnsi"/>
              </w:rPr>
              <w:t>27517</w:t>
            </w: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2B70CF" w:rsidP="004D44C8">
            <w:pPr>
              <w:autoSpaceDE w:val="0"/>
              <w:autoSpaceDN w:val="0"/>
              <w:adjustRightInd w:val="0"/>
              <w:spacing w:after="0" w:line="240" w:lineRule="auto"/>
              <w:jc w:val="both"/>
              <w:rPr>
                <w:rFonts w:asciiTheme="minorHAnsi" w:hAnsiTheme="minorHAnsi"/>
              </w:rPr>
            </w:pPr>
            <w:r>
              <w:rPr>
                <w:rFonts w:asciiTheme="minorHAnsi" w:hAnsiTheme="minorHAnsi"/>
              </w:rPr>
              <w:t>27517</w:t>
            </w:r>
          </w:p>
        </w:tc>
      </w:tr>
      <w:tr w:rsidR="00EB0CC7" w:rsidRPr="004D44C8" w:rsidTr="00BD4C1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798" w:type="dxa"/>
            <w:gridSpan w:val="2"/>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EB0CC7" w:rsidRPr="004D44C8" w:rsidRDefault="002B70CF" w:rsidP="004D44C8">
            <w:pPr>
              <w:autoSpaceDE w:val="0"/>
              <w:autoSpaceDN w:val="0"/>
              <w:adjustRightInd w:val="0"/>
              <w:spacing w:after="0" w:line="240" w:lineRule="auto"/>
              <w:jc w:val="both"/>
              <w:rPr>
                <w:rFonts w:asciiTheme="minorHAnsi" w:hAnsiTheme="minorHAnsi"/>
              </w:rPr>
            </w:pPr>
            <w:r>
              <w:rPr>
                <w:rFonts w:asciiTheme="minorHAnsi" w:hAnsiTheme="minorHAnsi"/>
              </w:rPr>
              <w:t>599</w:t>
            </w:r>
          </w:p>
        </w:tc>
        <w:tc>
          <w:tcPr>
            <w:tcW w:w="99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12" w:space="0" w:color="auto"/>
            </w:tcBorders>
            <w:vAlign w:val="center"/>
          </w:tcPr>
          <w:p w:rsidR="00EB0CC7" w:rsidRPr="004D44C8" w:rsidRDefault="002B70CF" w:rsidP="004D44C8">
            <w:pPr>
              <w:autoSpaceDE w:val="0"/>
              <w:autoSpaceDN w:val="0"/>
              <w:adjustRightInd w:val="0"/>
              <w:spacing w:after="0" w:line="240" w:lineRule="auto"/>
              <w:jc w:val="both"/>
              <w:rPr>
                <w:rFonts w:asciiTheme="minorHAnsi" w:hAnsiTheme="minorHAnsi"/>
              </w:rPr>
            </w:pPr>
            <w:r>
              <w:rPr>
                <w:rFonts w:asciiTheme="minorHAnsi" w:hAnsiTheme="minorHAnsi"/>
              </w:rPr>
              <w:t>599</w:t>
            </w:r>
          </w:p>
        </w:tc>
      </w:tr>
      <w:tr w:rsidR="00EB0CC7" w:rsidRPr="004D44C8" w:rsidTr="00EB0CC7">
        <w:trPr>
          <w:trHeight w:val="278"/>
          <w:tblHeader/>
          <w:jc w:val="center"/>
        </w:trPr>
        <w:tc>
          <w:tcPr>
            <w:tcW w:w="9243" w:type="dxa"/>
            <w:gridSpan w:val="15"/>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Opravné položky</w:t>
            </w:r>
          </w:p>
        </w:tc>
      </w:tr>
      <w:tr w:rsidR="00EB0CC7" w:rsidRPr="004D44C8" w:rsidTr="00BD4C14">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67"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67"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lastRenderedPageBreak/>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67"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67"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810" w:type="dxa"/>
            <w:gridSpan w:val="3"/>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67"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78"/>
          <w:tblHeader/>
          <w:jc w:val="center"/>
        </w:trPr>
        <w:tc>
          <w:tcPr>
            <w:tcW w:w="9243" w:type="dxa"/>
            <w:gridSpan w:val="15"/>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Zostatková hodnota </w:t>
            </w:r>
          </w:p>
        </w:tc>
      </w:tr>
      <w:tr w:rsidR="00EB0CC7" w:rsidRPr="004D44C8" w:rsidTr="00BD4C14">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792" w:type="dxa"/>
            <w:tcBorders>
              <w:top w:val="single" w:sz="12"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48"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78" w:type="dxa"/>
            <w:gridSpan w:val="3"/>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792" w:type="dxa"/>
            <w:tcBorders>
              <w:top w:val="single" w:sz="12"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48"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78" w:type="dxa"/>
            <w:gridSpan w:val="3"/>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bl>
    <w:p w:rsidR="00EB0CC7" w:rsidRPr="004D44C8" w:rsidRDefault="00EB0CC7" w:rsidP="004D44C8">
      <w:pPr>
        <w:spacing w:after="0" w:line="240" w:lineRule="auto"/>
        <w:jc w:val="both"/>
        <w:rPr>
          <w:rFonts w:asciiTheme="minorHAnsi" w:hAnsiTheme="minorHAnsi"/>
        </w:rPr>
      </w:pPr>
    </w:p>
    <w:p w:rsidR="00720E84" w:rsidRPr="004D44C8" w:rsidRDefault="00720E84" w:rsidP="004D44C8">
      <w:pPr>
        <w:pStyle w:val="Nadpis1"/>
        <w:spacing w:before="0" w:after="0" w:line="240" w:lineRule="auto"/>
        <w:jc w:val="both"/>
        <w:rPr>
          <w:rFonts w:asciiTheme="minorHAnsi" w:hAnsiTheme="minorHAnsi"/>
          <w:sz w:val="22"/>
          <w:szCs w:val="22"/>
        </w:rPr>
      </w:pPr>
      <w:bookmarkStart w:id="4" w:name="_Toc530739904"/>
      <w:r w:rsidRPr="004D44C8">
        <w:rPr>
          <w:rFonts w:asciiTheme="minorHAnsi" w:hAnsiTheme="minorHAnsi"/>
          <w:sz w:val="22"/>
          <w:szCs w:val="22"/>
        </w:rPr>
        <w:t>Pohľadávky</w:t>
      </w:r>
      <w:bookmarkEnd w:id="4"/>
    </w:p>
    <w:p w:rsidR="00720E84" w:rsidRPr="004D44C8" w:rsidRDefault="00720E84" w:rsidP="004D44C8">
      <w:pPr>
        <w:pStyle w:val="Zkladntext"/>
        <w:ind w:left="0"/>
        <w:rPr>
          <w:rFonts w:asciiTheme="minorHAnsi" w:hAnsiTheme="minorHAnsi"/>
          <w:sz w:val="22"/>
          <w:szCs w:val="22"/>
        </w:rPr>
      </w:pPr>
    </w:p>
    <w:p w:rsidR="00FA3480" w:rsidRPr="00C16145" w:rsidRDefault="00720E84" w:rsidP="00C16145">
      <w:pPr>
        <w:pStyle w:val="Zkladntext"/>
        <w:ind w:left="0"/>
        <w:rPr>
          <w:rFonts w:asciiTheme="minorHAnsi" w:hAnsiTheme="minorHAnsi"/>
          <w:sz w:val="22"/>
          <w:szCs w:val="22"/>
        </w:rPr>
      </w:pPr>
      <w:r w:rsidRPr="004D44C8">
        <w:rPr>
          <w:rFonts w:asciiTheme="minorHAnsi" w:hAnsiTheme="minorHAnsi"/>
          <w:sz w:val="22"/>
          <w:szCs w:val="22"/>
        </w:rPr>
        <w:t>Vývoj opravnej položky v priebehu účtovného obdobia je zobrazený v nasledujúcom prehľade:</w:t>
      </w:r>
    </w:p>
    <w:p w:rsidR="00BA14FC" w:rsidRPr="004D44C8" w:rsidRDefault="00BA14FC"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F. písm. r)</w:t>
      </w:r>
      <w:r w:rsidR="00DB4B54" w:rsidRPr="004D44C8">
        <w:rPr>
          <w:rFonts w:asciiTheme="minorHAnsi" w:hAnsiTheme="minorHAnsi"/>
          <w:szCs w:val="22"/>
        </w:rPr>
        <w:t xml:space="preserve"> </w:t>
      </w:r>
      <w:r w:rsidRPr="004D44C8">
        <w:rPr>
          <w:rFonts w:asciiTheme="minorHAnsi" w:hAnsiTheme="minorHAnsi"/>
          <w:szCs w:val="22"/>
        </w:rPr>
        <w:t xml:space="preserve">o vývoji opravnej položky k pohľadávkam </w:t>
      </w:r>
    </w:p>
    <w:bookmarkStart w:id="5" w:name="_MON_1387264090"/>
    <w:bookmarkEnd w:id="5"/>
    <w:bookmarkStart w:id="6" w:name="_MON_1387264073"/>
    <w:bookmarkEnd w:id="6"/>
    <w:p w:rsidR="00720E84" w:rsidRPr="004D44C8" w:rsidRDefault="002B70CF" w:rsidP="004D44C8">
      <w:pPr>
        <w:spacing w:after="0"/>
        <w:jc w:val="both"/>
        <w:rPr>
          <w:rFonts w:asciiTheme="minorHAnsi" w:hAnsiTheme="minorHAnsi"/>
        </w:rPr>
      </w:pPr>
      <w:r w:rsidRPr="004D44C8">
        <w:rPr>
          <w:rFonts w:asciiTheme="minorHAnsi" w:hAnsiTheme="minorHAnsi"/>
        </w:rPr>
        <w:object w:dxaOrig="13435" w:dyaOrig="42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03.1pt;height:225.4pt" o:ole="" o:preferrelative="f">
            <v:imagedata r:id="rId8" o:title=""/>
            <o:lock v:ext="edit" aspectratio="f"/>
          </v:shape>
          <o:OLEObject Type="Embed" ProgID="Excel.Sheet.8" ShapeID="_x0000_i1025" DrawAspect="Content" ObjectID="_1520850922" r:id="rId9"/>
        </w:object>
      </w:r>
    </w:p>
    <w:p w:rsidR="00592419" w:rsidRPr="004D44C8" w:rsidRDefault="00592419" w:rsidP="004D44C8">
      <w:pPr>
        <w:pStyle w:val="Zkladntext"/>
        <w:ind w:left="0"/>
        <w:rPr>
          <w:rFonts w:asciiTheme="minorHAnsi" w:hAnsiTheme="minorHAnsi"/>
          <w:sz w:val="22"/>
          <w:szCs w:val="22"/>
        </w:rPr>
      </w:pPr>
      <w:r w:rsidRPr="004D44C8">
        <w:rPr>
          <w:rFonts w:asciiTheme="minorHAnsi" w:hAnsiTheme="minorHAnsi"/>
          <w:sz w:val="22"/>
          <w:szCs w:val="22"/>
        </w:rPr>
        <w:t>Veková štruktúra pohľadávok za bežné účtovné obdobie je uvedená v nasledujúcom prehľade:</w:t>
      </w:r>
    </w:p>
    <w:p w:rsidR="00AD1D23" w:rsidRDefault="00AD1D23"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EE08C3" w:rsidRPr="004D44C8" w:rsidRDefault="00EE08C3" w:rsidP="004D44C8">
      <w:pPr>
        <w:pStyle w:val="Zkladntext"/>
        <w:ind w:left="0"/>
        <w:rPr>
          <w:rFonts w:asciiTheme="minorHAnsi" w:hAnsiTheme="minorHAnsi"/>
          <w:sz w:val="22"/>
          <w:szCs w:val="22"/>
        </w:rPr>
      </w:pPr>
    </w:p>
    <w:p w:rsidR="00DB4B54" w:rsidRPr="004D44C8" w:rsidRDefault="009E7CBB" w:rsidP="004D44C8">
      <w:pPr>
        <w:pStyle w:val="Nzev"/>
        <w:keepNext w:val="0"/>
        <w:widowControl w:val="0"/>
        <w:spacing w:before="0" w:beforeAutospacing="0" w:after="0"/>
        <w:jc w:val="both"/>
        <w:rPr>
          <w:rFonts w:asciiTheme="minorHAnsi" w:hAnsiTheme="minorHAnsi"/>
          <w:szCs w:val="22"/>
        </w:rPr>
      </w:pPr>
      <w:r w:rsidRPr="004D44C8">
        <w:rPr>
          <w:rFonts w:asciiTheme="minorHAnsi" w:hAnsiTheme="minorHAnsi"/>
          <w:szCs w:val="22"/>
        </w:rPr>
        <w:t>Informácie k prílohe č. 3 časti F. písm. s)</w:t>
      </w:r>
      <w:r w:rsidR="00DB4B54" w:rsidRPr="004D44C8">
        <w:rPr>
          <w:rFonts w:asciiTheme="minorHAnsi" w:hAnsiTheme="minorHAnsi"/>
          <w:szCs w:val="22"/>
        </w:rPr>
        <w:t xml:space="preserve"> </w:t>
      </w:r>
      <w:r w:rsidRPr="004D44C8">
        <w:rPr>
          <w:rFonts w:asciiTheme="minorHAnsi" w:hAnsiTheme="minorHAnsi"/>
          <w:szCs w:val="22"/>
        </w:rPr>
        <w:t xml:space="preserve">o vekovej štruktúre pohľadávok </w:t>
      </w:r>
    </w:p>
    <w:p w:rsidR="00EC50ED" w:rsidRPr="004D44C8" w:rsidRDefault="00DB4B54" w:rsidP="004D44C8">
      <w:pPr>
        <w:spacing w:after="0"/>
        <w:jc w:val="both"/>
        <w:rPr>
          <w:rFonts w:asciiTheme="minorHAnsi" w:hAnsiTheme="minorHAnsi"/>
        </w:rPr>
      </w:pPr>
      <w:r w:rsidRPr="004D44C8">
        <w:rPr>
          <w:rFonts w:asciiTheme="minorHAnsi" w:hAnsiTheme="minorHAnsi"/>
        </w:rPr>
        <w:t>Tabuľka č. 1</w:t>
      </w:r>
      <w:r w:rsidR="00EC50ED" w:rsidRPr="004D44C8">
        <w:rPr>
          <w:rFonts w:asciiTheme="minorHAnsi" w:hAnsiTheme="minorHAnsi"/>
        </w:rPr>
        <w:tab/>
      </w:r>
      <w:r w:rsidR="00EC50ED" w:rsidRPr="004D44C8">
        <w:rPr>
          <w:rFonts w:asciiTheme="minorHAnsi" w:hAnsiTheme="minorHAnsi"/>
        </w:rPr>
        <w:tab/>
      </w:r>
    </w:p>
    <w:bookmarkStart w:id="7" w:name="_MON_1387266294"/>
    <w:bookmarkStart w:id="8" w:name="_MON_1387266302"/>
    <w:bookmarkStart w:id="9" w:name="_MON_1387264116"/>
    <w:bookmarkStart w:id="10" w:name="_MON_1387266263"/>
    <w:bookmarkEnd w:id="7"/>
    <w:bookmarkEnd w:id="8"/>
    <w:bookmarkEnd w:id="9"/>
    <w:bookmarkEnd w:id="10"/>
    <w:bookmarkStart w:id="11" w:name="_MON_1387266286"/>
    <w:bookmarkEnd w:id="11"/>
    <w:p w:rsidR="00B2223D" w:rsidRPr="004D44C8" w:rsidRDefault="00CB31DC" w:rsidP="004D44C8">
      <w:pPr>
        <w:spacing w:after="0"/>
        <w:jc w:val="both"/>
        <w:rPr>
          <w:rFonts w:asciiTheme="minorHAnsi" w:hAnsiTheme="minorHAnsi"/>
        </w:rPr>
      </w:pPr>
      <w:r w:rsidRPr="004D44C8">
        <w:rPr>
          <w:rFonts w:asciiTheme="minorHAnsi" w:hAnsiTheme="minorHAnsi"/>
        </w:rPr>
        <w:object w:dxaOrig="10208" w:dyaOrig="11348">
          <v:shape id="_x0000_i1026" type="#_x0000_t75" style="width:488.35pt;height:455.15pt" o:ole="" o:preferrelative="f">
            <v:imagedata r:id="rId10" o:title=""/>
            <o:lock v:ext="edit" aspectratio="f"/>
          </v:shape>
          <o:OLEObject Type="Embed" ProgID="Excel.Sheet.8" ShapeID="_x0000_i1026" DrawAspect="Content" ObjectID="_1520850923" r:id="rId11"/>
        </w:object>
      </w:r>
    </w:p>
    <w:p w:rsidR="00720E84" w:rsidRPr="004D44C8" w:rsidRDefault="00720E84" w:rsidP="004D44C8">
      <w:pPr>
        <w:spacing w:after="0"/>
        <w:jc w:val="both"/>
        <w:rPr>
          <w:rFonts w:asciiTheme="minorHAnsi" w:hAnsiTheme="minorHAnsi"/>
        </w:rPr>
      </w:pPr>
    </w:p>
    <w:p w:rsidR="00963D35" w:rsidRDefault="00963D35" w:rsidP="004D44C8">
      <w:pPr>
        <w:pStyle w:val="Zkladntext"/>
        <w:ind w:left="0"/>
        <w:rPr>
          <w:rFonts w:asciiTheme="minorHAnsi" w:hAnsiTheme="minorHAnsi"/>
          <w:sz w:val="22"/>
          <w:szCs w:val="22"/>
        </w:rPr>
      </w:pPr>
    </w:p>
    <w:p w:rsidR="00AD1D23" w:rsidRDefault="00AD1D23" w:rsidP="004D44C8">
      <w:pPr>
        <w:pStyle w:val="Zkladntext"/>
        <w:ind w:left="0"/>
        <w:rPr>
          <w:rFonts w:asciiTheme="minorHAnsi" w:hAnsiTheme="minorHAnsi"/>
          <w:sz w:val="22"/>
          <w:szCs w:val="22"/>
        </w:rPr>
      </w:pPr>
    </w:p>
    <w:p w:rsidR="00AD1D23" w:rsidRDefault="00AD1D23" w:rsidP="004D44C8">
      <w:pPr>
        <w:pStyle w:val="Zkladntext"/>
        <w:ind w:left="0"/>
        <w:rPr>
          <w:rFonts w:asciiTheme="minorHAnsi" w:hAnsiTheme="minorHAnsi"/>
          <w:sz w:val="22"/>
          <w:szCs w:val="22"/>
        </w:rPr>
      </w:pPr>
    </w:p>
    <w:p w:rsidR="00AD1D23" w:rsidRDefault="00AD1D23" w:rsidP="004D44C8">
      <w:pPr>
        <w:pStyle w:val="Zkladntext"/>
        <w:ind w:left="0"/>
        <w:rPr>
          <w:rFonts w:asciiTheme="minorHAnsi" w:hAnsiTheme="minorHAnsi"/>
          <w:sz w:val="22"/>
          <w:szCs w:val="22"/>
        </w:rPr>
      </w:pPr>
    </w:p>
    <w:p w:rsidR="00AD1D23" w:rsidRDefault="00AD1D23" w:rsidP="004D44C8">
      <w:pPr>
        <w:pStyle w:val="Zkladntext"/>
        <w:ind w:left="0"/>
        <w:rPr>
          <w:rFonts w:asciiTheme="minorHAnsi" w:hAnsiTheme="minorHAnsi"/>
          <w:sz w:val="22"/>
          <w:szCs w:val="22"/>
        </w:rPr>
      </w:pPr>
    </w:p>
    <w:p w:rsidR="00AD1D23" w:rsidRDefault="00AD1D23" w:rsidP="004D44C8">
      <w:pPr>
        <w:pStyle w:val="Zkladntext"/>
        <w:ind w:left="0"/>
        <w:rPr>
          <w:rFonts w:asciiTheme="minorHAnsi" w:hAnsiTheme="minorHAnsi"/>
          <w:sz w:val="22"/>
          <w:szCs w:val="22"/>
        </w:rPr>
      </w:pPr>
    </w:p>
    <w:p w:rsidR="00AD1D23" w:rsidRDefault="00AD1D23"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0D69D2" w:rsidRDefault="000D69D2"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8C5842" w:rsidRPr="004D44C8" w:rsidRDefault="004C4317" w:rsidP="004D44C8">
      <w:pPr>
        <w:pStyle w:val="Zkladntext"/>
        <w:ind w:left="0"/>
        <w:rPr>
          <w:rFonts w:asciiTheme="minorHAnsi" w:hAnsiTheme="minorHAnsi"/>
          <w:sz w:val="22"/>
          <w:szCs w:val="22"/>
        </w:rPr>
      </w:pPr>
      <w:r w:rsidRPr="004D44C8">
        <w:rPr>
          <w:rFonts w:asciiTheme="minorHAnsi" w:hAnsiTheme="minorHAnsi"/>
          <w:sz w:val="22"/>
          <w:szCs w:val="22"/>
        </w:rPr>
        <w:t xml:space="preserve"> Pohľadávky podľa zostatkovej doby splatnosti sú uvedené v nasledujúcom prehľade:</w:t>
      </w:r>
    </w:p>
    <w:p w:rsidR="008C5842" w:rsidRPr="004D44C8" w:rsidRDefault="008C5842" w:rsidP="004D44C8">
      <w:pPr>
        <w:pStyle w:val="Zkladntext"/>
        <w:ind w:left="0"/>
        <w:rPr>
          <w:rFonts w:asciiTheme="minorHAnsi" w:hAnsiTheme="minorHAnsi"/>
          <w:sz w:val="22"/>
          <w:szCs w:val="22"/>
        </w:rPr>
      </w:pPr>
    </w:p>
    <w:p w:rsidR="004C4317" w:rsidRPr="004D44C8" w:rsidRDefault="008C5842" w:rsidP="004D44C8">
      <w:pPr>
        <w:pStyle w:val="Zkladntext"/>
        <w:ind w:left="0"/>
        <w:rPr>
          <w:rFonts w:asciiTheme="minorHAnsi" w:hAnsiTheme="minorHAnsi"/>
          <w:sz w:val="22"/>
          <w:szCs w:val="22"/>
        </w:rPr>
      </w:pPr>
      <w:r w:rsidRPr="004D44C8">
        <w:rPr>
          <w:rFonts w:asciiTheme="minorHAnsi" w:hAnsiTheme="minorHAnsi"/>
          <w:sz w:val="22"/>
          <w:szCs w:val="22"/>
        </w:rPr>
        <w:t>Tabuľka č. 2</w:t>
      </w:r>
    </w:p>
    <w:bookmarkStart w:id="12" w:name="_MON_1400165025"/>
    <w:bookmarkEnd w:id="12"/>
    <w:p w:rsidR="008C5842" w:rsidRPr="004D44C8" w:rsidRDefault="00CB31DC" w:rsidP="004D44C8">
      <w:pPr>
        <w:pStyle w:val="Zkladntext"/>
        <w:ind w:left="0"/>
        <w:rPr>
          <w:rFonts w:asciiTheme="minorHAnsi" w:hAnsiTheme="minorHAnsi"/>
          <w:sz w:val="22"/>
          <w:szCs w:val="22"/>
        </w:rPr>
      </w:pPr>
      <w:r w:rsidRPr="004D44C8">
        <w:rPr>
          <w:rFonts w:asciiTheme="minorHAnsi" w:hAnsiTheme="minorHAnsi"/>
          <w:sz w:val="22"/>
          <w:szCs w:val="22"/>
        </w:rPr>
        <w:object w:dxaOrig="7887" w:dyaOrig="2681">
          <v:shape id="_x0000_i1027" type="#_x0000_t75" style="width:438.25pt;height:146.5pt" o:ole="" o:preferrelative="f">
            <v:imagedata r:id="rId12" o:title=""/>
            <o:lock v:ext="edit" aspectratio="f"/>
          </v:shape>
          <o:OLEObject Type="Embed" ProgID="Excel.Sheet.8" ShapeID="_x0000_i1027" DrawAspect="Content" ObjectID="_1520850924" r:id="rId13"/>
        </w:object>
      </w:r>
      <w:r w:rsidR="004C4317" w:rsidRPr="004D44C8">
        <w:rPr>
          <w:rFonts w:asciiTheme="minorHAnsi" w:hAnsiTheme="minorHAnsi"/>
          <w:sz w:val="22"/>
          <w:szCs w:val="22"/>
        </w:rPr>
        <w:t xml:space="preserve"> </w:t>
      </w:r>
    </w:p>
    <w:p w:rsidR="008C5842" w:rsidRDefault="008C5842" w:rsidP="004D44C8">
      <w:pPr>
        <w:pStyle w:val="Zkladntext"/>
        <w:ind w:left="0"/>
        <w:rPr>
          <w:rFonts w:asciiTheme="minorHAnsi" w:hAnsiTheme="minorHAnsi"/>
          <w:sz w:val="22"/>
          <w:szCs w:val="22"/>
        </w:rPr>
      </w:pPr>
    </w:p>
    <w:p w:rsidR="00711DD7" w:rsidRPr="004D44C8" w:rsidRDefault="00711DD7" w:rsidP="004D44C8">
      <w:pPr>
        <w:pStyle w:val="Zkladntext"/>
        <w:ind w:left="0"/>
        <w:rPr>
          <w:rFonts w:asciiTheme="minorHAnsi" w:hAnsiTheme="minorHAnsi"/>
          <w:sz w:val="22"/>
          <w:szCs w:val="22"/>
        </w:rPr>
      </w:pPr>
    </w:p>
    <w:p w:rsidR="004C4317" w:rsidRPr="004D44C8" w:rsidRDefault="004C4317" w:rsidP="004D44C8">
      <w:pPr>
        <w:pStyle w:val="Nadpis1"/>
        <w:spacing w:before="0" w:after="0" w:line="240" w:lineRule="auto"/>
        <w:jc w:val="both"/>
        <w:rPr>
          <w:rFonts w:asciiTheme="minorHAnsi" w:hAnsiTheme="minorHAnsi"/>
          <w:sz w:val="22"/>
          <w:szCs w:val="22"/>
        </w:rPr>
      </w:pPr>
      <w:bookmarkStart w:id="13" w:name="_Toc530739905"/>
      <w:r w:rsidRPr="004D44C8">
        <w:rPr>
          <w:rFonts w:asciiTheme="minorHAnsi" w:hAnsiTheme="minorHAnsi"/>
          <w:sz w:val="22"/>
          <w:szCs w:val="22"/>
        </w:rPr>
        <w:t>Finančné účty</w:t>
      </w:r>
      <w:bookmarkEnd w:id="13"/>
    </w:p>
    <w:p w:rsidR="004C4317" w:rsidRPr="004D44C8" w:rsidRDefault="004C4317" w:rsidP="004D44C8">
      <w:pPr>
        <w:pStyle w:val="Zkladntext"/>
        <w:ind w:left="0"/>
        <w:rPr>
          <w:rFonts w:asciiTheme="minorHAnsi" w:hAnsiTheme="minorHAnsi"/>
          <w:sz w:val="22"/>
          <w:szCs w:val="22"/>
        </w:rPr>
      </w:pPr>
    </w:p>
    <w:p w:rsidR="004C4317" w:rsidRPr="004D44C8" w:rsidRDefault="004C4317" w:rsidP="004D44C8">
      <w:pPr>
        <w:pStyle w:val="Zkladntext"/>
        <w:ind w:left="0"/>
        <w:rPr>
          <w:rFonts w:asciiTheme="minorHAnsi" w:hAnsiTheme="minorHAnsi"/>
          <w:sz w:val="22"/>
          <w:szCs w:val="22"/>
        </w:rPr>
      </w:pPr>
      <w:r w:rsidRPr="004D44C8">
        <w:rPr>
          <w:rFonts w:asciiTheme="minorHAnsi" w:hAnsiTheme="minorHAnsi"/>
          <w:sz w:val="22"/>
          <w:szCs w:val="22"/>
        </w:rPr>
        <w:t>Ako finančné účty sú vykázané peniaze v pokladnici a úč</w:t>
      </w:r>
      <w:r w:rsidR="00CB31DC">
        <w:rPr>
          <w:rFonts w:asciiTheme="minorHAnsi" w:hAnsiTheme="minorHAnsi"/>
          <w:sz w:val="22"/>
          <w:szCs w:val="22"/>
        </w:rPr>
        <w:t>e</w:t>
      </w:r>
      <w:r w:rsidRPr="004D44C8">
        <w:rPr>
          <w:rFonts w:asciiTheme="minorHAnsi" w:hAnsiTheme="minorHAnsi"/>
          <w:sz w:val="22"/>
          <w:szCs w:val="22"/>
        </w:rPr>
        <w:t>t v bank</w:t>
      </w:r>
      <w:r w:rsidR="00CB31DC">
        <w:rPr>
          <w:rFonts w:asciiTheme="minorHAnsi" w:hAnsiTheme="minorHAnsi"/>
          <w:sz w:val="22"/>
          <w:szCs w:val="22"/>
        </w:rPr>
        <w:t>e</w:t>
      </w:r>
      <w:r w:rsidRPr="004D44C8">
        <w:rPr>
          <w:rFonts w:asciiTheme="minorHAnsi" w:hAnsiTheme="minorHAnsi"/>
          <w:sz w:val="22"/>
          <w:szCs w:val="22"/>
        </w:rPr>
        <w:t>. Účt</w:t>
      </w:r>
      <w:r w:rsidR="00CB31DC">
        <w:rPr>
          <w:rFonts w:asciiTheme="minorHAnsi" w:hAnsiTheme="minorHAnsi"/>
          <w:sz w:val="22"/>
          <w:szCs w:val="22"/>
        </w:rPr>
        <w:t>om</w:t>
      </w:r>
      <w:r w:rsidRPr="004D44C8">
        <w:rPr>
          <w:rFonts w:asciiTheme="minorHAnsi" w:hAnsiTheme="minorHAnsi"/>
          <w:sz w:val="22"/>
          <w:szCs w:val="22"/>
        </w:rPr>
        <w:t xml:space="preserve"> v bank</w:t>
      </w:r>
      <w:r w:rsidR="00CB31DC">
        <w:rPr>
          <w:rFonts w:asciiTheme="minorHAnsi" w:hAnsiTheme="minorHAnsi"/>
          <w:sz w:val="22"/>
          <w:szCs w:val="22"/>
        </w:rPr>
        <w:t>e</w:t>
      </w:r>
      <w:r w:rsidRPr="004D44C8">
        <w:rPr>
          <w:rFonts w:asciiTheme="minorHAnsi" w:hAnsiTheme="minorHAnsi"/>
          <w:sz w:val="22"/>
          <w:szCs w:val="22"/>
        </w:rPr>
        <w:t xml:space="preserve"> môže Spoločnosť voľne disponovať. Prehľad jednotlivých položiek finančných účtov:</w:t>
      </w:r>
    </w:p>
    <w:p w:rsidR="0044588C" w:rsidRPr="004D44C8" w:rsidRDefault="0044588C" w:rsidP="004D44C8">
      <w:pPr>
        <w:pStyle w:val="Zkladntext"/>
        <w:ind w:left="0"/>
        <w:rPr>
          <w:rFonts w:asciiTheme="minorHAnsi" w:hAnsiTheme="minorHAnsi"/>
          <w:sz w:val="22"/>
          <w:szCs w:val="22"/>
        </w:rPr>
      </w:pPr>
    </w:p>
    <w:p w:rsidR="0044588C" w:rsidRPr="004D44C8" w:rsidRDefault="0044588C" w:rsidP="004D44C8">
      <w:pPr>
        <w:pStyle w:val="Nzev"/>
        <w:spacing w:before="0" w:beforeAutospacing="0" w:after="0"/>
        <w:jc w:val="both"/>
        <w:rPr>
          <w:rFonts w:asciiTheme="minorHAnsi" w:hAnsiTheme="minorHAnsi"/>
          <w:szCs w:val="22"/>
        </w:rPr>
      </w:pPr>
      <w:r w:rsidRPr="004D44C8">
        <w:rPr>
          <w:rFonts w:asciiTheme="minorHAnsi" w:hAnsiTheme="minorHAnsi"/>
          <w:szCs w:val="22"/>
        </w:rPr>
        <w:t xml:space="preserve">Informácie k prílohe č. 3 časti F. písm. w) o krátkodobom finančnom majetku </w:t>
      </w:r>
    </w:p>
    <w:p w:rsidR="004C4317" w:rsidRPr="004D44C8" w:rsidRDefault="004C4317" w:rsidP="004D44C8">
      <w:pPr>
        <w:pStyle w:val="Zkladntext"/>
        <w:ind w:left="0"/>
        <w:rPr>
          <w:rFonts w:asciiTheme="minorHAnsi" w:hAnsiTheme="minorHAnsi"/>
          <w:sz w:val="22"/>
          <w:szCs w:val="22"/>
        </w:rPr>
      </w:pPr>
    </w:p>
    <w:bookmarkStart w:id="14" w:name="_MON_1400165165"/>
    <w:bookmarkEnd w:id="14"/>
    <w:p w:rsidR="004C4317" w:rsidRPr="004D44C8" w:rsidRDefault="00CB31DC" w:rsidP="004D44C8">
      <w:pPr>
        <w:spacing w:after="0"/>
        <w:jc w:val="both"/>
        <w:rPr>
          <w:rFonts w:asciiTheme="minorHAnsi" w:hAnsiTheme="minorHAnsi"/>
        </w:rPr>
      </w:pPr>
      <w:r w:rsidRPr="004D44C8">
        <w:rPr>
          <w:rFonts w:asciiTheme="minorHAnsi" w:hAnsiTheme="minorHAnsi"/>
        </w:rPr>
        <w:object w:dxaOrig="8434" w:dyaOrig="2027">
          <v:shape id="_x0000_i1028" type="#_x0000_t75" style="width:411.35pt;height:109.55pt" o:ole="" o:preferrelative="f">
            <v:imagedata r:id="rId14" o:title=""/>
            <o:lock v:ext="edit" aspectratio="f"/>
          </v:shape>
          <o:OLEObject Type="Embed" ProgID="Excel.Sheet.8" ShapeID="_x0000_i1028" DrawAspect="Content" ObjectID="_1520850925" r:id="rId15"/>
        </w:object>
      </w:r>
    </w:p>
    <w:p w:rsidR="004C4317" w:rsidRDefault="004C431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Pr="004D44C8" w:rsidRDefault="00711DD7" w:rsidP="004D44C8">
      <w:pPr>
        <w:pStyle w:val="Zkladntext"/>
        <w:ind w:left="0"/>
        <w:rPr>
          <w:rFonts w:asciiTheme="minorHAnsi" w:hAnsiTheme="minorHAnsi"/>
          <w:sz w:val="22"/>
          <w:szCs w:val="22"/>
          <w:lang w:val="cs-CZ"/>
        </w:rPr>
      </w:pPr>
    </w:p>
    <w:p w:rsidR="004769E0" w:rsidRPr="004D44C8" w:rsidRDefault="004769E0" w:rsidP="004D44C8">
      <w:pPr>
        <w:pStyle w:val="Nadpis1"/>
        <w:spacing w:before="0" w:after="0" w:line="240" w:lineRule="auto"/>
        <w:jc w:val="both"/>
        <w:rPr>
          <w:rFonts w:asciiTheme="minorHAnsi" w:hAnsiTheme="minorHAnsi"/>
          <w:sz w:val="22"/>
          <w:szCs w:val="22"/>
        </w:rPr>
      </w:pPr>
      <w:r w:rsidRPr="004D44C8">
        <w:rPr>
          <w:rFonts w:asciiTheme="minorHAnsi" w:hAnsiTheme="minorHAnsi"/>
          <w:sz w:val="22"/>
          <w:szCs w:val="22"/>
        </w:rPr>
        <w:t>Časové rozlíšenie</w:t>
      </w:r>
    </w:p>
    <w:p w:rsidR="008B22D7" w:rsidRPr="004D44C8" w:rsidRDefault="008B22D7" w:rsidP="004D44C8">
      <w:pPr>
        <w:pStyle w:val="Nzev"/>
        <w:spacing w:before="0" w:beforeAutospacing="0" w:after="0"/>
        <w:jc w:val="both"/>
        <w:rPr>
          <w:rFonts w:asciiTheme="minorHAnsi" w:hAnsiTheme="minorHAnsi"/>
          <w:szCs w:val="22"/>
        </w:rPr>
      </w:pPr>
    </w:p>
    <w:p w:rsidR="007F5940" w:rsidRPr="004D44C8" w:rsidRDefault="007F5940" w:rsidP="004D44C8">
      <w:pPr>
        <w:pStyle w:val="Nzev"/>
        <w:spacing w:before="0" w:beforeAutospacing="0" w:after="0"/>
        <w:jc w:val="both"/>
        <w:rPr>
          <w:rFonts w:asciiTheme="minorHAnsi" w:hAnsiTheme="minorHAnsi"/>
          <w:szCs w:val="22"/>
        </w:rPr>
      </w:pPr>
      <w:r w:rsidRPr="004D44C8">
        <w:rPr>
          <w:rFonts w:asciiTheme="minorHAnsi" w:hAnsiTheme="minorHAnsi"/>
          <w:szCs w:val="22"/>
        </w:rPr>
        <w:t xml:space="preserve">Informácie k prílohe č. 3 časti F. písm. zb)  o významných položkách časového rozlíšenia nákladov budúcich období a príjmov budúcich období   </w:t>
      </w:r>
    </w:p>
    <w:p w:rsidR="007F5940" w:rsidRPr="004D44C8" w:rsidRDefault="007F5940" w:rsidP="004D44C8">
      <w:pPr>
        <w:pStyle w:val="Zkladntext"/>
        <w:ind w:left="0"/>
        <w:rPr>
          <w:rFonts w:asciiTheme="minorHAnsi" w:hAnsiTheme="minorHAnsi"/>
          <w:sz w:val="22"/>
          <w:szCs w:val="22"/>
          <w:lang w:val="en-US"/>
        </w:rPr>
      </w:pPr>
    </w:p>
    <w:bookmarkStart w:id="15" w:name="_MON_1400166019"/>
    <w:bookmarkEnd w:id="15"/>
    <w:p w:rsidR="004769E0" w:rsidRPr="004D44C8" w:rsidRDefault="00CB31DC" w:rsidP="004D44C8">
      <w:pPr>
        <w:pStyle w:val="Zkladntext"/>
        <w:ind w:left="0"/>
        <w:rPr>
          <w:rFonts w:asciiTheme="minorHAnsi" w:hAnsiTheme="minorHAnsi"/>
          <w:sz w:val="22"/>
          <w:szCs w:val="22"/>
          <w:lang w:val="de-DE"/>
        </w:rPr>
      </w:pPr>
      <w:r w:rsidRPr="004D44C8">
        <w:rPr>
          <w:rFonts w:asciiTheme="minorHAnsi" w:hAnsiTheme="minorHAnsi"/>
          <w:sz w:val="22"/>
          <w:szCs w:val="22"/>
          <w:lang w:val="de-DE"/>
        </w:rPr>
        <w:object w:dxaOrig="9111" w:dyaOrig="6129">
          <v:shape id="_x0000_i1029" type="#_x0000_t75" style="width:445.75pt;height:308.05pt" o:ole="" o:preferrelative="f">
            <v:imagedata r:id="rId16" o:title=""/>
            <o:lock v:ext="edit" aspectratio="f"/>
          </v:shape>
          <o:OLEObject Type="Embed" ProgID="Excel.Sheet.8" ShapeID="_x0000_i1029" DrawAspect="Content" ObjectID="_1520850926" r:id="rId17"/>
        </w:object>
      </w:r>
    </w:p>
    <w:p w:rsidR="00EA0FD9" w:rsidRPr="004D44C8" w:rsidRDefault="00EA0FD9" w:rsidP="004D44C8">
      <w:pPr>
        <w:pStyle w:val="Zkladntext"/>
        <w:ind w:left="0"/>
        <w:rPr>
          <w:rFonts w:asciiTheme="minorHAnsi" w:hAnsiTheme="minorHAnsi"/>
          <w:sz w:val="22"/>
          <w:szCs w:val="22"/>
        </w:rPr>
      </w:pPr>
    </w:p>
    <w:p w:rsidR="00EA0FD9" w:rsidRPr="004D44C8" w:rsidRDefault="00EA0FD9" w:rsidP="004D44C8">
      <w:pPr>
        <w:pStyle w:val="Nadpis1"/>
        <w:spacing w:before="0" w:after="0" w:line="240" w:lineRule="auto"/>
        <w:jc w:val="both"/>
        <w:rPr>
          <w:rFonts w:asciiTheme="minorHAnsi" w:hAnsiTheme="minorHAnsi"/>
          <w:sz w:val="22"/>
          <w:szCs w:val="22"/>
        </w:rPr>
      </w:pPr>
      <w:r w:rsidRPr="004D44C8">
        <w:rPr>
          <w:rFonts w:asciiTheme="minorHAnsi" w:hAnsiTheme="minorHAnsi"/>
          <w:sz w:val="22"/>
          <w:szCs w:val="22"/>
        </w:rPr>
        <w:t>Odložená  daňová pohľadávka</w:t>
      </w:r>
    </w:p>
    <w:p w:rsidR="00EA0FD9" w:rsidRPr="004D44C8" w:rsidRDefault="00EA0FD9" w:rsidP="004D44C8">
      <w:pPr>
        <w:spacing w:after="0"/>
        <w:jc w:val="both"/>
        <w:rPr>
          <w:rFonts w:asciiTheme="minorHAnsi" w:hAnsiTheme="minorHAnsi"/>
        </w:rPr>
      </w:pPr>
    </w:p>
    <w:p w:rsidR="00EA0FD9" w:rsidRPr="004D44C8" w:rsidRDefault="00EA0FD9" w:rsidP="004D44C8">
      <w:pPr>
        <w:pStyle w:val="Zkladntext"/>
        <w:ind w:left="0"/>
        <w:rPr>
          <w:rFonts w:asciiTheme="minorHAnsi" w:hAnsiTheme="minorHAnsi"/>
          <w:sz w:val="22"/>
          <w:szCs w:val="22"/>
        </w:rPr>
      </w:pPr>
      <w:r w:rsidRPr="004D44C8">
        <w:rPr>
          <w:rFonts w:asciiTheme="minorHAnsi" w:hAnsiTheme="minorHAnsi"/>
          <w:sz w:val="22"/>
          <w:szCs w:val="22"/>
        </w:rPr>
        <w:t>Výpočet odloženej daňovej pohľadávky je uvedený v nasledujúcom prehľade:</w:t>
      </w:r>
    </w:p>
    <w:p w:rsidR="00EA0FD9" w:rsidRPr="004D44C8" w:rsidRDefault="00EA0FD9" w:rsidP="004D44C8">
      <w:pPr>
        <w:pStyle w:val="Zkladntext"/>
        <w:ind w:left="0"/>
        <w:rPr>
          <w:rFonts w:asciiTheme="minorHAnsi" w:hAnsiTheme="minorHAnsi"/>
          <w:sz w:val="22"/>
          <w:szCs w:val="22"/>
        </w:rPr>
      </w:pPr>
    </w:p>
    <w:p w:rsidR="00EA0FD9" w:rsidRPr="004D44C8" w:rsidRDefault="00EA0FD9" w:rsidP="004D44C8">
      <w:pPr>
        <w:pStyle w:val="Nzev"/>
        <w:keepNext w:val="0"/>
        <w:widowControl w:val="0"/>
        <w:spacing w:before="0" w:beforeAutospacing="0" w:after="0"/>
        <w:jc w:val="both"/>
        <w:rPr>
          <w:rFonts w:asciiTheme="minorHAnsi" w:hAnsiTheme="minorHAnsi"/>
          <w:szCs w:val="22"/>
        </w:rPr>
      </w:pPr>
      <w:r w:rsidRPr="004D44C8">
        <w:rPr>
          <w:rFonts w:asciiTheme="minorHAnsi" w:hAnsiTheme="minorHAnsi"/>
          <w:szCs w:val="22"/>
        </w:rPr>
        <w:t>Informácie k prílohe č. 3 časti F. písm. v) a časti G. písm. f) o odloženej daňovej pohľadávke alebo o odloženom daňovom záväzku</w:t>
      </w:r>
    </w:p>
    <w:tbl>
      <w:tblPr>
        <w:tblW w:w="5000" w:type="pct"/>
        <w:tblLayout w:type="fixed"/>
        <w:tblLook w:val="04A0"/>
      </w:tblPr>
      <w:tblGrid>
        <w:gridCol w:w="4985"/>
        <w:gridCol w:w="2211"/>
        <w:gridCol w:w="2092"/>
      </w:tblGrid>
      <w:tr w:rsidR="00EA0FD9" w:rsidRPr="004D44C8" w:rsidTr="009B6FB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A0FD9" w:rsidRPr="004D44C8" w:rsidRDefault="00EA0FD9" w:rsidP="004D44C8">
            <w:pPr>
              <w:pStyle w:val="TopHeader"/>
              <w:jc w:val="both"/>
              <w:rPr>
                <w:rFonts w:asciiTheme="minorHAnsi" w:hAnsiTheme="minorHAnsi"/>
              </w:rPr>
            </w:pPr>
            <w:r w:rsidRPr="004D44C8">
              <w:rPr>
                <w:rFonts w:asciiTheme="minorHAnsi" w:hAnsiTheme="minorHAnsi"/>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A0FD9" w:rsidRPr="004D44C8" w:rsidRDefault="00EA0FD9" w:rsidP="004D44C8">
            <w:pPr>
              <w:pStyle w:val="TopHeader"/>
              <w:jc w:val="both"/>
              <w:rPr>
                <w:rFonts w:asciiTheme="minorHAnsi" w:hAnsiTheme="minorHAnsi"/>
              </w:rPr>
            </w:pPr>
            <w:r w:rsidRPr="004D44C8">
              <w:rPr>
                <w:rFonts w:asciiTheme="minorHAnsi" w:hAnsiTheme="minorHAnsi"/>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A0FD9" w:rsidRPr="004D44C8" w:rsidRDefault="00EA0FD9" w:rsidP="004D44C8">
            <w:pPr>
              <w:pStyle w:val="TopHeader"/>
              <w:jc w:val="both"/>
              <w:rPr>
                <w:rFonts w:asciiTheme="minorHAnsi" w:hAnsiTheme="minorHAnsi"/>
              </w:rPr>
            </w:pPr>
            <w:r w:rsidRPr="004D44C8">
              <w:rPr>
                <w:rFonts w:asciiTheme="minorHAnsi" w:hAnsiTheme="minorHAnsi"/>
              </w:rPr>
              <w:t>Bezprostredne predchádzajúce účtovné obdobie</w:t>
            </w:r>
          </w:p>
        </w:tc>
      </w:tr>
      <w:tr w:rsidR="00EA0FD9" w:rsidRPr="004D44C8" w:rsidTr="009B6FBF">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12" w:space="0" w:color="auto"/>
              <w:left w:val="nil"/>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4" w:space="0" w:color="auto"/>
              <w:left w:val="nil"/>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6" w:space="0" w:color="auto"/>
              <w:left w:val="nil"/>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A0FD9" w:rsidRPr="004D44C8" w:rsidRDefault="002B70CF" w:rsidP="004D44C8">
            <w:pPr>
              <w:spacing w:after="0" w:line="240" w:lineRule="auto"/>
              <w:jc w:val="both"/>
              <w:rPr>
                <w:rFonts w:asciiTheme="minorHAnsi" w:hAnsiTheme="minorHAnsi"/>
              </w:rPr>
            </w:pPr>
            <w:r>
              <w:rPr>
                <w:rFonts w:asciiTheme="minorHAnsi" w:hAnsiTheme="minorHAnsi"/>
              </w:rPr>
              <w:t>0</w:t>
            </w:r>
            <w:r w:rsidR="00EA0FD9" w:rsidRPr="004D44C8">
              <w:rPr>
                <w:rFonts w:asciiTheme="minorHAnsi" w:hAnsiTheme="minorHAnsi"/>
              </w:rPr>
              <w:t> </w:t>
            </w:r>
          </w:p>
        </w:tc>
        <w:tc>
          <w:tcPr>
            <w:tcW w:w="1126" w:type="pct"/>
            <w:tcBorders>
              <w:top w:val="single" w:sz="6" w:space="0" w:color="auto"/>
              <w:left w:val="nil"/>
              <w:bottom w:val="single" w:sz="4" w:space="0" w:color="auto"/>
              <w:right w:val="single" w:sz="12" w:space="0" w:color="auto"/>
            </w:tcBorders>
            <w:noWrap/>
            <w:vAlign w:val="center"/>
            <w:hideMark/>
          </w:tcPr>
          <w:p w:rsidR="00EA0FD9" w:rsidRPr="004D44C8" w:rsidRDefault="00D056B6" w:rsidP="004D44C8">
            <w:pPr>
              <w:spacing w:after="0" w:line="240" w:lineRule="auto"/>
              <w:jc w:val="both"/>
              <w:rPr>
                <w:rFonts w:asciiTheme="minorHAnsi" w:hAnsiTheme="minorHAnsi"/>
              </w:rPr>
            </w:pPr>
            <w:r>
              <w:rPr>
                <w:rFonts w:asciiTheme="minorHAnsi" w:hAnsiTheme="minorHAnsi"/>
              </w:rPr>
              <w:t>0</w:t>
            </w:r>
          </w:p>
        </w:tc>
      </w:tr>
      <w:tr w:rsidR="00EA0FD9" w:rsidRPr="004D44C8" w:rsidTr="009B6FB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A0FD9" w:rsidRPr="004D44C8" w:rsidRDefault="002B70CF" w:rsidP="004D44C8">
            <w:pPr>
              <w:spacing w:after="0" w:line="240" w:lineRule="auto"/>
              <w:jc w:val="both"/>
              <w:rPr>
                <w:rFonts w:asciiTheme="minorHAnsi" w:hAnsiTheme="minorHAnsi"/>
              </w:rPr>
            </w:pPr>
            <w:r>
              <w:rPr>
                <w:rFonts w:asciiTheme="minorHAnsi" w:hAnsiTheme="minorHAnsi"/>
              </w:rPr>
              <w:t>0</w:t>
            </w:r>
            <w:r w:rsidR="00EA0FD9" w:rsidRPr="004D44C8">
              <w:rPr>
                <w:rFonts w:asciiTheme="minorHAnsi" w:hAnsiTheme="minorHAnsi"/>
              </w:rPr>
              <w:t> </w:t>
            </w:r>
          </w:p>
        </w:tc>
        <w:tc>
          <w:tcPr>
            <w:tcW w:w="1126" w:type="pct"/>
            <w:tcBorders>
              <w:top w:val="single" w:sz="4" w:space="0" w:color="auto"/>
              <w:left w:val="nil"/>
              <w:bottom w:val="single" w:sz="6" w:space="0" w:color="auto"/>
              <w:right w:val="single" w:sz="12" w:space="0" w:color="auto"/>
            </w:tcBorders>
            <w:noWrap/>
            <w:vAlign w:val="center"/>
            <w:hideMark/>
          </w:tcPr>
          <w:p w:rsidR="00EA0FD9" w:rsidRPr="004D44C8" w:rsidRDefault="002B70CF" w:rsidP="004D44C8">
            <w:pPr>
              <w:spacing w:after="0" w:line="240" w:lineRule="auto"/>
              <w:jc w:val="both"/>
              <w:rPr>
                <w:rFonts w:asciiTheme="minorHAnsi" w:hAnsiTheme="minorHAnsi"/>
              </w:rPr>
            </w:pPr>
            <w:r>
              <w:rPr>
                <w:rFonts w:asciiTheme="minorHAnsi" w:hAnsiTheme="minorHAnsi"/>
              </w:rPr>
              <w:t> </w:t>
            </w:r>
          </w:p>
        </w:tc>
      </w:tr>
      <w:tr w:rsidR="00EA0FD9" w:rsidRPr="004D44C8" w:rsidTr="009B6FB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6" w:space="0" w:color="auto"/>
              <w:left w:val="nil"/>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6" w:space="0" w:color="auto"/>
              <w:left w:val="nil"/>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397"/>
        </w:trPr>
        <w:tc>
          <w:tcPr>
            <w:tcW w:w="2684" w:type="pct"/>
            <w:tcBorders>
              <w:top w:val="nil"/>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4" w:space="0" w:color="auto"/>
              <w:left w:val="nil"/>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22</w:t>
            </w:r>
          </w:p>
        </w:tc>
        <w:tc>
          <w:tcPr>
            <w:tcW w:w="1126" w:type="pct"/>
            <w:tcBorders>
              <w:top w:val="single" w:sz="4" w:space="0" w:color="auto"/>
              <w:left w:val="nil"/>
              <w:bottom w:val="single" w:sz="4" w:space="0" w:color="auto"/>
              <w:right w:val="single" w:sz="12" w:space="0" w:color="auto"/>
            </w:tcBorders>
            <w:noWrap/>
            <w:vAlign w:val="center"/>
            <w:hideMark/>
          </w:tcPr>
          <w:p w:rsidR="00EA0FD9" w:rsidRPr="004D44C8" w:rsidRDefault="00EA0FD9" w:rsidP="002B70CF">
            <w:pPr>
              <w:spacing w:after="0" w:line="240" w:lineRule="auto"/>
              <w:jc w:val="both"/>
              <w:rPr>
                <w:rFonts w:asciiTheme="minorHAnsi" w:hAnsiTheme="minorHAnsi"/>
              </w:rPr>
            </w:pPr>
            <w:r w:rsidRPr="004D44C8">
              <w:rPr>
                <w:rFonts w:asciiTheme="minorHAnsi" w:hAnsiTheme="minorHAnsi"/>
              </w:rPr>
              <w:t>2</w:t>
            </w:r>
            <w:r w:rsidR="002B70CF">
              <w:rPr>
                <w:rFonts w:asciiTheme="minorHAnsi" w:hAnsiTheme="minorHAnsi"/>
              </w:rPr>
              <w:t>2</w:t>
            </w:r>
          </w:p>
        </w:tc>
      </w:tr>
      <w:tr w:rsidR="00EA0FD9" w:rsidRPr="004D44C8" w:rsidTr="009B6F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EA0FD9" w:rsidRPr="004D44C8" w:rsidRDefault="002B70CF" w:rsidP="004D44C8">
            <w:pPr>
              <w:spacing w:after="0" w:line="240" w:lineRule="auto"/>
              <w:jc w:val="both"/>
              <w:rPr>
                <w:rFonts w:asciiTheme="minorHAnsi" w:hAnsiTheme="minorHAnsi"/>
              </w:rPr>
            </w:pPr>
            <w:r>
              <w:rPr>
                <w:rFonts w:asciiTheme="minorHAnsi" w:hAnsiTheme="minorHAnsi"/>
              </w:rPr>
              <w:t>0</w:t>
            </w:r>
          </w:p>
        </w:tc>
        <w:tc>
          <w:tcPr>
            <w:tcW w:w="1126" w:type="pct"/>
            <w:tcBorders>
              <w:top w:val="single" w:sz="4" w:space="0" w:color="auto"/>
              <w:left w:val="nil"/>
              <w:bottom w:val="single" w:sz="4" w:space="0" w:color="auto"/>
              <w:right w:val="single" w:sz="12" w:space="0" w:color="auto"/>
            </w:tcBorders>
            <w:noWrap/>
            <w:vAlign w:val="center"/>
          </w:tcPr>
          <w:p w:rsidR="00EA0FD9" w:rsidRPr="004D44C8" w:rsidRDefault="00D056B6" w:rsidP="004D44C8">
            <w:pPr>
              <w:spacing w:after="0" w:line="240" w:lineRule="auto"/>
              <w:jc w:val="both"/>
              <w:rPr>
                <w:rFonts w:asciiTheme="minorHAnsi" w:hAnsiTheme="minorHAnsi"/>
              </w:rPr>
            </w:pPr>
            <w:r>
              <w:rPr>
                <w:rFonts w:asciiTheme="minorHAnsi" w:hAnsiTheme="minorHAnsi"/>
              </w:rPr>
              <w:t>0</w:t>
            </w:r>
          </w:p>
        </w:tc>
      </w:tr>
      <w:tr w:rsidR="00EA0FD9" w:rsidRPr="004D44C8" w:rsidTr="009B6F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lastRenderedPageBreak/>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EA0FD9" w:rsidRPr="004D44C8" w:rsidRDefault="00D056B6" w:rsidP="004D44C8">
            <w:pPr>
              <w:spacing w:after="0" w:line="240" w:lineRule="auto"/>
              <w:jc w:val="both"/>
              <w:rPr>
                <w:rFonts w:asciiTheme="minorHAnsi" w:hAnsiTheme="minorHAnsi"/>
              </w:rPr>
            </w:pPr>
            <w:r>
              <w:rPr>
                <w:rFonts w:asciiTheme="minorHAnsi" w:hAnsiTheme="minorHAnsi"/>
              </w:rPr>
              <w:t>0</w:t>
            </w:r>
          </w:p>
        </w:tc>
        <w:tc>
          <w:tcPr>
            <w:tcW w:w="1126" w:type="pct"/>
            <w:tcBorders>
              <w:top w:val="single" w:sz="4" w:space="0" w:color="auto"/>
              <w:left w:val="single" w:sz="6" w:space="0" w:color="auto"/>
              <w:bottom w:val="single" w:sz="4" w:space="0" w:color="auto"/>
              <w:right w:val="single" w:sz="12" w:space="0" w:color="auto"/>
            </w:tcBorders>
            <w:noWrap/>
            <w:vAlign w:val="center"/>
          </w:tcPr>
          <w:p w:rsidR="00EA0FD9" w:rsidRPr="004D44C8" w:rsidRDefault="00D056B6" w:rsidP="004D44C8">
            <w:pPr>
              <w:spacing w:after="0" w:line="240" w:lineRule="auto"/>
              <w:jc w:val="both"/>
              <w:rPr>
                <w:rFonts w:asciiTheme="minorHAnsi" w:hAnsiTheme="minorHAnsi"/>
              </w:rPr>
            </w:pPr>
            <w:r>
              <w:rPr>
                <w:rFonts w:asciiTheme="minorHAnsi" w:hAnsiTheme="minorHAnsi"/>
              </w:rPr>
              <w:t>60</w:t>
            </w:r>
          </w:p>
        </w:tc>
      </w:tr>
      <w:tr w:rsidR="00EA0FD9" w:rsidRPr="004D44C8" w:rsidTr="009B6F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Cs/>
              </w:rPr>
            </w:pPr>
            <w:r w:rsidRPr="004D44C8">
              <w:rPr>
                <w:rFonts w:asciiTheme="minorHAnsi" w:hAnsiTheme="minorHAnsi"/>
                <w:bCs/>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A0FD9" w:rsidRPr="004D44C8" w:rsidRDefault="00D056B6" w:rsidP="004D44C8">
            <w:pPr>
              <w:spacing w:after="0" w:line="240" w:lineRule="auto"/>
              <w:jc w:val="both"/>
              <w:rPr>
                <w:rFonts w:asciiTheme="minorHAnsi" w:hAnsiTheme="minorHAnsi"/>
              </w:rPr>
            </w:pPr>
            <w:r>
              <w:rPr>
                <w:rFonts w:asciiTheme="minorHAnsi" w:hAnsiTheme="minorHAnsi"/>
              </w:rPr>
              <w:t>0</w:t>
            </w:r>
          </w:p>
        </w:tc>
        <w:tc>
          <w:tcPr>
            <w:tcW w:w="1126" w:type="pct"/>
            <w:tcBorders>
              <w:top w:val="single" w:sz="4" w:space="0" w:color="auto"/>
              <w:left w:val="single" w:sz="6" w:space="0" w:color="auto"/>
              <w:bottom w:val="single" w:sz="6" w:space="0" w:color="auto"/>
              <w:right w:val="single" w:sz="12" w:space="0" w:color="auto"/>
            </w:tcBorders>
            <w:noWrap/>
            <w:vAlign w:val="center"/>
          </w:tcPr>
          <w:p w:rsidR="00EA0FD9" w:rsidRPr="004D44C8" w:rsidRDefault="00D056B6" w:rsidP="004D44C8">
            <w:pPr>
              <w:spacing w:after="0" w:line="240" w:lineRule="auto"/>
              <w:jc w:val="both"/>
              <w:rPr>
                <w:rFonts w:asciiTheme="minorHAnsi" w:hAnsiTheme="minorHAnsi"/>
              </w:rPr>
            </w:pPr>
            <w:r>
              <w:rPr>
                <w:rFonts w:asciiTheme="minorHAnsi" w:hAnsiTheme="minorHAnsi"/>
              </w:rPr>
              <w:t>60</w:t>
            </w:r>
          </w:p>
        </w:tc>
      </w:tr>
      <w:tr w:rsidR="00EA0FD9" w:rsidRPr="004D44C8" w:rsidTr="009B6FB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Cs/>
              </w:rPr>
            </w:pPr>
            <w:r w:rsidRPr="004D44C8">
              <w:rPr>
                <w:rFonts w:asciiTheme="minorHAnsi" w:hAnsiTheme="minorHAnsi"/>
                <w:bCs/>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A0FD9" w:rsidRPr="004D44C8" w:rsidRDefault="00EA0FD9" w:rsidP="004D44C8">
            <w:pPr>
              <w:spacing w:after="0" w:line="240" w:lineRule="auto"/>
              <w:jc w:val="both"/>
              <w:rPr>
                <w:rFonts w:asciiTheme="minorHAnsi" w:hAnsiTheme="minorHAnsi"/>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A0FD9" w:rsidRPr="004D44C8" w:rsidRDefault="00EA0FD9" w:rsidP="004D44C8">
            <w:pPr>
              <w:spacing w:after="0" w:line="240" w:lineRule="auto"/>
              <w:jc w:val="both"/>
              <w:rPr>
                <w:rFonts w:asciiTheme="minorHAnsi" w:hAnsiTheme="minorHAnsi"/>
              </w:rPr>
            </w:pPr>
          </w:p>
        </w:tc>
      </w:tr>
      <w:tr w:rsidR="00EA0FD9" w:rsidRPr="004D44C8" w:rsidTr="009B6FB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A0FD9" w:rsidRPr="004D44C8" w:rsidRDefault="00EA0FD9" w:rsidP="004D44C8">
            <w:pPr>
              <w:spacing w:after="0" w:line="240" w:lineRule="auto"/>
              <w:jc w:val="both"/>
              <w:rPr>
                <w:rFonts w:asciiTheme="minorHAnsi" w:hAnsiTheme="minorHAnsi"/>
              </w:rPr>
            </w:pPr>
          </w:p>
        </w:tc>
      </w:tr>
      <w:tr w:rsidR="00EA0FD9" w:rsidRPr="004D44C8" w:rsidTr="009B6F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A0FD9" w:rsidRPr="004D44C8" w:rsidRDefault="00EA0FD9" w:rsidP="004D44C8">
            <w:pPr>
              <w:spacing w:after="0" w:line="240" w:lineRule="auto"/>
              <w:jc w:val="both"/>
              <w:rPr>
                <w:rFonts w:asciiTheme="minorHAnsi" w:hAnsiTheme="minorHAnsi"/>
              </w:rPr>
            </w:pPr>
          </w:p>
        </w:tc>
      </w:tr>
      <w:tr w:rsidR="00EA0FD9" w:rsidRPr="004D44C8" w:rsidTr="009B6FB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A0FD9" w:rsidRPr="004D44C8" w:rsidRDefault="00EA0FD9" w:rsidP="004D44C8">
            <w:pPr>
              <w:spacing w:after="0" w:line="240" w:lineRule="auto"/>
              <w:jc w:val="both"/>
              <w:rPr>
                <w:rFonts w:asciiTheme="minorHAnsi" w:hAnsiTheme="minorHAnsi"/>
              </w:rPr>
            </w:pPr>
          </w:p>
        </w:tc>
      </w:tr>
      <w:tr w:rsidR="00EA0FD9" w:rsidRPr="004D44C8" w:rsidTr="009B6FB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A0FD9" w:rsidRPr="004D44C8" w:rsidRDefault="00EA0FD9" w:rsidP="004D44C8">
            <w:pPr>
              <w:spacing w:after="0" w:line="240" w:lineRule="auto"/>
              <w:jc w:val="both"/>
              <w:rPr>
                <w:rFonts w:asciiTheme="minorHAnsi" w:hAnsiTheme="minorHAnsi"/>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A0FD9" w:rsidRPr="004D44C8" w:rsidRDefault="00EA0FD9" w:rsidP="004D44C8">
            <w:pPr>
              <w:spacing w:after="0" w:line="240" w:lineRule="auto"/>
              <w:jc w:val="both"/>
              <w:rPr>
                <w:rFonts w:asciiTheme="minorHAnsi" w:hAnsiTheme="minorHAnsi"/>
              </w:rPr>
            </w:pPr>
          </w:p>
        </w:tc>
      </w:tr>
    </w:tbl>
    <w:p w:rsidR="00EA0FD9" w:rsidRPr="004D44C8" w:rsidRDefault="00EA0FD9" w:rsidP="004D44C8">
      <w:pPr>
        <w:pStyle w:val="Zkladntext"/>
        <w:ind w:left="0"/>
        <w:rPr>
          <w:rFonts w:asciiTheme="minorHAnsi" w:hAnsiTheme="minorHAnsi"/>
          <w:sz w:val="22"/>
          <w:szCs w:val="22"/>
        </w:rPr>
      </w:pPr>
      <w:bookmarkStart w:id="16" w:name="_MON_1387264304"/>
      <w:bookmarkStart w:id="17" w:name="_MON_1387266457"/>
      <w:bookmarkStart w:id="18" w:name="_MON_1387266473"/>
      <w:bookmarkEnd w:id="16"/>
      <w:bookmarkEnd w:id="17"/>
      <w:bookmarkEnd w:id="18"/>
    </w:p>
    <w:p w:rsidR="0034488A" w:rsidRDefault="00EA0FD9" w:rsidP="004D44C8">
      <w:pPr>
        <w:pStyle w:val="Zkladntext"/>
        <w:ind w:left="0"/>
        <w:rPr>
          <w:rFonts w:asciiTheme="minorHAnsi" w:hAnsiTheme="minorHAnsi"/>
          <w:sz w:val="22"/>
          <w:szCs w:val="22"/>
        </w:rPr>
      </w:pPr>
      <w:r w:rsidRPr="004D44C8">
        <w:rPr>
          <w:rFonts w:asciiTheme="minorHAnsi" w:hAnsiTheme="minorHAnsi"/>
          <w:sz w:val="22"/>
          <w:szCs w:val="22"/>
        </w:rPr>
        <w:t xml:space="preserve">        </w:t>
      </w:r>
      <w:r w:rsidR="00D056B6">
        <w:rPr>
          <w:rFonts w:asciiTheme="minorHAnsi" w:hAnsiTheme="minorHAnsi"/>
          <w:sz w:val="22"/>
          <w:szCs w:val="22"/>
        </w:rPr>
        <w:t>S</w:t>
      </w:r>
      <w:r w:rsidR="002B70CF">
        <w:rPr>
          <w:rFonts w:asciiTheme="minorHAnsi" w:hAnsiTheme="minorHAnsi"/>
          <w:sz w:val="22"/>
          <w:szCs w:val="22"/>
        </w:rPr>
        <w:t>tav odloženej dane k 3</w:t>
      </w:r>
      <w:r w:rsidR="00D056B6">
        <w:rPr>
          <w:rFonts w:asciiTheme="minorHAnsi" w:hAnsiTheme="minorHAnsi"/>
          <w:sz w:val="22"/>
          <w:szCs w:val="22"/>
        </w:rPr>
        <w:t>0.12</w:t>
      </w:r>
      <w:r w:rsidR="002B70CF">
        <w:rPr>
          <w:rFonts w:asciiTheme="minorHAnsi" w:hAnsiTheme="minorHAnsi"/>
          <w:sz w:val="22"/>
          <w:szCs w:val="22"/>
        </w:rPr>
        <w:t xml:space="preserve">.2015 je 0,- EUR. </w:t>
      </w:r>
    </w:p>
    <w:p w:rsidR="00EA0FD9" w:rsidRPr="004D44C8" w:rsidRDefault="00EA0FD9" w:rsidP="004D44C8">
      <w:pPr>
        <w:pStyle w:val="Zkladntext"/>
        <w:ind w:left="0"/>
        <w:rPr>
          <w:rFonts w:asciiTheme="minorHAnsi" w:hAnsiTheme="minorHAnsi"/>
          <w:sz w:val="22"/>
          <w:szCs w:val="22"/>
        </w:rPr>
      </w:pPr>
      <w:r w:rsidRPr="004D44C8">
        <w:rPr>
          <w:rFonts w:asciiTheme="minorHAnsi" w:hAnsiTheme="minorHAnsi"/>
          <w:sz w:val="22"/>
          <w:szCs w:val="22"/>
        </w:rPr>
        <w:t xml:space="preserve"> Odložená daň</w:t>
      </w:r>
      <w:r w:rsidR="00840A9C" w:rsidRPr="004D44C8">
        <w:rPr>
          <w:rFonts w:asciiTheme="minorHAnsi" w:hAnsiTheme="minorHAnsi"/>
          <w:sz w:val="22"/>
          <w:szCs w:val="22"/>
        </w:rPr>
        <w:t xml:space="preserve">ová pohľadávka </w:t>
      </w:r>
      <w:r w:rsidRPr="004D44C8">
        <w:rPr>
          <w:rFonts w:asciiTheme="minorHAnsi" w:hAnsiTheme="minorHAnsi"/>
          <w:sz w:val="22"/>
          <w:szCs w:val="22"/>
        </w:rPr>
        <w:t>z umorovania daňovej straty</w:t>
      </w:r>
      <w:r w:rsidR="00050AF5">
        <w:rPr>
          <w:rFonts w:asciiTheme="minorHAnsi" w:hAnsiTheme="minorHAnsi"/>
          <w:sz w:val="22"/>
          <w:szCs w:val="22"/>
        </w:rPr>
        <w:t xml:space="preserve"> a zdanenia neuhradených zá</w:t>
      </w:r>
      <w:r w:rsidR="00840A9C" w:rsidRPr="004D44C8">
        <w:rPr>
          <w:rFonts w:asciiTheme="minorHAnsi" w:hAnsiTheme="minorHAnsi"/>
          <w:sz w:val="22"/>
          <w:szCs w:val="22"/>
        </w:rPr>
        <w:t>väzkov</w:t>
      </w:r>
      <w:r w:rsidR="00D056B6">
        <w:rPr>
          <w:rFonts w:asciiTheme="minorHAnsi" w:hAnsiTheme="minorHAnsi"/>
          <w:sz w:val="22"/>
          <w:szCs w:val="22"/>
        </w:rPr>
        <w:t xml:space="preserve"> v predchádzajúcich účtovných obdobiach </w:t>
      </w:r>
      <w:r w:rsidRPr="004D44C8">
        <w:rPr>
          <w:rFonts w:asciiTheme="minorHAnsi" w:hAnsiTheme="minorHAnsi"/>
          <w:sz w:val="22"/>
          <w:szCs w:val="22"/>
        </w:rPr>
        <w:t xml:space="preserve"> nebola počítaná, keďže n</w:t>
      </w:r>
      <w:r w:rsidR="00D056B6">
        <w:rPr>
          <w:rFonts w:asciiTheme="minorHAnsi" w:hAnsiTheme="minorHAnsi"/>
          <w:sz w:val="22"/>
          <w:szCs w:val="22"/>
        </w:rPr>
        <w:t>ebol</w:t>
      </w:r>
      <w:r w:rsidRPr="004D44C8">
        <w:rPr>
          <w:rFonts w:asciiTheme="minorHAnsi" w:hAnsiTheme="minorHAnsi"/>
          <w:sz w:val="22"/>
          <w:szCs w:val="22"/>
        </w:rPr>
        <w:t xml:space="preserve"> predpoklad dosiahnutia kladného hospodárskeho výsledku v nasledovných účtovných obdobiach, z ktorého by bolo možné </w:t>
      </w:r>
      <w:r w:rsidR="00840A9C" w:rsidRPr="004D44C8">
        <w:rPr>
          <w:rFonts w:asciiTheme="minorHAnsi" w:hAnsiTheme="minorHAnsi"/>
          <w:sz w:val="22"/>
          <w:szCs w:val="22"/>
        </w:rPr>
        <w:t xml:space="preserve">odloženú daňovú pohľadávku vyrovnať. </w:t>
      </w:r>
    </w:p>
    <w:p w:rsidR="00720E84" w:rsidRPr="004D44C8" w:rsidRDefault="00720E84" w:rsidP="004D44C8">
      <w:pPr>
        <w:spacing w:after="0"/>
        <w:jc w:val="both"/>
        <w:rPr>
          <w:rFonts w:asciiTheme="minorHAnsi" w:hAnsiTheme="minorHAnsi"/>
        </w:rPr>
      </w:pPr>
    </w:p>
    <w:p w:rsidR="002C11D9" w:rsidRPr="004D44C8" w:rsidRDefault="002C11D9" w:rsidP="004D44C8">
      <w:pPr>
        <w:pStyle w:val="Nadpis1"/>
        <w:numPr>
          <w:ilvl w:val="0"/>
          <w:numId w:val="18"/>
        </w:numPr>
        <w:spacing w:before="0" w:after="0" w:line="240" w:lineRule="auto"/>
        <w:ind w:left="0" w:firstLine="0"/>
        <w:jc w:val="both"/>
        <w:rPr>
          <w:rFonts w:asciiTheme="minorHAnsi" w:hAnsiTheme="minorHAnsi"/>
          <w:sz w:val="22"/>
          <w:szCs w:val="22"/>
        </w:rPr>
      </w:pPr>
      <w:r w:rsidRPr="004D44C8">
        <w:rPr>
          <w:rFonts w:asciiTheme="minorHAnsi" w:hAnsiTheme="minorHAnsi"/>
          <w:sz w:val="22"/>
          <w:szCs w:val="22"/>
        </w:rPr>
        <w:t>INFORMÁCIE O ÚDAJOCH NA STRANE PASÍV SÚVAHY</w:t>
      </w:r>
    </w:p>
    <w:p w:rsidR="002C11D9" w:rsidRPr="004D44C8" w:rsidRDefault="002C11D9" w:rsidP="004D44C8">
      <w:pPr>
        <w:pStyle w:val="Zkladntext"/>
        <w:ind w:left="0"/>
        <w:rPr>
          <w:rFonts w:asciiTheme="minorHAnsi" w:hAnsiTheme="minorHAnsi"/>
          <w:sz w:val="22"/>
          <w:szCs w:val="22"/>
        </w:rPr>
      </w:pPr>
    </w:p>
    <w:p w:rsidR="002C11D9" w:rsidRPr="004D44C8" w:rsidRDefault="002C11D9" w:rsidP="004D44C8">
      <w:pPr>
        <w:pStyle w:val="Nadpis1"/>
        <w:spacing w:before="0" w:after="0" w:line="240" w:lineRule="auto"/>
        <w:jc w:val="both"/>
        <w:rPr>
          <w:rFonts w:asciiTheme="minorHAnsi" w:hAnsiTheme="minorHAnsi"/>
          <w:sz w:val="22"/>
          <w:szCs w:val="22"/>
        </w:rPr>
      </w:pPr>
      <w:bookmarkStart w:id="19" w:name="_Toc530739908"/>
      <w:r w:rsidRPr="004D44C8">
        <w:rPr>
          <w:rFonts w:asciiTheme="minorHAnsi" w:hAnsiTheme="minorHAnsi"/>
          <w:sz w:val="22"/>
          <w:szCs w:val="22"/>
        </w:rPr>
        <w:t>Vlastné imanie</w:t>
      </w:r>
    </w:p>
    <w:p w:rsidR="002C11D9" w:rsidRPr="004D44C8" w:rsidRDefault="002C11D9" w:rsidP="004D44C8">
      <w:pPr>
        <w:spacing w:after="0"/>
        <w:jc w:val="both"/>
        <w:rPr>
          <w:rFonts w:asciiTheme="minorHAnsi" w:hAnsiTheme="minorHAnsi"/>
        </w:rPr>
      </w:pPr>
    </w:p>
    <w:p w:rsidR="002C11D9" w:rsidRPr="004D44C8" w:rsidRDefault="002C11D9" w:rsidP="004D44C8">
      <w:pPr>
        <w:pStyle w:val="Zkladntext"/>
        <w:ind w:left="0"/>
        <w:rPr>
          <w:rFonts w:asciiTheme="minorHAnsi" w:hAnsiTheme="minorHAnsi"/>
          <w:sz w:val="22"/>
          <w:szCs w:val="22"/>
        </w:rPr>
      </w:pPr>
      <w:r w:rsidRPr="004D44C8">
        <w:rPr>
          <w:rFonts w:asciiTheme="minorHAnsi" w:hAnsiTheme="minorHAnsi"/>
          <w:sz w:val="22"/>
          <w:szCs w:val="22"/>
        </w:rPr>
        <w:t>Informácie o vlastnom imaní sú uvedené v časti  P.</w:t>
      </w:r>
    </w:p>
    <w:p w:rsidR="00FA3480" w:rsidRPr="004D44C8" w:rsidRDefault="00FA3480" w:rsidP="004D44C8">
      <w:pPr>
        <w:pStyle w:val="Zkladntext"/>
        <w:ind w:left="0"/>
        <w:rPr>
          <w:rFonts w:asciiTheme="minorHAnsi" w:hAnsiTheme="minorHAnsi"/>
          <w:sz w:val="22"/>
          <w:szCs w:val="22"/>
        </w:rPr>
      </w:pPr>
    </w:p>
    <w:p w:rsidR="004B58DF" w:rsidRPr="004D44C8" w:rsidRDefault="004B58DF" w:rsidP="004D44C8">
      <w:pPr>
        <w:pStyle w:val="Nzev"/>
        <w:spacing w:before="0" w:beforeAutospacing="0" w:after="0"/>
        <w:jc w:val="both"/>
        <w:rPr>
          <w:rFonts w:asciiTheme="minorHAnsi" w:hAnsiTheme="minorHAnsi"/>
          <w:szCs w:val="22"/>
        </w:rPr>
      </w:pPr>
      <w:r w:rsidRPr="004D44C8">
        <w:rPr>
          <w:rFonts w:asciiTheme="minorHAnsi" w:hAnsiTheme="minorHAnsi"/>
          <w:szCs w:val="22"/>
        </w:rPr>
        <w:t xml:space="preserve">Informácie k prílohe č. 3 časti G. písm. a) tretiemu bodu o rozdelení účtovného zisku alebo o vysporiadaní účtovnej straty </w:t>
      </w:r>
    </w:p>
    <w:p w:rsidR="004B58DF" w:rsidRDefault="00557B38" w:rsidP="004D44C8">
      <w:pPr>
        <w:spacing w:after="0" w:line="240" w:lineRule="auto"/>
        <w:jc w:val="both"/>
        <w:rPr>
          <w:rFonts w:asciiTheme="minorHAnsi" w:hAnsiTheme="minorHAnsi"/>
        </w:rPr>
      </w:pPr>
      <w:r>
        <w:rPr>
          <w:rFonts w:asciiTheme="minorHAnsi" w:hAnsiTheme="minorHAnsi"/>
        </w:rPr>
        <w:t>Tabuľka č. 2</w:t>
      </w:r>
    </w:p>
    <w:tbl>
      <w:tblPr>
        <w:tblW w:w="5000" w:type="pct"/>
        <w:jc w:val="center"/>
        <w:tblLook w:val="04A0"/>
      </w:tblPr>
      <w:tblGrid>
        <w:gridCol w:w="6771"/>
        <w:gridCol w:w="2517"/>
      </w:tblGrid>
      <w:tr w:rsidR="00557B38" w:rsidRPr="003F477D" w:rsidTr="00557B38">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557B38" w:rsidRPr="003F477D" w:rsidRDefault="00557B38" w:rsidP="00557B38">
            <w:pPr>
              <w:spacing w:after="0" w:line="240" w:lineRule="auto"/>
              <w:rPr>
                <w:b/>
                <w:bCs/>
              </w:rPr>
            </w:pPr>
            <w:r w:rsidRPr="003F477D">
              <w:rPr>
                <w:b/>
                <w:bCs/>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557B38" w:rsidRPr="003F477D" w:rsidRDefault="00557B38" w:rsidP="00557B38">
            <w:pPr>
              <w:spacing w:after="0" w:line="240" w:lineRule="auto"/>
              <w:rPr>
                <w:b/>
              </w:rPr>
            </w:pPr>
            <w:r w:rsidRPr="003F477D">
              <w:rPr>
                <w:b/>
              </w:rPr>
              <w:t>Bezprostredne predchádzajúce účtovné obdobie</w:t>
            </w:r>
          </w:p>
        </w:tc>
      </w:tr>
      <w:tr w:rsidR="00557B38" w:rsidRPr="003F477D" w:rsidTr="00557B38">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557B38" w:rsidRPr="003F477D" w:rsidRDefault="00557B38" w:rsidP="00557B38">
            <w:pPr>
              <w:spacing w:after="0" w:line="240" w:lineRule="auto"/>
              <w:rPr>
                <w:b/>
                <w:bCs/>
              </w:rPr>
            </w:pPr>
            <w:r w:rsidRPr="003F477D">
              <w:rPr>
                <w:b/>
                <w:bCs/>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557B38" w:rsidRPr="003F477D" w:rsidRDefault="00D056B6" w:rsidP="00557B38">
            <w:pPr>
              <w:spacing w:after="0" w:line="240" w:lineRule="auto"/>
            </w:pPr>
            <w:r>
              <w:t>4207</w:t>
            </w:r>
          </w:p>
        </w:tc>
      </w:tr>
      <w:tr w:rsidR="00557B38" w:rsidRPr="003F477D" w:rsidTr="00557B38">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557B38" w:rsidRPr="003F477D" w:rsidRDefault="00557B38" w:rsidP="00557B38">
            <w:pPr>
              <w:spacing w:after="0" w:line="240" w:lineRule="auto"/>
            </w:pPr>
            <w:r w:rsidRPr="003F477D">
              <w:rPr>
                <w:b/>
                <w:bCs/>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557B38" w:rsidRPr="003F477D" w:rsidRDefault="00557B38" w:rsidP="00557B38">
            <w:pPr>
              <w:spacing w:after="0" w:line="240" w:lineRule="auto"/>
            </w:pPr>
            <w:r w:rsidRPr="003F477D">
              <w:rPr>
                <w:b/>
              </w:rPr>
              <w:t>Bežné účtovné obdobie</w:t>
            </w:r>
          </w:p>
        </w:tc>
      </w:tr>
      <w:tr w:rsidR="00557B38" w:rsidRPr="003F477D" w:rsidTr="00557B38">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557B38" w:rsidRPr="003F477D" w:rsidRDefault="00557B38" w:rsidP="00557B38">
            <w:pPr>
              <w:spacing w:after="0" w:line="240" w:lineRule="auto"/>
            </w:pPr>
            <w:r w:rsidRPr="003F477D">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557B38" w:rsidRPr="003F477D" w:rsidRDefault="00557B38" w:rsidP="00557B38">
            <w:pPr>
              <w:spacing w:after="0" w:line="240" w:lineRule="auto"/>
            </w:pPr>
          </w:p>
        </w:tc>
      </w:tr>
      <w:tr w:rsidR="00557B38" w:rsidRPr="003F477D" w:rsidTr="00557B3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57B38" w:rsidRPr="003F477D" w:rsidRDefault="00557B38" w:rsidP="00557B38">
            <w:pPr>
              <w:spacing w:after="0" w:line="240" w:lineRule="auto"/>
            </w:pPr>
            <w:r w:rsidRPr="003F477D">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557B38" w:rsidRPr="003F477D" w:rsidRDefault="00557B38" w:rsidP="00557B38">
            <w:pPr>
              <w:spacing w:after="0" w:line="240" w:lineRule="auto"/>
            </w:pPr>
          </w:p>
        </w:tc>
      </w:tr>
      <w:tr w:rsidR="00557B38" w:rsidRPr="003F477D" w:rsidTr="00557B3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557B38" w:rsidRPr="003F477D" w:rsidRDefault="00557B38" w:rsidP="00557B38">
            <w:pPr>
              <w:spacing w:after="0" w:line="240" w:lineRule="auto"/>
            </w:pPr>
            <w:r w:rsidRPr="003F477D">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557B38" w:rsidRPr="003F477D" w:rsidRDefault="00557B38" w:rsidP="00557B38">
            <w:pPr>
              <w:spacing w:after="0" w:line="240" w:lineRule="auto"/>
            </w:pPr>
          </w:p>
        </w:tc>
      </w:tr>
      <w:tr w:rsidR="00557B38" w:rsidRPr="003F477D" w:rsidTr="00557B3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57B38" w:rsidRPr="003F477D" w:rsidRDefault="00557B38" w:rsidP="00557B38">
            <w:pPr>
              <w:spacing w:after="0" w:line="240" w:lineRule="auto"/>
            </w:pPr>
            <w:r w:rsidRPr="003F477D">
              <w:t>Úhrada straty spoločníkmi</w:t>
            </w:r>
            <w: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557B38" w:rsidRPr="003F477D" w:rsidRDefault="00557B38" w:rsidP="00557B38">
            <w:pPr>
              <w:spacing w:after="0" w:line="240" w:lineRule="auto"/>
            </w:pPr>
          </w:p>
        </w:tc>
      </w:tr>
      <w:tr w:rsidR="00557B38" w:rsidRPr="003F477D" w:rsidTr="00557B3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557B38" w:rsidRPr="003F477D" w:rsidRDefault="00557B38" w:rsidP="00557B38">
            <w:pPr>
              <w:spacing w:after="0" w:line="240" w:lineRule="auto"/>
            </w:pPr>
            <w:r w:rsidRPr="003F477D">
              <w:t xml:space="preserve">Prevod </w:t>
            </w:r>
            <w:r>
              <w:t>na účet</w:t>
            </w:r>
            <w:r w:rsidRPr="003F477D">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557B38" w:rsidRPr="003F477D" w:rsidRDefault="00D056B6" w:rsidP="00557B38">
            <w:pPr>
              <w:spacing w:after="0" w:line="240" w:lineRule="auto"/>
            </w:pPr>
            <w:r>
              <w:t>4207</w:t>
            </w:r>
          </w:p>
        </w:tc>
      </w:tr>
      <w:tr w:rsidR="00557B38" w:rsidRPr="003F477D" w:rsidTr="00557B3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57B38" w:rsidRPr="003F477D" w:rsidRDefault="00557B38" w:rsidP="00557B38">
            <w:pPr>
              <w:spacing w:after="0" w:line="240" w:lineRule="auto"/>
            </w:pPr>
            <w:r w:rsidRPr="003F477D">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557B38" w:rsidRPr="003F477D" w:rsidRDefault="00557B38" w:rsidP="00557B38">
            <w:pPr>
              <w:spacing w:after="0" w:line="240" w:lineRule="auto"/>
            </w:pPr>
          </w:p>
        </w:tc>
      </w:tr>
      <w:tr w:rsidR="00557B38" w:rsidRPr="003F477D" w:rsidTr="00557B38">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557B38" w:rsidRPr="003F477D" w:rsidRDefault="00557B38" w:rsidP="00557B38">
            <w:pPr>
              <w:spacing w:after="0" w:line="240" w:lineRule="auto"/>
              <w:rPr>
                <w:b/>
                <w:bCs/>
              </w:rPr>
            </w:pPr>
            <w:r w:rsidRPr="003F477D">
              <w:rPr>
                <w:b/>
                <w:bCs/>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557B38" w:rsidRPr="003F477D" w:rsidRDefault="00D056B6" w:rsidP="00557B38">
            <w:pPr>
              <w:spacing w:after="0" w:line="240" w:lineRule="auto"/>
            </w:pPr>
            <w:r>
              <w:t>4207</w:t>
            </w:r>
          </w:p>
        </w:tc>
      </w:tr>
    </w:tbl>
    <w:p w:rsidR="00557B38" w:rsidRDefault="00557B38" w:rsidP="004D44C8">
      <w:pPr>
        <w:spacing w:after="0" w:line="240" w:lineRule="auto"/>
        <w:jc w:val="both"/>
        <w:rPr>
          <w:rFonts w:asciiTheme="minorHAnsi" w:hAnsiTheme="minorHAnsi"/>
        </w:rPr>
      </w:pPr>
    </w:p>
    <w:p w:rsidR="00557B38" w:rsidRPr="004D44C8" w:rsidRDefault="00557B38" w:rsidP="004D44C8">
      <w:pPr>
        <w:spacing w:after="0" w:line="240" w:lineRule="auto"/>
        <w:jc w:val="both"/>
        <w:rPr>
          <w:rFonts w:asciiTheme="minorHAnsi" w:hAnsiTheme="minorHAnsi"/>
        </w:rPr>
      </w:pPr>
    </w:p>
    <w:p w:rsidR="006B55DF" w:rsidRPr="004D44C8" w:rsidRDefault="002C11D9" w:rsidP="004D44C8">
      <w:pPr>
        <w:pStyle w:val="Nadpis1"/>
        <w:spacing w:before="0" w:after="0" w:line="240" w:lineRule="auto"/>
        <w:jc w:val="both"/>
        <w:rPr>
          <w:rFonts w:asciiTheme="minorHAnsi" w:hAnsiTheme="minorHAnsi"/>
          <w:sz w:val="22"/>
          <w:szCs w:val="22"/>
        </w:rPr>
      </w:pPr>
      <w:r w:rsidRPr="004D44C8">
        <w:rPr>
          <w:rFonts w:asciiTheme="minorHAnsi" w:hAnsiTheme="minorHAnsi"/>
          <w:sz w:val="22"/>
          <w:szCs w:val="22"/>
        </w:rPr>
        <w:t>Rezervy</w:t>
      </w:r>
    </w:p>
    <w:bookmarkEnd w:id="19"/>
    <w:p w:rsidR="006B55DF" w:rsidRPr="004D44C8" w:rsidRDefault="006B55DF" w:rsidP="004D44C8">
      <w:pPr>
        <w:pStyle w:val="Zkladntext"/>
        <w:ind w:left="0"/>
        <w:rPr>
          <w:rFonts w:asciiTheme="minorHAnsi" w:eastAsia="Calibri" w:hAnsiTheme="minorHAnsi"/>
          <w:sz w:val="22"/>
          <w:szCs w:val="22"/>
        </w:rPr>
      </w:pPr>
      <w:r w:rsidRPr="004D44C8">
        <w:rPr>
          <w:rFonts w:asciiTheme="minorHAnsi" w:eastAsia="Calibri" w:hAnsiTheme="minorHAnsi"/>
          <w:sz w:val="22"/>
          <w:szCs w:val="22"/>
        </w:rPr>
        <w:t xml:space="preserve"> </w:t>
      </w:r>
    </w:p>
    <w:p w:rsidR="006B55DF" w:rsidRPr="004D44C8" w:rsidRDefault="006B55DF" w:rsidP="004D44C8">
      <w:pPr>
        <w:pStyle w:val="Zkladntext"/>
        <w:ind w:left="0"/>
        <w:rPr>
          <w:rFonts w:asciiTheme="minorHAnsi" w:eastAsia="Calibri" w:hAnsiTheme="minorHAnsi"/>
          <w:sz w:val="22"/>
          <w:szCs w:val="22"/>
        </w:rPr>
      </w:pPr>
      <w:r w:rsidRPr="004D44C8">
        <w:rPr>
          <w:rFonts w:asciiTheme="minorHAnsi" w:eastAsia="Calibri" w:hAnsiTheme="minorHAnsi"/>
          <w:sz w:val="22"/>
          <w:szCs w:val="22"/>
        </w:rPr>
        <w:lastRenderedPageBreak/>
        <w:t xml:space="preserve">Spoločnosť </w:t>
      </w:r>
      <w:r w:rsidR="00D056B6">
        <w:rPr>
          <w:rFonts w:asciiTheme="minorHAnsi" w:eastAsia="Calibri" w:hAnsiTheme="minorHAnsi"/>
          <w:sz w:val="22"/>
          <w:szCs w:val="22"/>
        </w:rPr>
        <w:t>k 30.12.2015 netvorila žiadne rezervy.</w:t>
      </w:r>
      <w:r w:rsidRPr="004D44C8">
        <w:rPr>
          <w:rFonts w:asciiTheme="minorHAnsi" w:eastAsia="Calibri" w:hAnsiTheme="minorHAnsi"/>
          <w:sz w:val="22"/>
          <w:szCs w:val="22"/>
        </w:rPr>
        <w:t xml:space="preserve"> </w:t>
      </w:r>
      <w:r w:rsidR="00D056B6">
        <w:rPr>
          <w:rFonts w:asciiTheme="minorHAnsi" w:eastAsia="Calibri" w:hAnsiTheme="minorHAnsi"/>
          <w:sz w:val="22"/>
          <w:szCs w:val="22"/>
        </w:rPr>
        <w:t xml:space="preserve">V bezprostredne </w:t>
      </w:r>
      <w:r w:rsidRPr="004D44C8">
        <w:rPr>
          <w:rFonts w:asciiTheme="minorHAnsi" w:eastAsia="Calibri" w:hAnsiTheme="minorHAnsi"/>
          <w:sz w:val="22"/>
          <w:szCs w:val="22"/>
        </w:rPr>
        <w:t xml:space="preserve">predchádzajúcom účtovnom období </w:t>
      </w:r>
      <w:r w:rsidR="00D056B6">
        <w:rPr>
          <w:rFonts w:asciiTheme="minorHAnsi" w:eastAsia="Calibri" w:hAnsiTheme="minorHAnsi"/>
          <w:sz w:val="22"/>
          <w:szCs w:val="22"/>
        </w:rPr>
        <w:t>boli vytvorené dve rezervy, a to rezerva</w:t>
      </w:r>
      <w:r w:rsidRPr="004D44C8">
        <w:rPr>
          <w:rFonts w:asciiTheme="minorHAnsi" w:eastAsia="Calibri" w:hAnsiTheme="minorHAnsi"/>
          <w:sz w:val="22"/>
          <w:szCs w:val="22"/>
        </w:rPr>
        <w:t xml:space="preserve"> na zostavenie a overenie účtovnej závierky a daňového priznania k dani z prí</w:t>
      </w:r>
      <w:r w:rsidR="00D056B6">
        <w:rPr>
          <w:rFonts w:asciiTheme="minorHAnsi" w:eastAsia="Calibri" w:hAnsiTheme="minorHAnsi"/>
          <w:sz w:val="22"/>
          <w:szCs w:val="22"/>
        </w:rPr>
        <w:t>jmov právnických osôb  a rezerva</w:t>
      </w:r>
      <w:r w:rsidRPr="004D44C8">
        <w:rPr>
          <w:rFonts w:asciiTheme="minorHAnsi" w:eastAsia="Calibri" w:hAnsiTheme="minorHAnsi"/>
          <w:sz w:val="22"/>
          <w:szCs w:val="22"/>
        </w:rPr>
        <w:t xml:space="preserve"> na daň z motorových vozidiel</w:t>
      </w:r>
      <w:r w:rsidR="00D056B6">
        <w:rPr>
          <w:rFonts w:asciiTheme="minorHAnsi" w:eastAsia="Calibri" w:hAnsiTheme="minorHAnsi"/>
          <w:sz w:val="22"/>
          <w:szCs w:val="22"/>
        </w:rPr>
        <w:t>.</w:t>
      </w:r>
      <w:r w:rsidRPr="004D44C8">
        <w:rPr>
          <w:rFonts w:asciiTheme="minorHAnsi" w:eastAsia="Calibri" w:hAnsiTheme="minorHAnsi"/>
          <w:sz w:val="22"/>
          <w:szCs w:val="22"/>
        </w:rPr>
        <w:t xml:space="preserve"> </w:t>
      </w:r>
    </w:p>
    <w:p w:rsidR="006B55DF" w:rsidRPr="004D44C8" w:rsidRDefault="006B55DF" w:rsidP="004D44C8">
      <w:pPr>
        <w:pStyle w:val="Zkladntext"/>
        <w:ind w:left="0"/>
        <w:rPr>
          <w:rFonts w:asciiTheme="minorHAnsi" w:eastAsia="Calibri" w:hAnsiTheme="minorHAnsi"/>
          <w:sz w:val="22"/>
          <w:szCs w:val="22"/>
        </w:rPr>
      </w:pPr>
    </w:p>
    <w:p w:rsidR="002C11D9" w:rsidRPr="004D44C8" w:rsidRDefault="002C11D9" w:rsidP="004D44C8">
      <w:pPr>
        <w:pStyle w:val="Zkladntext"/>
        <w:ind w:left="0"/>
        <w:rPr>
          <w:rFonts w:asciiTheme="minorHAnsi" w:hAnsiTheme="minorHAnsi"/>
          <w:sz w:val="22"/>
          <w:szCs w:val="22"/>
        </w:rPr>
      </w:pPr>
      <w:r w:rsidRPr="004D44C8">
        <w:rPr>
          <w:rFonts w:asciiTheme="minorHAnsi" w:hAnsiTheme="minorHAnsi"/>
          <w:sz w:val="22"/>
          <w:szCs w:val="22"/>
        </w:rPr>
        <w:t>Prehľad o rezervách za bežné účtovné obdobie je uvedený v nasledujúcom prehľade:</w:t>
      </w:r>
    </w:p>
    <w:p w:rsidR="00343C5D" w:rsidRPr="004D44C8" w:rsidRDefault="00343C5D" w:rsidP="004D44C8">
      <w:pPr>
        <w:pStyle w:val="Zkladntext"/>
        <w:ind w:left="0"/>
        <w:rPr>
          <w:rFonts w:asciiTheme="minorHAnsi" w:hAnsiTheme="minorHAnsi"/>
          <w:sz w:val="22"/>
          <w:szCs w:val="22"/>
        </w:rPr>
      </w:pPr>
    </w:p>
    <w:p w:rsidR="00B96FFB" w:rsidRPr="004D44C8" w:rsidRDefault="00B96FFB"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G. písm. b) o rezervách</w:t>
      </w:r>
    </w:p>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Tabuľka č. 1</w:t>
      </w:r>
    </w:p>
    <w:tbl>
      <w:tblPr>
        <w:tblW w:w="5001" w:type="pct"/>
        <w:jc w:val="center"/>
        <w:tblInd w:w="-2" w:type="dxa"/>
        <w:tblLayout w:type="fixed"/>
        <w:tblLook w:val="04A0"/>
      </w:tblPr>
      <w:tblGrid>
        <w:gridCol w:w="2520"/>
        <w:gridCol w:w="1953"/>
        <w:gridCol w:w="1024"/>
        <w:gridCol w:w="1135"/>
        <w:gridCol w:w="1133"/>
        <w:gridCol w:w="1525"/>
      </w:tblGrid>
      <w:tr w:rsidR="00B96FFB" w:rsidRPr="004D44C8" w:rsidTr="006B55D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6FFB" w:rsidRPr="004D44C8" w:rsidRDefault="00B96FFB" w:rsidP="005407EB">
            <w:pPr>
              <w:pStyle w:val="TopHeader"/>
              <w:rPr>
                <w:rFonts w:asciiTheme="minorHAnsi" w:hAnsiTheme="minorHAnsi"/>
              </w:rPr>
            </w:pPr>
            <w:r w:rsidRPr="004D44C8">
              <w:rPr>
                <w:rFonts w:asciiTheme="minorHAnsi" w:hAnsiTheme="minorHAnsi"/>
              </w:rPr>
              <w:t>Bežné účtovné obdobie</w:t>
            </w:r>
          </w:p>
        </w:tc>
      </w:tr>
      <w:tr w:rsidR="00B96FFB" w:rsidRPr="004D44C8" w:rsidTr="006B55D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B96FFB" w:rsidRPr="004D44C8" w:rsidRDefault="00B96FFB" w:rsidP="004D44C8">
            <w:pPr>
              <w:spacing w:after="0" w:line="240" w:lineRule="auto"/>
              <w:jc w:val="both"/>
              <w:rPr>
                <w:rFonts w:asciiTheme="minorHAnsi" w:hAnsiTheme="minorHAnsi"/>
                <w:b/>
                <w:bCs/>
              </w:rPr>
            </w:pPr>
          </w:p>
        </w:tc>
        <w:tc>
          <w:tcPr>
            <w:tcW w:w="105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Tvorba</w:t>
            </w:r>
          </w:p>
        </w:tc>
        <w:tc>
          <w:tcPr>
            <w:tcW w:w="61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Použitie</w:t>
            </w:r>
          </w:p>
        </w:tc>
        <w:tc>
          <w:tcPr>
            <w:tcW w:w="610"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Zrušenie</w:t>
            </w:r>
          </w:p>
        </w:tc>
        <w:tc>
          <w:tcPr>
            <w:tcW w:w="82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Stav</w:t>
            </w:r>
            <w:r w:rsidRPr="004D44C8">
              <w:rPr>
                <w:rFonts w:asciiTheme="minorHAnsi" w:hAnsiTheme="minorHAnsi"/>
              </w:rPr>
              <w:br/>
              <w:t>na konci účtovného obdobia</w:t>
            </w:r>
          </w:p>
        </w:tc>
      </w:tr>
      <w:tr w:rsidR="00B96FFB" w:rsidRPr="004D44C8" w:rsidTr="006B55D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bCs/>
              </w:rPr>
            </w:pPr>
            <w:r w:rsidRPr="004D44C8">
              <w:rPr>
                <w:rFonts w:asciiTheme="minorHAnsi" w:hAnsiTheme="minorHAnsi"/>
                <w:bCs/>
              </w:rPr>
              <w:t>a</w:t>
            </w:r>
          </w:p>
        </w:tc>
        <w:tc>
          <w:tcPr>
            <w:tcW w:w="105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b</w:t>
            </w:r>
          </w:p>
        </w:tc>
        <w:tc>
          <w:tcPr>
            <w:tcW w:w="55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c</w:t>
            </w:r>
          </w:p>
        </w:tc>
        <w:tc>
          <w:tcPr>
            <w:tcW w:w="61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d</w:t>
            </w:r>
          </w:p>
        </w:tc>
        <w:tc>
          <w:tcPr>
            <w:tcW w:w="610"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e</w:t>
            </w:r>
          </w:p>
        </w:tc>
        <w:tc>
          <w:tcPr>
            <w:tcW w:w="82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f</w:t>
            </w:r>
          </w:p>
        </w:tc>
      </w:tr>
      <w:tr w:rsidR="00B96FFB" w:rsidRPr="004D44C8" w:rsidTr="006B55D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single" w:sz="12" w:space="0" w:color="auto"/>
              <w:left w:val="nil"/>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single" w:sz="12" w:space="0" w:color="auto"/>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single" w:sz="12" w:space="0" w:color="auto"/>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single" w:sz="12" w:space="0" w:color="auto"/>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single" w:sz="12" w:space="0" w:color="auto"/>
              <w:left w:val="nil"/>
              <w:bottom w:val="single" w:sz="4"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1051" w:type="pct"/>
            <w:tcBorders>
              <w:top w:val="nil"/>
              <w:left w:val="single" w:sz="12" w:space="0" w:color="auto"/>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nil"/>
              <w:left w:val="nil"/>
              <w:bottom w:val="single" w:sz="4"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1051" w:type="pct"/>
            <w:tcBorders>
              <w:top w:val="nil"/>
              <w:left w:val="single" w:sz="12" w:space="0" w:color="auto"/>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nil"/>
              <w:left w:val="nil"/>
              <w:bottom w:val="single" w:sz="4"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b/>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551" w:type="pct"/>
            <w:tcBorders>
              <w:top w:val="single" w:sz="8" w:space="0" w:color="auto"/>
              <w:left w:val="nil"/>
              <w:bottom w:val="single" w:sz="12" w:space="0" w:color="auto"/>
              <w:right w:val="single" w:sz="4"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611" w:type="pct"/>
            <w:tcBorders>
              <w:top w:val="single" w:sz="8" w:space="0" w:color="auto"/>
              <w:left w:val="nil"/>
              <w:bottom w:val="single" w:sz="12" w:space="0" w:color="auto"/>
              <w:right w:val="single" w:sz="4"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610" w:type="pct"/>
            <w:tcBorders>
              <w:top w:val="single" w:sz="8" w:space="0" w:color="auto"/>
              <w:left w:val="nil"/>
              <w:bottom w:val="single" w:sz="12" w:space="0" w:color="auto"/>
              <w:right w:val="nil"/>
            </w:tcBorders>
            <w:noWrap/>
            <w:vAlign w:val="center"/>
          </w:tcPr>
          <w:p w:rsidR="00B96FFB" w:rsidRPr="004D44C8" w:rsidRDefault="00B96FFB" w:rsidP="004D44C8">
            <w:pPr>
              <w:spacing w:after="0" w:line="240" w:lineRule="auto"/>
              <w:jc w:val="both"/>
              <w:rPr>
                <w:rFonts w:asciiTheme="minorHAnsi" w:hAnsiTheme="minorHAnsi"/>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r>
      <w:tr w:rsidR="00B96FFB" w:rsidRPr="004D44C8" w:rsidTr="006B55D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6FFB" w:rsidRPr="004D44C8" w:rsidRDefault="0023283E" w:rsidP="0023283E">
            <w:pPr>
              <w:spacing w:after="0" w:line="240" w:lineRule="auto"/>
              <w:rPr>
                <w:rFonts w:asciiTheme="minorHAnsi" w:hAnsiTheme="minorHAnsi"/>
              </w:rPr>
            </w:pPr>
            <w:r>
              <w:rPr>
                <w:rFonts w:asciiTheme="minorHAnsi" w:hAnsiTheme="minorHAnsi"/>
              </w:rPr>
              <w:t>5</w:t>
            </w:r>
            <w:r w:rsidR="00D056B6">
              <w:rPr>
                <w:rFonts w:asciiTheme="minorHAnsi" w:hAnsiTheme="minorHAnsi"/>
              </w:rPr>
              <w:t>79</w:t>
            </w:r>
          </w:p>
        </w:tc>
        <w:tc>
          <w:tcPr>
            <w:tcW w:w="551" w:type="pct"/>
            <w:tcBorders>
              <w:top w:val="single" w:sz="12" w:space="0" w:color="auto"/>
              <w:left w:val="nil"/>
              <w:bottom w:val="single" w:sz="12" w:space="0" w:color="auto"/>
              <w:right w:val="single" w:sz="4" w:space="0" w:color="auto"/>
            </w:tcBorders>
            <w:noWrap/>
            <w:vAlign w:val="center"/>
            <w:hideMark/>
          </w:tcPr>
          <w:p w:rsidR="00B96FFB" w:rsidRPr="004D44C8" w:rsidRDefault="00D056B6" w:rsidP="00D056B6">
            <w:pPr>
              <w:spacing w:after="0" w:line="240" w:lineRule="auto"/>
              <w:rPr>
                <w:rFonts w:asciiTheme="minorHAnsi" w:hAnsiTheme="minorHAnsi"/>
              </w:rPr>
            </w:pPr>
            <w:r>
              <w:rPr>
                <w:rFonts w:asciiTheme="minorHAnsi" w:hAnsiTheme="minorHAnsi"/>
              </w:rPr>
              <w:t>0</w:t>
            </w:r>
          </w:p>
        </w:tc>
        <w:tc>
          <w:tcPr>
            <w:tcW w:w="611" w:type="pct"/>
            <w:tcBorders>
              <w:top w:val="single" w:sz="12" w:space="0" w:color="auto"/>
              <w:left w:val="nil"/>
              <w:bottom w:val="single" w:sz="12"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5</w:t>
            </w:r>
            <w:r w:rsidR="00D056B6">
              <w:rPr>
                <w:rFonts w:asciiTheme="minorHAnsi" w:hAnsiTheme="minorHAnsi"/>
              </w:rPr>
              <w:t>50</w:t>
            </w:r>
          </w:p>
        </w:tc>
        <w:tc>
          <w:tcPr>
            <w:tcW w:w="610"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6E40E1">
            <w:pPr>
              <w:spacing w:after="0" w:line="240" w:lineRule="auto"/>
              <w:rPr>
                <w:rFonts w:asciiTheme="minorHAnsi" w:hAnsiTheme="minorHAnsi"/>
              </w:rPr>
            </w:pPr>
          </w:p>
        </w:tc>
        <w:tc>
          <w:tcPr>
            <w:tcW w:w="821" w:type="pct"/>
            <w:tcBorders>
              <w:top w:val="single" w:sz="12" w:space="0" w:color="auto"/>
              <w:left w:val="nil"/>
              <w:bottom w:val="single" w:sz="12" w:space="0" w:color="auto"/>
              <w:right w:val="single" w:sz="12" w:space="0" w:color="auto"/>
            </w:tcBorders>
            <w:noWrap/>
            <w:vAlign w:val="center"/>
            <w:hideMark/>
          </w:tcPr>
          <w:p w:rsidR="00B96FFB" w:rsidRPr="004D44C8" w:rsidRDefault="00D056B6" w:rsidP="006E40E1">
            <w:pPr>
              <w:spacing w:after="0" w:line="240" w:lineRule="auto"/>
              <w:rPr>
                <w:rFonts w:asciiTheme="minorHAnsi" w:hAnsiTheme="minorHAnsi"/>
              </w:rPr>
            </w:pPr>
            <w:r>
              <w:rPr>
                <w:rFonts w:asciiTheme="minorHAnsi" w:hAnsiTheme="minorHAnsi"/>
              </w:rPr>
              <w:t>29</w:t>
            </w:r>
          </w:p>
        </w:tc>
      </w:tr>
      <w:tr w:rsidR="00B96FFB" w:rsidRPr="004D44C8" w:rsidTr="006B55D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96FFB" w:rsidRPr="004D44C8" w:rsidRDefault="006B55DF" w:rsidP="004D44C8">
            <w:pPr>
              <w:spacing w:after="0" w:line="240" w:lineRule="auto"/>
              <w:jc w:val="both"/>
              <w:rPr>
                <w:rFonts w:asciiTheme="minorHAnsi" w:hAnsiTheme="minorHAnsi"/>
              </w:rPr>
            </w:pPr>
            <w:r w:rsidRPr="004D44C8">
              <w:rPr>
                <w:rFonts w:asciiTheme="minorHAnsi" w:hAnsiTheme="minorHAnsi"/>
              </w:rPr>
              <w:t>Rezerva na nevyfakt. dodávky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B96FFB" w:rsidRPr="004D44C8" w:rsidRDefault="00D056B6" w:rsidP="0023283E">
            <w:pPr>
              <w:spacing w:after="0" w:line="240" w:lineRule="auto"/>
              <w:rPr>
                <w:rFonts w:asciiTheme="minorHAnsi" w:hAnsiTheme="minorHAnsi"/>
              </w:rPr>
            </w:pPr>
            <w:r>
              <w:rPr>
                <w:rFonts w:asciiTheme="minorHAnsi" w:hAnsiTheme="minorHAnsi"/>
              </w:rPr>
              <w:t>29</w:t>
            </w:r>
          </w:p>
        </w:tc>
        <w:tc>
          <w:tcPr>
            <w:tcW w:w="551" w:type="pct"/>
            <w:tcBorders>
              <w:top w:val="single" w:sz="12" w:space="0" w:color="auto"/>
              <w:left w:val="nil"/>
              <w:bottom w:val="single" w:sz="6" w:space="0" w:color="auto"/>
              <w:right w:val="single" w:sz="4" w:space="0" w:color="auto"/>
            </w:tcBorders>
            <w:noWrap/>
            <w:vAlign w:val="center"/>
            <w:hideMark/>
          </w:tcPr>
          <w:p w:rsidR="00B96FFB" w:rsidRPr="004D44C8" w:rsidRDefault="00D056B6" w:rsidP="0023283E">
            <w:pPr>
              <w:spacing w:after="0" w:line="240" w:lineRule="auto"/>
              <w:rPr>
                <w:rFonts w:asciiTheme="minorHAnsi" w:hAnsiTheme="minorHAnsi"/>
              </w:rPr>
            </w:pPr>
            <w:r>
              <w:rPr>
                <w:rFonts w:asciiTheme="minorHAnsi" w:hAnsiTheme="minorHAnsi"/>
              </w:rPr>
              <w:t>0</w:t>
            </w:r>
          </w:p>
        </w:tc>
        <w:tc>
          <w:tcPr>
            <w:tcW w:w="611" w:type="pct"/>
            <w:tcBorders>
              <w:top w:val="single" w:sz="12" w:space="0" w:color="auto"/>
              <w:left w:val="nil"/>
              <w:bottom w:val="single" w:sz="6" w:space="0" w:color="auto"/>
              <w:right w:val="single" w:sz="4" w:space="0" w:color="auto"/>
            </w:tcBorders>
            <w:noWrap/>
            <w:vAlign w:val="center"/>
            <w:hideMark/>
          </w:tcPr>
          <w:p w:rsidR="00B96FFB" w:rsidRPr="004D44C8" w:rsidRDefault="00D056B6" w:rsidP="0023283E">
            <w:pPr>
              <w:spacing w:after="0" w:line="240" w:lineRule="auto"/>
              <w:rPr>
                <w:rFonts w:asciiTheme="minorHAnsi" w:hAnsiTheme="minorHAnsi"/>
              </w:rPr>
            </w:pPr>
            <w:r>
              <w:rPr>
                <w:rFonts w:asciiTheme="minorHAnsi" w:hAnsiTheme="minorHAnsi"/>
              </w:rPr>
              <w:t>0</w:t>
            </w:r>
          </w:p>
        </w:tc>
        <w:tc>
          <w:tcPr>
            <w:tcW w:w="610" w:type="pct"/>
            <w:tcBorders>
              <w:top w:val="single" w:sz="12" w:space="0" w:color="auto"/>
              <w:left w:val="nil"/>
              <w:bottom w:val="single" w:sz="6" w:space="0" w:color="auto"/>
              <w:right w:val="single" w:sz="4" w:space="0" w:color="auto"/>
            </w:tcBorders>
            <w:noWrap/>
            <w:vAlign w:val="center"/>
            <w:hideMark/>
          </w:tcPr>
          <w:p w:rsidR="00B96FFB" w:rsidRPr="004D44C8" w:rsidRDefault="00B96FFB" w:rsidP="006E40E1">
            <w:pPr>
              <w:spacing w:after="0" w:line="240" w:lineRule="auto"/>
              <w:rPr>
                <w:rFonts w:asciiTheme="minorHAnsi" w:hAnsiTheme="minorHAnsi"/>
              </w:rPr>
            </w:pPr>
          </w:p>
        </w:tc>
        <w:tc>
          <w:tcPr>
            <w:tcW w:w="821" w:type="pct"/>
            <w:tcBorders>
              <w:top w:val="single" w:sz="12" w:space="0" w:color="auto"/>
              <w:left w:val="nil"/>
              <w:bottom w:val="single" w:sz="6" w:space="0" w:color="auto"/>
              <w:right w:val="single" w:sz="12"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29</w:t>
            </w:r>
          </w:p>
        </w:tc>
      </w:tr>
      <w:tr w:rsidR="006B55DF" w:rsidRPr="004D44C8" w:rsidTr="006B55D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6B55DF" w:rsidRPr="004D44C8" w:rsidRDefault="006B55DF" w:rsidP="004D44C8">
            <w:pPr>
              <w:spacing w:after="0" w:line="240" w:lineRule="auto"/>
              <w:jc w:val="both"/>
              <w:rPr>
                <w:rFonts w:asciiTheme="minorHAnsi" w:hAnsiTheme="minorHAnsi"/>
              </w:rPr>
            </w:pPr>
            <w:r w:rsidRPr="004D44C8">
              <w:rPr>
                <w:rFonts w:asciiTheme="minorHAnsi" w:hAnsiTheme="minorHAnsi"/>
              </w:rPr>
              <w:t>Rezerva na overenie účtovnej závierky a zostavenie daňového priznania</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6B55DF" w:rsidRPr="004D44C8" w:rsidRDefault="006B55DF" w:rsidP="006E40E1">
            <w:pPr>
              <w:spacing w:after="0" w:line="240" w:lineRule="auto"/>
              <w:rPr>
                <w:rFonts w:asciiTheme="minorHAnsi" w:hAnsiTheme="minorHAnsi"/>
              </w:rPr>
            </w:pPr>
            <w:r w:rsidRPr="004D44C8">
              <w:rPr>
                <w:rFonts w:asciiTheme="minorHAnsi" w:hAnsiTheme="minorHAnsi"/>
              </w:rPr>
              <w:t>550</w:t>
            </w:r>
          </w:p>
        </w:tc>
        <w:tc>
          <w:tcPr>
            <w:tcW w:w="551" w:type="pct"/>
            <w:tcBorders>
              <w:top w:val="single" w:sz="6" w:space="0" w:color="auto"/>
              <w:left w:val="nil"/>
              <w:bottom w:val="single" w:sz="6" w:space="0" w:color="auto"/>
              <w:right w:val="single" w:sz="4" w:space="0" w:color="auto"/>
            </w:tcBorders>
            <w:noWrap/>
            <w:vAlign w:val="center"/>
            <w:hideMark/>
          </w:tcPr>
          <w:p w:rsidR="006B55DF" w:rsidRPr="004D44C8" w:rsidRDefault="00D056B6" w:rsidP="00D056B6">
            <w:pPr>
              <w:spacing w:after="0" w:line="240" w:lineRule="auto"/>
              <w:rPr>
                <w:rFonts w:asciiTheme="minorHAnsi" w:hAnsiTheme="minorHAnsi"/>
              </w:rPr>
            </w:pPr>
            <w:r>
              <w:rPr>
                <w:rFonts w:asciiTheme="minorHAnsi" w:hAnsiTheme="minorHAnsi"/>
              </w:rPr>
              <w:t>0</w:t>
            </w:r>
          </w:p>
        </w:tc>
        <w:tc>
          <w:tcPr>
            <w:tcW w:w="611" w:type="pct"/>
            <w:tcBorders>
              <w:top w:val="single" w:sz="6" w:space="0" w:color="auto"/>
              <w:left w:val="nil"/>
              <w:bottom w:val="single" w:sz="6" w:space="0" w:color="auto"/>
              <w:right w:val="single" w:sz="4" w:space="0" w:color="auto"/>
            </w:tcBorders>
            <w:noWrap/>
            <w:vAlign w:val="center"/>
            <w:hideMark/>
          </w:tcPr>
          <w:p w:rsidR="006B55DF" w:rsidRPr="004D44C8" w:rsidRDefault="00D056B6" w:rsidP="006E40E1">
            <w:pPr>
              <w:spacing w:after="0" w:line="240" w:lineRule="auto"/>
              <w:rPr>
                <w:rFonts w:asciiTheme="minorHAnsi" w:hAnsiTheme="minorHAnsi"/>
              </w:rPr>
            </w:pPr>
            <w:r>
              <w:rPr>
                <w:rFonts w:asciiTheme="minorHAnsi" w:hAnsiTheme="minorHAnsi"/>
              </w:rPr>
              <w:t>550</w:t>
            </w:r>
          </w:p>
        </w:tc>
        <w:tc>
          <w:tcPr>
            <w:tcW w:w="610" w:type="pct"/>
            <w:tcBorders>
              <w:top w:val="single" w:sz="6" w:space="0" w:color="auto"/>
              <w:left w:val="nil"/>
              <w:bottom w:val="single" w:sz="6" w:space="0" w:color="auto"/>
              <w:right w:val="single" w:sz="4" w:space="0" w:color="auto"/>
            </w:tcBorders>
            <w:noWrap/>
            <w:vAlign w:val="center"/>
            <w:hideMark/>
          </w:tcPr>
          <w:p w:rsidR="006B55DF" w:rsidRPr="004D44C8" w:rsidRDefault="006B55DF" w:rsidP="006E40E1">
            <w:pPr>
              <w:spacing w:after="0" w:line="240" w:lineRule="auto"/>
              <w:rPr>
                <w:rFonts w:asciiTheme="minorHAnsi" w:hAnsiTheme="minorHAnsi"/>
              </w:rPr>
            </w:pPr>
          </w:p>
        </w:tc>
        <w:tc>
          <w:tcPr>
            <w:tcW w:w="821" w:type="pct"/>
            <w:tcBorders>
              <w:top w:val="single" w:sz="6" w:space="0" w:color="auto"/>
              <w:left w:val="nil"/>
              <w:bottom w:val="single" w:sz="6" w:space="0" w:color="auto"/>
              <w:right w:val="single" w:sz="12" w:space="0" w:color="auto"/>
            </w:tcBorders>
            <w:noWrap/>
            <w:vAlign w:val="center"/>
            <w:hideMark/>
          </w:tcPr>
          <w:p w:rsidR="006B55DF" w:rsidRPr="004D44C8" w:rsidRDefault="00D056B6" w:rsidP="006E40E1">
            <w:pPr>
              <w:spacing w:after="0" w:line="240" w:lineRule="auto"/>
              <w:rPr>
                <w:rFonts w:asciiTheme="minorHAnsi" w:hAnsiTheme="minorHAnsi"/>
              </w:rPr>
            </w:pPr>
            <w:r>
              <w:rPr>
                <w:rFonts w:asciiTheme="minorHAnsi" w:hAnsiTheme="minorHAnsi"/>
              </w:rPr>
              <w:t>0</w:t>
            </w:r>
          </w:p>
        </w:tc>
      </w:tr>
    </w:tbl>
    <w:p w:rsidR="006B55DF" w:rsidRPr="004D44C8" w:rsidRDefault="006B55DF" w:rsidP="004D44C8">
      <w:pPr>
        <w:pStyle w:val="Zkladntext"/>
        <w:ind w:left="0"/>
        <w:rPr>
          <w:rFonts w:asciiTheme="minorHAnsi" w:hAnsiTheme="minorHAnsi"/>
          <w:sz w:val="22"/>
          <w:szCs w:val="22"/>
        </w:rPr>
      </w:pPr>
    </w:p>
    <w:p w:rsidR="006B55DF" w:rsidRPr="004D44C8" w:rsidRDefault="006B55DF" w:rsidP="004D44C8">
      <w:pPr>
        <w:pStyle w:val="Zkladntext"/>
        <w:ind w:left="0"/>
        <w:rPr>
          <w:rFonts w:asciiTheme="minorHAnsi" w:hAnsiTheme="minorHAnsi"/>
          <w:sz w:val="22"/>
          <w:szCs w:val="22"/>
        </w:rPr>
      </w:pPr>
    </w:p>
    <w:p w:rsidR="006B55DF" w:rsidRPr="004D44C8" w:rsidRDefault="006B55DF" w:rsidP="004D44C8">
      <w:pPr>
        <w:pStyle w:val="Zkladntext"/>
        <w:ind w:left="0"/>
        <w:rPr>
          <w:rFonts w:asciiTheme="minorHAnsi" w:hAnsiTheme="minorHAnsi"/>
          <w:sz w:val="22"/>
          <w:szCs w:val="22"/>
        </w:rPr>
      </w:pPr>
      <w:r w:rsidRPr="004D44C8">
        <w:rPr>
          <w:rFonts w:asciiTheme="minorHAnsi" w:hAnsiTheme="minorHAnsi"/>
          <w:sz w:val="22"/>
          <w:szCs w:val="22"/>
        </w:rPr>
        <w:t>Prehľad o rezervách za predchádzajúce účtovné obdobie je uvedený v nasledujúcom prehľade:</w:t>
      </w:r>
    </w:p>
    <w:p w:rsidR="00B96FFB" w:rsidRPr="004D44C8" w:rsidRDefault="00B96FFB" w:rsidP="004D44C8">
      <w:pPr>
        <w:spacing w:before="120" w:after="0" w:line="240" w:lineRule="auto"/>
        <w:jc w:val="both"/>
        <w:rPr>
          <w:rFonts w:asciiTheme="minorHAnsi" w:hAnsiTheme="minorHAnsi"/>
        </w:rPr>
      </w:pPr>
      <w:r w:rsidRPr="004D44C8">
        <w:rPr>
          <w:rFonts w:asciiTheme="minorHAnsi" w:hAnsiTheme="minorHAnsi"/>
        </w:rPr>
        <w:t>Tabuľka č. 2</w:t>
      </w:r>
    </w:p>
    <w:tbl>
      <w:tblPr>
        <w:tblW w:w="5001" w:type="pct"/>
        <w:jc w:val="center"/>
        <w:tblInd w:w="-2" w:type="dxa"/>
        <w:tblLayout w:type="fixed"/>
        <w:tblLook w:val="04A0"/>
      </w:tblPr>
      <w:tblGrid>
        <w:gridCol w:w="2520"/>
        <w:gridCol w:w="1953"/>
        <w:gridCol w:w="1024"/>
        <w:gridCol w:w="1135"/>
        <w:gridCol w:w="1133"/>
        <w:gridCol w:w="1525"/>
      </w:tblGrid>
      <w:tr w:rsidR="00B96FFB" w:rsidRPr="004D44C8" w:rsidTr="006B55D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6FFB" w:rsidRPr="004D44C8" w:rsidRDefault="00B96FFB" w:rsidP="005407EB">
            <w:pPr>
              <w:pStyle w:val="TopHeader"/>
              <w:rPr>
                <w:rFonts w:asciiTheme="minorHAnsi" w:hAnsiTheme="minorHAnsi"/>
              </w:rPr>
            </w:pPr>
            <w:r w:rsidRPr="004D44C8">
              <w:rPr>
                <w:rFonts w:asciiTheme="minorHAnsi" w:hAnsiTheme="minorHAnsi"/>
              </w:rPr>
              <w:t>Bezprostredne predchádzajúce účtovné obdobie</w:t>
            </w:r>
          </w:p>
        </w:tc>
      </w:tr>
      <w:tr w:rsidR="00B96FFB" w:rsidRPr="004D44C8" w:rsidTr="006B55D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B96FFB" w:rsidRPr="004D44C8" w:rsidRDefault="00B96FFB" w:rsidP="004D44C8">
            <w:pPr>
              <w:spacing w:after="0" w:line="240" w:lineRule="auto"/>
              <w:jc w:val="both"/>
              <w:rPr>
                <w:rFonts w:asciiTheme="minorHAnsi" w:hAnsiTheme="minorHAnsi"/>
                <w:b/>
                <w:bCs/>
              </w:rPr>
            </w:pPr>
          </w:p>
        </w:tc>
        <w:tc>
          <w:tcPr>
            <w:tcW w:w="105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Tvorba</w:t>
            </w:r>
          </w:p>
        </w:tc>
        <w:tc>
          <w:tcPr>
            <w:tcW w:w="61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Použitie</w:t>
            </w:r>
          </w:p>
        </w:tc>
        <w:tc>
          <w:tcPr>
            <w:tcW w:w="610"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Zrušenie</w:t>
            </w:r>
          </w:p>
        </w:tc>
        <w:tc>
          <w:tcPr>
            <w:tcW w:w="82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Stav</w:t>
            </w:r>
            <w:r w:rsidRPr="004D44C8">
              <w:rPr>
                <w:rFonts w:asciiTheme="minorHAnsi" w:hAnsiTheme="minorHAnsi"/>
              </w:rPr>
              <w:br/>
              <w:t>na konci účtovného obdobia</w:t>
            </w:r>
          </w:p>
        </w:tc>
      </w:tr>
      <w:tr w:rsidR="00B96FFB" w:rsidRPr="004D44C8" w:rsidTr="006B55D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bCs/>
              </w:rPr>
            </w:pPr>
            <w:r w:rsidRPr="004D44C8">
              <w:rPr>
                <w:rFonts w:asciiTheme="minorHAnsi" w:hAnsiTheme="minorHAnsi"/>
                <w:bCs/>
              </w:rPr>
              <w:t>a</w:t>
            </w:r>
          </w:p>
        </w:tc>
        <w:tc>
          <w:tcPr>
            <w:tcW w:w="105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b</w:t>
            </w:r>
          </w:p>
        </w:tc>
        <w:tc>
          <w:tcPr>
            <w:tcW w:w="55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c</w:t>
            </w:r>
          </w:p>
        </w:tc>
        <w:tc>
          <w:tcPr>
            <w:tcW w:w="61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d</w:t>
            </w:r>
          </w:p>
        </w:tc>
        <w:tc>
          <w:tcPr>
            <w:tcW w:w="610"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e</w:t>
            </w:r>
          </w:p>
        </w:tc>
        <w:tc>
          <w:tcPr>
            <w:tcW w:w="821" w:type="pct"/>
            <w:tcBorders>
              <w:top w:val="nil"/>
              <w:left w:val="single" w:sz="12" w:space="0" w:color="auto"/>
              <w:bottom w:val="single" w:sz="12" w:space="0" w:color="auto"/>
              <w:right w:val="single" w:sz="12" w:space="0" w:color="auto"/>
            </w:tcBorders>
            <w:noWrap/>
            <w:vAlign w:val="center"/>
            <w:hideMark/>
          </w:tcPr>
          <w:p w:rsidR="00B96FFB" w:rsidRPr="004D44C8" w:rsidRDefault="0023283E" w:rsidP="004D44C8">
            <w:pPr>
              <w:spacing w:after="0" w:line="240" w:lineRule="auto"/>
              <w:jc w:val="both"/>
              <w:rPr>
                <w:rFonts w:asciiTheme="minorHAnsi" w:hAnsiTheme="minorHAnsi"/>
              </w:rPr>
            </w:pPr>
            <w:r w:rsidRPr="004D44C8">
              <w:rPr>
                <w:rFonts w:asciiTheme="minorHAnsi" w:hAnsiTheme="minorHAnsi"/>
              </w:rPr>
              <w:t>F</w:t>
            </w:r>
          </w:p>
        </w:tc>
      </w:tr>
      <w:tr w:rsidR="00B96FFB" w:rsidRPr="004D44C8" w:rsidTr="006B55D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single" w:sz="12" w:space="0" w:color="auto"/>
              <w:left w:val="nil"/>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single" w:sz="12" w:space="0" w:color="auto"/>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single" w:sz="12" w:space="0" w:color="auto"/>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single" w:sz="12" w:space="0" w:color="auto"/>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single" w:sz="12" w:space="0" w:color="auto"/>
              <w:left w:val="nil"/>
              <w:bottom w:val="single" w:sz="4"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1051" w:type="pct"/>
            <w:tcBorders>
              <w:top w:val="nil"/>
              <w:left w:val="single" w:sz="12" w:space="0" w:color="auto"/>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nil"/>
              <w:left w:val="nil"/>
              <w:bottom w:val="single" w:sz="4"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1051" w:type="pct"/>
            <w:tcBorders>
              <w:top w:val="nil"/>
              <w:left w:val="single" w:sz="12" w:space="0" w:color="auto"/>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nil"/>
              <w:left w:val="nil"/>
              <w:bottom w:val="single" w:sz="4"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b/>
                <w:bCs/>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551" w:type="pct"/>
            <w:tcBorders>
              <w:top w:val="single" w:sz="4" w:space="0" w:color="auto"/>
              <w:left w:val="nil"/>
              <w:bottom w:val="single" w:sz="12" w:space="0" w:color="auto"/>
              <w:right w:val="single" w:sz="4"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611" w:type="pct"/>
            <w:tcBorders>
              <w:top w:val="single" w:sz="4" w:space="0" w:color="auto"/>
              <w:left w:val="nil"/>
              <w:bottom w:val="single" w:sz="12" w:space="0" w:color="auto"/>
              <w:right w:val="single" w:sz="4"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610" w:type="pct"/>
            <w:tcBorders>
              <w:top w:val="single" w:sz="4" w:space="0" w:color="auto"/>
              <w:left w:val="nil"/>
              <w:bottom w:val="single" w:sz="12" w:space="0" w:color="auto"/>
              <w:right w:val="nil"/>
            </w:tcBorders>
            <w:noWrap/>
            <w:vAlign w:val="center"/>
          </w:tcPr>
          <w:p w:rsidR="00B96FFB" w:rsidRPr="004D44C8" w:rsidRDefault="00B96FFB" w:rsidP="004D44C8">
            <w:pPr>
              <w:spacing w:after="0" w:line="240" w:lineRule="auto"/>
              <w:jc w:val="both"/>
              <w:rPr>
                <w:rFonts w:asciiTheme="minorHAnsi" w:hAnsiTheme="minorHAnsi"/>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r>
      <w:tr w:rsidR="00B96FFB" w:rsidRPr="004D44C8" w:rsidTr="006B55D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b/>
                <w:bCs/>
              </w:rPr>
              <w:lastRenderedPageBreak/>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6FFB" w:rsidRPr="004D44C8" w:rsidRDefault="00004D52" w:rsidP="00004D52">
            <w:pPr>
              <w:spacing w:after="0" w:line="240" w:lineRule="auto"/>
              <w:rPr>
                <w:rFonts w:asciiTheme="minorHAnsi" w:hAnsiTheme="minorHAnsi"/>
              </w:rPr>
            </w:pPr>
            <w:r>
              <w:rPr>
                <w:rFonts w:asciiTheme="minorHAnsi" w:hAnsiTheme="minorHAnsi"/>
              </w:rPr>
              <w:t>605</w:t>
            </w:r>
          </w:p>
        </w:tc>
        <w:tc>
          <w:tcPr>
            <w:tcW w:w="551" w:type="pct"/>
            <w:tcBorders>
              <w:top w:val="single" w:sz="12" w:space="0" w:color="auto"/>
              <w:left w:val="nil"/>
              <w:bottom w:val="single" w:sz="12" w:space="0" w:color="auto"/>
              <w:right w:val="single" w:sz="4" w:space="0" w:color="auto"/>
            </w:tcBorders>
            <w:noWrap/>
            <w:vAlign w:val="center"/>
            <w:hideMark/>
          </w:tcPr>
          <w:p w:rsidR="00004D52" w:rsidRPr="004D44C8" w:rsidRDefault="0023283E" w:rsidP="00004D52">
            <w:pPr>
              <w:spacing w:after="0" w:line="240" w:lineRule="auto"/>
              <w:rPr>
                <w:rFonts w:asciiTheme="minorHAnsi" w:hAnsiTheme="minorHAnsi"/>
              </w:rPr>
            </w:pPr>
            <w:r>
              <w:rPr>
                <w:rFonts w:asciiTheme="minorHAnsi" w:hAnsiTheme="minorHAnsi"/>
              </w:rPr>
              <w:t>5</w:t>
            </w:r>
            <w:r w:rsidR="00004D52">
              <w:rPr>
                <w:rFonts w:asciiTheme="minorHAnsi" w:hAnsiTheme="minorHAnsi"/>
              </w:rPr>
              <w:t>79</w:t>
            </w:r>
          </w:p>
        </w:tc>
        <w:tc>
          <w:tcPr>
            <w:tcW w:w="611" w:type="pct"/>
            <w:tcBorders>
              <w:top w:val="single" w:sz="12" w:space="0" w:color="auto"/>
              <w:left w:val="nil"/>
              <w:bottom w:val="single" w:sz="12" w:space="0" w:color="auto"/>
              <w:right w:val="single" w:sz="4" w:space="0" w:color="auto"/>
            </w:tcBorders>
            <w:noWrap/>
            <w:vAlign w:val="center"/>
            <w:hideMark/>
          </w:tcPr>
          <w:p w:rsidR="00B96FFB" w:rsidRPr="004D44C8" w:rsidRDefault="0023283E" w:rsidP="00004D52">
            <w:pPr>
              <w:spacing w:after="0" w:line="240" w:lineRule="auto"/>
              <w:rPr>
                <w:rFonts w:asciiTheme="minorHAnsi" w:hAnsiTheme="minorHAnsi"/>
              </w:rPr>
            </w:pPr>
            <w:r>
              <w:rPr>
                <w:rFonts w:asciiTheme="minorHAnsi" w:hAnsiTheme="minorHAnsi"/>
              </w:rPr>
              <w:t>6</w:t>
            </w:r>
            <w:r w:rsidR="00004D52">
              <w:rPr>
                <w:rFonts w:asciiTheme="minorHAnsi" w:hAnsiTheme="minorHAnsi"/>
              </w:rPr>
              <w:t>05</w:t>
            </w:r>
          </w:p>
        </w:tc>
        <w:tc>
          <w:tcPr>
            <w:tcW w:w="610"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6E40E1">
            <w:pPr>
              <w:spacing w:after="0" w:line="240" w:lineRule="auto"/>
              <w:rPr>
                <w:rFonts w:asciiTheme="minorHAnsi" w:hAnsiTheme="minorHAnsi"/>
              </w:rPr>
            </w:pPr>
          </w:p>
        </w:tc>
        <w:tc>
          <w:tcPr>
            <w:tcW w:w="821" w:type="pct"/>
            <w:tcBorders>
              <w:top w:val="single" w:sz="12" w:space="0" w:color="auto"/>
              <w:left w:val="nil"/>
              <w:bottom w:val="single" w:sz="12" w:space="0" w:color="auto"/>
              <w:right w:val="single" w:sz="12"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5</w:t>
            </w:r>
            <w:r w:rsidR="00004D52">
              <w:rPr>
                <w:rFonts w:asciiTheme="minorHAnsi" w:hAnsiTheme="minorHAnsi"/>
              </w:rPr>
              <w:t>79</w:t>
            </w:r>
          </w:p>
        </w:tc>
      </w:tr>
      <w:tr w:rsidR="00B96FFB" w:rsidRPr="004D44C8" w:rsidTr="006B55D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Rezerva na nevyfakt. dodávky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B96FFB" w:rsidRPr="004D44C8" w:rsidRDefault="00004D52" w:rsidP="006E40E1">
            <w:pPr>
              <w:spacing w:after="0" w:line="240" w:lineRule="auto"/>
              <w:rPr>
                <w:rFonts w:asciiTheme="minorHAnsi" w:hAnsiTheme="minorHAnsi"/>
              </w:rPr>
            </w:pPr>
            <w:r>
              <w:rPr>
                <w:rFonts w:asciiTheme="minorHAnsi" w:hAnsiTheme="minorHAnsi"/>
              </w:rPr>
              <w:t>55</w:t>
            </w:r>
          </w:p>
        </w:tc>
        <w:tc>
          <w:tcPr>
            <w:tcW w:w="551" w:type="pct"/>
            <w:tcBorders>
              <w:top w:val="single" w:sz="12" w:space="0" w:color="auto"/>
              <w:left w:val="nil"/>
              <w:bottom w:val="single" w:sz="6" w:space="0" w:color="auto"/>
              <w:right w:val="single" w:sz="4" w:space="0" w:color="auto"/>
            </w:tcBorders>
            <w:noWrap/>
            <w:vAlign w:val="center"/>
            <w:hideMark/>
          </w:tcPr>
          <w:p w:rsidR="00B96FFB" w:rsidRPr="004D44C8" w:rsidRDefault="00004D52" w:rsidP="00004D52">
            <w:pPr>
              <w:spacing w:after="0" w:line="240" w:lineRule="auto"/>
              <w:rPr>
                <w:rFonts w:asciiTheme="minorHAnsi" w:hAnsiTheme="minorHAnsi"/>
              </w:rPr>
            </w:pPr>
            <w:r>
              <w:rPr>
                <w:rFonts w:asciiTheme="minorHAnsi" w:hAnsiTheme="minorHAnsi"/>
              </w:rPr>
              <w:t>29</w:t>
            </w:r>
          </w:p>
        </w:tc>
        <w:tc>
          <w:tcPr>
            <w:tcW w:w="611" w:type="pct"/>
            <w:tcBorders>
              <w:top w:val="single" w:sz="12" w:space="0" w:color="auto"/>
              <w:left w:val="nil"/>
              <w:bottom w:val="single" w:sz="6" w:space="0" w:color="auto"/>
              <w:right w:val="single" w:sz="4" w:space="0" w:color="auto"/>
            </w:tcBorders>
            <w:noWrap/>
            <w:vAlign w:val="center"/>
            <w:hideMark/>
          </w:tcPr>
          <w:p w:rsidR="00B96FFB" w:rsidRPr="004D44C8" w:rsidRDefault="00004D52" w:rsidP="00004D52">
            <w:pPr>
              <w:spacing w:after="0" w:line="240" w:lineRule="auto"/>
              <w:rPr>
                <w:rFonts w:asciiTheme="minorHAnsi" w:hAnsiTheme="minorHAnsi"/>
              </w:rPr>
            </w:pPr>
            <w:r>
              <w:rPr>
                <w:rFonts w:asciiTheme="minorHAnsi" w:hAnsiTheme="minorHAnsi"/>
              </w:rPr>
              <w:t>55</w:t>
            </w:r>
          </w:p>
        </w:tc>
        <w:tc>
          <w:tcPr>
            <w:tcW w:w="610" w:type="pct"/>
            <w:tcBorders>
              <w:top w:val="single" w:sz="12" w:space="0" w:color="auto"/>
              <w:left w:val="nil"/>
              <w:bottom w:val="single" w:sz="6" w:space="0" w:color="auto"/>
              <w:right w:val="single" w:sz="4" w:space="0" w:color="auto"/>
            </w:tcBorders>
            <w:noWrap/>
            <w:vAlign w:val="center"/>
            <w:hideMark/>
          </w:tcPr>
          <w:p w:rsidR="00B96FFB" w:rsidRPr="004D44C8" w:rsidRDefault="00B96FFB" w:rsidP="006E40E1">
            <w:pPr>
              <w:spacing w:after="0" w:line="240" w:lineRule="auto"/>
              <w:rPr>
                <w:rFonts w:asciiTheme="minorHAnsi" w:hAnsiTheme="minorHAnsi"/>
              </w:rPr>
            </w:pPr>
          </w:p>
        </w:tc>
        <w:tc>
          <w:tcPr>
            <w:tcW w:w="821" w:type="pct"/>
            <w:tcBorders>
              <w:top w:val="single" w:sz="12" w:space="0" w:color="auto"/>
              <w:left w:val="nil"/>
              <w:bottom w:val="single" w:sz="6" w:space="0" w:color="auto"/>
              <w:right w:val="single" w:sz="12" w:space="0" w:color="auto"/>
            </w:tcBorders>
            <w:noWrap/>
            <w:vAlign w:val="center"/>
            <w:hideMark/>
          </w:tcPr>
          <w:p w:rsidR="00B96FFB" w:rsidRPr="004D44C8" w:rsidRDefault="00004D52" w:rsidP="00004D52">
            <w:pPr>
              <w:spacing w:after="0" w:line="240" w:lineRule="auto"/>
              <w:rPr>
                <w:rFonts w:asciiTheme="minorHAnsi" w:hAnsiTheme="minorHAnsi"/>
              </w:rPr>
            </w:pPr>
            <w:r>
              <w:rPr>
                <w:rFonts w:asciiTheme="minorHAnsi" w:hAnsiTheme="minorHAnsi"/>
              </w:rPr>
              <w:t>29</w:t>
            </w:r>
          </w:p>
        </w:tc>
      </w:tr>
      <w:tr w:rsidR="00B96FFB" w:rsidRPr="004D44C8" w:rsidTr="006B55D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xml:space="preserve">Rezerva na overenie účtovnej závierky a zostavenie daňového priznania </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5</w:t>
            </w:r>
            <w:r w:rsidR="00B96FFB" w:rsidRPr="004D44C8">
              <w:rPr>
                <w:rFonts w:asciiTheme="minorHAnsi" w:hAnsiTheme="minorHAnsi"/>
              </w:rPr>
              <w:t>50</w:t>
            </w:r>
          </w:p>
        </w:tc>
        <w:tc>
          <w:tcPr>
            <w:tcW w:w="551" w:type="pct"/>
            <w:tcBorders>
              <w:top w:val="single" w:sz="6" w:space="0" w:color="auto"/>
              <w:left w:val="nil"/>
              <w:bottom w:val="single" w:sz="6"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550</w:t>
            </w:r>
          </w:p>
        </w:tc>
        <w:tc>
          <w:tcPr>
            <w:tcW w:w="611" w:type="pct"/>
            <w:tcBorders>
              <w:top w:val="single" w:sz="6" w:space="0" w:color="auto"/>
              <w:left w:val="nil"/>
              <w:bottom w:val="single" w:sz="6"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550</w:t>
            </w:r>
          </w:p>
        </w:tc>
        <w:tc>
          <w:tcPr>
            <w:tcW w:w="610" w:type="pct"/>
            <w:tcBorders>
              <w:top w:val="single" w:sz="6" w:space="0" w:color="auto"/>
              <w:left w:val="nil"/>
              <w:bottom w:val="single" w:sz="6" w:space="0" w:color="auto"/>
              <w:right w:val="single" w:sz="4" w:space="0" w:color="auto"/>
            </w:tcBorders>
            <w:noWrap/>
            <w:vAlign w:val="center"/>
            <w:hideMark/>
          </w:tcPr>
          <w:p w:rsidR="00B96FFB" w:rsidRPr="004D44C8" w:rsidRDefault="00B96FFB" w:rsidP="006E40E1">
            <w:pPr>
              <w:spacing w:after="0" w:line="240" w:lineRule="auto"/>
              <w:rPr>
                <w:rFonts w:asciiTheme="minorHAnsi" w:hAnsiTheme="minorHAnsi"/>
              </w:rPr>
            </w:pPr>
          </w:p>
        </w:tc>
        <w:tc>
          <w:tcPr>
            <w:tcW w:w="821" w:type="pct"/>
            <w:tcBorders>
              <w:top w:val="single" w:sz="6" w:space="0" w:color="auto"/>
              <w:left w:val="nil"/>
              <w:bottom w:val="single" w:sz="6" w:space="0" w:color="auto"/>
              <w:right w:val="single" w:sz="12" w:space="0" w:color="auto"/>
            </w:tcBorders>
            <w:noWrap/>
            <w:vAlign w:val="center"/>
            <w:hideMark/>
          </w:tcPr>
          <w:p w:rsidR="00B96FFB" w:rsidRPr="004D44C8" w:rsidRDefault="00B96FFB" w:rsidP="006E40E1">
            <w:pPr>
              <w:spacing w:after="0" w:line="240" w:lineRule="auto"/>
              <w:rPr>
                <w:rFonts w:asciiTheme="minorHAnsi" w:hAnsiTheme="minorHAnsi"/>
              </w:rPr>
            </w:pPr>
            <w:r w:rsidRPr="004D44C8">
              <w:rPr>
                <w:rFonts w:asciiTheme="minorHAnsi" w:hAnsiTheme="minorHAnsi"/>
              </w:rPr>
              <w:t>550</w:t>
            </w:r>
          </w:p>
        </w:tc>
      </w:tr>
    </w:tbl>
    <w:p w:rsidR="00343C5D" w:rsidRPr="004D44C8" w:rsidRDefault="00343C5D" w:rsidP="004D44C8">
      <w:pPr>
        <w:pStyle w:val="Zkladntext"/>
        <w:ind w:left="0"/>
        <w:rPr>
          <w:rFonts w:asciiTheme="minorHAnsi" w:hAnsiTheme="minorHAnsi"/>
          <w:sz w:val="22"/>
          <w:szCs w:val="22"/>
        </w:rPr>
      </w:pPr>
    </w:p>
    <w:p w:rsidR="00C93D43" w:rsidRPr="004D44C8" w:rsidRDefault="00C93D43" w:rsidP="004D44C8">
      <w:pPr>
        <w:pStyle w:val="Nadpis1"/>
        <w:spacing w:before="0" w:after="0" w:line="240" w:lineRule="auto"/>
        <w:jc w:val="both"/>
        <w:rPr>
          <w:rFonts w:asciiTheme="minorHAnsi" w:hAnsiTheme="minorHAnsi"/>
          <w:sz w:val="22"/>
          <w:szCs w:val="22"/>
        </w:rPr>
      </w:pPr>
      <w:bookmarkStart w:id="20" w:name="_MON_1387266405"/>
      <w:bookmarkStart w:id="21" w:name="_Toc530739909"/>
      <w:bookmarkEnd w:id="20"/>
      <w:r w:rsidRPr="004D44C8">
        <w:rPr>
          <w:rFonts w:asciiTheme="minorHAnsi" w:hAnsiTheme="minorHAnsi"/>
          <w:sz w:val="22"/>
          <w:szCs w:val="22"/>
        </w:rPr>
        <w:t>Záväzky</w:t>
      </w:r>
      <w:bookmarkEnd w:id="21"/>
    </w:p>
    <w:p w:rsidR="00C93D43" w:rsidRPr="004D44C8" w:rsidRDefault="00C93D43" w:rsidP="004D44C8">
      <w:pPr>
        <w:pStyle w:val="Zkladntext"/>
        <w:ind w:left="0"/>
        <w:rPr>
          <w:rFonts w:asciiTheme="minorHAnsi" w:hAnsiTheme="minorHAnsi"/>
          <w:sz w:val="22"/>
          <w:szCs w:val="22"/>
        </w:rPr>
      </w:pPr>
    </w:p>
    <w:p w:rsidR="002C4644" w:rsidRDefault="00A21AC0" w:rsidP="00711DD7">
      <w:pPr>
        <w:pStyle w:val="Zkladntext"/>
        <w:ind w:left="0"/>
        <w:rPr>
          <w:rFonts w:asciiTheme="minorHAnsi" w:hAnsiTheme="minorHAnsi"/>
          <w:sz w:val="22"/>
          <w:szCs w:val="22"/>
        </w:rPr>
      </w:pPr>
      <w:r w:rsidRPr="004D44C8">
        <w:rPr>
          <w:rFonts w:asciiTheme="minorHAnsi" w:hAnsiTheme="minorHAnsi"/>
          <w:sz w:val="22"/>
          <w:szCs w:val="22"/>
        </w:rPr>
        <w:t>Š</w:t>
      </w:r>
      <w:r w:rsidR="00C93D43" w:rsidRPr="004D44C8">
        <w:rPr>
          <w:rFonts w:asciiTheme="minorHAnsi" w:hAnsiTheme="minorHAnsi"/>
          <w:sz w:val="22"/>
          <w:szCs w:val="22"/>
        </w:rPr>
        <w:t>truktúra záväzkov (okrem bankových úverov) podľa zostatkovej doby splatnosti je uvedená v nasledujúcom prehľade:</w:t>
      </w:r>
    </w:p>
    <w:p w:rsidR="00711DD7" w:rsidRPr="00711DD7" w:rsidRDefault="00711DD7" w:rsidP="00711DD7">
      <w:pPr>
        <w:pStyle w:val="Zkladntext"/>
        <w:ind w:left="0"/>
        <w:rPr>
          <w:rFonts w:asciiTheme="minorHAnsi" w:hAnsiTheme="minorHAnsi"/>
          <w:sz w:val="22"/>
          <w:szCs w:val="22"/>
        </w:rPr>
      </w:pPr>
    </w:p>
    <w:p w:rsidR="002C4644" w:rsidRPr="004D44C8" w:rsidRDefault="002C4644"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G. písm. c) a d) o záväzkoch</w:t>
      </w:r>
    </w:p>
    <w:tbl>
      <w:tblPr>
        <w:tblW w:w="5000" w:type="pct"/>
        <w:jc w:val="center"/>
        <w:tblLook w:val="04A0"/>
      </w:tblPr>
      <w:tblGrid>
        <w:gridCol w:w="3756"/>
        <w:gridCol w:w="2922"/>
        <w:gridCol w:w="2610"/>
      </w:tblGrid>
      <w:tr w:rsidR="002C4644" w:rsidRPr="004D44C8" w:rsidTr="009B6FB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2C4644" w:rsidRPr="004D44C8" w:rsidRDefault="002C4644" w:rsidP="004D44C8">
            <w:pPr>
              <w:pStyle w:val="TopHeader"/>
              <w:jc w:val="both"/>
              <w:rPr>
                <w:rFonts w:asciiTheme="minorHAnsi" w:hAnsiTheme="minorHAnsi"/>
              </w:rPr>
            </w:pPr>
            <w:r w:rsidRPr="004D44C8">
              <w:rPr>
                <w:rFonts w:asciiTheme="minorHAnsi" w:hAnsiTheme="minorHAnsi"/>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2C4644" w:rsidRPr="004D44C8" w:rsidRDefault="002C4644" w:rsidP="004D44C8">
            <w:pPr>
              <w:pStyle w:val="TopHeader"/>
              <w:jc w:val="both"/>
              <w:rPr>
                <w:rFonts w:asciiTheme="minorHAnsi" w:hAnsiTheme="minorHAnsi"/>
              </w:rPr>
            </w:pPr>
            <w:r w:rsidRPr="004D44C8">
              <w:rPr>
                <w:rFonts w:asciiTheme="minorHAnsi" w:hAnsiTheme="minorHAnsi"/>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2C4644" w:rsidRPr="004D44C8" w:rsidRDefault="002C4644" w:rsidP="004D44C8">
            <w:pPr>
              <w:pStyle w:val="TopHeader"/>
              <w:jc w:val="both"/>
              <w:rPr>
                <w:rFonts w:asciiTheme="minorHAnsi" w:hAnsiTheme="minorHAnsi"/>
              </w:rPr>
            </w:pPr>
            <w:r w:rsidRPr="004D44C8">
              <w:rPr>
                <w:rFonts w:asciiTheme="minorHAnsi" w:hAnsiTheme="minorHAnsi"/>
              </w:rPr>
              <w:t>Bezprostredne predchádzajúce účtovné obdobie</w:t>
            </w:r>
          </w:p>
        </w:tc>
      </w:tr>
      <w:tr w:rsidR="002C4644" w:rsidRPr="004D44C8" w:rsidTr="009B6FB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b/>
                <w:bCs/>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C4644" w:rsidRPr="004D44C8" w:rsidRDefault="002C4644" w:rsidP="004D44C8">
            <w:pPr>
              <w:spacing w:after="0" w:line="240" w:lineRule="auto"/>
              <w:jc w:val="both"/>
              <w:rPr>
                <w:rFonts w:asciiTheme="minorHAnsi" w:hAnsiTheme="minorHAnsi"/>
                <w:b/>
                <w:bCs/>
              </w:rPr>
            </w:pPr>
          </w:p>
        </w:tc>
        <w:tc>
          <w:tcPr>
            <w:tcW w:w="1405" w:type="pct"/>
            <w:tcBorders>
              <w:top w:val="single" w:sz="12" w:space="0" w:color="auto"/>
              <w:left w:val="nil"/>
              <w:bottom w:val="single" w:sz="12" w:space="0" w:color="auto"/>
              <w:right w:val="single" w:sz="12" w:space="0" w:color="auto"/>
            </w:tcBorders>
            <w:vAlign w:val="center"/>
          </w:tcPr>
          <w:p w:rsidR="002C4644" w:rsidRPr="004D44C8" w:rsidRDefault="002C4644" w:rsidP="004D44C8">
            <w:pPr>
              <w:spacing w:after="0" w:line="240" w:lineRule="auto"/>
              <w:jc w:val="both"/>
              <w:rPr>
                <w:rFonts w:asciiTheme="minorHAnsi" w:hAnsiTheme="minorHAnsi"/>
                <w:b/>
                <w:bCs/>
              </w:rPr>
            </w:pPr>
          </w:p>
        </w:tc>
      </w:tr>
      <w:tr w:rsidR="002C4644" w:rsidRPr="004D44C8" w:rsidTr="009B6FB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 </w:t>
            </w:r>
          </w:p>
        </w:tc>
        <w:tc>
          <w:tcPr>
            <w:tcW w:w="1405" w:type="pct"/>
            <w:tcBorders>
              <w:top w:val="single" w:sz="12" w:space="0" w:color="auto"/>
              <w:left w:val="nil"/>
              <w:bottom w:val="single" w:sz="8" w:space="0" w:color="auto"/>
              <w:right w:val="single" w:sz="12" w:space="0" w:color="auto"/>
            </w:tcBorders>
            <w:noWrap/>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 </w:t>
            </w:r>
          </w:p>
        </w:tc>
      </w:tr>
      <w:tr w:rsidR="002C4644" w:rsidRPr="004D44C8" w:rsidTr="009B6FB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 </w:t>
            </w:r>
          </w:p>
        </w:tc>
        <w:tc>
          <w:tcPr>
            <w:tcW w:w="1405" w:type="pct"/>
            <w:tcBorders>
              <w:top w:val="single" w:sz="8" w:space="0" w:color="auto"/>
              <w:left w:val="nil"/>
              <w:bottom w:val="single" w:sz="12" w:space="0" w:color="auto"/>
              <w:right w:val="single" w:sz="12" w:space="0" w:color="auto"/>
            </w:tcBorders>
            <w:noWrap/>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 </w:t>
            </w:r>
          </w:p>
        </w:tc>
      </w:tr>
      <w:tr w:rsidR="002C4644" w:rsidRPr="004D44C8" w:rsidTr="009B6FB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C4644" w:rsidRPr="004D44C8" w:rsidRDefault="002C4644" w:rsidP="004D44C8">
            <w:pPr>
              <w:spacing w:after="0" w:line="240" w:lineRule="auto"/>
              <w:jc w:val="both"/>
              <w:rPr>
                <w:rFonts w:asciiTheme="minorHAnsi" w:hAnsiTheme="minorHAnsi"/>
                <w:b/>
                <w:bCs/>
              </w:rPr>
            </w:pPr>
            <w:r w:rsidRPr="004D44C8">
              <w:rPr>
                <w:rFonts w:asciiTheme="minorHAnsi" w:hAnsiTheme="minorHAnsi"/>
                <w:b/>
                <w:bCs/>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2C4644" w:rsidRPr="004D44C8" w:rsidRDefault="007D24F1" w:rsidP="007D24F1">
            <w:pPr>
              <w:spacing w:after="0" w:line="240" w:lineRule="auto"/>
              <w:rPr>
                <w:rFonts w:asciiTheme="minorHAnsi" w:hAnsiTheme="minorHAnsi"/>
              </w:rPr>
            </w:pPr>
            <w:r>
              <w:rPr>
                <w:rFonts w:asciiTheme="minorHAnsi" w:hAnsiTheme="minorHAnsi"/>
              </w:rPr>
              <w:t>6 783</w:t>
            </w:r>
          </w:p>
        </w:tc>
        <w:tc>
          <w:tcPr>
            <w:tcW w:w="1405" w:type="pct"/>
            <w:tcBorders>
              <w:top w:val="single" w:sz="12" w:space="0" w:color="auto"/>
              <w:left w:val="nil"/>
              <w:bottom w:val="single" w:sz="12" w:space="0" w:color="auto"/>
              <w:right w:val="single" w:sz="12" w:space="0" w:color="auto"/>
            </w:tcBorders>
            <w:noWrap/>
            <w:vAlign w:val="center"/>
            <w:hideMark/>
          </w:tcPr>
          <w:p w:rsidR="002C4644" w:rsidRPr="004D44C8" w:rsidRDefault="002C4644" w:rsidP="00711DD7">
            <w:pPr>
              <w:spacing w:after="0" w:line="240" w:lineRule="auto"/>
              <w:rPr>
                <w:rFonts w:asciiTheme="minorHAnsi" w:hAnsiTheme="minorHAnsi"/>
              </w:rPr>
            </w:pPr>
            <w:r w:rsidRPr="004D44C8">
              <w:rPr>
                <w:rFonts w:asciiTheme="minorHAnsi" w:hAnsiTheme="minorHAnsi"/>
              </w:rPr>
              <w:t>18</w:t>
            </w:r>
            <w:r w:rsidR="00004D52">
              <w:rPr>
                <w:rFonts w:asciiTheme="minorHAnsi" w:hAnsiTheme="minorHAnsi"/>
              </w:rPr>
              <w:t>5</w:t>
            </w:r>
            <w:r w:rsidR="0023283E">
              <w:rPr>
                <w:rFonts w:asciiTheme="minorHAnsi" w:hAnsiTheme="minorHAnsi"/>
              </w:rPr>
              <w:t xml:space="preserve"> </w:t>
            </w:r>
            <w:r w:rsidR="00004D52">
              <w:rPr>
                <w:rFonts w:asciiTheme="minorHAnsi" w:hAnsiTheme="minorHAnsi"/>
              </w:rPr>
              <w:t>010</w:t>
            </w:r>
          </w:p>
        </w:tc>
      </w:tr>
      <w:tr w:rsidR="002C4644" w:rsidRPr="004D44C8" w:rsidTr="009B6FB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C4644" w:rsidRPr="004D44C8" w:rsidRDefault="005A6D30" w:rsidP="005A6D30">
            <w:pPr>
              <w:spacing w:after="0" w:line="240" w:lineRule="auto"/>
              <w:rPr>
                <w:rFonts w:asciiTheme="minorHAnsi" w:hAnsiTheme="minorHAnsi"/>
                <w:b/>
                <w:bCs/>
              </w:rPr>
            </w:pPr>
            <w:r>
              <w:rPr>
                <w:rFonts w:asciiTheme="minorHAnsi" w:hAnsiTheme="minorHAnsi"/>
                <w:b/>
                <w:bCs/>
              </w:rPr>
              <w:t>1</w:t>
            </w:r>
            <w:r w:rsidR="007D24F1">
              <w:rPr>
                <w:rFonts w:asciiTheme="minorHAnsi" w:hAnsiTheme="minorHAnsi"/>
                <w:b/>
                <w:bCs/>
              </w:rPr>
              <w:t xml:space="preserve"> </w:t>
            </w:r>
            <w:r>
              <w:rPr>
                <w:rFonts w:asciiTheme="minorHAnsi" w:hAnsiTheme="minorHAnsi"/>
                <w:b/>
                <w:bCs/>
              </w:rPr>
              <w:t>001</w:t>
            </w:r>
          </w:p>
        </w:tc>
        <w:tc>
          <w:tcPr>
            <w:tcW w:w="1405" w:type="pct"/>
            <w:tcBorders>
              <w:top w:val="single" w:sz="12" w:space="0" w:color="auto"/>
              <w:left w:val="nil"/>
              <w:bottom w:val="single" w:sz="8" w:space="0" w:color="auto"/>
              <w:right w:val="single" w:sz="12" w:space="0" w:color="auto"/>
            </w:tcBorders>
            <w:vAlign w:val="center"/>
            <w:hideMark/>
          </w:tcPr>
          <w:p w:rsidR="002C4644" w:rsidRPr="004D44C8" w:rsidRDefault="00004D52" w:rsidP="00711DD7">
            <w:pPr>
              <w:spacing w:after="0" w:line="240" w:lineRule="auto"/>
              <w:rPr>
                <w:rFonts w:asciiTheme="minorHAnsi" w:hAnsiTheme="minorHAnsi"/>
                <w:b/>
                <w:bCs/>
              </w:rPr>
            </w:pPr>
            <w:r>
              <w:rPr>
                <w:rFonts w:asciiTheme="minorHAnsi" w:hAnsiTheme="minorHAnsi"/>
                <w:b/>
                <w:bCs/>
              </w:rPr>
              <w:t>431</w:t>
            </w:r>
          </w:p>
        </w:tc>
      </w:tr>
      <w:tr w:rsidR="002C4644" w:rsidRPr="004D44C8" w:rsidTr="009B6FB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7D24F1" w:rsidRDefault="007D24F1" w:rsidP="00711DD7">
            <w:pPr>
              <w:spacing w:after="0" w:line="240" w:lineRule="auto"/>
              <w:rPr>
                <w:rFonts w:asciiTheme="minorHAnsi" w:hAnsiTheme="minorHAnsi"/>
                <w:b/>
                <w:bCs/>
              </w:rPr>
            </w:pPr>
          </w:p>
          <w:p w:rsidR="002C4644" w:rsidRPr="004D44C8" w:rsidRDefault="007D24F1" w:rsidP="007D24F1">
            <w:pPr>
              <w:spacing w:after="0" w:line="240" w:lineRule="auto"/>
              <w:rPr>
                <w:rFonts w:asciiTheme="minorHAnsi" w:hAnsiTheme="minorHAnsi"/>
                <w:b/>
                <w:bCs/>
              </w:rPr>
            </w:pPr>
            <w:r>
              <w:rPr>
                <w:rFonts w:asciiTheme="minorHAnsi" w:hAnsiTheme="minorHAnsi"/>
                <w:b/>
                <w:bCs/>
              </w:rPr>
              <w:t>5 782</w:t>
            </w:r>
          </w:p>
        </w:tc>
        <w:tc>
          <w:tcPr>
            <w:tcW w:w="1405" w:type="pct"/>
            <w:tcBorders>
              <w:top w:val="single" w:sz="8" w:space="0" w:color="auto"/>
              <w:left w:val="nil"/>
              <w:bottom w:val="single" w:sz="12" w:space="0" w:color="auto"/>
              <w:right w:val="single" w:sz="12" w:space="0" w:color="auto"/>
            </w:tcBorders>
            <w:vAlign w:val="center"/>
            <w:hideMark/>
          </w:tcPr>
          <w:p w:rsidR="002C4644" w:rsidRPr="004D44C8" w:rsidRDefault="002C4644" w:rsidP="00004D52">
            <w:pPr>
              <w:spacing w:after="0" w:line="240" w:lineRule="auto"/>
              <w:rPr>
                <w:rFonts w:asciiTheme="minorHAnsi" w:hAnsiTheme="minorHAnsi"/>
                <w:b/>
                <w:bCs/>
              </w:rPr>
            </w:pPr>
            <w:r w:rsidRPr="004D44C8">
              <w:rPr>
                <w:rFonts w:asciiTheme="minorHAnsi" w:hAnsiTheme="minorHAnsi"/>
                <w:b/>
                <w:bCs/>
              </w:rPr>
              <w:t>18</w:t>
            </w:r>
            <w:r w:rsidR="00004D52">
              <w:rPr>
                <w:rFonts w:asciiTheme="minorHAnsi" w:hAnsiTheme="minorHAnsi"/>
                <w:b/>
                <w:bCs/>
              </w:rPr>
              <w:t>4</w:t>
            </w:r>
            <w:r w:rsidR="0023283E">
              <w:rPr>
                <w:rFonts w:asciiTheme="minorHAnsi" w:hAnsiTheme="minorHAnsi"/>
                <w:b/>
                <w:bCs/>
              </w:rPr>
              <w:t xml:space="preserve"> </w:t>
            </w:r>
            <w:r w:rsidR="00004D52">
              <w:rPr>
                <w:rFonts w:asciiTheme="minorHAnsi" w:hAnsiTheme="minorHAnsi"/>
                <w:b/>
                <w:bCs/>
              </w:rPr>
              <w:t>579</w:t>
            </w:r>
          </w:p>
        </w:tc>
      </w:tr>
    </w:tbl>
    <w:p w:rsidR="003B3B70" w:rsidRPr="004D44C8" w:rsidRDefault="003B3B70" w:rsidP="004D44C8">
      <w:pPr>
        <w:pStyle w:val="Zkladntext"/>
        <w:ind w:left="0"/>
        <w:rPr>
          <w:rFonts w:asciiTheme="minorHAnsi" w:hAnsiTheme="minorHAnsi"/>
          <w:sz w:val="22"/>
          <w:szCs w:val="22"/>
        </w:rPr>
      </w:pPr>
    </w:p>
    <w:p w:rsidR="00EE51F9" w:rsidRPr="004D44C8" w:rsidRDefault="00EE51F9" w:rsidP="004D44C8">
      <w:pPr>
        <w:spacing w:after="0"/>
        <w:jc w:val="both"/>
        <w:rPr>
          <w:rFonts w:asciiTheme="minorHAnsi" w:hAnsiTheme="minorHAnsi"/>
        </w:rPr>
      </w:pPr>
    </w:p>
    <w:p w:rsidR="00EE51F9" w:rsidRPr="004D44C8" w:rsidRDefault="00EE51F9" w:rsidP="004D44C8">
      <w:pPr>
        <w:pStyle w:val="Nadpis1"/>
        <w:numPr>
          <w:ilvl w:val="0"/>
          <w:numId w:val="18"/>
        </w:numPr>
        <w:spacing w:before="0" w:after="0" w:line="240" w:lineRule="auto"/>
        <w:ind w:left="0" w:firstLine="0"/>
        <w:jc w:val="both"/>
        <w:rPr>
          <w:rFonts w:asciiTheme="minorHAnsi" w:hAnsiTheme="minorHAnsi"/>
          <w:sz w:val="22"/>
          <w:szCs w:val="22"/>
        </w:rPr>
      </w:pPr>
      <w:r w:rsidRPr="004D44C8">
        <w:rPr>
          <w:rFonts w:asciiTheme="minorHAnsi" w:hAnsiTheme="minorHAnsi"/>
          <w:sz w:val="22"/>
          <w:szCs w:val="22"/>
        </w:rPr>
        <w:t>INFORMÁCIE O VÝNOSOCH</w:t>
      </w:r>
      <w:bookmarkStart w:id="22" w:name="_Toc530739914"/>
    </w:p>
    <w:p w:rsidR="00EE51F9" w:rsidRPr="004D44C8" w:rsidRDefault="00EE51F9" w:rsidP="004D44C8">
      <w:pPr>
        <w:spacing w:after="0"/>
        <w:jc w:val="both"/>
        <w:rPr>
          <w:rFonts w:asciiTheme="minorHAnsi" w:hAnsiTheme="minorHAnsi"/>
        </w:rPr>
      </w:pPr>
    </w:p>
    <w:bookmarkEnd w:id="22"/>
    <w:p w:rsidR="00EE51F9" w:rsidRPr="004D44C8" w:rsidRDefault="00EE51F9" w:rsidP="004D44C8">
      <w:pPr>
        <w:pStyle w:val="Nadpis1"/>
        <w:spacing w:before="0" w:after="0" w:line="240" w:lineRule="auto"/>
        <w:jc w:val="both"/>
        <w:rPr>
          <w:rFonts w:asciiTheme="minorHAnsi" w:hAnsiTheme="minorHAnsi"/>
          <w:sz w:val="22"/>
          <w:szCs w:val="22"/>
        </w:rPr>
      </w:pPr>
      <w:r w:rsidRPr="004D44C8">
        <w:rPr>
          <w:rFonts w:asciiTheme="minorHAnsi" w:hAnsiTheme="minorHAnsi"/>
          <w:sz w:val="22"/>
          <w:szCs w:val="22"/>
        </w:rPr>
        <w:t>Tržby za vlastné výkony a tovar</w:t>
      </w:r>
    </w:p>
    <w:p w:rsidR="00EE51F9" w:rsidRPr="004D44C8" w:rsidRDefault="00EE51F9" w:rsidP="004D44C8">
      <w:pPr>
        <w:pStyle w:val="Zkladntext"/>
        <w:ind w:left="0"/>
        <w:rPr>
          <w:rFonts w:asciiTheme="minorHAnsi" w:hAnsiTheme="minorHAnsi"/>
          <w:sz w:val="22"/>
          <w:szCs w:val="22"/>
        </w:rPr>
      </w:pPr>
    </w:p>
    <w:p w:rsidR="00C60DA3" w:rsidRDefault="00004D52" w:rsidP="005A5889">
      <w:pPr>
        <w:pStyle w:val="Zkladntext"/>
        <w:numPr>
          <w:ilvl w:val="0"/>
          <w:numId w:val="25"/>
        </w:numPr>
        <w:ind w:left="0" w:firstLine="0"/>
        <w:rPr>
          <w:rFonts w:asciiTheme="minorHAnsi" w:hAnsiTheme="minorHAnsi"/>
          <w:sz w:val="22"/>
          <w:szCs w:val="22"/>
        </w:rPr>
      </w:pPr>
      <w:r>
        <w:rPr>
          <w:rFonts w:asciiTheme="minorHAnsi" w:hAnsiTheme="minorHAnsi"/>
          <w:sz w:val="22"/>
          <w:szCs w:val="22"/>
        </w:rPr>
        <w:t>Spoločnosť za uvedené obdobie nedosiahla žiadne tržby z predaja tovaru a služieb</w:t>
      </w:r>
      <w:r w:rsidR="00C60DA3" w:rsidRPr="004D44C8">
        <w:rPr>
          <w:rFonts w:asciiTheme="minorHAnsi" w:hAnsiTheme="minorHAnsi"/>
          <w:sz w:val="22"/>
          <w:szCs w:val="22"/>
        </w:rPr>
        <w:t xml:space="preserve">. </w:t>
      </w:r>
    </w:p>
    <w:p w:rsidR="005A5889" w:rsidRDefault="005A5889" w:rsidP="005A5889">
      <w:pPr>
        <w:pStyle w:val="Zkladntext"/>
        <w:ind w:left="0"/>
        <w:rPr>
          <w:rFonts w:asciiTheme="minorHAnsi" w:hAnsiTheme="minorHAnsi"/>
          <w:sz w:val="22"/>
          <w:szCs w:val="22"/>
        </w:rPr>
      </w:pPr>
    </w:p>
    <w:p w:rsidR="005A5889" w:rsidRPr="004D44C8" w:rsidRDefault="005A5889" w:rsidP="005A5889">
      <w:pPr>
        <w:pStyle w:val="Zkladntext"/>
        <w:numPr>
          <w:ilvl w:val="0"/>
          <w:numId w:val="23"/>
        </w:numPr>
        <w:ind w:left="0" w:firstLine="0"/>
        <w:rPr>
          <w:rFonts w:asciiTheme="minorHAnsi" w:hAnsiTheme="minorHAnsi"/>
          <w:sz w:val="22"/>
          <w:szCs w:val="22"/>
        </w:rPr>
      </w:pPr>
      <w:r>
        <w:rPr>
          <w:rFonts w:asciiTheme="minorHAnsi" w:hAnsiTheme="minorHAnsi"/>
          <w:sz w:val="22"/>
          <w:szCs w:val="22"/>
        </w:rPr>
        <w:t>Finančné výnosy Spoločnosti  - hlavnú časť tvorili výnosové úroky z</w:t>
      </w:r>
      <w:r w:rsidR="00D101C1">
        <w:rPr>
          <w:rFonts w:asciiTheme="minorHAnsi" w:hAnsiTheme="minorHAnsi"/>
          <w:sz w:val="22"/>
          <w:szCs w:val="22"/>
        </w:rPr>
        <w:t> </w:t>
      </w:r>
      <w:r>
        <w:rPr>
          <w:rFonts w:asciiTheme="minorHAnsi" w:hAnsiTheme="minorHAnsi"/>
          <w:sz w:val="22"/>
          <w:szCs w:val="22"/>
        </w:rPr>
        <w:t>pôžičk</w:t>
      </w:r>
      <w:r w:rsidR="00D101C1">
        <w:rPr>
          <w:rFonts w:asciiTheme="minorHAnsi" w:hAnsiTheme="minorHAnsi"/>
          <w:sz w:val="22"/>
          <w:szCs w:val="22"/>
        </w:rPr>
        <w:t>y</w:t>
      </w:r>
      <w:r>
        <w:rPr>
          <w:rFonts w:asciiTheme="minorHAnsi" w:hAnsiTheme="minorHAnsi"/>
          <w:sz w:val="22"/>
          <w:szCs w:val="22"/>
        </w:rPr>
        <w:t xml:space="preserve"> v rámci konsolidovaného celku. Ich celková výška bola za bežné účtovné obdobie </w:t>
      </w:r>
      <w:r w:rsidR="00004D52">
        <w:rPr>
          <w:rFonts w:asciiTheme="minorHAnsi" w:hAnsiTheme="minorHAnsi"/>
          <w:sz w:val="22"/>
          <w:szCs w:val="22"/>
        </w:rPr>
        <w:t>213</w:t>
      </w:r>
      <w:r w:rsidR="00936C08">
        <w:rPr>
          <w:rFonts w:asciiTheme="minorHAnsi" w:hAnsiTheme="minorHAnsi"/>
          <w:sz w:val="22"/>
          <w:szCs w:val="22"/>
        </w:rPr>
        <w:t>,-</w:t>
      </w:r>
      <w:r>
        <w:rPr>
          <w:rFonts w:asciiTheme="minorHAnsi" w:hAnsiTheme="minorHAnsi"/>
          <w:sz w:val="22"/>
          <w:szCs w:val="22"/>
        </w:rPr>
        <w:t xml:space="preserve"> EUR.  </w:t>
      </w:r>
    </w:p>
    <w:p w:rsidR="00E31E19" w:rsidRPr="004D44C8" w:rsidRDefault="00E31E19" w:rsidP="004D44C8">
      <w:pPr>
        <w:pStyle w:val="Zkladntext"/>
        <w:ind w:left="0"/>
        <w:rPr>
          <w:rFonts w:asciiTheme="minorHAnsi" w:hAnsiTheme="minorHAnsi"/>
          <w:sz w:val="22"/>
          <w:szCs w:val="22"/>
        </w:rPr>
      </w:pPr>
    </w:p>
    <w:p w:rsidR="00C60DA3" w:rsidRPr="004D44C8" w:rsidRDefault="00C60DA3" w:rsidP="005A5889">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H. písm. g) o čistom obrate</w:t>
      </w:r>
    </w:p>
    <w:tbl>
      <w:tblPr>
        <w:tblW w:w="5000" w:type="pct"/>
        <w:jc w:val="center"/>
        <w:tblLook w:val="04A0"/>
      </w:tblPr>
      <w:tblGrid>
        <w:gridCol w:w="5886"/>
        <w:gridCol w:w="1701"/>
        <w:gridCol w:w="1701"/>
      </w:tblGrid>
      <w:tr w:rsidR="00C60DA3" w:rsidRPr="004D44C8" w:rsidTr="009B6FB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C60DA3" w:rsidRPr="004D44C8" w:rsidRDefault="00C60DA3" w:rsidP="004D44C8">
            <w:pPr>
              <w:pStyle w:val="TopHeader"/>
              <w:jc w:val="both"/>
              <w:rPr>
                <w:rFonts w:asciiTheme="minorHAnsi" w:hAnsiTheme="minorHAnsi"/>
              </w:rPr>
            </w:pPr>
            <w:r w:rsidRPr="004D44C8">
              <w:rPr>
                <w:rFonts w:asciiTheme="minorHAnsi" w:hAnsiTheme="minorHAnsi"/>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C60DA3" w:rsidRPr="004D44C8" w:rsidRDefault="00C60DA3" w:rsidP="004D44C8">
            <w:pPr>
              <w:pStyle w:val="TopHeader"/>
              <w:jc w:val="both"/>
              <w:rPr>
                <w:rFonts w:asciiTheme="minorHAnsi" w:hAnsiTheme="minorHAnsi"/>
              </w:rPr>
            </w:pPr>
            <w:r w:rsidRPr="004D44C8">
              <w:rPr>
                <w:rFonts w:asciiTheme="minorHAnsi" w:hAnsiTheme="minorHAnsi"/>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C60DA3" w:rsidRPr="004D44C8" w:rsidRDefault="00C60DA3" w:rsidP="004D44C8">
            <w:pPr>
              <w:pStyle w:val="TopHeader"/>
              <w:jc w:val="both"/>
              <w:rPr>
                <w:rFonts w:asciiTheme="minorHAnsi" w:hAnsiTheme="minorHAnsi"/>
              </w:rPr>
            </w:pPr>
            <w:r w:rsidRPr="004D44C8">
              <w:rPr>
                <w:rFonts w:asciiTheme="minorHAnsi" w:hAnsiTheme="minorHAnsi"/>
              </w:rPr>
              <w:t>Bezprostredne predchádzajúce účtovné obdobie</w:t>
            </w:r>
          </w:p>
        </w:tc>
      </w:tr>
      <w:tr w:rsidR="00C60DA3" w:rsidRPr="004D44C8" w:rsidTr="009B6FBF">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 </w:t>
            </w:r>
          </w:p>
        </w:tc>
      </w:tr>
      <w:tr w:rsidR="00C60DA3" w:rsidRPr="004D44C8" w:rsidTr="009B6F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793EBB" w:rsidP="006E40E1">
            <w:pPr>
              <w:spacing w:after="0" w:line="240" w:lineRule="auto"/>
              <w:rPr>
                <w:rFonts w:asciiTheme="minorHAnsi" w:hAnsiTheme="minorHAnsi"/>
              </w:rPr>
            </w:pPr>
            <w:r>
              <w:rPr>
                <w:rFonts w:asciiTheme="minorHAnsi" w:hAnsiTheme="minorHAnsi"/>
              </w:rPr>
              <w:t>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004D52" w:rsidP="006E40E1">
            <w:pPr>
              <w:spacing w:after="0" w:line="240" w:lineRule="auto"/>
              <w:rPr>
                <w:rFonts w:asciiTheme="minorHAnsi" w:hAnsiTheme="minorHAnsi"/>
              </w:rPr>
            </w:pPr>
            <w:r>
              <w:rPr>
                <w:rFonts w:asciiTheme="minorHAnsi" w:hAnsiTheme="minorHAnsi"/>
              </w:rPr>
              <w:t>8593</w:t>
            </w:r>
          </w:p>
        </w:tc>
      </w:tr>
      <w:tr w:rsidR="00C60DA3" w:rsidRPr="004D44C8" w:rsidTr="009B6F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lastRenderedPageBreak/>
              <w:t>Tržby za tovar</w:t>
            </w:r>
          </w:p>
        </w:tc>
        <w:tc>
          <w:tcPr>
            <w:tcW w:w="1701" w:type="dxa"/>
            <w:tcBorders>
              <w:top w:val="nil"/>
              <w:left w:val="single" w:sz="12" w:space="0" w:color="auto"/>
              <w:bottom w:val="single" w:sz="4" w:space="0" w:color="auto"/>
              <w:right w:val="single" w:sz="12" w:space="0" w:color="auto"/>
            </w:tcBorders>
            <w:noWrap/>
            <w:vAlign w:val="center"/>
            <w:hideMark/>
          </w:tcPr>
          <w:p w:rsidR="00C60DA3" w:rsidRPr="004D44C8" w:rsidRDefault="00793EBB" w:rsidP="006E40E1">
            <w:pPr>
              <w:spacing w:after="0" w:line="240" w:lineRule="auto"/>
              <w:rPr>
                <w:rFonts w:asciiTheme="minorHAnsi" w:hAnsiTheme="minorHAnsi"/>
              </w:rPr>
            </w:pPr>
            <w:r>
              <w:rPr>
                <w:rFonts w:asciiTheme="minorHAnsi" w:hAnsiTheme="minorHAnsi"/>
              </w:rPr>
              <w:t>0</w:t>
            </w:r>
          </w:p>
        </w:tc>
        <w:tc>
          <w:tcPr>
            <w:tcW w:w="1701" w:type="dxa"/>
            <w:tcBorders>
              <w:top w:val="nil"/>
              <w:left w:val="single" w:sz="12" w:space="0" w:color="auto"/>
              <w:bottom w:val="single" w:sz="4" w:space="0" w:color="auto"/>
              <w:right w:val="single" w:sz="12" w:space="0" w:color="auto"/>
            </w:tcBorders>
            <w:noWrap/>
            <w:vAlign w:val="center"/>
            <w:hideMark/>
          </w:tcPr>
          <w:p w:rsidR="00C60DA3" w:rsidRPr="004D44C8" w:rsidRDefault="00004D52" w:rsidP="006E40E1">
            <w:pPr>
              <w:spacing w:after="0" w:line="240" w:lineRule="auto"/>
              <w:rPr>
                <w:rFonts w:asciiTheme="minorHAnsi" w:hAnsiTheme="minorHAnsi"/>
              </w:rPr>
            </w:pPr>
            <w:r>
              <w:rPr>
                <w:rFonts w:asciiTheme="minorHAnsi" w:hAnsiTheme="minorHAnsi"/>
              </w:rPr>
              <w:t>562</w:t>
            </w:r>
          </w:p>
        </w:tc>
      </w:tr>
      <w:tr w:rsidR="00C60DA3" w:rsidRPr="004D44C8" w:rsidTr="009B6F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6E40E1">
            <w:pPr>
              <w:spacing w:after="0" w:line="240" w:lineRule="auto"/>
              <w:rPr>
                <w:rFonts w:asciiTheme="minorHAnsi" w:hAnsiTheme="minorHAnsi"/>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6E40E1">
            <w:pPr>
              <w:spacing w:after="0" w:line="240" w:lineRule="auto"/>
              <w:rPr>
                <w:rFonts w:asciiTheme="minorHAnsi" w:hAnsiTheme="minorHAnsi"/>
              </w:rPr>
            </w:pPr>
          </w:p>
        </w:tc>
      </w:tr>
      <w:tr w:rsidR="00C60DA3" w:rsidRPr="004D44C8" w:rsidTr="009B6F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C60DA3" w:rsidRPr="004D44C8" w:rsidRDefault="00C60DA3" w:rsidP="006E40E1">
            <w:pPr>
              <w:spacing w:after="0" w:line="240" w:lineRule="auto"/>
              <w:rPr>
                <w:rFonts w:asciiTheme="minorHAnsi" w:hAnsiTheme="minorHAnsi"/>
              </w:rPr>
            </w:pPr>
          </w:p>
        </w:tc>
        <w:tc>
          <w:tcPr>
            <w:tcW w:w="1701" w:type="dxa"/>
            <w:tcBorders>
              <w:top w:val="nil"/>
              <w:left w:val="single" w:sz="12" w:space="0" w:color="auto"/>
              <w:bottom w:val="single" w:sz="4" w:space="0" w:color="auto"/>
              <w:right w:val="single" w:sz="12" w:space="0" w:color="auto"/>
            </w:tcBorders>
            <w:noWrap/>
            <w:vAlign w:val="center"/>
            <w:hideMark/>
          </w:tcPr>
          <w:p w:rsidR="00C60DA3" w:rsidRPr="004D44C8" w:rsidRDefault="00C60DA3" w:rsidP="006E40E1">
            <w:pPr>
              <w:spacing w:after="0" w:line="240" w:lineRule="auto"/>
              <w:rPr>
                <w:rFonts w:asciiTheme="minorHAnsi" w:hAnsiTheme="minorHAnsi"/>
              </w:rPr>
            </w:pPr>
          </w:p>
        </w:tc>
      </w:tr>
      <w:tr w:rsidR="00C60DA3" w:rsidRPr="004D44C8" w:rsidTr="009B6F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C60DA3" w:rsidRPr="004D44C8" w:rsidRDefault="00C60DA3" w:rsidP="006E40E1">
            <w:pPr>
              <w:spacing w:after="0" w:line="240" w:lineRule="auto"/>
              <w:rPr>
                <w:rFonts w:asciiTheme="minorHAnsi" w:hAnsiTheme="minorHAnsi"/>
              </w:rPr>
            </w:pPr>
          </w:p>
        </w:tc>
        <w:tc>
          <w:tcPr>
            <w:tcW w:w="1701" w:type="dxa"/>
            <w:tcBorders>
              <w:top w:val="nil"/>
              <w:left w:val="single" w:sz="12" w:space="0" w:color="auto"/>
              <w:bottom w:val="single" w:sz="4" w:space="0" w:color="auto"/>
              <w:right w:val="single" w:sz="12" w:space="0" w:color="auto"/>
            </w:tcBorders>
            <w:noWrap/>
            <w:vAlign w:val="center"/>
            <w:hideMark/>
          </w:tcPr>
          <w:p w:rsidR="00C60DA3" w:rsidRPr="004D44C8" w:rsidRDefault="00C60DA3" w:rsidP="006E40E1">
            <w:pPr>
              <w:spacing w:after="0" w:line="240" w:lineRule="auto"/>
              <w:rPr>
                <w:rFonts w:asciiTheme="minorHAnsi" w:hAnsiTheme="minorHAnsi"/>
              </w:rPr>
            </w:pPr>
          </w:p>
        </w:tc>
      </w:tr>
      <w:tr w:rsidR="00C60DA3" w:rsidRPr="004D44C8" w:rsidTr="009B6FBF">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b/>
                <w:bCs/>
              </w:rPr>
            </w:pPr>
            <w:r w:rsidRPr="004D44C8">
              <w:rPr>
                <w:rFonts w:asciiTheme="minorHAnsi" w:hAnsiTheme="minorHAnsi"/>
                <w:b/>
                <w:bCs/>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936C08" w:rsidRPr="00936C08" w:rsidRDefault="00936C08" w:rsidP="00936C08">
            <w:pPr>
              <w:spacing w:after="0" w:line="240" w:lineRule="auto"/>
              <w:jc w:val="both"/>
              <w:rPr>
                <w:rFonts w:asciiTheme="minorHAnsi" w:hAnsiTheme="minorHAnsi"/>
              </w:rPr>
            </w:pPr>
            <w:r>
              <w:rPr>
                <w:rFonts w:asciiTheme="minorHAnsi" w:hAnsiTheme="minorHAnsi"/>
              </w:rPr>
              <w:t xml:space="preserve">        </w:t>
            </w:r>
            <w:r w:rsidR="00793EBB">
              <w:rPr>
                <w:rFonts w:asciiTheme="minorHAnsi" w:hAnsiTheme="minorHAnsi"/>
              </w:rPr>
              <w:t xml:space="preserve">   </w:t>
            </w:r>
            <w:r>
              <w:rPr>
                <w:rFonts w:asciiTheme="minorHAnsi" w:hAnsiTheme="minorHAnsi"/>
              </w:rPr>
              <w:t xml:space="preserve"> </w:t>
            </w:r>
            <w:r w:rsidR="00793EBB">
              <w:rPr>
                <w:rFonts w:asciiTheme="minorHAnsi" w:hAnsiTheme="minorHAnsi"/>
              </w:rPr>
              <w:t>0</w:t>
            </w:r>
          </w:p>
        </w:tc>
        <w:tc>
          <w:tcPr>
            <w:tcW w:w="1701" w:type="dxa"/>
            <w:tcBorders>
              <w:top w:val="nil"/>
              <w:left w:val="single" w:sz="12" w:space="0" w:color="auto"/>
              <w:bottom w:val="single" w:sz="12" w:space="0" w:color="auto"/>
              <w:right w:val="single" w:sz="12" w:space="0" w:color="auto"/>
            </w:tcBorders>
            <w:noWrap/>
            <w:vAlign w:val="center"/>
            <w:hideMark/>
          </w:tcPr>
          <w:p w:rsidR="00C60DA3" w:rsidRPr="00936C08" w:rsidRDefault="00004D52" w:rsidP="00936C08">
            <w:pPr>
              <w:spacing w:after="0" w:line="240" w:lineRule="auto"/>
              <w:rPr>
                <w:rFonts w:asciiTheme="minorHAnsi" w:hAnsiTheme="minorHAnsi"/>
              </w:rPr>
            </w:pPr>
            <w:r>
              <w:rPr>
                <w:rFonts w:asciiTheme="minorHAnsi" w:hAnsiTheme="minorHAnsi"/>
              </w:rPr>
              <w:t>9155</w:t>
            </w:r>
          </w:p>
        </w:tc>
      </w:tr>
    </w:tbl>
    <w:p w:rsidR="00E31E19" w:rsidRPr="004D44C8" w:rsidRDefault="00E31E19" w:rsidP="004D44C8">
      <w:pPr>
        <w:spacing w:after="0"/>
        <w:jc w:val="both"/>
        <w:rPr>
          <w:rFonts w:asciiTheme="minorHAnsi" w:hAnsiTheme="minorHAnsi"/>
        </w:rPr>
      </w:pPr>
    </w:p>
    <w:p w:rsidR="00CE121C" w:rsidRPr="004D44C8" w:rsidRDefault="00CE121C" w:rsidP="004D44C8">
      <w:pPr>
        <w:pStyle w:val="Zkladntext"/>
        <w:ind w:left="0"/>
        <w:rPr>
          <w:rFonts w:asciiTheme="minorHAnsi" w:hAnsiTheme="minorHAnsi"/>
          <w:sz w:val="22"/>
          <w:szCs w:val="22"/>
        </w:rPr>
      </w:pPr>
    </w:p>
    <w:p w:rsidR="00786637" w:rsidRPr="004D44C8" w:rsidRDefault="00786637" w:rsidP="00B82249">
      <w:pPr>
        <w:pStyle w:val="Nadpis1"/>
        <w:numPr>
          <w:ilvl w:val="0"/>
          <w:numId w:val="18"/>
        </w:numPr>
        <w:spacing w:before="0" w:after="0" w:line="240" w:lineRule="auto"/>
        <w:jc w:val="both"/>
        <w:rPr>
          <w:rFonts w:asciiTheme="minorHAnsi" w:hAnsiTheme="minorHAnsi"/>
          <w:sz w:val="22"/>
          <w:szCs w:val="22"/>
        </w:rPr>
      </w:pPr>
      <w:r w:rsidRPr="004D44C8">
        <w:rPr>
          <w:rFonts w:asciiTheme="minorHAnsi" w:hAnsiTheme="minorHAnsi"/>
          <w:sz w:val="22"/>
          <w:szCs w:val="22"/>
        </w:rPr>
        <w:t>INFORMÁCIE O NÁKLADOCH</w:t>
      </w:r>
    </w:p>
    <w:p w:rsidR="00786637" w:rsidRPr="004D44C8" w:rsidRDefault="00786637" w:rsidP="004D44C8">
      <w:pPr>
        <w:pStyle w:val="Zkladntext"/>
        <w:ind w:left="0"/>
        <w:rPr>
          <w:rFonts w:asciiTheme="minorHAnsi" w:hAnsiTheme="minorHAnsi"/>
          <w:sz w:val="22"/>
          <w:szCs w:val="22"/>
        </w:rPr>
      </w:pPr>
    </w:p>
    <w:p w:rsidR="00786637" w:rsidRPr="004D44C8" w:rsidRDefault="00786637" w:rsidP="004D44C8">
      <w:pPr>
        <w:pStyle w:val="Nadpis1"/>
        <w:spacing w:before="0" w:after="0" w:line="240" w:lineRule="auto"/>
        <w:jc w:val="both"/>
        <w:rPr>
          <w:rFonts w:asciiTheme="minorHAnsi" w:hAnsiTheme="minorHAnsi"/>
          <w:sz w:val="22"/>
          <w:szCs w:val="22"/>
        </w:rPr>
      </w:pPr>
      <w:r w:rsidRPr="004D44C8">
        <w:rPr>
          <w:rFonts w:asciiTheme="minorHAnsi" w:hAnsiTheme="minorHAnsi"/>
          <w:sz w:val="22"/>
          <w:szCs w:val="22"/>
        </w:rPr>
        <w:t xml:space="preserve">Náklady na poskytnuté </w:t>
      </w:r>
      <w:r w:rsidR="00D07809" w:rsidRPr="004D44C8">
        <w:rPr>
          <w:rFonts w:asciiTheme="minorHAnsi" w:hAnsiTheme="minorHAnsi"/>
          <w:sz w:val="22"/>
          <w:szCs w:val="22"/>
        </w:rPr>
        <w:t>tovary</w:t>
      </w:r>
      <w:r w:rsidRPr="004D44C8">
        <w:rPr>
          <w:rFonts w:asciiTheme="minorHAnsi" w:hAnsiTheme="minorHAnsi"/>
          <w:sz w:val="22"/>
          <w:szCs w:val="22"/>
        </w:rPr>
        <w:t xml:space="preserve">, ostatné náklady na hospodársku činnosť, finančné a mimoriadne náklady </w:t>
      </w:r>
    </w:p>
    <w:p w:rsidR="00786637" w:rsidRPr="004D44C8" w:rsidRDefault="00786637" w:rsidP="004D44C8">
      <w:pPr>
        <w:pStyle w:val="Zkladntext"/>
        <w:ind w:left="0"/>
        <w:rPr>
          <w:rFonts w:asciiTheme="minorHAnsi" w:hAnsiTheme="minorHAnsi"/>
          <w:sz w:val="22"/>
          <w:szCs w:val="22"/>
        </w:rPr>
      </w:pPr>
    </w:p>
    <w:p w:rsidR="00786637" w:rsidRPr="004D44C8" w:rsidRDefault="00786637" w:rsidP="004D44C8">
      <w:pPr>
        <w:pStyle w:val="Zkladntext"/>
        <w:ind w:left="0"/>
        <w:rPr>
          <w:rFonts w:asciiTheme="minorHAnsi" w:hAnsiTheme="minorHAnsi"/>
          <w:sz w:val="22"/>
          <w:szCs w:val="22"/>
        </w:rPr>
      </w:pPr>
      <w:r w:rsidRPr="004D44C8">
        <w:rPr>
          <w:rFonts w:asciiTheme="minorHAnsi" w:hAnsiTheme="minorHAnsi"/>
          <w:sz w:val="22"/>
          <w:szCs w:val="22"/>
        </w:rPr>
        <w:t xml:space="preserve">Prehľad o nákladoch na poskytnuté </w:t>
      </w:r>
      <w:r w:rsidR="00D07809" w:rsidRPr="004D44C8">
        <w:rPr>
          <w:rFonts w:asciiTheme="minorHAnsi" w:hAnsiTheme="minorHAnsi"/>
          <w:sz w:val="22"/>
          <w:szCs w:val="22"/>
        </w:rPr>
        <w:t>tovary</w:t>
      </w:r>
      <w:r w:rsidRPr="004D44C8">
        <w:rPr>
          <w:rFonts w:asciiTheme="minorHAnsi" w:hAnsiTheme="minorHAnsi"/>
          <w:sz w:val="22"/>
          <w:szCs w:val="22"/>
        </w:rPr>
        <w:t>, ostatných nákladoch na hospodársku činnosť, finančných a mimoriadnych nákladoch:</w:t>
      </w:r>
    </w:p>
    <w:p w:rsidR="00786637" w:rsidRPr="004D44C8" w:rsidRDefault="00786637" w:rsidP="004D44C8">
      <w:pPr>
        <w:pStyle w:val="Zkladntext"/>
        <w:ind w:left="0"/>
        <w:rPr>
          <w:rFonts w:asciiTheme="minorHAnsi" w:hAnsiTheme="minorHAnsi"/>
          <w:sz w:val="22"/>
          <w:szCs w:val="22"/>
        </w:rPr>
      </w:pPr>
    </w:p>
    <w:bookmarkStart w:id="23" w:name="_MON_1400323101"/>
    <w:bookmarkEnd w:id="23"/>
    <w:p w:rsidR="00786637" w:rsidRPr="004D44C8" w:rsidRDefault="007D24F1" w:rsidP="004D44C8">
      <w:pPr>
        <w:jc w:val="both"/>
        <w:rPr>
          <w:rFonts w:asciiTheme="minorHAnsi" w:hAnsiTheme="minorHAnsi"/>
        </w:rPr>
      </w:pPr>
      <w:r w:rsidRPr="004D44C8">
        <w:rPr>
          <w:rFonts w:asciiTheme="minorHAnsi" w:hAnsiTheme="minorHAnsi"/>
        </w:rPr>
        <w:object w:dxaOrig="10383" w:dyaOrig="10170">
          <v:shape id="_x0000_i1030" type="#_x0000_t75" style="width:557.85pt;height:543.45pt" o:ole="" o:preferrelative="f">
            <v:imagedata r:id="rId18" o:title=""/>
            <o:lock v:ext="edit" aspectratio="f"/>
          </v:shape>
          <o:OLEObject Type="Embed" ProgID="Excel.Sheet.8" ShapeID="_x0000_i1030" DrawAspect="Content" ObjectID="_1520850927" r:id="rId19"/>
        </w:object>
      </w:r>
    </w:p>
    <w:p w:rsidR="00786637" w:rsidRPr="004D44C8" w:rsidRDefault="00786637" w:rsidP="004D44C8">
      <w:pPr>
        <w:jc w:val="both"/>
        <w:rPr>
          <w:rFonts w:asciiTheme="minorHAnsi" w:hAnsiTheme="minorHAnsi"/>
        </w:rPr>
      </w:pPr>
    </w:p>
    <w:p w:rsidR="00786637" w:rsidRPr="004D44C8" w:rsidRDefault="00786637" w:rsidP="004D44C8">
      <w:pPr>
        <w:jc w:val="both"/>
        <w:rPr>
          <w:rFonts w:asciiTheme="minorHAnsi" w:hAnsiTheme="minorHAnsi"/>
        </w:rPr>
      </w:pPr>
    </w:p>
    <w:p w:rsidR="00786637" w:rsidRPr="004D44C8" w:rsidRDefault="00786637" w:rsidP="004D44C8">
      <w:pPr>
        <w:jc w:val="both"/>
        <w:rPr>
          <w:rFonts w:asciiTheme="minorHAnsi" w:hAnsiTheme="minorHAnsi"/>
        </w:rPr>
      </w:pPr>
    </w:p>
    <w:p w:rsidR="00416EFC" w:rsidRDefault="00416EFC" w:rsidP="004D44C8">
      <w:pPr>
        <w:jc w:val="both"/>
        <w:rPr>
          <w:rFonts w:asciiTheme="minorHAnsi" w:hAnsiTheme="minorHAnsi"/>
        </w:rPr>
      </w:pPr>
    </w:p>
    <w:p w:rsidR="00567246" w:rsidRPr="004D44C8" w:rsidRDefault="00567246" w:rsidP="004D44C8">
      <w:pPr>
        <w:jc w:val="both"/>
        <w:rPr>
          <w:rFonts w:asciiTheme="minorHAnsi" w:hAnsiTheme="minorHAnsi"/>
        </w:rPr>
      </w:pPr>
    </w:p>
    <w:p w:rsidR="00416EFC" w:rsidRPr="004D44C8" w:rsidRDefault="00416EFC" w:rsidP="004D44C8">
      <w:pPr>
        <w:jc w:val="both"/>
        <w:rPr>
          <w:rFonts w:asciiTheme="minorHAnsi" w:hAnsiTheme="minorHAnsi"/>
        </w:rPr>
      </w:pPr>
    </w:p>
    <w:p w:rsidR="00786637" w:rsidRPr="004D44C8" w:rsidRDefault="00786637" w:rsidP="00B82249">
      <w:pPr>
        <w:pStyle w:val="Nadpis1"/>
        <w:numPr>
          <w:ilvl w:val="0"/>
          <w:numId w:val="18"/>
        </w:numPr>
        <w:spacing w:before="0" w:after="0" w:line="240" w:lineRule="auto"/>
        <w:jc w:val="both"/>
        <w:rPr>
          <w:rFonts w:asciiTheme="minorHAnsi" w:hAnsiTheme="minorHAnsi"/>
          <w:sz w:val="22"/>
          <w:szCs w:val="22"/>
        </w:rPr>
      </w:pPr>
      <w:r w:rsidRPr="004D44C8">
        <w:rPr>
          <w:rFonts w:asciiTheme="minorHAnsi" w:hAnsiTheme="minorHAnsi"/>
          <w:sz w:val="22"/>
          <w:szCs w:val="22"/>
        </w:rPr>
        <w:t>INFORMÁCIE O DANIACH Z PRÍJMOV</w:t>
      </w:r>
    </w:p>
    <w:p w:rsidR="00786637" w:rsidRPr="004D44C8" w:rsidRDefault="00786637" w:rsidP="004D44C8">
      <w:pPr>
        <w:pStyle w:val="Zkladntext"/>
        <w:ind w:left="0"/>
        <w:rPr>
          <w:rFonts w:asciiTheme="minorHAnsi" w:hAnsiTheme="minorHAnsi"/>
          <w:sz w:val="22"/>
          <w:szCs w:val="22"/>
        </w:rPr>
      </w:pPr>
    </w:p>
    <w:p w:rsidR="00786637" w:rsidRPr="004D44C8" w:rsidRDefault="00786637" w:rsidP="004D44C8">
      <w:pPr>
        <w:pStyle w:val="Zkladntext"/>
        <w:ind w:left="0"/>
        <w:rPr>
          <w:rFonts w:asciiTheme="minorHAnsi" w:hAnsiTheme="minorHAnsi"/>
          <w:sz w:val="22"/>
          <w:szCs w:val="22"/>
        </w:rPr>
      </w:pPr>
      <w:r w:rsidRPr="004D44C8">
        <w:rPr>
          <w:rFonts w:asciiTheme="minorHAnsi" w:hAnsiTheme="minorHAnsi"/>
          <w:sz w:val="22"/>
          <w:szCs w:val="22"/>
        </w:rPr>
        <w:t>Prevod od teoretickej dane z príjmov k vykázanej dani z príjmov je uvedený v nasledujúcom prehľade:</w:t>
      </w:r>
    </w:p>
    <w:p w:rsidR="009B6FBF" w:rsidRPr="004D44C8" w:rsidRDefault="009B6FBF" w:rsidP="004D44C8">
      <w:pPr>
        <w:pStyle w:val="Nzev"/>
        <w:keepNext w:val="0"/>
        <w:widowControl w:val="0"/>
        <w:spacing w:before="0" w:beforeAutospacing="0" w:after="0"/>
        <w:jc w:val="both"/>
        <w:rPr>
          <w:rFonts w:asciiTheme="minorHAnsi" w:hAnsiTheme="minorHAnsi"/>
          <w:b w:val="0"/>
          <w:bCs w:val="0"/>
          <w:kern w:val="0"/>
          <w:szCs w:val="22"/>
        </w:rPr>
      </w:pPr>
    </w:p>
    <w:p w:rsidR="009B6FBF" w:rsidRDefault="009B6FBF" w:rsidP="004D44C8">
      <w:pPr>
        <w:pStyle w:val="Nzev"/>
        <w:keepNext w:val="0"/>
        <w:widowControl w:val="0"/>
        <w:spacing w:before="0" w:beforeAutospacing="0" w:after="0"/>
        <w:jc w:val="both"/>
        <w:rPr>
          <w:rFonts w:asciiTheme="minorHAnsi" w:hAnsiTheme="minorHAnsi"/>
          <w:szCs w:val="22"/>
        </w:rPr>
      </w:pPr>
      <w:r w:rsidRPr="004D44C8">
        <w:rPr>
          <w:rFonts w:asciiTheme="minorHAnsi" w:hAnsiTheme="minorHAnsi"/>
          <w:szCs w:val="22"/>
        </w:rPr>
        <w:t>Informácie k prílohe č. 3  časti J.  písm. f) a g) o daniach z</w:t>
      </w:r>
      <w:r w:rsidR="00D67031">
        <w:rPr>
          <w:rFonts w:asciiTheme="minorHAnsi" w:hAnsiTheme="minorHAnsi"/>
          <w:szCs w:val="22"/>
        </w:rPr>
        <w:t> </w:t>
      </w:r>
      <w:r w:rsidRPr="004D44C8">
        <w:rPr>
          <w:rFonts w:asciiTheme="minorHAnsi" w:hAnsiTheme="minorHAnsi"/>
          <w:szCs w:val="22"/>
        </w:rPr>
        <w:t>príjmov</w:t>
      </w:r>
    </w:p>
    <w:p w:rsidR="00D67031" w:rsidRDefault="00D67031" w:rsidP="00D67031"/>
    <w:bookmarkStart w:id="24" w:name="_MON_1405950056"/>
    <w:bookmarkEnd w:id="24"/>
    <w:p w:rsidR="000B4A8E" w:rsidRPr="00D101C1" w:rsidRDefault="00B6032B" w:rsidP="00D101C1">
      <w:pPr>
        <w:jc w:val="left"/>
      </w:pPr>
      <w:r w:rsidRPr="00B50225">
        <w:rPr>
          <w:szCs w:val="18"/>
        </w:rPr>
        <w:object w:dxaOrig="10184" w:dyaOrig="4698">
          <v:shape id="_x0000_i1034" type="#_x0000_t75" style="width:492.1pt;height:252.95pt" o:ole="" o:preferrelative="f">
            <v:imagedata r:id="rId20" o:title=""/>
            <o:lock v:ext="edit" aspectratio="f"/>
          </v:shape>
          <o:OLEObject Type="Embed" ProgID="Excel.Sheet.12" ShapeID="_x0000_i1034" DrawAspect="Content" ObjectID="_1520850928" r:id="rId21"/>
        </w:object>
      </w:r>
    </w:p>
    <w:p w:rsidR="000B0A23" w:rsidRPr="004D44C8" w:rsidRDefault="000B0A23" w:rsidP="004D44C8">
      <w:pPr>
        <w:pStyle w:val="Nadpis1"/>
        <w:numPr>
          <w:ilvl w:val="0"/>
          <w:numId w:val="22"/>
        </w:numPr>
        <w:spacing w:before="0" w:after="0" w:line="240" w:lineRule="auto"/>
        <w:ind w:left="0" w:firstLine="0"/>
        <w:jc w:val="both"/>
        <w:rPr>
          <w:rFonts w:asciiTheme="minorHAnsi" w:hAnsiTheme="minorHAnsi"/>
          <w:sz w:val="22"/>
          <w:szCs w:val="22"/>
        </w:rPr>
      </w:pPr>
      <w:bookmarkStart w:id="25" w:name="_Toc530739924"/>
      <w:r w:rsidRPr="004D44C8">
        <w:rPr>
          <w:rFonts w:asciiTheme="minorHAnsi" w:hAnsiTheme="minorHAnsi"/>
          <w:sz w:val="22"/>
          <w:szCs w:val="22"/>
        </w:rPr>
        <w:t>INFORMÁCIE O EKONOMICKÝCH VZŤAHOCH  ÚČTOVNEJ JEDNOTKY A SPRIAZNENÝCH OSôB</w:t>
      </w:r>
      <w:bookmarkEnd w:id="25"/>
    </w:p>
    <w:p w:rsidR="003543DE" w:rsidRPr="004D44C8" w:rsidRDefault="003543DE" w:rsidP="004D44C8">
      <w:pPr>
        <w:pStyle w:val="Zkladntext"/>
        <w:ind w:left="0"/>
        <w:rPr>
          <w:rFonts w:asciiTheme="minorHAnsi" w:hAnsiTheme="minorHAnsi"/>
          <w:sz w:val="22"/>
          <w:szCs w:val="22"/>
        </w:rPr>
      </w:pPr>
    </w:p>
    <w:p w:rsidR="00CF2D1D" w:rsidRPr="004D44C8" w:rsidRDefault="00CF2D1D" w:rsidP="004D44C8">
      <w:pPr>
        <w:pStyle w:val="Zkladntext"/>
        <w:ind w:left="0"/>
        <w:rPr>
          <w:rFonts w:asciiTheme="minorHAnsi" w:hAnsiTheme="minorHAnsi"/>
          <w:sz w:val="22"/>
          <w:szCs w:val="22"/>
        </w:rPr>
      </w:pPr>
      <w:r w:rsidRPr="004D44C8">
        <w:rPr>
          <w:rFonts w:asciiTheme="minorHAnsi" w:hAnsiTheme="minorHAnsi"/>
          <w:sz w:val="22"/>
          <w:szCs w:val="22"/>
        </w:rPr>
        <w:t>Stav</w:t>
      </w:r>
      <w:r w:rsidR="00D6506A" w:rsidRPr="004D44C8">
        <w:rPr>
          <w:rFonts w:asciiTheme="minorHAnsi" w:hAnsiTheme="minorHAnsi"/>
          <w:sz w:val="22"/>
          <w:szCs w:val="22"/>
        </w:rPr>
        <w:t xml:space="preserve"> konsolidovaného celku</w:t>
      </w:r>
      <w:r w:rsidRPr="004D44C8">
        <w:rPr>
          <w:rFonts w:asciiTheme="minorHAnsi" w:hAnsiTheme="minorHAnsi"/>
          <w:sz w:val="22"/>
          <w:szCs w:val="22"/>
        </w:rPr>
        <w:t>:</w:t>
      </w:r>
    </w:p>
    <w:p w:rsidR="00CF2D1D" w:rsidRPr="004D44C8" w:rsidRDefault="003543DE" w:rsidP="004D44C8">
      <w:pPr>
        <w:pStyle w:val="Zkladntext"/>
        <w:ind w:left="0"/>
        <w:rPr>
          <w:rFonts w:asciiTheme="minorHAnsi" w:hAnsiTheme="minorHAnsi"/>
          <w:sz w:val="22"/>
          <w:szCs w:val="22"/>
        </w:rPr>
      </w:pPr>
      <w:r w:rsidRPr="004D44C8">
        <w:rPr>
          <w:rFonts w:asciiTheme="minorHAnsi" w:hAnsiTheme="minorHAnsi"/>
          <w:sz w:val="22"/>
          <w:szCs w:val="22"/>
        </w:rPr>
        <w:t>S účinnosťou k 2.0</w:t>
      </w:r>
      <w:r w:rsidR="00CA59F0">
        <w:rPr>
          <w:rFonts w:asciiTheme="minorHAnsi" w:hAnsiTheme="minorHAnsi"/>
          <w:sz w:val="22"/>
          <w:szCs w:val="22"/>
        </w:rPr>
        <w:t>4</w:t>
      </w:r>
      <w:r w:rsidRPr="004D44C8">
        <w:rPr>
          <w:rFonts w:asciiTheme="minorHAnsi" w:hAnsiTheme="minorHAnsi"/>
          <w:sz w:val="22"/>
          <w:szCs w:val="22"/>
        </w:rPr>
        <w:t>.201</w:t>
      </w:r>
      <w:r w:rsidR="00CA59F0">
        <w:rPr>
          <w:rFonts w:asciiTheme="minorHAnsi" w:hAnsiTheme="minorHAnsi"/>
          <w:sz w:val="22"/>
          <w:szCs w:val="22"/>
        </w:rPr>
        <w:t>4</w:t>
      </w:r>
      <w:r w:rsidRPr="004D44C8">
        <w:rPr>
          <w:rFonts w:asciiTheme="minorHAnsi" w:hAnsiTheme="minorHAnsi"/>
          <w:sz w:val="22"/>
          <w:szCs w:val="22"/>
        </w:rPr>
        <w:t xml:space="preserve"> došlo na základe rozhodnutia jediného spoločníka k zmene organizačnej štruktúry konsolidovaného celku. Vlastníkom spoločnosti CENEGA SLOVAKIA, s.r.o sa stala  spoločnosť  </w:t>
      </w:r>
      <w:r w:rsidR="00CA59F0" w:rsidRPr="00CA59F0">
        <w:rPr>
          <w:rFonts w:asciiTheme="minorHAnsi" w:hAnsiTheme="minorHAnsi"/>
          <w:sz w:val="22"/>
          <w:szCs w:val="22"/>
        </w:rPr>
        <w:t>CENEGA S.A. (do 1.4. 2014 CENEGA POLAND, sp. z o.o.)</w:t>
      </w:r>
      <w:r w:rsidRPr="004D44C8">
        <w:rPr>
          <w:rFonts w:asciiTheme="minorHAnsi" w:hAnsiTheme="minorHAnsi"/>
          <w:sz w:val="22"/>
          <w:szCs w:val="22"/>
        </w:rPr>
        <w:t xml:space="preserve"> - materská spoločnosť. Do skupiny</w:t>
      </w:r>
      <w:r w:rsidR="00D6506A" w:rsidRPr="004D44C8">
        <w:rPr>
          <w:rFonts w:asciiTheme="minorHAnsi" w:hAnsiTheme="minorHAnsi"/>
          <w:sz w:val="22"/>
          <w:szCs w:val="22"/>
        </w:rPr>
        <w:t xml:space="preserve"> účtovných jednotiek konsolidovaného celku</w:t>
      </w:r>
      <w:r w:rsidRPr="004D44C8">
        <w:rPr>
          <w:rFonts w:asciiTheme="minorHAnsi" w:hAnsiTheme="minorHAnsi"/>
          <w:sz w:val="22"/>
          <w:szCs w:val="22"/>
        </w:rPr>
        <w:t xml:space="preserve"> ďalej patria </w:t>
      </w:r>
      <w:r w:rsidR="00D6506A" w:rsidRPr="004D44C8">
        <w:rPr>
          <w:rFonts w:asciiTheme="minorHAnsi" w:hAnsiTheme="minorHAnsi"/>
          <w:sz w:val="22"/>
          <w:szCs w:val="22"/>
        </w:rPr>
        <w:t xml:space="preserve">tieto dcérske spoločnosti: </w:t>
      </w:r>
    </w:p>
    <w:p w:rsidR="00D6506A" w:rsidRPr="004D44C8" w:rsidRDefault="00D6506A" w:rsidP="004D44C8">
      <w:pPr>
        <w:pStyle w:val="Zkladntext"/>
        <w:numPr>
          <w:ilvl w:val="0"/>
          <w:numId w:val="10"/>
        </w:numPr>
        <w:ind w:left="0" w:firstLine="0"/>
        <w:rPr>
          <w:rFonts w:asciiTheme="minorHAnsi" w:hAnsiTheme="minorHAnsi"/>
          <w:sz w:val="22"/>
          <w:szCs w:val="22"/>
        </w:rPr>
      </w:pPr>
      <w:r w:rsidRPr="004D44C8">
        <w:rPr>
          <w:rFonts w:asciiTheme="minorHAnsi" w:hAnsiTheme="minorHAnsi"/>
          <w:sz w:val="22"/>
          <w:szCs w:val="22"/>
        </w:rPr>
        <w:t xml:space="preserve">CENEGA CZECH, s.r.o. </w:t>
      </w:r>
    </w:p>
    <w:p w:rsidR="00D6506A" w:rsidRPr="004D44C8" w:rsidRDefault="00D6506A" w:rsidP="004D44C8">
      <w:pPr>
        <w:pStyle w:val="Zkladntext"/>
        <w:numPr>
          <w:ilvl w:val="0"/>
          <w:numId w:val="10"/>
        </w:numPr>
        <w:ind w:left="0" w:firstLine="0"/>
        <w:rPr>
          <w:rFonts w:asciiTheme="minorHAnsi" w:hAnsiTheme="minorHAnsi"/>
          <w:sz w:val="22"/>
          <w:szCs w:val="22"/>
        </w:rPr>
      </w:pPr>
      <w:r w:rsidRPr="004D44C8">
        <w:rPr>
          <w:rFonts w:asciiTheme="minorHAnsi" w:hAnsiTheme="minorHAnsi"/>
          <w:sz w:val="22"/>
          <w:szCs w:val="22"/>
        </w:rPr>
        <w:t>CENEGA HUNGARY, Kft.</w:t>
      </w:r>
      <w:r w:rsidR="00A81759" w:rsidRPr="004D44C8">
        <w:rPr>
          <w:rFonts w:asciiTheme="minorHAnsi" w:hAnsiTheme="minorHAnsi"/>
          <w:sz w:val="22"/>
          <w:szCs w:val="22"/>
        </w:rPr>
        <w:t xml:space="preserve">, </w:t>
      </w:r>
      <w:r w:rsidRPr="004D44C8">
        <w:rPr>
          <w:rFonts w:asciiTheme="minorHAnsi" w:hAnsiTheme="minorHAnsi"/>
          <w:sz w:val="22"/>
          <w:szCs w:val="22"/>
        </w:rPr>
        <w:t xml:space="preserve"> </w:t>
      </w:r>
    </w:p>
    <w:p w:rsidR="00D6506A" w:rsidRPr="004D44C8" w:rsidRDefault="009F1EDA" w:rsidP="004D44C8">
      <w:pPr>
        <w:pStyle w:val="Zkladntext"/>
        <w:numPr>
          <w:ilvl w:val="0"/>
          <w:numId w:val="10"/>
        </w:numPr>
        <w:ind w:left="0" w:firstLine="0"/>
        <w:rPr>
          <w:rFonts w:asciiTheme="minorHAnsi" w:hAnsiTheme="minorHAnsi"/>
          <w:sz w:val="22"/>
          <w:szCs w:val="22"/>
        </w:rPr>
      </w:pPr>
      <w:r w:rsidRPr="00B6032B">
        <w:rPr>
          <w:rFonts w:asciiTheme="minorHAnsi" w:hAnsiTheme="minorHAnsi"/>
          <w:sz w:val="22"/>
          <w:szCs w:val="22"/>
        </w:rPr>
        <w:t>CSK</w:t>
      </w:r>
      <w:r w:rsidR="00D6506A" w:rsidRPr="00B6032B">
        <w:rPr>
          <w:rFonts w:asciiTheme="minorHAnsi" w:hAnsiTheme="minorHAnsi"/>
          <w:sz w:val="22"/>
          <w:szCs w:val="22"/>
        </w:rPr>
        <w:t>,</w:t>
      </w:r>
      <w:r w:rsidR="00D6506A" w:rsidRPr="004D44C8">
        <w:rPr>
          <w:rFonts w:asciiTheme="minorHAnsi" w:hAnsiTheme="minorHAnsi"/>
          <w:sz w:val="22"/>
          <w:szCs w:val="22"/>
        </w:rPr>
        <w:t xml:space="preserve"> s.r.o. </w:t>
      </w:r>
    </w:p>
    <w:p w:rsidR="00D6506A" w:rsidRPr="004D44C8" w:rsidRDefault="00D6506A" w:rsidP="004D44C8">
      <w:pPr>
        <w:pStyle w:val="Zkladntext"/>
        <w:ind w:left="0"/>
        <w:rPr>
          <w:rFonts w:asciiTheme="minorHAnsi" w:hAnsiTheme="minorHAnsi"/>
          <w:sz w:val="22"/>
          <w:szCs w:val="22"/>
        </w:rPr>
      </w:pPr>
    </w:p>
    <w:p w:rsidR="00D6506A" w:rsidRPr="004D44C8" w:rsidRDefault="00D6506A" w:rsidP="004D44C8">
      <w:pPr>
        <w:pStyle w:val="Zkladntext"/>
        <w:ind w:left="0"/>
        <w:rPr>
          <w:rFonts w:asciiTheme="minorHAnsi" w:hAnsiTheme="minorHAnsi"/>
          <w:sz w:val="22"/>
          <w:szCs w:val="22"/>
        </w:rPr>
      </w:pPr>
      <w:r w:rsidRPr="004D44C8">
        <w:rPr>
          <w:rFonts w:asciiTheme="minorHAnsi" w:hAnsiTheme="minorHAnsi"/>
          <w:sz w:val="22"/>
          <w:szCs w:val="22"/>
        </w:rPr>
        <w:t xml:space="preserve">Ďalej je spriaznenou osobu spoločnosti: </w:t>
      </w:r>
    </w:p>
    <w:p w:rsidR="00CA59F0" w:rsidRPr="00CA59F0" w:rsidRDefault="00CA59F0" w:rsidP="00CA59F0">
      <w:pPr>
        <w:pStyle w:val="Zkladntext"/>
        <w:numPr>
          <w:ilvl w:val="0"/>
          <w:numId w:val="16"/>
        </w:numPr>
        <w:rPr>
          <w:rFonts w:asciiTheme="minorHAnsi" w:hAnsiTheme="minorHAnsi"/>
          <w:sz w:val="22"/>
          <w:szCs w:val="22"/>
        </w:rPr>
      </w:pPr>
      <w:r w:rsidRPr="00CA59F0">
        <w:rPr>
          <w:rFonts w:asciiTheme="minorHAnsi" w:hAnsiTheme="minorHAnsi"/>
          <w:sz w:val="22"/>
          <w:szCs w:val="22"/>
        </w:rPr>
        <w:t xml:space="preserve">QLOC S.A, Krakowiaków, 50, 02-255, Warszawa, Poľsko, PL5213548256  </w:t>
      </w:r>
    </w:p>
    <w:p w:rsidR="00CA59F0" w:rsidRPr="00CA59F0" w:rsidRDefault="009F1EDA" w:rsidP="00CA59F0">
      <w:pPr>
        <w:pStyle w:val="Zkladntext"/>
        <w:numPr>
          <w:ilvl w:val="0"/>
          <w:numId w:val="16"/>
        </w:numPr>
        <w:rPr>
          <w:rFonts w:asciiTheme="minorHAnsi" w:hAnsiTheme="minorHAnsi"/>
          <w:sz w:val="22"/>
          <w:szCs w:val="22"/>
        </w:rPr>
      </w:pPr>
      <w:r>
        <w:rPr>
          <w:rFonts w:asciiTheme="minorHAnsi" w:hAnsiTheme="minorHAnsi"/>
          <w:sz w:val="22"/>
          <w:szCs w:val="22"/>
        </w:rPr>
        <w:t>m</w:t>
      </w:r>
      <w:r w:rsidR="00CA59F0" w:rsidRPr="00CA59F0">
        <w:rPr>
          <w:rFonts w:asciiTheme="minorHAnsi" w:hAnsiTheme="minorHAnsi"/>
          <w:sz w:val="22"/>
          <w:szCs w:val="22"/>
        </w:rPr>
        <w:t>uve.cz, Kováků 456/28, 150 00 Praha 5, CZ27099997</w:t>
      </w:r>
    </w:p>
    <w:p w:rsidR="00A81759" w:rsidRPr="00CA59F0" w:rsidRDefault="00CA59F0" w:rsidP="00CA59F0">
      <w:pPr>
        <w:pStyle w:val="Zkladntext"/>
        <w:numPr>
          <w:ilvl w:val="0"/>
          <w:numId w:val="16"/>
        </w:numPr>
        <w:rPr>
          <w:rFonts w:asciiTheme="minorHAnsi" w:hAnsiTheme="minorHAnsi"/>
          <w:sz w:val="22"/>
          <w:szCs w:val="22"/>
        </w:rPr>
      </w:pPr>
      <w:r w:rsidRPr="00CA59F0">
        <w:rPr>
          <w:rFonts w:asciiTheme="minorHAnsi" w:hAnsiTheme="minorHAnsi"/>
          <w:sz w:val="22"/>
          <w:szCs w:val="22"/>
        </w:rPr>
        <w:t xml:space="preserve">MUVE S.A., Krakowiakow 50, 02-255, Warszawa, Poľsko, </w:t>
      </w:r>
    </w:p>
    <w:p w:rsidR="00AA386D" w:rsidRPr="004D44C8" w:rsidRDefault="00AA386D" w:rsidP="004D44C8">
      <w:pPr>
        <w:pStyle w:val="Zkladntext"/>
        <w:ind w:left="0"/>
        <w:rPr>
          <w:rFonts w:asciiTheme="minorHAnsi" w:hAnsiTheme="minorHAnsi"/>
          <w:sz w:val="22"/>
          <w:szCs w:val="22"/>
        </w:rPr>
      </w:pPr>
    </w:p>
    <w:p w:rsidR="000B0A23" w:rsidRPr="004D44C8" w:rsidRDefault="000B0A23" w:rsidP="004D44C8">
      <w:pPr>
        <w:pStyle w:val="Zkladntext"/>
        <w:ind w:left="0"/>
        <w:rPr>
          <w:rFonts w:asciiTheme="minorHAnsi" w:hAnsiTheme="minorHAnsi"/>
          <w:sz w:val="22"/>
          <w:szCs w:val="22"/>
        </w:rPr>
      </w:pPr>
      <w:r w:rsidRPr="004D44C8">
        <w:rPr>
          <w:rFonts w:asciiTheme="minorHAnsi" w:hAnsiTheme="minorHAnsi"/>
          <w:sz w:val="22"/>
          <w:szCs w:val="22"/>
        </w:rPr>
        <w:t>Spoločnosť uskutočnila v priebehu účtovného obdobia</w:t>
      </w:r>
      <w:r w:rsidR="00027E8F" w:rsidRPr="004D44C8">
        <w:rPr>
          <w:rFonts w:asciiTheme="minorHAnsi" w:hAnsiTheme="minorHAnsi"/>
          <w:sz w:val="22"/>
          <w:szCs w:val="22"/>
        </w:rPr>
        <w:t xml:space="preserve"> </w:t>
      </w:r>
      <w:r w:rsidRPr="004D44C8">
        <w:rPr>
          <w:rFonts w:asciiTheme="minorHAnsi" w:hAnsiTheme="minorHAnsi"/>
          <w:sz w:val="22"/>
          <w:szCs w:val="22"/>
        </w:rPr>
        <w:t>nasledujúce transakcie so spriaznenými osobami (okrem transakcií s materskou účtovnou jednotkou a dcérskymi účtovnými jednotkami):</w:t>
      </w:r>
    </w:p>
    <w:p w:rsidR="000B0A23" w:rsidRPr="004D44C8" w:rsidRDefault="000B0A23" w:rsidP="004D44C8">
      <w:pPr>
        <w:pStyle w:val="Zkladntext"/>
        <w:ind w:left="0"/>
        <w:rPr>
          <w:rFonts w:asciiTheme="minorHAnsi" w:hAnsiTheme="minorHAnsi"/>
          <w:sz w:val="22"/>
          <w:szCs w:val="22"/>
        </w:rPr>
      </w:pPr>
    </w:p>
    <w:bookmarkStart w:id="26" w:name="_MON_1400399147"/>
    <w:bookmarkEnd w:id="26"/>
    <w:p w:rsidR="002212C4" w:rsidRPr="004D44C8" w:rsidRDefault="00D101C1" w:rsidP="004D44C8">
      <w:pPr>
        <w:pStyle w:val="Zkladntext"/>
        <w:ind w:left="0"/>
        <w:rPr>
          <w:rFonts w:asciiTheme="minorHAnsi" w:hAnsiTheme="minorHAnsi"/>
          <w:sz w:val="22"/>
          <w:szCs w:val="22"/>
        </w:rPr>
      </w:pPr>
      <w:r w:rsidRPr="004D44C8">
        <w:rPr>
          <w:rFonts w:asciiTheme="minorHAnsi" w:hAnsiTheme="minorHAnsi"/>
          <w:sz w:val="22"/>
          <w:szCs w:val="22"/>
        </w:rPr>
        <w:object w:dxaOrig="8967" w:dyaOrig="2909">
          <v:shape id="_x0000_i1031" type="#_x0000_t75" style="width:471.45pt;height:159.65pt" o:ole="" o:preferrelative="f">
            <v:imagedata r:id="rId22" o:title=""/>
            <o:lock v:ext="edit" aspectratio="f"/>
          </v:shape>
          <o:OLEObject Type="Embed" ProgID="Excel.Sheet.8" ShapeID="_x0000_i1031" DrawAspect="Content" ObjectID="_1520850929" r:id="rId23"/>
        </w:object>
      </w:r>
    </w:p>
    <w:p w:rsidR="000B0A23" w:rsidRPr="004D44C8" w:rsidRDefault="000B0A23" w:rsidP="004D44C8">
      <w:pPr>
        <w:pStyle w:val="Zkladntext"/>
        <w:ind w:left="0"/>
        <w:rPr>
          <w:rFonts w:asciiTheme="minorHAnsi" w:hAnsiTheme="minorHAnsi"/>
          <w:sz w:val="22"/>
          <w:szCs w:val="22"/>
        </w:rPr>
      </w:pPr>
      <w:r w:rsidRPr="004D44C8">
        <w:rPr>
          <w:rFonts w:asciiTheme="minorHAnsi" w:hAnsiTheme="minorHAnsi"/>
          <w:sz w:val="22"/>
          <w:szCs w:val="22"/>
        </w:rPr>
        <w:t>Spoločnosť uskutočnila v priebehu bežného a predchádzajúceho účtovného obdobia nasledujúce transakcie s  materskou spoločnosťou:</w:t>
      </w:r>
    </w:p>
    <w:bookmarkStart w:id="27" w:name="_MON_1400400504"/>
    <w:bookmarkEnd w:id="27"/>
    <w:p w:rsidR="000B0A23" w:rsidRPr="004D44C8" w:rsidRDefault="002134CF" w:rsidP="004D44C8">
      <w:pPr>
        <w:pStyle w:val="Zkladntext"/>
        <w:ind w:left="0"/>
        <w:rPr>
          <w:rFonts w:asciiTheme="minorHAnsi" w:hAnsiTheme="minorHAnsi"/>
          <w:sz w:val="22"/>
          <w:szCs w:val="22"/>
        </w:rPr>
      </w:pPr>
      <w:r w:rsidRPr="004D44C8">
        <w:rPr>
          <w:rFonts w:asciiTheme="minorHAnsi" w:hAnsiTheme="minorHAnsi"/>
          <w:sz w:val="22"/>
          <w:szCs w:val="22"/>
        </w:rPr>
        <w:object w:dxaOrig="8902" w:dyaOrig="3393">
          <v:shape id="_x0000_i1032" type="#_x0000_t75" style="width:439.5pt;height:185.3pt" o:ole="" o:preferrelative="f">
            <v:imagedata r:id="rId24" o:title=""/>
            <o:lock v:ext="edit" aspectratio="f"/>
          </v:shape>
          <o:OLEObject Type="Embed" ProgID="Excel.Sheet.8" ShapeID="_x0000_i1032" DrawAspect="Content" ObjectID="_1520850930" r:id="rId25"/>
        </w:object>
      </w:r>
    </w:p>
    <w:p w:rsidR="000B0A23" w:rsidRPr="004D44C8" w:rsidRDefault="000B0A23" w:rsidP="004D44C8">
      <w:pPr>
        <w:pStyle w:val="Zkladntext"/>
        <w:ind w:left="0"/>
        <w:rPr>
          <w:rFonts w:asciiTheme="minorHAnsi" w:hAnsiTheme="minorHAnsi"/>
          <w:sz w:val="22"/>
          <w:szCs w:val="22"/>
        </w:rPr>
      </w:pPr>
      <w:r w:rsidRPr="004D44C8">
        <w:rPr>
          <w:rFonts w:asciiTheme="minorHAnsi" w:hAnsiTheme="minorHAnsi"/>
          <w:sz w:val="22"/>
          <w:szCs w:val="22"/>
        </w:rPr>
        <w:t>Kód druhu obchodu:</w:t>
      </w:r>
    </w:p>
    <w:p w:rsidR="000B0A23" w:rsidRPr="004D44C8" w:rsidRDefault="000B0A23" w:rsidP="004D44C8">
      <w:pPr>
        <w:pStyle w:val="Zkladntext"/>
        <w:ind w:left="0"/>
        <w:rPr>
          <w:rFonts w:asciiTheme="minorHAnsi" w:hAnsiTheme="minorHAnsi"/>
          <w:sz w:val="22"/>
          <w:szCs w:val="22"/>
        </w:rPr>
      </w:pPr>
    </w:p>
    <w:p w:rsidR="000B0A23" w:rsidRPr="004D44C8" w:rsidRDefault="000B0A23" w:rsidP="004D44C8">
      <w:pPr>
        <w:pStyle w:val="Zkladntext"/>
        <w:ind w:left="0"/>
        <w:rPr>
          <w:rFonts w:asciiTheme="minorHAnsi" w:hAnsiTheme="minorHAnsi"/>
          <w:sz w:val="22"/>
          <w:szCs w:val="22"/>
        </w:rPr>
      </w:pPr>
      <w:r w:rsidRPr="004D44C8">
        <w:rPr>
          <w:rFonts w:asciiTheme="minorHAnsi" w:hAnsiTheme="minorHAnsi"/>
          <w:sz w:val="22"/>
          <w:szCs w:val="22"/>
          <w:lang w:val="en-US"/>
        </w:rPr>
        <w:t>01 – k</w:t>
      </w:r>
      <w:r w:rsidRPr="004D44C8">
        <w:rPr>
          <w:rFonts w:asciiTheme="minorHAnsi" w:hAnsiTheme="minorHAnsi"/>
          <w:sz w:val="22"/>
          <w:szCs w:val="22"/>
        </w:rPr>
        <w:t>úpa</w:t>
      </w:r>
      <w:r w:rsidR="000B4A8E">
        <w:rPr>
          <w:rFonts w:asciiTheme="minorHAnsi" w:hAnsiTheme="minorHAnsi"/>
          <w:sz w:val="22"/>
          <w:szCs w:val="22"/>
        </w:rPr>
        <w:t xml:space="preserve">, </w:t>
      </w:r>
      <w:r w:rsidRPr="004D44C8">
        <w:rPr>
          <w:rFonts w:asciiTheme="minorHAnsi" w:hAnsiTheme="minorHAnsi"/>
          <w:sz w:val="22"/>
          <w:szCs w:val="22"/>
        </w:rPr>
        <w:t>02 – predaj</w:t>
      </w:r>
      <w:r w:rsidR="000B4A8E">
        <w:rPr>
          <w:rFonts w:asciiTheme="minorHAnsi" w:hAnsiTheme="minorHAnsi"/>
          <w:sz w:val="22"/>
          <w:szCs w:val="22"/>
        </w:rPr>
        <w:t xml:space="preserve">, </w:t>
      </w:r>
      <w:r w:rsidRPr="004D44C8">
        <w:rPr>
          <w:rFonts w:asciiTheme="minorHAnsi" w:hAnsiTheme="minorHAnsi"/>
          <w:sz w:val="22"/>
          <w:szCs w:val="22"/>
        </w:rPr>
        <w:t>05 – licencia</w:t>
      </w:r>
      <w:r w:rsidR="000B4A8E">
        <w:rPr>
          <w:rFonts w:asciiTheme="minorHAnsi" w:hAnsiTheme="minorHAnsi"/>
          <w:sz w:val="22"/>
          <w:szCs w:val="22"/>
        </w:rPr>
        <w:t xml:space="preserve">, 08 – úver, pôžička,  </w:t>
      </w:r>
      <w:r w:rsidRPr="004D44C8">
        <w:rPr>
          <w:rFonts w:asciiTheme="minorHAnsi" w:hAnsiTheme="minorHAnsi"/>
          <w:sz w:val="22"/>
          <w:szCs w:val="22"/>
        </w:rPr>
        <w:t>10 – záruka</w:t>
      </w:r>
      <w:r w:rsidR="000B4A8E">
        <w:rPr>
          <w:rFonts w:asciiTheme="minorHAnsi" w:hAnsiTheme="minorHAnsi"/>
          <w:sz w:val="22"/>
          <w:szCs w:val="22"/>
        </w:rPr>
        <w:t xml:space="preserve">, </w:t>
      </w:r>
      <w:r w:rsidRPr="004D44C8">
        <w:rPr>
          <w:rFonts w:asciiTheme="minorHAnsi" w:hAnsiTheme="minorHAnsi"/>
          <w:sz w:val="22"/>
          <w:szCs w:val="22"/>
        </w:rPr>
        <w:t>11 – iný obchod</w:t>
      </w:r>
    </w:p>
    <w:p w:rsidR="000B0A23" w:rsidRPr="004D44C8" w:rsidRDefault="000B0A23" w:rsidP="004D44C8">
      <w:pPr>
        <w:pStyle w:val="Zkladntext"/>
        <w:ind w:left="0"/>
        <w:rPr>
          <w:rFonts w:asciiTheme="minorHAnsi" w:hAnsiTheme="minorHAnsi"/>
          <w:sz w:val="22"/>
          <w:szCs w:val="22"/>
        </w:rPr>
      </w:pPr>
    </w:p>
    <w:p w:rsidR="000B0A23" w:rsidRPr="004D44C8" w:rsidRDefault="000B0A23" w:rsidP="004D44C8">
      <w:pPr>
        <w:pStyle w:val="Zkladntext"/>
        <w:ind w:left="0"/>
        <w:rPr>
          <w:rFonts w:asciiTheme="minorHAnsi" w:hAnsiTheme="minorHAnsi"/>
          <w:sz w:val="22"/>
          <w:szCs w:val="22"/>
        </w:rPr>
      </w:pPr>
      <w:r w:rsidRPr="004D44C8">
        <w:rPr>
          <w:rFonts w:asciiTheme="minorHAnsi" w:hAnsiTheme="minorHAnsi"/>
          <w:sz w:val="22"/>
          <w:szCs w:val="22"/>
        </w:rPr>
        <w:t>Vybrané aktíva a pasíva vyplývajúce z transakcií so spriaznenými osobami sú uvedené v nasledujúcom prehľade:</w:t>
      </w:r>
    </w:p>
    <w:bookmarkStart w:id="28" w:name="_MON_1400402286"/>
    <w:bookmarkEnd w:id="28"/>
    <w:p w:rsidR="000B0A23" w:rsidRPr="004D44C8" w:rsidRDefault="00F401E8" w:rsidP="004D44C8">
      <w:pPr>
        <w:pStyle w:val="Zkladntext"/>
        <w:ind w:left="0"/>
        <w:rPr>
          <w:rFonts w:asciiTheme="minorHAnsi" w:hAnsiTheme="minorHAnsi"/>
          <w:sz w:val="22"/>
          <w:szCs w:val="22"/>
        </w:rPr>
      </w:pPr>
      <w:r w:rsidRPr="004D44C8">
        <w:rPr>
          <w:rFonts w:asciiTheme="minorHAnsi" w:hAnsiTheme="minorHAnsi"/>
          <w:sz w:val="22"/>
          <w:szCs w:val="22"/>
        </w:rPr>
        <w:object w:dxaOrig="9029" w:dyaOrig="2794">
          <v:shape id="_x0000_i1033" type="#_x0000_t75" style="width:439.5pt;height:151.5pt" o:ole="" o:preferrelative="f">
            <v:imagedata r:id="rId26" o:title=""/>
            <o:lock v:ext="edit" aspectratio="f"/>
          </v:shape>
          <o:OLEObject Type="Embed" ProgID="Excel.Sheet.8" ShapeID="_x0000_i1033" DrawAspect="Content" ObjectID="_1520850931" r:id="rId27"/>
        </w:object>
      </w:r>
    </w:p>
    <w:p w:rsidR="000B0A23" w:rsidRDefault="000B0A23"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Pr="004D44C8" w:rsidRDefault="000B4A8E" w:rsidP="004D44C8">
      <w:pPr>
        <w:pStyle w:val="Zkladntext"/>
        <w:ind w:left="0"/>
        <w:rPr>
          <w:rFonts w:asciiTheme="minorHAnsi" w:hAnsiTheme="minorHAnsi"/>
          <w:sz w:val="22"/>
          <w:szCs w:val="22"/>
        </w:rPr>
      </w:pPr>
    </w:p>
    <w:p w:rsidR="000B0A23" w:rsidRPr="004D44C8" w:rsidRDefault="000B0A23" w:rsidP="004D44C8">
      <w:pPr>
        <w:pStyle w:val="Nadpis1"/>
        <w:numPr>
          <w:ilvl w:val="0"/>
          <w:numId w:val="22"/>
        </w:numPr>
        <w:spacing w:before="0" w:after="0" w:line="240" w:lineRule="auto"/>
        <w:ind w:left="0" w:firstLine="0"/>
        <w:jc w:val="both"/>
        <w:rPr>
          <w:rFonts w:asciiTheme="minorHAnsi" w:hAnsiTheme="minorHAnsi"/>
          <w:sz w:val="22"/>
          <w:szCs w:val="22"/>
        </w:rPr>
      </w:pPr>
      <w:bookmarkStart w:id="29" w:name="_Toc530739925"/>
      <w:r w:rsidRPr="004D44C8">
        <w:rPr>
          <w:rFonts w:asciiTheme="minorHAnsi" w:hAnsiTheme="minorHAnsi"/>
          <w:sz w:val="22"/>
          <w:szCs w:val="22"/>
        </w:rPr>
        <w:lastRenderedPageBreak/>
        <w:t xml:space="preserve">INFORMÁCIE O SKUTOČNOSTIACH, KTORÉ NASTALI PO DNI, KU KTORÉMU SA ZOSTAVUJE </w:t>
      </w:r>
      <w:r w:rsidR="00105E85">
        <w:rPr>
          <w:rFonts w:asciiTheme="minorHAnsi" w:hAnsiTheme="minorHAnsi"/>
          <w:sz w:val="22"/>
          <w:szCs w:val="22"/>
        </w:rPr>
        <w:t xml:space="preserve">MIMORIADNA </w:t>
      </w:r>
      <w:r w:rsidRPr="004D44C8">
        <w:rPr>
          <w:rFonts w:asciiTheme="minorHAnsi" w:hAnsiTheme="minorHAnsi"/>
          <w:sz w:val="22"/>
          <w:szCs w:val="22"/>
        </w:rPr>
        <w:t xml:space="preserve">ÚČTOVNÁ ZÁVIERKA, </w:t>
      </w:r>
      <w:r w:rsidR="00D238EE" w:rsidRPr="004D44C8">
        <w:rPr>
          <w:rFonts w:asciiTheme="minorHAnsi" w:hAnsiTheme="minorHAnsi"/>
          <w:sz w:val="22"/>
          <w:szCs w:val="22"/>
        </w:rPr>
        <w:t xml:space="preserve"> </w:t>
      </w:r>
      <w:r w:rsidRPr="004D44C8">
        <w:rPr>
          <w:rFonts w:asciiTheme="minorHAnsi" w:hAnsiTheme="minorHAnsi"/>
          <w:sz w:val="22"/>
          <w:szCs w:val="22"/>
        </w:rPr>
        <w:t xml:space="preserve">DO </w:t>
      </w:r>
      <w:r w:rsidR="003F53AC" w:rsidRPr="004D44C8">
        <w:rPr>
          <w:rFonts w:asciiTheme="minorHAnsi" w:hAnsiTheme="minorHAnsi"/>
          <w:sz w:val="22"/>
          <w:szCs w:val="22"/>
        </w:rPr>
        <w:t xml:space="preserve"> </w:t>
      </w:r>
      <w:r w:rsidRPr="004D44C8">
        <w:rPr>
          <w:rFonts w:asciiTheme="minorHAnsi" w:hAnsiTheme="minorHAnsi"/>
          <w:sz w:val="22"/>
          <w:szCs w:val="22"/>
        </w:rPr>
        <w:t>DŇA ZOSTAVENIA</w:t>
      </w:r>
      <w:r w:rsidR="00105E85">
        <w:rPr>
          <w:rFonts w:asciiTheme="minorHAnsi" w:hAnsiTheme="minorHAnsi"/>
          <w:sz w:val="22"/>
          <w:szCs w:val="22"/>
        </w:rPr>
        <w:t xml:space="preserve"> MIMORIADNEJ</w:t>
      </w:r>
      <w:r w:rsidRPr="004D44C8">
        <w:rPr>
          <w:rFonts w:asciiTheme="minorHAnsi" w:hAnsiTheme="minorHAnsi"/>
          <w:sz w:val="22"/>
          <w:szCs w:val="22"/>
        </w:rPr>
        <w:t xml:space="preserve"> ÚČTOVNEJ ZÁVIERKY</w:t>
      </w:r>
      <w:bookmarkEnd w:id="29"/>
    </w:p>
    <w:p w:rsidR="000B0A23" w:rsidRPr="004D44C8" w:rsidRDefault="000B0A23" w:rsidP="004D44C8">
      <w:pPr>
        <w:pStyle w:val="Zkladntext"/>
        <w:ind w:left="0"/>
        <w:rPr>
          <w:rFonts w:asciiTheme="minorHAnsi" w:hAnsiTheme="minorHAnsi"/>
          <w:sz w:val="22"/>
          <w:szCs w:val="22"/>
        </w:rPr>
      </w:pPr>
    </w:p>
    <w:p w:rsidR="00CB1250" w:rsidRPr="004D44C8" w:rsidRDefault="00CB1250" w:rsidP="004D44C8">
      <w:pPr>
        <w:pStyle w:val="Zkladntext"/>
        <w:ind w:left="0"/>
        <w:rPr>
          <w:rFonts w:asciiTheme="minorHAnsi" w:hAnsiTheme="minorHAnsi"/>
          <w:sz w:val="22"/>
          <w:szCs w:val="22"/>
        </w:rPr>
      </w:pPr>
    </w:p>
    <w:p w:rsidR="003F53AC" w:rsidRPr="004D44C8" w:rsidRDefault="00F401E8" w:rsidP="004D44C8">
      <w:pPr>
        <w:pStyle w:val="Zkladntext"/>
        <w:ind w:left="0"/>
        <w:rPr>
          <w:rFonts w:asciiTheme="minorHAnsi" w:hAnsiTheme="minorHAnsi"/>
          <w:sz w:val="22"/>
          <w:szCs w:val="22"/>
        </w:rPr>
      </w:pPr>
      <w:r>
        <w:rPr>
          <w:rFonts w:asciiTheme="minorHAnsi" w:hAnsiTheme="minorHAnsi"/>
          <w:sz w:val="22"/>
          <w:szCs w:val="22"/>
        </w:rPr>
        <w:t>Od 30.12</w:t>
      </w:r>
      <w:r w:rsidR="009A69EF" w:rsidRPr="004D44C8">
        <w:rPr>
          <w:rFonts w:asciiTheme="minorHAnsi" w:hAnsiTheme="minorHAnsi"/>
          <w:sz w:val="22"/>
          <w:szCs w:val="22"/>
        </w:rPr>
        <w:t>.</w:t>
      </w:r>
      <w:r w:rsidR="00CE4A01">
        <w:rPr>
          <w:rFonts w:asciiTheme="minorHAnsi" w:hAnsiTheme="minorHAnsi"/>
          <w:sz w:val="22"/>
          <w:szCs w:val="22"/>
        </w:rPr>
        <w:t>2015</w:t>
      </w:r>
      <w:r w:rsidR="0077721F" w:rsidRPr="004D44C8">
        <w:rPr>
          <w:rFonts w:asciiTheme="minorHAnsi" w:hAnsiTheme="minorHAnsi"/>
          <w:sz w:val="22"/>
          <w:szCs w:val="22"/>
        </w:rPr>
        <w:t xml:space="preserve"> d</w:t>
      </w:r>
      <w:r w:rsidR="003F53AC" w:rsidRPr="004D44C8">
        <w:rPr>
          <w:rFonts w:asciiTheme="minorHAnsi" w:hAnsiTheme="minorHAnsi"/>
          <w:sz w:val="22"/>
          <w:szCs w:val="22"/>
        </w:rPr>
        <w:t>o dňa zostavenia účtovnej</w:t>
      </w:r>
      <w:r w:rsidR="0077721F" w:rsidRPr="004D44C8">
        <w:rPr>
          <w:rFonts w:asciiTheme="minorHAnsi" w:hAnsiTheme="minorHAnsi"/>
          <w:sz w:val="22"/>
          <w:szCs w:val="22"/>
        </w:rPr>
        <w:t xml:space="preserve"> závierky</w:t>
      </w:r>
      <w:r w:rsidR="009F1EDA">
        <w:rPr>
          <w:rFonts w:asciiTheme="minorHAnsi" w:hAnsiTheme="minorHAnsi"/>
          <w:sz w:val="22"/>
          <w:szCs w:val="22"/>
        </w:rPr>
        <w:t xml:space="preserve"> </w:t>
      </w:r>
      <w:r w:rsidR="00B6032B">
        <w:rPr>
          <w:rFonts w:asciiTheme="minorHAnsi" w:hAnsiTheme="minorHAnsi"/>
          <w:sz w:val="22"/>
          <w:szCs w:val="22"/>
        </w:rPr>
        <w:t>nenastali</w:t>
      </w:r>
      <w:r w:rsidR="0077721F" w:rsidRPr="00B6032B">
        <w:rPr>
          <w:rFonts w:asciiTheme="minorHAnsi" w:hAnsiTheme="minorHAnsi"/>
          <w:sz w:val="22"/>
          <w:szCs w:val="22"/>
        </w:rPr>
        <w:t>,</w:t>
      </w:r>
      <w:r w:rsidR="0077721F" w:rsidRPr="004D44C8">
        <w:rPr>
          <w:rFonts w:asciiTheme="minorHAnsi" w:hAnsiTheme="minorHAnsi"/>
          <w:sz w:val="22"/>
          <w:szCs w:val="22"/>
        </w:rPr>
        <w:t xml:space="preserve"> ktoré by významne ovplyvnili </w:t>
      </w:r>
      <w:r>
        <w:rPr>
          <w:rFonts w:asciiTheme="minorHAnsi" w:hAnsiTheme="minorHAnsi"/>
          <w:sz w:val="22"/>
          <w:szCs w:val="22"/>
        </w:rPr>
        <w:t xml:space="preserve">mimoriadnu </w:t>
      </w:r>
      <w:r w:rsidR="0077721F" w:rsidRPr="004D44C8">
        <w:rPr>
          <w:rFonts w:asciiTheme="minorHAnsi" w:hAnsiTheme="minorHAnsi"/>
          <w:sz w:val="22"/>
          <w:szCs w:val="22"/>
        </w:rPr>
        <w:t xml:space="preserve">účtovnú závierku za účtovné obdobie </w:t>
      </w:r>
      <w:r>
        <w:rPr>
          <w:rFonts w:asciiTheme="minorHAnsi" w:hAnsiTheme="minorHAnsi"/>
          <w:sz w:val="22"/>
          <w:szCs w:val="22"/>
        </w:rPr>
        <w:t>01.04.2015 -30.12.2015</w:t>
      </w:r>
      <w:r w:rsidR="0077721F" w:rsidRPr="004D44C8">
        <w:rPr>
          <w:rFonts w:asciiTheme="minorHAnsi" w:hAnsiTheme="minorHAnsi"/>
          <w:sz w:val="22"/>
          <w:szCs w:val="22"/>
        </w:rPr>
        <w:t xml:space="preserve">. </w:t>
      </w:r>
    </w:p>
    <w:p w:rsidR="008B0CB5" w:rsidRPr="004D44C8" w:rsidRDefault="008B0CB5" w:rsidP="004D44C8">
      <w:pPr>
        <w:jc w:val="both"/>
        <w:rPr>
          <w:rFonts w:asciiTheme="minorHAnsi" w:hAnsiTheme="minorHAnsi"/>
        </w:rPr>
      </w:pPr>
    </w:p>
    <w:p w:rsidR="00CA672B" w:rsidRPr="004D44C8" w:rsidRDefault="00CA672B" w:rsidP="004D44C8">
      <w:pPr>
        <w:pStyle w:val="Nadpis1"/>
        <w:numPr>
          <w:ilvl w:val="0"/>
          <w:numId w:val="22"/>
        </w:numPr>
        <w:spacing w:before="0" w:after="0" w:line="240" w:lineRule="auto"/>
        <w:ind w:left="0" w:firstLine="0"/>
        <w:jc w:val="both"/>
        <w:rPr>
          <w:rFonts w:asciiTheme="minorHAnsi" w:hAnsiTheme="minorHAnsi"/>
          <w:sz w:val="22"/>
          <w:szCs w:val="22"/>
        </w:rPr>
      </w:pPr>
      <w:r w:rsidRPr="004D44C8">
        <w:rPr>
          <w:rFonts w:asciiTheme="minorHAnsi" w:hAnsiTheme="minorHAnsi"/>
          <w:sz w:val="22"/>
          <w:szCs w:val="22"/>
        </w:rPr>
        <w:t>INFORMÁCIE O VLASTNOM IMANÍ</w:t>
      </w:r>
    </w:p>
    <w:p w:rsidR="00CA672B" w:rsidRPr="004D44C8" w:rsidRDefault="00CA672B" w:rsidP="004D44C8">
      <w:pPr>
        <w:pStyle w:val="Zkladntext"/>
        <w:ind w:left="0"/>
        <w:rPr>
          <w:rFonts w:asciiTheme="minorHAnsi" w:hAnsiTheme="minorHAnsi"/>
          <w:sz w:val="22"/>
          <w:szCs w:val="22"/>
        </w:rPr>
      </w:pPr>
    </w:p>
    <w:p w:rsidR="00CA672B" w:rsidRPr="004D44C8" w:rsidRDefault="00CA672B" w:rsidP="004D44C8">
      <w:pPr>
        <w:pStyle w:val="Zkladntext"/>
        <w:ind w:left="0"/>
        <w:rPr>
          <w:rFonts w:asciiTheme="minorHAnsi" w:hAnsiTheme="minorHAnsi"/>
          <w:sz w:val="22"/>
          <w:szCs w:val="22"/>
        </w:rPr>
      </w:pPr>
      <w:r w:rsidRPr="004D44C8">
        <w:rPr>
          <w:rFonts w:asciiTheme="minorHAnsi" w:hAnsiTheme="minorHAnsi"/>
          <w:sz w:val="22"/>
          <w:szCs w:val="22"/>
        </w:rPr>
        <w:t>Prehľad o pohybe vlastného imania v priebehu účtovného obdobia je uvedený v nasledujúcom prehľade:</w:t>
      </w:r>
    </w:p>
    <w:p w:rsidR="00D1709F" w:rsidRPr="004D44C8" w:rsidRDefault="00D1709F" w:rsidP="004D44C8">
      <w:pPr>
        <w:pStyle w:val="Nzev"/>
        <w:spacing w:before="0" w:beforeAutospacing="0" w:after="0"/>
        <w:jc w:val="both"/>
        <w:rPr>
          <w:rFonts w:asciiTheme="minorHAnsi" w:hAnsiTheme="minorHAnsi"/>
          <w:b w:val="0"/>
          <w:bCs w:val="0"/>
          <w:kern w:val="0"/>
          <w:szCs w:val="22"/>
        </w:rPr>
      </w:pPr>
    </w:p>
    <w:p w:rsidR="00D1709F" w:rsidRDefault="00D1709F"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P. o zmenách vlastného imania</w:t>
      </w:r>
    </w:p>
    <w:p w:rsidR="005E1751" w:rsidRDefault="005E1751" w:rsidP="005E1751">
      <w:pPr>
        <w:jc w:val="left"/>
      </w:pPr>
      <w:r>
        <w:t>Tabuľka č. 1</w:t>
      </w:r>
    </w:p>
    <w:tbl>
      <w:tblPr>
        <w:tblW w:w="10200" w:type="dxa"/>
        <w:tblInd w:w="55" w:type="dxa"/>
        <w:tblCellMar>
          <w:left w:w="70" w:type="dxa"/>
          <w:right w:w="70" w:type="dxa"/>
        </w:tblCellMar>
        <w:tblLook w:val="04A0"/>
      </w:tblPr>
      <w:tblGrid>
        <w:gridCol w:w="3020"/>
        <w:gridCol w:w="2160"/>
        <w:gridCol w:w="1082"/>
        <w:gridCol w:w="920"/>
        <w:gridCol w:w="1009"/>
        <w:gridCol w:w="2020"/>
      </w:tblGrid>
      <w:tr w:rsidR="005E1751" w:rsidRPr="005E1751" w:rsidTr="005E1751">
        <w:trPr>
          <w:trHeight w:val="330"/>
        </w:trPr>
        <w:tc>
          <w:tcPr>
            <w:tcW w:w="3020" w:type="dxa"/>
            <w:vMerge w:val="restart"/>
            <w:tcBorders>
              <w:top w:val="single" w:sz="12" w:space="0" w:color="auto"/>
              <w:left w:val="single" w:sz="12" w:space="0" w:color="auto"/>
              <w:bottom w:val="single" w:sz="8" w:space="0" w:color="auto"/>
              <w:right w:val="single" w:sz="8" w:space="0" w:color="auto"/>
            </w:tcBorders>
            <w:shd w:val="clear" w:color="auto" w:fill="auto"/>
            <w:noWrap/>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r w:rsidRPr="005E1751">
              <w:rPr>
                <w:rFonts w:ascii="Arial" w:eastAsia="Times New Roman" w:hAnsi="Arial" w:cs="Arial"/>
                <w:b/>
                <w:bCs/>
                <w:color w:val="000000"/>
                <w:lang w:val="cs-CZ" w:eastAsia="cs-CZ"/>
              </w:rPr>
              <w:t>Položka vlastného imania</w:t>
            </w:r>
          </w:p>
        </w:tc>
        <w:tc>
          <w:tcPr>
            <w:tcW w:w="7180" w:type="dxa"/>
            <w:gridSpan w:val="5"/>
            <w:tcBorders>
              <w:top w:val="single" w:sz="12" w:space="0" w:color="auto"/>
              <w:left w:val="single" w:sz="8"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r w:rsidRPr="005E1751">
              <w:rPr>
                <w:rFonts w:ascii="Arial" w:eastAsia="Times New Roman" w:hAnsi="Arial" w:cs="Arial"/>
                <w:b/>
                <w:bCs/>
                <w:color w:val="000000"/>
                <w:lang w:val="cs-CZ" w:eastAsia="cs-CZ"/>
              </w:rPr>
              <w:t>Bežné účtovné obdobie</w:t>
            </w:r>
          </w:p>
        </w:tc>
      </w:tr>
      <w:tr w:rsidR="005E1751" w:rsidRPr="005E1751" w:rsidTr="005E1751">
        <w:trPr>
          <w:trHeight w:val="330"/>
        </w:trPr>
        <w:tc>
          <w:tcPr>
            <w:tcW w:w="3020" w:type="dxa"/>
            <w:vMerge/>
            <w:tcBorders>
              <w:top w:val="single" w:sz="12" w:space="0" w:color="auto"/>
              <w:left w:val="single" w:sz="12" w:space="0" w:color="auto"/>
              <w:bottom w:val="single" w:sz="8" w:space="0" w:color="auto"/>
              <w:right w:val="single" w:sz="8" w:space="0" w:color="auto"/>
            </w:tcBorders>
            <w:vAlign w:val="center"/>
            <w:hideMark/>
          </w:tcPr>
          <w:p w:rsidR="005E1751" w:rsidRPr="005E1751" w:rsidRDefault="005E1751" w:rsidP="005E1751">
            <w:pPr>
              <w:spacing w:after="0" w:line="240" w:lineRule="auto"/>
              <w:jc w:val="left"/>
              <w:rPr>
                <w:rFonts w:ascii="Arial" w:eastAsia="Times New Roman" w:hAnsi="Arial" w:cs="Arial"/>
                <w:b/>
                <w:bCs/>
                <w:color w:val="000000"/>
                <w:lang w:val="cs-CZ" w:eastAsia="cs-CZ"/>
              </w:rPr>
            </w:pPr>
          </w:p>
        </w:tc>
        <w:tc>
          <w:tcPr>
            <w:tcW w:w="2160" w:type="dxa"/>
            <w:tcBorders>
              <w:top w:val="nil"/>
              <w:left w:val="single" w:sz="8" w:space="0" w:color="auto"/>
              <w:bottom w:val="nil"/>
              <w:right w:val="single" w:sz="8" w:space="0" w:color="auto"/>
            </w:tcBorders>
            <w:shd w:val="clear" w:color="auto" w:fill="auto"/>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r w:rsidRPr="005E1751">
              <w:rPr>
                <w:rFonts w:ascii="Arial" w:eastAsia="Times New Roman" w:hAnsi="Arial" w:cs="Arial"/>
                <w:b/>
                <w:bCs/>
                <w:color w:val="000000"/>
                <w:lang w:val="cs-CZ" w:eastAsia="cs-CZ"/>
              </w:rPr>
              <w:t>Stav na začiatku účtovného obdobia </w:t>
            </w:r>
          </w:p>
        </w:tc>
        <w:tc>
          <w:tcPr>
            <w:tcW w:w="1080" w:type="dxa"/>
            <w:tcBorders>
              <w:top w:val="nil"/>
              <w:left w:val="single" w:sz="4" w:space="0" w:color="auto"/>
              <w:bottom w:val="nil"/>
              <w:right w:val="nil"/>
            </w:tcBorders>
            <w:shd w:val="clear" w:color="auto" w:fill="auto"/>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r w:rsidRPr="005E1751">
              <w:rPr>
                <w:rFonts w:ascii="Arial" w:eastAsia="Times New Roman" w:hAnsi="Arial" w:cs="Arial"/>
                <w:b/>
                <w:bCs/>
                <w:color w:val="000000"/>
                <w:lang w:val="cs-CZ" w:eastAsia="cs-CZ"/>
              </w:rPr>
              <w:t>Prírastky</w:t>
            </w:r>
          </w:p>
        </w:tc>
        <w:tc>
          <w:tcPr>
            <w:tcW w:w="920" w:type="dxa"/>
            <w:tcBorders>
              <w:top w:val="nil"/>
              <w:left w:val="single" w:sz="4" w:space="0" w:color="auto"/>
              <w:bottom w:val="nil"/>
              <w:right w:val="nil"/>
            </w:tcBorders>
            <w:shd w:val="clear" w:color="auto" w:fill="auto"/>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r w:rsidRPr="005E1751">
              <w:rPr>
                <w:rFonts w:ascii="Arial" w:eastAsia="Times New Roman" w:hAnsi="Arial" w:cs="Arial"/>
                <w:b/>
                <w:bCs/>
                <w:color w:val="000000"/>
                <w:lang w:val="cs-CZ" w:eastAsia="cs-CZ"/>
              </w:rPr>
              <w:t>Úbytky</w:t>
            </w:r>
          </w:p>
        </w:tc>
        <w:tc>
          <w:tcPr>
            <w:tcW w:w="1000" w:type="dxa"/>
            <w:tcBorders>
              <w:top w:val="nil"/>
              <w:left w:val="single" w:sz="4" w:space="0" w:color="auto"/>
              <w:bottom w:val="nil"/>
              <w:right w:val="nil"/>
            </w:tcBorders>
            <w:shd w:val="clear" w:color="auto" w:fill="auto"/>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r w:rsidRPr="005E1751">
              <w:rPr>
                <w:rFonts w:ascii="Arial" w:eastAsia="Times New Roman" w:hAnsi="Arial" w:cs="Arial"/>
                <w:b/>
                <w:bCs/>
                <w:color w:val="000000"/>
                <w:lang w:val="cs-CZ" w:eastAsia="cs-CZ"/>
              </w:rPr>
              <w:t>Presuny</w:t>
            </w:r>
          </w:p>
        </w:tc>
        <w:tc>
          <w:tcPr>
            <w:tcW w:w="2020" w:type="dxa"/>
            <w:tcBorders>
              <w:top w:val="nil"/>
              <w:left w:val="single" w:sz="4" w:space="0" w:color="auto"/>
              <w:bottom w:val="nil"/>
              <w:right w:val="single" w:sz="12" w:space="0" w:color="000000"/>
            </w:tcBorders>
            <w:shd w:val="clear" w:color="auto" w:fill="auto"/>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r w:rsidRPr="005E1751">
              <w:rPr>
                <w:rFonts w:ascii="Arial" w:eastAsia="Times New Roman" w:hAnsi="Arial" w:cs="Arial"/>
                <w:b/>
                <w:bCs/>
                <w:color w:val="000000"/>
                <w:lang w:val="cs-CZ" w:eastAsia="cs-CZ"/>
              </w:rPr>
              <w:t>Stav na konci účtovného obdobia</w:t>
            </w:r>
          </w:p>
        </w:tc>
      </w:tr>
      <w:tr w:rsidR="005E1751" w:rsidRPr="005E1751" w:rsidTr="005E1751">
        <w:trPr>
          <w:trHeight w:val="285"/>
        </w:trPr>
        <w:tc>
          <w:tcPr>
            <w:tcW w:w="3020" w:type="dxa"/>
            <w:tcBorders>
              <w:top w:val="nil"/>
              <w:left w:val="single" w:sz="12" w:space="0" w:color="auto"/>
              <w:bottom w:val="single" w:sz="12" w:space="0" w:color="auto"/>
              <w:right w:val="single" w:sz="8" w:space="0" w:color="auto"/>
            </w:tcBorders>
            <w:shd w:val="clear" w:color="auto" w:fill="auto"/>
            <w:noWrap/>
            <w:vAlign w:val="center"/>
            <w:hideMark/>
          </w:tcPr>
          <w:p w:rsidR="005E1751" w:rsidRPr="005E1751" w:rsidRDefault="005E1751" w:rsidP="005E1751">
            <w:pPr>
              <w:spacing w:after="0" w:line="240" w:lineRule="auto"/>
              <w:rPr>
                <w:rFonts w:ascii="Arial" w:eastAsia="Times New Roman" w:hAnsi="Arial" w:cs="Arial"/>
                <w:color w:val="000000"/>
                <w:lang w:val="cs-CZ" w:eastAsia="cs-CZ"/>
              </w:rPr>
            </w:pPr>
            <w:r w:rsidRPr="005E1751">
              <w:rPr>
                <w:rFonts w:ascii="Arial" w:eastAsia="Times New Roman" w:hAnsi="Arial" w:cs="Arial"/>
                <w:color w:val="000000"/>
                <w:lang w:val="cs-CZ" w:eastAsia="cs-CZ"/>
              </w:rPr>
              <w:t>a</w:t>
            </w:r>
          </w:p>
        </w:tc>
        <w:tc>
          <w:tcPr>
            <w:tcW w:w="2160" w:type="dxa"/>
            <w:tcBorders>
              <w:top w:val="nil"/>
              <w:left w:val="single" w:sz="8" w:space="0" w:color="auto"/>
              <w:bottom w:val="single" w:sz="12" w:space="0" w:color="auto"/>
              <w:right w:val="single" w:sz="8" w:space="0" w:color="auto"/>
            </w:tcBorders>
            <w:shd w:val="clear" w:color="auto" w:fill="auto"/>
            <w:noWrap/>
            <w:vAlign w:val="center"/>
            <w:hideMark/>
          </w:tcPr>
          <w:p w:rsidR="005E1751" w:rsidRPr="005E1751" w:rsidRDefault="005E1751" w:rsidP="005E1751">
            <w:pPr>
              <w:spacing w:after="0" w:line="240" w:lineRule="auto"/>
              <w:rPr>
                <w:rFonts w:ascii="Arial" w:eastAsia="Times New Roman" w:hAnsi="Arial" w:cs="Arial"/>
                <w:color w:val="000000"/>
                <w:lang w:val="cs-CZ" w:eastAsia="cs-CZ"/>
              </w:rPr>
            </w:pPr>
            <w:r w:rsidRPr="005E1751">
              <w:rPr>
                <w:rFonts w:ascii="Arial" w:eastAsia="Times New Roman" w:hAnsi="Arial" w:cs="Arial"/>
                <w:color w:val="000000"/>
                <w:lang w:val="cs-CZ" w:eastAsia="cs-CZ"/>
              </w:rPr>
              <w:t>b</w:t>
            </w:r>
          </w:p>
        </w:tc>
        <w:tc>
          <w:tcPr>
            <w:tcW w:w="1080" w:type="dxa"/>
            <w:tcBorders>
              <w:top w:val="nil"/>
              <w:left w:val="single" w:sz="4" w:space="0" w:color="auto"/>
              <w:bottom w:val="single" w:sz="12" w:space="0" w:color="auto"/>
              <w:right w:val="nil"/>
            </w:tcBorders>
            <w:shd w:val="clear" w:color="auto" w:fill="auto"/>
            <w:vAlign w:val="center"/>
            <w:hideMark/>
          </w:tcPr>
          <w:p w:rsidR="005E1751" w:rsidRPr="005E1751" w:rsidRDefault="005E1751" w:rsidP="005E1751">
            <w:pPr>
              <w:spacing w:after="0" w:line="240" w:lineRule="auto"/>
              <w:rPr>
                <w:rFonts w:ascii="Arial" w:eastAsia="Times New Roman" w:hAnsi="Arial" w:cs="Arial"/>
                <w:color w:val="000000"/>
                <w:lang w:val="cs-CZ" w:eastAsia="cs-CZ"/>
              </w:rPr>
            </w:pPr>
            <w:r w:rsidRPr="005E1751">
              <w:rPr>
                <w:rFonts w:ascii="Arial" w:eastAsia="Times New Roman" w:hAnsi="Arial" w:cs="Arial"/>
                <w:color w:val="000000"/>
                <w:lang w:val="cs-CZ" w:eastAsia="cs-CZ"/>
              </w:rPr>
              <w:t>c</w:t>
            </w:r>
          </w:p>
        </w:tc>
        <w:tc>
          <w:tcPr>
            <w:tcW w:w="920" w:type="dxa"/>
            <w:tcBorders>
              <w:top w:val="nil"/>
              <w:left w:val="single" w:sz="4" w:space="0" w:color="auto"/>
              <w:bottom w:val="single" w:sz="12" w:space="0" w:color="auto"/>
              <w:right w:val="nil"/>
            </w:tcBorders>
            <w:shd w:val="clear" w:color="auto" w:fill="auto"/>
            <w:vAlign w:val="center"/>
            <w:hideMark/>
          </w:tcPr>
          <w:p w:rsidR="005E1751" w:rsidRPr="005E1751" w:rsidRDefault="005E1751" w:rsidP="005E1751">
            <w:pPr>
              <w:spacing w:after="0" w:line="240" w:lineRule="auto"/>
              <w:rPr>
                <w:rFonts w:ascii="Arial" w:eastAsia="Times New Roman" w:hAnsi="Arial" w:cs="Arial"/>
                <w:color w:val="000000"/>
                <w:lang w:val="cs-CZ" w:eastAsia="cs-CZ"/>
              </w:rPr>
            </w:pPr>
            <w:r w:rsidRPr="005E1751">
              <w:rPr>
                <w:rFonts w:ascii="Arial" w:eastAsia="Times New Roman" w:hAnsi="Arial" w:cs="Arial"/>
                <w:color w:val="000000"/>
                <w:lang w:val="cs-CZ" w:eastAsia="cs-CZ"/>
              </w:rPr>
              <w:t>d</w:t>
            </w:r>
          </w:p>
        </w:tc>
        <w:tc>
          <w:tcPr>
            <w:tcW w:w="1000" w:type="dxa"/>
            <w:tcBorders>
              <w:top w:val="nil"/>
              <w:left w:val="single" w:sz="4" w:space="0" w:color="auto"/>
              <w:bottom w:val="single" w:sz="12" w:space="0" w:color="auto"/>
              <w:right w:val="nil"/>
            </w:tcBorders>
            <w:shd w:val="clear" w:color="auto" w:fill="auto"/>
            <w:vAlign w:val="center"/>
            <w:hideMark/>
          </w:tcPr>
          <w:p w:rsidR="005E1751" w:rsidRPr="005E1751" w:rsidRDefault="005E1751" w:rsidP="005E1751">
            <w:pPr>
              <w:spacing w:after="0" w:line="240" w:lineRule="auto"/>
              <w:rPr>
                <w:rFonts w:ascii="Arial" w:eastAsia="Times New Roman" w:hAnsi="Arial" w:cs="Arial"/>
                <w:color w:val="000000"/>
                <w:lang w:val="cs-CZ" w:eastAsia="cs-CZ"/>
              </w:rPr>
            </w:pPr>
            <w:r w:rsidRPr="005E1751">
              <w:rPr>
                <w:rFonts w:ascii="Arial" w:eastAsia="Times New Roman" w:hAnsi="Arial" w:cs="Arial"/>
                <w:color w:val="000000"/>
                <w:lang w:val="cs-CZ" w:eastAsia="cs-CZ"/>
              </w:rPr>
              <w:t>e</w:t>
            </w:r>
          </w:p>
        </w:tc>
        <w:tc>
          <w:tcPr>
            <w:tcW w:w="2020" w:type="dxa"/>
            <w:tcBorders>
              <w:top w:val="nil"/>
              <w:left w:val="single" w:sz="4" w:space="0" w:color="auto"/>
              <w:bottom w:val="single" w:sz="12" w:space="0" w:color="auto"/>
              <w:right w:val="single" w:sz="12" w:space="0" w:color="000000"/>
            </w:tcBorders>
            <w:shd w:val="clear" w:color="auto" w:fill="auto"/>
            <w:noWrap/>
            <w:vAlign w:val="center"/>
            <w:hideMark/>
          </w:tcPr>
          <w:p w:rsidR="005E1751" w:rsidRPr="005E1751" w:rsidRDefault="005E1751" w:rsidP="005E1751">
            <w:pPr>
              <w:spacing w:after="0" w:line="240" w:lineRule="auto"/>
              <w:rPr>
                <w:rFonts w:ascii="Arial" w:eastAsia="Times New Roman" w:hAnsi="Arial" w:cs="Arial"/>
                <w:color w:val="000000"/>
                <w:lang w:val="cs-CZ" w:eastAsia="cs-CZ"/>
              </w:rPr>
            </w:pPr>
            <w:r w:rsidRPr="005E1751">
              <w:rPr>
                <w:rFonts w:ascii="Arial" w:eastAsia="Times New Roman" w:hAnsi="Arial" w:cs="Arial"/>
                <w:color w:val="000000"/>
                <w:lang w:val="cs-CZ" w:eastAsia="cs-CZ"/>
              </w:rPr>
              <w:t>f</w:t>
            </w:r>
          </w:p>
        </w:tc>
      </w:tr>
      <w:tr w:rsidR="005E1751" w:rsidRPr="005E1751" w:rsidTr="005E1751">
        <w:trPr>
          <w:trHeight w:val="330"/>
        </w:trPr>
        <w:tc>
          <w:tcPr>
            <w:tcW w:w="3020" w:type="dxa"/>
            <w:tcBorders>
              <w:top w:val="single" w:sz="12" w:space="0" w:color="auto"/>
              <w:left w:val="single" w:sz="12"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Základné imanie v OR SR</w:t>
            </w:r>
          </w:p>
        </w:tc>
        <w:tc>
          <w:tcPr>
            <w:tcW w:w="2160" w:type="dxa"/>
            <w:tcBorders>
              <w:top w:val="single" w:sz="12"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220"/>
              <w:jc w:val="right"/>
              <w:rPr>
                <w:rFonts w:asciiTheme="minorHAnsi" w:hAnsiTheme="minorHAnsi"/>
              </w:rPr>
            </w:pPr>
            <w:r w:rsidRPr="005E1751">
              <w:rPr>
                <w:rFonts w:asciiTheme="minorHAnsi" w:hAnsiTheme="minorHAnsi"/>
              </w:rPr>
              <w:t>137</w:t>
            </w:r>
            <w:r>
              <w:rPr>
                <w:rFonts w:asciiTheme="minorHAnsi" w:hAnsiTheme="minorHAnsi"/>
              </w:rPr>
              <w:t xml:space="preserve"> </w:t>
            </w:r>
            <w:r w:rsidRPr="005E1751">
              <w:rPr>
                <w:rFonts w:asciiTheme="minorHAnsi" w:hAnsiTheme="minorHAnsi"/>
              </w:rPr>
              <w:t>000 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220"/>
              <w:jc w:val="right"/>
              <w:rPr>
                <w:rFonts w:asciiTheme="minorHAnsi" w:hAnsiTheme="minorHAnsi"/>
              </w:rPr>
            </w:pPr>
            <w:r w:rsidRPr="005E1751">
              <w:rPr>
                <w:rFonts w:asciiTheme="minorHAnsi" w:hAnsiTheme="minorHAnsi"/>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12"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220"/>
              <w:jc w:val="right"/>
              <w:rPr>
                <w:rFonts w:asciiTheme="minorHAnsi" w:hAnsiTheme="minorHAnsi"/>
              </w:rPr>
            </w:pPr>
            <w:r w:rsidRPr="005E1751">
              <w:rPr>
                <w:rFonts w:asciiTheme="minorHAnsi" w:hAnsiTheme="minorHAnsi"/>
              </w:rPr>
              <w:t>137</w:t>
            </w:r>
            <w:r>
              <w:rPr>
                <w:rFonts w:asciiTheme="minorHAnsi" w:hAnsiTheme="minorHAnsi"/>
              </w:rPr>
              <w:t xml:space="preserve"> </w:t>
            </w:r>
            <w:r w:rsidRPr="005E1751">
              <w:rPr>
                <w:rFonts w:asciiTheme="minorHAnsi" w:hAnsiTheme="minorHAnsi"/>
              </w:rPr>
              <w:t>000 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Zmena základného imania</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Pohľadávky za upísané VI</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Emisné ážio</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Zákonné rezervné fondy</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220"/>
              <w:jc w:val="right"/>
              <w:rPr>
                <w:rFonts w:ascii="Arial" w:eastAsia="Times New Roman" w:hAnsi="Arial" w:cs="Arial"/>
                <w:color w:val="2E75B6"/>
                <w:sz w:val="16"/>
                <w:szCs w:val="16"/>
                <w:lang w:val="cs-CZ" w:eastAsia="cs-CZ"/>
              </w:rPr>
            </w:pPr>
            <w:r w:rsidRPr="004D44C8">
              <w:rPr>
                <w:rFonts w:asciiTheme="minorHAnsi" w:hAnsiTheme="minorHAnsi"/>
              </w:rPr>
              <w:t>8</w:t>
            </w:r>
            <w:r>
              <w:rPr>
                <w:rFonts w:asciiTheme="minorHAnsi" w:hAnsiTheme="minorHAnsi"/>
              </w:rPr>
              <w:t> </w:t>
            </w:r>
            <w:r w:rsidRPr="004D44C8">
              <w:rPr>
                <w:rFonts w:asciiTheme="minorHAnsi" w:hAnsiTheme="minorHAnsi"/>
              </w:rPr>
              <w:t>844 </w:t>
            </w: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220"/>
              <w:jc w:val="right"/>
              <w:rPr>
                <w:rFonts w:ascii="Arial" w:eastAsia="Times New Roman" w:hAnsi="Arial" w:cs="Arial"/>
                <w:b/>
                <w:bCs/>
                <w:color w:val="2E75B6"/>
                <w:sz w:val="16"/>
                <w:szCs w:val="16"/>
                <w:lang w:val="cs-CZ" w:eastAsia="cs-CZ"/>
              </w:rPr>
            </w:pPr>
            <w:r w:rsidRPr="004D44C8">
              <w:rPr>
                <w:rFonts w:asciiTheme="minorHAnsi" w:hAnsiTheme="minorHAnsi"/>
              </w:rPr>
              <w:t>8</w:t>
            </w:r>
            <w:r>
              <w:rPr>
                <w:rFonts w:asciiTheme="minorHAnsi" w:hAnsiTheme="minorHAnsi"/>
              </w:rPr>
              <w:t> </w:t>
            </w:r>
            <w:r w:rsidRPr="004D44C8">
              <w:rPr>
                <w:rFonts w:asciiTheme="minorHAnsi" w:hAnsiTheme="minorHAnsi"/>
              </w:rPr>
              <w:t>844 </w:t>
            </w:r>
            <w:r w:rsidRPr="005E1751">
              <w:rPr>
                <w:rFonts w:ascii="Arial" w:eastAsia="Times New Roman" w:hAnsi="Arial" w:cs="Arial"/>
                <w:b/>
                <w:bCs/>
                <w:color w:val="2E75B6"/>
                <w:sz w:val="16"/>
                <w:szCs w:val="16"/>
                <w:lang w:val="cs-CZ" w:eastAsia="cs-CZ"/>
              </w:rPr>
              <w:t> </w:t>
            </w:r>
          </w:p>
        </w:tc>
        <w:bookmarkStart w:id="30" w:name="_GoBack"/>
        <w:bookmarkEnd w:id="30"/>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Ostatné kapitálové fondy</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220"/>
              <w:jc w:val="right"/>
              <w:rPr>
                <w:rFonts w:ascii="Arial" w:eastAsia="Times New Roman" w:hAnsi="Arial" w:cs="Arial"/>
                <w:color w:val="2E75B6"/>
                <w:sz w:val="16"/>
                <w:szCs w:val="16"/>
                <w:lang w:val="cs-CZ" w:eastAsia="cs-CZ"/>
              </w:rPr>
            </w:pPr>
            <w:r w:rsidRPr="004D44C8">
              <w:rPr>
                <w:rFonts w:asciiTheme="minorHAnsi" w:hAnsiTheme="minorHAnsi"/>
              </w:rPr>
              <w:t>2 508</w:t>
            </w:r>
            <w:r>
              <w:rPr>
                <w:rFonts w:asciiTheme="minorHAnsi" w:hAnsiTheme="minorHAnsi"/>
              </w:rPr>
              <w:t> </w:t>
            </w:r>
            <w:r w:rsidRPr="004D44C8">
              <w:rPr>
                <w:rFonts w:asciiTheme="minorHAnsi" w:hAnsiTheme="minorHAnsi"/>
              </w:rPr>
              <w:t>499 </w:t>
            </w: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F401E8" w:rsidP="00F401E8">
            <w:pPr>
              <w:spacing w:after="0" w:line="240" w:lineRule="auto"/>
              <w:ind w:firstLineChars="100" w:firstLine="160"/>
              <w:jc w:val="right"/>
              <w:rPr>
                <w:rFonts w:ascii="Arial" w:eastAsia="Times New Roman" w:hAnsi="Arial" w:cs="Arial"/>
                <w:color w:val="2E75B6"/>
                <w:sz w:val="16"/>
                <w:szCs w:val="16"/>
                <w:lang w:val="cs-CZ" w:eastAsia="cs-CZ"/>
              </w:rPr>
            </w:pPr>
            <w:r>
              <w:rPr>
                <w:rFonts w:ascii="Arial" w:eastAsia="Times New Roman" w:hAnsi="Arial" w:cs="Arial"/>
                <w:color w:val="2E75B6"/>
                <w:sz w:val="16"/>
                <w:szCs w:val="16"/>
                <w:lang w:val="cs-CZ" w:eastAsia="cs-CZ"/>
              </w:rPr>
              <w:t>75652</w:t>
            </w:r>
            <w:r w:rsidR="005E1751"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F401E8" w:rsidRDefault="005E1751" w:rsidP="00F401E8">
            <w:pPr>
              <w:spacing w:after="0" w:line="240" w:lineRule="auto"/>
              <w:ind w:firstLineChars="100" w:firstLine="220"/>
              <w:jc w:val="right"/>
              <w:rPr>
                <w:rFonts w:asciiTheme="minorHAnsi" w:hAnsiTheme="minorHAnsi"/>
              </w:rPr>
            </w:pPr>
            <w:r w:rsidRPr="004D44C8">
              <w:rPr>
                <w:rFonts w:asciiTheme="minorHAnsi" w:hAnsiTheme="minorHAnsi"/>
              </w:rPr>
              <w:t>2</w:t>
            </w:r>
            <w:r w:rsidR="00F401E8">
              <w:rPr>
                <w:rFonts w:asciiTheme="minorHAnsi" w:hAnsiTheme="minorHAnsi"/>
              </w:rPr>
              <w:t> </w:t>
            </w:r>
            <w:r w:rsidRPr="004D44C8">
              <w:rPr>
                <w:rFonts w:asciiTheme="minorHAnsi" w:hAnsiTheme="minorHAnsi"/>
              </w:rPr>
              <w:t>5</w:t>
            </w:r>
            <w:r w:rsidR="00F401E8">
              <w:rPr>
                <w:rFonts w:asciiTheme="minorHAnsi" w:hAnsiTheme="minorHAnsi"/>
              </w:rPr>
              <w:t>84 151</w:t>
            </w:r>
            <w:r w:rsidRPr="004D44C8">
              <w:rPr>
                <w:rFonts w:asciiTheme="minorHAnsi" w:hAnsiTheme="minorHAnsi"/>
              </w:rPr>
              <w:t> </w:t>
            </w:r>
            <w:r w:rsidRPr="005E1751">
              <w:rPr>
                <w:rFonts w:ascii="Arial" w:eastAsia="Times New Roman" w:hAnsi="Arial" w:cs="Arial"/>
                <w:b/>
                <w:bCs/>
                <w:color w:val="2E75B6"/>
                <w:sz w:val="16"/>
                <w:szCs w:val="16"/>
                <w:lang w:val="cs-CZ" w:eastAsia="cs-CZ"/>
              </w:rPr>
              <w:t> </w:t>
            </w:r>
          </w:p>
        </w:tc>
      </w:tr>
      <w:tr w:rsidR="005E1751" w:rsidRPr="005E1751" w:rsidTr="005E1751">
        <w:trPr>
          <w:trHeight w:val="570"/>
        </w:trPr>
        <w:tc>
          <w:tcPr>
            <w:tcW w:w="3020" w:type="dxa"/>
            <w:tcBorders>
              <w:top w:val="single" w:sz="4" w:space="0" w:color="auto"/>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Oceňovacie rozdiely nezahrnuté do výsl. hospod.</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nil"/>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Oceňovacie rozdiely z kapitálových účastín</w:t>
            </w:r>
          </w:p>
        </w:tc>
        <w:tc>
          <w:tcPr>
            <w:tcW w:w="2160" w:type="dxa"/>
            <w:tcBorders>
              <w:top w:val="nil"/>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nil"/>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nil"/>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Ostatné fondy tvorené zo zisku</w:t>
            </w:r>
          </w:p>
        </w:tc>
        <w:tc>
          <w:tcPr>
            <w:tcW w:w="2160" w:type="dxa"/>
            <w:tcBorders>
              <w:top w:val="nil"/>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nil"/>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Nerozdelený zisk minulých r.</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220"/>
              <w:jc w:val="right"/>
              <w:rPr>
                <w:rFonts w:ascii="Arial" w:eastAsia="Times New Roman" w:hAnsi="Arial" w:cs="Arial"/>
                <w:color w:val="2E75B6"/>
                <w:sz w:val="16"/>
                <w:szCs w:val="16"/>
                <w:lang w:val="cs-CZ" w:eastAsia="cs-CZ"/>
              </w:rPr>
            </w:pPr>
            <w:r w:rsidRPr="004D44C8">
              <w:rPr>
                <w:rFonts w:asciiTheme="minorHAnsi" w:hAnsiTheme="minorHAnsi"/>
              </w:rPr>
              <w:t>161 73</w:t>
            </w:r>
            <w:r>
              <w:rPr>
                <w:rFonts w:asciiTheme="minorHAnsi" w:hAnsiTheme="minorHAnsi"/>
              </w:rPr>
              <w:t>3</w:t>
            </w: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220"/>
              <w:jc w:val="right"/>
              <w:rPr>
                <w:rFonts w:ascii="Arial" w:eastAsia="Times New Roman" w:hAnsi="Arial" w:cs="Arial"/>
                <w:b/>
                <w:bCs/>
                <w:color w:val="2E75B6"/>
                <w:sz w:val="16"/>
                <w:szCs w:val="16"/>
                <w:lang w:val="cs-CZ" w:eastAsia="cs-CZ"/>
              </w:rPr>
            </w:pPr>
            <w:r w:rsidRPr="004D44C8">
              <w:rPr>
                <w:rFonts w:asciiTheme="minorHAnsi" w:hAnsiTheme="minorHAnsi"/>
              </w:rPr>
              <w:t>161 73</w:t>
            </w:r>
            <w:r>
              <w:rPr>
                <w:rFonts w:asciiTheme="minorHAnsi" w:hAnsiTheme="minorHAnsi"/>
              </w:rPr>
              <w:t>3</w:t>
            </w: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Neuhradená strata minulých r.</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F401E8">
            <w:pPr>
              <w:spacing w:after="0" w:line="240" w:lineRule="auto"/>
              <w:ind w:firstLineChars="100" w:firstLine="220"/>
              <w:jc w:val="right"/>
              <w:rPr>
                <w:rFonts w:asciiTheme="minorHAnsi" w:hAnsiTheme="minorHAnsi"/>
              </w:rPr>
            </w:pPr>
            <w:r w:rsidRPr="005E1751">
              <w:rPr>
                <w:rFonts w:asciiTheme="minorHAnsi" w:hAnsiTheme="minorHAnsi"/>
              </w:rPr>
              <w:t>2 8</w:t>
            </w:r>
            <w:r w:rsidR="00F401E8">
              <w:rPr>
                <w:rFonts w:asciiTheme="minorHAnsi" w:hAnsiTheme="minorHAnsi"/>
              </w:rPr>
              <w:t>54</w:t>
            </w:r>
            <w:r w:rsidRPr="005E1751">
              <w:rPr>
                <w:rFonts w:asciiTheme="minorHAnsi" w:hAnsiTheme="minorHAnsi"/>
              </w:rPr>
              <w:t> </w:t>
            </w:r>
            <w:r w:rsidR="00F401E8">
              <w:rPr>
                <w:rFonts w:asciiTheme="minorHAnsi" w:hAnsiTheme="minorHAnsi"/>
              </w:rPr>
              <w:t>390</w:t>
            </w:r>
            <w:r w:rsidRPr="004D44C8">
              <w:rPr>
                <w:rFonts w:asciiTheme="minorHAnsi" w:hAnsiTheme="minorHAnsi"/>
              </w:rPr>
              <w:t> </w:t>
            </w:r>
            <w:r w:rsidRPr="005E1751">
              <w:rPr>
                <w:rFonts w:asciiTheme="minorHAnsi" w:hAnsiTheme="minorHAnsi"/>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F401E8" w:rsidP="005E1751">
            <w:pPr>
              <w:spacing w:after="0" w:line="240" w:lineRule="auto"/>
              <w:ind w:firstLineChars="100" w:firstLine="160"/>
              <w:jc w:val="right"/>
              <w:rPr>
                <w:rFonts w:ascii="Arial" w:eastAsia="Times New Roman" w:hAnsi="Arial" w:cs="Arial"/>
                <w:color w:val="2E75B6"/>
                <w:sz w:val="16"/>
                <w:szCs w:val="16"/>
                <w:lang w:val="cs-CZ" w:eastAsia="cs-CZ"/>
              </w:rPr>
            </w:pPr>
            <w:r>
              <w:rPr>
                <w:rFonts w:ascii="Arial" w:eastAsia="Times New Roman" w:hAnsi="Arial" w:cs="Arial"/>
                <w:color w:val="2E75B6"/>
                <w:sz w:val="16"/>
                <w:szCs w:val="16"/>
                <w:lang w:val="cs-CZ" w:eastAsia="cs-CZ"/>
              </w:rPr>
              <w:t>4207</w:t>
            </w:r>
            <w:r w:rsidR="005E1751"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F401E8">
            <w:pPr>
              <w:spacing w:after="0" w:line="240" w:lineRule="auto"/>
              <w:ind w:firstLineChars="100" w:firstLine="220"/>
              <w:jc w:val="right"/>
              <w:rPr>
                <w:rFonts w:asciiTheme="minorHAnsi" w:hAnsiTheme="minorHAnsi"/>
              </w:rPr>
            </w:pPr>
            <w:r w:rsidRPr="005E1751">
              <w:rPr>
                <w:rFonts w:asciiTheme="minorHAnsi" w:hAnsiTheme="minorHAnsi"/>
              </w:rPr>
              <w:t>2</w:t>
            </w:r>
            <w:r w:rsidR="00F401E8">
              <w:rPr>
                <w:rFonts w:asciiTheme="minorHAnsi" w:hAnsiTheme="minorHAnsi"/>
              </w:rPr>
              <w:t> </w:t>
            </w:r>
            <w:r w:rsidRPr="005E1751">
              <w:rPr>
                <w:rFonts w:asciiTheme="minorHAnsi" w:hAnsiTheme="minorHAnsi"/>
              </w:rPr>
              <w:t>85</w:t>
            </w:r>
            <w:r w:rsidR="00F401E8">
              <w:rPr>
                <w:rFonts w:asciiTheme="minorHAnsi" w:hAnsiTheme="minorHAnsi"/>
              </w:rPr>
              <w:t>8 598</w:t>
            </w:r>
            <w:r w:rsidRPr="005E1751">
              <w:rPr>
                <w:rFonts w:asciiTheme="minorHAnsi" w:hAnsiTheme="minorHAnsi"/>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VH bežného účt. obdobia</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Vyplatené dividendy</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Ostatné položky VI</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600"/>
        </w:trPr>
        <w:tc>
          <w:tcPr>
            <w:tcW w:w="3020" w:type="dxa"/>
            <w:tcBorders>
              <w:top w:val="nil"/>
              <w:left w:val="single" w:sz="12" w:space="0" w:color="auto"/>
              <w:bottom w:val="single" w:sz="12"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Účet 491 - Vlastné imanie fyzickej osoby- podnikateľa</w:t>
            </w:r>
          </w:p>
        </w:tc>
        <w:tc>
          <w:tcPr>
            <w:tcW w:w="2160" w:type="dxa"/>
            <w:tcBorders>
              <w:top w:val="nil"/>
              <w:left w:val="single" w:sz="8" w:space="0" w:color="auto"/>
              <w:bottom w:val="single" w:sz="12"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12"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12"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12"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nil"/>
              <w:left w:val="single" w:sz="4" w:space="0" w:color="auto"/>
              <w:bottom w:val="single" w:sz="12"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bl>
    <w:p w:rsidR="005E1751" w:rsidRDefault="005E1751" w:rsidP="005E1751">
      <w:pPr>
        <w:jc w:val="left"/>
      </w:pPr>
    </w:p>
    <w:p w:rsidR="005E1751" w:rsidRDefault="005E1751" w:rsidP="005E1751"/>
    <w:p w:rsidR="005E1751" w:rsidRPr="005E1751" w:rsidRDefault="005E1751" w:rsidP="005E1751"/>
    <w:p w:rsidR="00D1709F" w:rsidRPr="004D44C8" w:rsidRDefault="005E1751" w:rsidP="004D44C8">
      <w:pPr>
        <w:spacing w:after="0" w:line="240" w:lineRule="auto"/>
        <w:jc w:val="both"/>
        <w:rPr>
          <w:rFonts w:asciiTheme="minorHAnsi" w:hAnsiTheme="minorHAnsi"/>
        </w:rPr>
      </w:pPr>
      <w:r>
        <w:rPr>
          <w:rFonts w:asciiTheme="minorHAnsi" w:hAnsiTheme="minorHAnsi"/>
        </w:rPr>
        <w:lastRenderedPageBreak/>
        <w:t>Tabuľka č. 2</w:t>
      </w:r>
    </w:p>
    <w:tbl>
      <w:tblPr>
        <w:tblW w:w="5000" w:type="pct"/>
        <w:jc w:val="center"/>
        <w:tblLayout w:type="fixed"/>
        <w:tblLook w:val="04A0"/>
      </w:tblPr>
      <w:tblGrid>
        <w:gridCol w:w="2154"/>
        <w:gridCol w:w="1426"/>
        <w:gridCol w:w="1427"/>
        <w:gridCol w:w="1427"/>
        <w:gridCol w:w="1427"/>
        <w:gridCol w:w="1427"/>
      </w:tblGrid>
      <w:tr w:rsidR="00D1709F" w:rsidRPr="004D44C8" w:rsidTr="00AD1D23">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D1709F" w:rsidRPr="004D44C8" w:rsidRDefault="00D1709F" w:rsidP="004D44C8">
            <w:pPr>
              <w:pStyle w:val="TopHeader"/>
              <w:jc w:val="both"/>
              <w:rPr>
                <w:rFonts w:asciiTheme="minorHAnsi" w:hAnsiTheme="minorHAnsi"/>
              </w:rPr>
            </w:pPr>
            <w:r w:rsidRPr="004D44C8">
              <w:rPr>
                <w:rFonts w:asciiTheme="minorHAnsi" w:hAnsiTheme="minorHAnsi"/>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D1709F" w:rsidRPr="005E1751" w:rsidRDefault="005E1751" w:rsidP="005E1751">
            <w:pPr>
              <w:rPr>
                <w:b/>
                <w:bCs/>
              </w:rPr>
            </w:pPr>
            <w:r>
              <w:rPr>
                <w:b/>
                <w:bCs/>
              </w:rPr>
              <w:t>Bezprostredne predchádzajúce účtovné obdobie</w:t>
            </w:r>
          </w:p>
        </w:tc>
      </w:tr>
      <w:tr w:rsidR="00D1709F" w:rsidRPr="004D44C8" w:rsidTr="00AD1D23">
        <w:trPr>
          <w:jc w:val="center"/>
        </w:trPr>
        <w:tc>
          <w:tcPr>
            <w:tcW w:w="2154" w:type="dxa"/>
            <w:vMerge/>
            <w:tcBorders>
              <w:top w:val="single" w:sz="12" w:space="0" w:color="auto"/>
              <w:left w:val="single" w:sz="12" w:space="0" w:color="auto"/>
              <w:bottom w:val="nil"/>
              <w:right w:val="single" w:sz="12" w:space="0" w:color="auto"/>
            </w:tcBorders>
            <w:vAlign w:val="center"/>
            <w:hideMark/>
          </w:tcPr>
          <w:p w:rsidR="00D1709F" w:rsidRPr="004D44C8" w:rsidRDefault="00D1709F" w:rsidP="004D44C8">
            <w:pPr>
              <w:spacing w:after="0" w:line="240" w:lineRule="auto"/>
              <w:jc w:val="both"/>
              <w:rPr>
                <w:rFonts w:asciiTheme="minorHAnsi" w:hAnsiTheme="minorHAnsi"/>
                <w:b/>
                <w:bCs/>
              </w:rPr>
            </w:pPr>
          </w:p>
        </w:tc>
        <w:tc>
          <w:tcPr>
            <w:tcW w:w="1426" w:type="dxa"/>
            <w:tcBorders>
              <w:top w:val="single" w:sz="12" w:space="0" w:color="auto"/>
              <w:left w:val="single" w:sz="12" w:space="0" w:color="auto"/>
              <w:bottom w:val="nil"/>
              <w:right w:val="single" w:sz="12" w:space="0" w:color="auto"/>
            </w:tcBorders>
            <w:vAlign w:val="center"/>
            <w:hideMark/>
          </w:tcPr>
          <w:p w:rsidR="00D1709F" w:rsidRPr="004D44C8" w:rsidRDefault="00D1709F" w:rsidP="004D44C8">
            <w:pPr>
              <w:pStyle w:val="TopHeader"/>
              <w:jc w:val="both"/>
              <w:rPr>
                <w:rFonts w:asciiTheme="minorHAnsi" w:hAnsiTheme="minorHAnsi"/>
              </w:rPr>
            </w:pPr>
            <w:r w:rsidRPr="004D44C8">
              <w:rPr>
                <w:rFonts w:asciiTheme="minorHAnsi" w:hAnsiTheme="minorHAnsi"/>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D1709F" w:rsidRPr="004D44C8" w:rsidRDefault="00D1709F" w:rsidP="004D44C8">
            <w:pPr>
              <w:pStyle w:val="TopHeader"/>
              <w:jc w:val="both"/>
              <w:rPr>
                <w:rFonts w:asciiTheme="minorHAnsi" w:hAnsiTheme="minorHAnsi"/>
              </w:rPr>
            </w:pPr>
            <w:r w:rsidRPr="004D44C8">
              <w:rPr>
                <w:rFonts w:asciiTheme="minorHAnsi" w:hAnsiTheme="minorHAnsi"/>
              </w:rPr>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D1709F" w:rsidRPr="004D44C8" w:rsidRDefault="00D1709F" w:rsidP="004D44C8">
            <w:pPr>
              <w:pStyle w:val="TopHeader"/>
              <w:jc w:val="both"/>
              <w:rPr>
                <w:rFonts w:asciiTheme="minorHAnsi" w:hAnsiTheme="minorHAnsi"/>
              </w:rPr>
            </w:pPr>
            <w:r w:rsidRPr="004D44C8">
              <w:rPr>
                <w:rFonts w:asciiTheme="minorHAnsi" w:hAnsiTheme="minorHAnsi"/>
              </w:rPr>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D1709F" w:rsidRPr="004D44C8" w:rsidRDefault="00D1709F" w:rsidP="004D44C8">
            <w:pPr>
              <w:pStyle w:val="TopHeader"/>
              <w:jc w:val="both"/>
              <w:rPr>
                <w:rFonts w:asciiTheme="minorHAnsi" w:hAnsiTheme="minorHAnsi"/>
              </w:rPr>
            </w:pPr>
            <w:r w:rsidRPr="004D44C8">
              <w:rPr>
                <w:rFonts w:asciiTheme="minorHAnsi" w:hAnsiTheme="minorHAnsi"/>
              </w:rPr>
              <w:t>Presuny</w:t>
            </w:r>
          </w:p>
        </w:tc>
        <w:tc>
          <w:tcPr>
            <w:tcW w:w="1427" w:type="dxa"/>
            <w:tcBorders>
              <w:top w:val="single" w:sz="12" w:space="0" w:color="auto"/>
              <w:left w:val="single" w:sz="12" w:space="0" w:color="auto"/>
              <w:bottom w:val="nil"/>
              <w:right w:val="single" w:sz="12" w:space="0" w:color="auto"/>
            </w:tcBorders>
            <w:vAlign w:val="center"/>
            <w:hideMark/>
          </w:tcPr>
          <w:p w:rsidR="00D1709F" w:rsidRPr="004D44C8" w:rsidRDefault="00D1709F" w:rsidP="004D44C8">
            <w:pPr>
              <w:pStyle w:val="TopHeader"/>
              <w:jc w:val="both"/>
              <w:rPr>
                <w:rFonts w:asciiTheme="minorHAnsi" w:hAnsiTheme="minorHAnsi"/>
              </w:rPr>
            </w:pPr>
            <w:r w:rsidRPr="004D44C8">
              <w:rPr>
                <w:rFonts w:asciiTheme="minorHAnsi" w:hAnsiTheme="minorHAnsi"/>
              </w:rPr>
              <w:t>Stav na konci účtovného obdobia</w:t>
            </w:r>
          </w:p>
        </w:tc>
      </w:tr>
      <w:tr w:rsidR="00D1709F" w:rsidRPr="004D44C8" w:rsidTr="00AD1D23">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D1709F" w:rsidRPr="004D44C8" w:rsidRDefault="00D1709F" w:rsidP="004D44C8">
            <w:pPr>
              <w:pStyle w:val="TopHeader"/>
              <w:jc w:val="both"/>
              <w:rPr>
                <w:rFonts w:asciiTheme="minorHAnsi" w:hAnsiTheme="minorHAnsi"/>
                <w:b w:val="0"/>
              </w:rPr>
            </w:pPr>
            <w:r w:rsidRPr="004D44C8">
              <w:rPr>
                <w:rFonts w:asciiTheme="minorHAnsi" w:hAnsiTheme="minorHAnsi"/>
                <w:b w:val="0"/>
              </w:rPr>
              <w:t>a</w:t>
            </w:r>
          </w:p>
        </w:tc>
        <w:tc>
          <w:tcPr>
            <w:tcW w:w="1426" w:type="dxa"/>
            <w:tcBorders>
              <w:top w:val="nil"/>
              <w:left w:val="single" w:sz="12" w:space="0" w:color="auto"/>
              <w:bottom w:val="single" w:sz="12" w:space="0" w:color="auto"/>
              <w:right w:val="single" w:sz="12" w:space="0" w:color="auto"/>
            </w:tcBorders>
            <w:vAlign w:val="center"/>
            <w:hideMark/>
          </w:tcPr>
          <w:p w:rsidR="00D1709F" w:rsidRPr="004D44C8" w:rsidRDefault="00D1709F" w:rsidP="004D44C8">
            <w:pPr>
              <w:pStyle w:val="TopHeader"/>
              <w:jc w:val="both"/>
              <w:rPr>
                <w:rFonts w:asciiTheme="minorHAnsi" w:hAnsiTheme="minorHAnsi"/>
                <w:b w:val="0"/>
              </w:rPr>
            </w:pPr>
            <w:r w:rsidRPr="004D44C8">
              <w:rPr>
                <w:rFonts w:asciiTheme="minorHAnsi" w:hAnsiTheme="minorHAnsi"/>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D1709F" w:rsidRPr="004D44C8" w:rsidRDefault="00D1709F" w:rsidP="004D44C8">
            <w:pPr>
              <w:pStyle w:val="TopHeader"/>
              <w:jc w:val="both"/>
              <w:rPr>
                <w:rFonts w:asciiTheme="minorHAnsi" w:hAnsiTheme="minorHAnsi"/>
                <w:b w:val="0"/>
              </w:rPr>
            </w:pPr>
            <w:r w:rsidRPr="004D44C8">
              <w:rPr>
                <w:rFonts w:asciiTheme="minorHAnsi" w:hAnsiTheme="minorHAnsi"/>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D1709F" w:rsidRPr="004D44C8" w:rsidRDefault="00D1709F" w:rsidP="004D44C8">
            <w:pPr>
              <w:pStyle w:val="TopHeader"/>
              <w:jc w:val="both"/>
              <w:rPr>
                <w:rFonts w:asciiTheme="minorHAnsi" w:hAnsiTheme="minorHAnsi"/>
                <w:b w:val="0"/>
              </w:rPr>
            </w:pPr>
            <w:r w:rsidRPr="004D44C8">
              <w:rPr>
                <w:rFonts w:asciiTheme="minorHAnsi" w:hAnsiTheme="minorHAnsi"/>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D1709F" w:rsidRPr="004D44C8" w:rsidRDefault="00D1709F" w:rsidP="004D44C8">
            <w:pPr>
              <w:pStyle w:val="TopHeader"/>
              <w:jc w:val="both"/>
              <w:rPr>
                <w:rFonts w:asciiTheme="minorHAnsi" w:hAnsiTheme="minorHAnsi"/>
                <w:b w:val="0"/>
              </w:rPr>
            </w:pPr>
            <w:r w:rsidRPr="004D44C8">
              <w:rPr>
                <w:rFonts w:asciiTheme="minorHAnsi" w:hAnsiTheme="minorHAnsi"/>
                <w:b w:val="0"/>
              </w:rPr>
              <w:t>e</w:t>
            </w:r>
          </w:p>
        </w:tc>
        <w:tc>
          <w:tcPr>
            <w:tcW w:w="1427" w:type="dxa"/>
            <w:tcBorders>
              <w:top w:val="nil"/>
              <w:left w:val="single" w:sz="12" w:space="0" w:color="auto"/>
              <w:bottom w:val="single" w:sz="12" w:space="0" w:color="auto"/>
              <w:right w:val="single" w:sz="12" w:space="0" w:color="auto"/>
            </w:tcBorders>
            <w:vAlign w:val="center"/>
            <w:hideMark/>
          </w:tcPr>
          <w:p w:rsidR="00D1709F" w:rsidRPr="004D44C8" w:rsidRDefault="00D1709F" w:rsidP="004D44C8">
            <w:pPr>
              <w:pStyle w:val="TopHeader"/>
              <w:jc w:val="both"/>
              <w:rPr>
                <w:rFonts w:asciiTheme="minorHAnsi" w:hAnsiTheme="minorHAnsi"/>
                <w:b w:val="0"/>
              </w:rPr>
            </w:pPr>
            <w:r w:rsidRPr="004D44C8">
              <w:rPr>
                <w:rFonts w:asciiTheme="minorHAnsi" w:hAnsiTheme="minorHAnsi"/>
                <w:b w:val="0"/>
              </w:rPr>
              <w:t>f</w:t>
            </w:r>
          </w:p>
        </w:tc>
      </w:tr>
      <w:tr w:rsidR="00D1709F" w:rsidRPr="004D44C8" w:rsidTr="00AD1D23">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137 000</w:t>
            </w:r>
            <w:r w:rsidR="00D1709F" w:rsidRPr="004D44C8">
              <w:rPr>
                <w:rFonts w:asciiTheme="minorHAnsi" w:hAnsiTheme="minorHAnsi"/>
              </w:rPr>
              <w:t> </w:t>
            </w:r>
          </w:p>
        </w:tc>
        <w:tc>
          <w:tcPr>
            <w:tcW w:w="1427" w:type="dxa"/>
            <w:tcBorders>
              <w:top w:val="single" w:sz="12"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12"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12"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12" w:space="0" w:color="auto"/>
              <w:left w:val="nil"/>
              <w:bottom w:val="single" w:sz="4" w:space="0" w:color="auto"/>
              <w:right w:val="single" w:sz="12"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137 000</w:t>
            </w:r>
            <w:r w:rsidR="00D1709F" w:rsidRPr="004D44C8">
              <w:rPr>
                <w:rFonts w:asciiTheme="minorHAnsi" w:hAnsiTheme="minorHAnsi"/>
              </w:rPr>
              <w:t> </w:t>
            </w:r>
          </w:p>
        </w:tc>
      </w:tr>
      <w:tr w:rsidR="00D1709F" w:rsidRPr="004D44C8" w:rsidTr="00AD1D2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tcPr>
          <w:p w:rsidR="00D1709F" w:rsidRPr="004D44C8" w:rsidRDefault="00D1709F" w:rsidP="004D44C8">
            <w:pPr>
              <w:spacing w:after="0" w:line="240" w:lineRule="auto"/>
              <w:jc w:val="both"/>
              <w:rPr>
                <w:rFonts w:asciiTheme="minorHAnsi" w:hAnsiTheme="minorHAnsi"/>
              </w:rPr>
            </w:pP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2 508 499</w:t>
            </w:r>
            <w:r w:rsidR="00D1709F"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12"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2 508 499</w:t>
            </w:r>
            <w:r w:rsidR="00D1709F" w:rsidRPr="004D44C8">
              <w:rPr>
                <w:rFonts w:asciiTheme="minorHAnsi" w:hAnsiTheme="minorHAnsi"/>
              </w:rPr>
              <w:t> </w:t>
            </w:r>
          </w:p>
        </w:tc>
      </w:tr>
      <w:tr w:rsidR="00D1709F" w:rsidRPr="004D44C8" w:rsidTr="00AD1D2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p>
        </w:tc>
      </w:tr>
      <w:tr w:rsidR="00D1709F" w:rsidRPr="004D44C8" w:rsidTr="00AD1D2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8 844</w:t>
            </w:r>
            <w:r w:rsidR="00D1709F"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12"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8 844</w:t>
            </w:r>
            <w:r w:rsidR="00D1709F" w:rsidRPr="004D44C8">
              <w:rPr>
                <w:rFonts w:asciiTheme="minorHAnsi" w:hAnsiTheme="minorHAnsi"/>
              </w:rPr>
              <w:t> </w:t>
            </w:r>
          </w:p>
        </w:tc>
      </w:tr>
      <w:tr w:rsidR="00D1709F" w:rsidRPr="004D44C8" w:rsidTr="00AD1D23">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D1709F" w:rsidRPr="004D44C8" w:rsidRDefault="000F3BF2" w:rsidP="004D44C8">
            <w:pPr>
              <w:spacing w:after="0" w:line="240" w:lineRule="auto"/>
              <w:jc w:val="both"/>
              <w:rPr>
                <w:rFonts w:asciiTheme="minorHAnsi" w:hAnsiTheme="minorHAnsi"/>
              </w:rPr>
            </w:pPr>
            <w:r>
              <w:rPr>
                <w:rFonts w:asciiTheme="minorHAnsi" w:hAnsiTheme="minorHAnsi"/>
              </w:rPr>
              <w:t>161 733</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0F3BF2">
            <w:pPr>
              <w:spacing w:after="0" w:line="240" w:lineRule="auto"/>
              <w:jc w:val="both"/>
              <w:rPr>
                <w:rFonts w:asciiTheme="minorHAnsi" w:hAnsiTheme="minorHAnsi"/>
              </w:rPr>
            </w:pP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12"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161 73</w:t>
            </w:r>
            <w:r w:rsidR="00675030">
              <w:rPr>
                <w:rFonts w:asciiTheme="minorHAnsi" w:hAnsiTheme="minorHAnsi"/>
              </w:rPr>
              <w:t>3</w:t>
            </w:r>
          </w:p>
        </w:tc>
      </w:tr>
      <w:tr w:rsidR="00D1709F" w:rsidRPr="004D44C8" w:rsidTr="00AD1D23">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F6193B" w:rsidRPr="004D44C8" w:rsidRDefault="00F6193B" w:rsidP="004D44C8">
            <w:pPr>
              <w:jc w:val="both"/>
              <w:rPr>
                <w:rFonts w:asciiTheme="minorHAnsi" w:hAnsiTheme="minorHAnsi"/>
              </w:rPr>
            </w:pPr>
          </w:p>
          <w:p w:rsidR="003B7C55" w:rsidRPr="004D44C8" w:rsidRDefault="003B7C55" w:rsidP="004D44C8">
            <w:pPr>
              <w:jc w:val="both"/>
              <w:rPr>
                <w:rFonts w:asciiTheme="minorHAnsi" w:hAnsiTheme="minorHAnsi"/>
              </w:rPr>
            </w:pPr>
            <w:r w:rsidRPr="004D44C8">
              <w:rPr>
                <w:rFonts w:asciiTheme="minorHAnsi" w:eastAsiaTheme="minorHAnsi" w:hAnsiTheme="minorHAnsi" w:cs="Calibri"/>
                <w:color w:val="000000"/>
                <w:lang w:val="cs-CZ"/>
              </w:rPr>
              <w:t>2 825 655</w:t>
            </w:r>
          </w:p>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0F3BF2" w:rsidRPr="004D44C8" w:rsidRDefault="00D1709F" w:rsidP="004D44C8">
            <w:pPr>
              <w:spacing w:after="0" w:line="240" w:lineRule="auto"/>
              <w:jc w:val="both"/>
              <w:rPr>
                <w:rFonts w:asciiTheme="minorHAnsi" w:hAnsiTheme="minorHAnsi"/>
              </w:rPr>
            </w:pPr>
            <w:r w:rsidRPr="004D44C8">
              <w:rPr>
                <w:rFonts w:asciiTheme="minorHAnsi" w:hAnsiTheme="minorHAnsi"/>
              </w:rPr>
              <w:t> </w:t>
            </w:r>
            <w:r w:rsidR="000F3BF2">
              <w:rPr>
                <w:rFonts w:asciiTheme="minorHAnsi" w:hAnsiTheme="minorHAnsi"/>
              </w:rPr>
              <w:t>28 735</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12" w:space="0" w:color="auto"/>
            </w:tcBorders>
            <w:noWrap/>
            <w:vAlign w:val="center"/>
            <w:hideMark/>
          </w:tcPr>
          <w:p w:rsidR="00D1709F" w:rsidRPr="004D44C8" w:rsidRDefault="003B7C55" w:rsidP="000F3BF2">
            <w:pPr>
              <w:spacing w:after="0" w:line="240" w:lineRule="auto"/>
              <w:jc w:val="both"/>
              <w:rPr>
                <w:rFonts w:asciiTheme="minorHAnsi" w:hAnsiTheme="minorHAnsi"/>
              </w:rPr>
            </w:pPr>
            <w:r w:rsidRPr="004D44C8">
              <w:rPr>
                <w:rFonts w:asciiTheme="minorHAnsi" w:eastAsiaTheme="minorHAnsi" w:hAnsiTheme="minorHAnsi" w:cs="Calibri"/>
                <w:color w:val="000000"/>
                <w:lang w:val="cs-CZ"/>
              </w:rPr>
              <w:t>2</w:t>
            </w:r>
            <w:r w:rsidR="000F3BF2">
              <w:rPr>
                <w:rFonts w:asciiTheme="minorHAnsi" w:eastAsiaTheme="minorHAnsi" w:hAnsiTheme="minorHAnsi" w:cs="Calibri"/>
                <w:color w:val="000000"/>
                <w:lang w:val="cs-CZ"/>
              </w:rPr>
              <w:t> </w:t>
            </w:r>
            <w:r w:rsidRPr="004D44C8">
              <w:rPr>
                <w:rFonts w:asciiTheme="minorHAnsi" w:eastAsiaTheme="minorHAnsi" w:hAnsiTheme="minorHAnsi" w:cs="Calibri"/>
                <w:color w:val="000000"/>
                <w:lang w:val="cs-CZ"/>
              </w:rPr>
              <w:t>8</w:t>
            </w:r>
            <w:r w:rsidR="000F3BF2">
              <w:rPr>
                <w:rFonts w:asciiTheme="minorHAnsi" w:eastAsiaTheme="minorHAnsi" w:hAnsiTheme="minorHAnsi" w:cs="Calibri"/>
                <w:color w:val="000000"/>
                <w:lang w:val="cs-CZ"/>
              </w:rPr>
              <w:t>54 390</w:t>
            </w:r>
            <w:r w:rsidR="00D1709F" w:rsidRPr="004D44C8">
              <w:rPr>
                <w:rFonts w:asciiTheme="minorHAnsi" w:hAnsiTheme="minorHAnsi"/>
              </w:rPr>
              <w:t> </w:t>
            </w:r>
          </w:p>
        </w:tc>
      </w:tr>
      <w:tr w:rsidR="00D1709F" w:rsidRPr="004D44C8" w:rsidTr="00AD1D23">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xml:space="preserve">Výsledok </w:t>
            </w:r>
            <w:r w:rsidRPr="004D44C8">
              <w:rPr>
                <w:rFonts w:asciiTheme="minorHAnsi" w:hAnsiTheme="minorHAnsi"/>
              </w:rPr>
              <w:lastRenderedPageBreak/>
              <w:t>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lastRenderedPageBreak/>
              <w:t> </w:t>
            </w:r>
          </w:p>
        </w:tc>
        <w:tc>
          <w:tcPr>
            <w:tcW w:w="1427" w:type="dxa"/>
            <w:tcBorders>
              <w:top w:val="single" w:sz="6" w:space="0" w:color="auto"/>
              <w:left w:val="nil"/>
              <w:bottom w:val="single" w:sz="8"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8"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8"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8"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lastRenderedPageBreak/>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8"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8"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8"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8"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12"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12"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12"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12"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bl>
    <w:p w:rsidR="004D44C8" w:rsidRDefault="004D44C8"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4B4129" w:rsidRPr="004D44C8" w:rsidRDefault="004B4129" w:rsidP="004D44C8">
      <w:pPr>
        <w:tabs>
          <w:tab w:val="left" w:pos="7513"/>
        </w:tabs>
        <w:autoSpaceDE w:val="0"/>
        <w:autoSpaceDN w:val="0"/>
        <w:adjustRightInd w:val="0"/>
        <w:spacing w:after="0"/>
        <w:jc w:val="both"/>
        <w:rPr>
          <w:rFonts w:asciiTheme="minorHAnsi" w:eastAsia="Times New Roman" w:hAnsiTheme="minorHAnsi"/>
        </w:rPr>
      </w:pPr>
    </w:p>
    <w:sectPr w:rsidR="004B4129" w:rsidRPr="004D44C8" w:rsidSect="00B3062F">
      <w:headerReference w:type="default" r:id="rId28"/>
      <w:footerReference w:type="default" r:id="rId2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644B" w:rsidRDefault="0057644B" w:rsidP="00416EFC">
      <w:pPr>
        <w:spacing w:after="0" w:line="240" w:lineRule="auto"/>
      </w:pPr>
      <w:r>
        <w:separator/>
      </w:r>
    </w:p>
  </w:endnote>
  <w:endnote w:type="continuationSeparator" w:id="0">
    <w:p w:rsidR="0057644B" w:rsidRDefault="0057644B" w:rsidP="00416EF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53687"/>
      <w:docPartObj>
        <w:docPartGallery w:val="Page Numbers (Bottom of Page)"/>
        <w:docPartUnique/>
      </w:docPartObj>
    </w:sdtPr>
    <w:sdtContent>
      <w:p w:rsidR="009F1EDA" w:rsidRDefault="00E17296">
        <w:pPr>
          <w:pStyle w:val="Zpat"/>
          <w:jc w:val="right"/>
        </w:pPr>
        <w:r>
          <w:fldChar w:fldCharType="begin"/>
        </w:r>
        <w:r w:rsidR="009F1EDA">
          <w:instrText xml:space="preserve"> PAGE   \* MERGEFORMAT </w:instrText>
        </w:r>
        <w:r>
          <w:fldChar w:fldCharType="separate"/>
        </w:r>
        <w:r w:rsidR="00B6032B">
          <w:rPr>
            <w:noProof/>
          </w:rPr>
          <w:t>23</w:t>
        </w:r>
        <w:r>
          <w:rPr>
            <w:noProof/>
          </w:rPr>
          <w:fldChar w:fldCharType="end"/>
        </w:r>
      </w:p>
    </w:sdtContent>
  </w:sdt>
  <w:p w:rsidR="009F1EDA" w:rsidRDefault="009F1EDA">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644B" w:rsidRDefault="0057644B" w:rsidP="00416EFC">
      <w:pPr>
        <w:spacing w:after="0" w:line="240" w:lineRule="auto"/>
      </w:pPr>
      <w:r>
        <w:separator/>
      </w:r>
    </w:p>
  </w:footnote>
  <w:footnote w:type="continuationSeparator" w:id="0">
    <w:p w:rsidR="0057644B" w:rsidRDefault="0057644B" w:rsidP="00416EF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87" w:type="dxa"/>
      <w:tblInd w:w="55" w:type="dxa"/>
      <w:tblCellMar>
        <w:left w:w="70" w:type="dxa"/>
        <w:right w:w="70" w:type="dxa"/>
      </w:tblCellMar>
      <w:tblLook w:val="04A0"/>
    </w:tblPr>
    <w:tblGrid>
      <w:gridCol w:w="2780"/>
      <w:gridCol w:w="2622"/>
      <w:gridCol w:w="3685"/>
    </w:tblGrid>
    <w:tr w:rsidR="009F1EDA" w:rsidRPr="003F477D" w:rsidTr="00FC05D9">
      <w:trPr>
        <w:trHeight w:val="330"/>
      </w:trPr>
      <w:tc>
        <w:tcPr>
          <w:tcW w:w="2780" w:type="dxa"/>
          <w:tcBorders>
            <w:top w:val="single" w:sz="4" w:space="0" w:color="auto"/>
            <w:left w:val="single" w:sz="4" w:space="0" w:color="auto"/>
            <w:bottom w:val="single" w:sz="4" w:space="0" w:color="auto"/>
            <w:right w:val="single" w:sz="4" w:space="0" w:color="auto"/>
          </w:tcBorders>
          <w:noWrap/>
          <w:vAlign w:val="bottom"/>
          <w:hideMark/>
        </w:tcPr>
        <w:p w:rsidR="009F1EDA" w:rsidRPr="003F477D" w:rsidRDefault="009F1EDA" w:rsidP="00BA14FC">
          <w:pPr>
            <w:spacing w:after="0" w:line="240" w:lineRule="auto"/>
            <w:rPr>
              <w:color w:val="000000"/>
              <w:lang w:eastAsia="sk-SK"/>
            </w:rPr>
          </w:pPr>
          <w:r w:rsidRPr="003F477D">
            <w:rPr>
              <w:color w:val="000000"/>
              <w:lang w:eastAsia="sk-SK"/>
            </w:rPr>
            <w:t xml:space="preserve">Poznámky Úč POD 3 </w:t>
          </w:r>
          <w:r>
            <w:rPr>
              <w:color w:val="000000"/>
              <w:lang w:eastAsia="sk-SK"/>
            </w:rPr>
            <w:t>– 01</w:t>
          </w:r>
        </w:p>
      </w:tc>
      <w:tc>
        <w:tcPr>
          <w:tcW w:w="2622" w:type="dxa"/>
          <w:tcBorders>
            <w:top w:val="nil"/>
            <w:left w:val="single" w:sz="4" w:space="0" w:color="auto"/>
            <w:right w:val="nil"/>
          </w:tcBorders>
          <w:noWrap/>
          <w:vAlign w:val="bottom"/>
          <w:hideMark/>
        </w:tcPr>
        <w:p w:rsidR="009F1EDA" w:rsidRPr="003F477D" w:rsidRDefault="009F1EDA" w:rsidP="00FC05D9">
          <w:pPr>
            <w:spacing w:after="0" w:line="240" w:lineRule="auto"/>
            <w:rPr>
              <w:color w:val="000000"/>
              <w:lang w:eastAsia="sk-SK"/>
            </w:rPr>
          </w:pPr>
          <w:r>
            <w:rPr>
              <w:color w:val="000000"/>
              <w:lang w:eastAsia="sk-SK"/>
            </w:rPr>
            <w:t xml:space="preserve">    IČO: </w:t>
          </w:r>
          <w:r w:rsidRPr="001A722D">
            <w:rPr>
              <w:color w:val="000000"/>
              <w:lang w:eastAsia="sk-SK"/>
            </w:rPr>
            <w:t>3</w:t>
          </w:r>
          <w:r>
            <w:rPr>
              <w:color w:val="000000"/>
              <w:lang w:eastAsia="sk-SK"/>
            </w:rPr>
            <w:t xml:space="preserve"> </w:t>
          </w:r>
          <w:r w:rsidRPr="001A722D">
            <w:rPr>
              <w:color w:val="000000"/>
              <w:lang w:eastAsia="sk-SK"/>
            </w:rPr>
            <w:t>5 7 8 5 0 5 5</w:t>
          </w:r>
        </w:p>
      </w:tc>
      <w:tc>
        <w:tcPr>
          <w:tcW w:w="3685" w:type="dxa"/>
          <w:tcBorders>
            <w:top w:val="nil"/>
            <w:left w:val="nil"/>
            <w:right w:val="nil"/>
          </w:tcBorders>
          <w:noWrap/>
          <w:vAlign w:val="bottom"/>
          <w:hideMark/>
        </w:tcPr>
        <w:p w:rsidR="009F1EDA" w:rsidRPr="003F477D" w:rsidRDefault="009F1EDA" w:rsidP="004A2B80">
          <w:pPr>
            <w:spacing w:after="0" w:line="240" w:lineRule="auto"/>
            <w:rPr>
              <w:color w:val="000000"/>
              <w:lang w:eastAsia="sk-SK"/>
            </w:rPr>
          </w:pPr>
          <w:r w:rsidRPr="003F477D">
            <w:rPr>
              <w:color w:val="000000"/>
              <w:lang w:eastAsia="sk-SK"/>
            </w:rPr>
            <w:t>DIČ</w:t>
          </w:r>
          <w:r>
            <w:rPr>
              <w:color w:val="000000"/>
              <w:lang w:eastAsia="sk-SK"/>
            </w:rPr>
            <w:t>: 2 0 2 0 2 2 2 7 2 1</w:t>
          </w:r>
        </w:p>
      </w:tc>
    </w:tr>
  </w:tbl>
  <w:p w:rsidR="009F1EDA" w:rsidRDefault="009F1EDA" w:rsidP="00CD4DB9">
    <w:pPr>
      <w:pStyle w:val="Zhlav"/>
    </w:pPr>
  </w:p>
  <w:p w:rsidR="009F1EDA" w:rsidRDefault="009F1EDA" w:rsidP="00CD4DB9">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3152"/>
    <w:multiLevelType w:val="hybridMultilevel"/>
    <w:tmpl w:val="B88AF75C"/>
    <w:lvl w:ilvl="0" w:tplc="0405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3B532D3"/>
    <w:multiLevelType w:val="hybridMultilevel"/>
    <w:tmpl w:val="3B545A3C"/>
    <w:lvl w:ilvl="0" w:tplc="25F0BA6C">
      <w:start w:val="29"/>
      <w:numFmt w:val="decimal"/>
      <w:lvlText w:val="%1"/>
      <w:lvlJc w:val="left"/>
      <w:pPr>
        <w:ind w:left="36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15853933"/>
    <w:multiLevelType w:val="hybridMultilevel"/>
    <w:tmpl w:val="A36025C2"/>
    <w:lvl w:ilvl="0" w:tplc="04050015">
      <w:start w:val="14"/>
      <w:numFmt w:val="upperLetter"/>
      <w:lvlText w:val="%1."/>
      <w:lvlJc w:val="left"/>
      <w:pPr>
        <w:ind w:left="4046"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A734617"/>
    <w:multiLevelType w:val="hybridMultilevel"/>
    <w:tmpl w:val="5888BCC8"/>
    <w:lvl w:ilvl="0" w:tplc="22B8311C">
      <w:start w:val="1"/>
      <w:numFmt w:val="decimal"/>
      <w:lvlText w:val="%1."/>
      <w:lvlJc w:val="left"/>
      <w:pPr>
        <w:ind w:left="900" w:hanging="360"/>
      </w:pPr>
      <w:rPr>
        <w:rFonts w:hint="default"/>
      </w:rPr>
    </w:lvl>
    <w:lvl w:ilvl="1" w:tplc="04050019" w:tentative="1">
      <w:start w:val="1"/>
      <w:numFmt w:val="lowerLetter"/>
      <w:lvlText w:val="%2."/>
      <w:lvlJc w:val="left"/>
      <w:pPr>
        <w:ind w:left="1620" w:hanging="360"/>
      </w:pPr>
    </w:lvl>
    <w:lvl w:ilvl="2" w:tplc="0405001B" w:tentative="1">
      <w:start w:val="1"/>
      <w:numFmt w:val="lowerRoman"/>
      <w:lvlText w:val="%3."/>
      <w:lvlJc w:val="right"/>
      <w:pPr>
        <w:ind w:left="2340" w:hanging="180"/>
      </w:pPr>
    </w:lvl>
    <w:lvl w:ilvl="3" w:tplc="0405000F" w:tentative="1">
      <w:start w:val="1"/>
      <w:numFmt w:val="decimal"/>
      <w:lvlText w:val="%4."/>
      <w:lvlJc w:val="left"/>
      <w:pPr>
        <w:ind w:left="3060" w:hanging="360"/>
      </w:pPr>
    </w:lvl>
    <w:lvl w:ilvl="4" w:tplc="04050019" w:tentative="1">
      <w:start w:val="1"/>
      <w:numFmt w:val="lowerLetter"/>
      <w:lvlText w:val="%5."/>
      <w:lvlJc w:val="left"/>
      <w:pPr>
        <w:ind w:left="3780" w:hanging="360"/>
      </w:pPr>
    </w:lvl>
    <w:lvl w:ilvl="5" w:tplc="0405001B" w:tentative="1">
      <w:start w:val="1"/>
      <w:numFmt w:val="lowerRoman"/>
      <w:lvlText w:val="%6."/>
      <w:lvlJc w:val="right"/>
      <w:pPr>
        <w:ind w:left="4500" w:hanging="180"/>
      </w:pPr>
    </w:lvl>
    <w:lvl w:ilvl="6" w:tplc="0405000F" w:tentative="1">
      <w:start w:val="1"/>
      <w:numFmt w:val="decimal"/>
      <w:lvlText w:val="%7."/>
      <w:lvlJc w:val="left"/>
      <w:pPr>
        <w:ind w:left="5220" w:hanging="360"/>
      </w:pPr>
    </w:lvl>
    <w:lvl w:ilvl="7" w:tplc="04050019" w:tentative="1">
      <w:start w:val="1"/>
      <w:numFmt w:val="lowerLetter"/>
      <w:lvlText w:val="%8."/>
      <w:lvlJc w:val="left"/>
      <w:pPr>
        <w:ind w:left="5940" w:hanging="360"/>
      </w:pPr>
    </w:lvl>
    <w:lvl w:ilvl="8" w:tplc="0405001B" w:tentative="1">
      <w:start w:val="1"/>
      <w:numFmt w:val="lowerRoman"/>
      <w:lvlText w:val="%9."/>
      <w:lvlJc w:val="right"/>
      <w:pPr>
        <w:ind w:left="6660" w:hanging="180"/>
      </w:pPr>
    </w:lvl>
  </w:abstractNum>
  <w:abstractNum w:abstractNumId="11">
    <w:nsid w:val="2AED131E"/>
    <w:multiLevelType w:val="hybridMultilevel"/>
    <w:tmpl w:val="501A59E4"/>
    <w:lvl w:ilvl="0" w:tplc="041B000F">
      <w:start w:val="1"/>
      <w:numFmt w:val="decimal"/>
      <w:lvlText w:val="%1."/>
      <w:lvlJc w:val="left"/>
      <w:pPr>
        <w:ind w:left="277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B146A0D"/>
    <w:multiLevelType w:val="hybridMultilevel"/>
    <w:tmpl w:val="2CD678F0"/>
    <w:lvl w:ilvl="0" w:tplc="92F2B0FC">
      <w:numFmt w:val="bullet"/>
      <w:lvlText w:val="-"/>
      <w:lvlJc w:val="left"/>
      <w:pPr>
        <w:ind w:left="540" w:hanging="360"/>
      </w:pPr>
      <w:rPr>
        <w:rFonts w:ascii="Times New Roman" w:eastAsia="Times New Roman" w:hAnsi="Times New Roman" w:cs="Times New Roman" w:hint="default"/>
      </w:rPr>
    </w:lvl>
    <w:lvl w:ilvl="1" w:tplc="04050003" w:tentative="1">
      <w:start w:val="1"/>
      <w:numFmt w:val="bullet"/>
      <w:lvlText w:val="o"/>
      <w:lvlJc w:val="left"/>
      <w:pPr>
        <w:ind w:left="1260" w:hanging="360"/>
      </w:pPr>
      <w:rPr>
        <w:rFonts w:ascii="Courier New" w:hAnsi="Courier New" w:cs="Courier New" w:hint="default"/>
      </w:rPr>
    </w:lvl>
    <w:lvl w:ilvl="2" w:tplc="04050005" w:tentative="1">
      <w:start w:val="1"/>
      <w:numFmt w:val="bullet"/>
      <w:lvlText w:val=""/>
      <w:lvlJc w:val="left"/>
      <w:pPr>
        <w:ind w:left="1980" w:hanging="360"/>
      </w:pPr>
      <w:rPr>
        <w:rFonts w:ascii="Wingdings" w:hAnsi="Wingdings" w:hint="default"/>
      </w:rPr>
    </w:lvl>
    <w:lvl w:ilvl="3" w:tplc="04050001" w:tentative="1">
      <w:start w:val="1"/>
      <w:numFmt w:val="bullet"/>
      <w:lvlText w:val=""/>
      <w:lvlJc w:val="left"/>
      <w:pPr>
        <w:ind w:left="2700" w:hanging="360"/>
      </w:pPr>
      <w:rPr>
        <w:rFonts w:ascii="Symbol" w:hAnsi="Symbol" w:hint="default"/>
      </w:rPr>
    </w:lvl>
    <w:lvl w:ilvl="4" w:tplc="04050003" w:tentative="1">
      <w:start w:val="1"/>
      <w:numFmt w:val="bullet"/>
      <w:lvlText w:val="o"/>
      <w:lvlJc w:val="left"/>
      <w:pPr>
        <w:ind w:left="3420" w:hanging="360"/>
      </w:pPr>
      <w:rPr>
        <w:rFonts w:ascii="Courier New" w:hAnsi="Courier New" w:cs="Courier New" w:hint="default"/>
      </w:rPr>
    </w:lvl>
    <w:lvl w:ilvl="5" w:tplc="04050005" w:tentative="1">
      <w:start w:val="1"/>
      <w:numFmt w:val="bullet"/>
      <w:lvlText w:val=""/>
      <w:lvlJc w:val="left"/>
      <w:pPr>
        <w:ind w:left="4140" w:hanging="360"/>
      </w:pPr>
      <w:rPr>
        <w:rFonts w:ascii="Wingdings" w:hAnsi="Wingdings" w:hint="default"/>
      </w:rPr>
    </w:lvl>
    <w:lvl w:ilvl="6" w:tplc="04050001" w:tentative="1">
      <w:start w:val="1"/>
      <w:numFmt w:val="bullet"/>
      <w:lvlText w:val=""/>
      <w:lvlJc w:val="left"/>
      <w:pPr>
        <w:ind w:left="4860" w:hanging="360"/>
      </w:pPr>
      <w:rPr>
        <w:rFonts w:ascii="Symbol" w:hAnsi="Symbol" w:hint="default"/>
      </w:rPr>
    </w:lvl>
    <w:lvl w:ilvl="7" w:tplc="04050003" w:tentative="1">
      <w:start w:val="1"/>
      <w:numFmt w:val="bullet"/>
      <w:lvlText w:val="o"/>
      <w:lvlJc w:val="left"/>
      <w:pPr>
        <w:ind w:left="5580" w:hanging="360"/>
      </w:pPr>
      <w:rPr>
        <w:rFonts w:ascii="Courier New" w:hAnsi="Courier New" w:cs="Courier New" w:hint="default"/>
      </w:rPr>
    </w:lvl>
    <w:lvl w:ilvl="8" w:tplc="04050005" w:tentative="1">
      <w:start w:val="1"/>
      <w:numFmt w:val="bullet"/>
      <w:lvlText w:val=""/>
      <w:lvlJc w:val="left"/>
      <w:pPr>
        <w:ind w:left="6300" w:hanging="360"/>
      </w:pPr>
      <w:rPr>
        <w:rFonts w:ascii="Wingdings" w:hAnsi="Wingdings" w:hint="default"/>
      </w:rPr>
    </w:lvl>
  </w:abstractNum>
  <w:abstractNum w:abstractNumId="13">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6">
    <w:nsid w:val="469C1DF7"/>
    <w:multiLevelType w:val="hybridMultilevel"/>
    <w:tmpl w:val="46D02096"/>
    <w:lvl w:ilvl="0" w:tplc="04050019">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46E21FA5"/>
    <w:multiLevelType w:val="hybridMultilevel"/>
    <w:tmpl w:val="D06C42BE"/>
    <w:lvl w:ilvl="0" w:tplc="41167556">
      <w:start w:val="6"/>
      <w:numFmt w:val="upperLetter"/>
      <w:lvlText w:val="%1."/>
      <w:lvlJc w:val="left"/>
      <w:pPr>
        <w:ind w:left="360" w:hanging="360"/>
      </w:pPr>
      <w:rPr>
        <w:rFonts w:hint="default"/>
      </w:rPr>
    </w:lvl>
    <w:lvl w:ilvl="1" w:tplc="04050019" w:tentative="1">
      <w:start w:val="1"/>
      <w:numFmt w:val="lowerLetter"/>
      <w:lvlText w:val="%2."/>
      <w:lvlJc w:val="left"/>
      <w:pPr>
        <w:ind w:left="1222" w:hanging="360"/>
      </w:pPr>
    </w:lvl>
    <w:lvl w:ilvl="2" w:tplc="0405001B" w:tentative="1">
      <w:start w:val="1"/>
      <w:numFmt w:val="lowerRoman"/>
      <w:lvlText w:val="%3."/>
      <w:lvlJc w:val="right"/>
      <w:pPr>
        <w:ind w:left="1942" w:hanging="180"/>
      </w:pPr>
    </w:lvl>
    <w:lvl w:ilvl="3" w:tplc="0405000F" w:tentative="1">
      <w:start w:val="1"/>
      <w:numFmt w:val="decimal"/>
      <w:lvlText w:val="%4."/>
      <w:lvlJc w:val="left"/>
      <w:pPr>
        <w:ind w:left="2662" w:hanging="360"/>
      </w:pPr>
    </w:lvl>
    <w:lvl w:ilvl="4" w:tplc="04050019" w:tentative="1">
      <w:start w:val="1"/>
      <w:numFmt w:val="lowerLetter"/>
      <w:lvlText w:val="%5."/>
      <w:lvlJc w:val="left"/>
      <w:pPr>
        <w:ind w:left="3382" w:hanging="360"/>
      </w:pPr>
    </w:lvl>
    <w:lvl w:ilvl="5" w:tplc="0405001B" w:tentative="1">
      <w:start w:val="1"/>
      <w:numFmt w:val="lowerRoman"/>
      <w:lvlText w:val="%6."/>
      <w:lvlJc w:val="right"/>
      <w:pPr>
        <w:ind w:left="4102" w:hanging="180"/>
      </w:pPr>
    </w:lvl>
    <w:lvl w:ilvl="6" w:tplc="0405000F" w:tentative="1">
      <w:start w:val="1"/>
      <w:numFmt w:val="decimal"/>
      <w:lvlText w:val="%7."/>
      <w:lvlJc w:val="left"/>
      <w:pPr>
        <w:ind w:left="4822" w:hanging="360"/>
      </w:pPr>
    </w:lvl>
    <w:lvl w:ilvl="7" w:tplc="04050019" w:tentative="1">
      <w:start w:val="1"/>
      <w:numFmt w:val="lowerLetter"/>
      <w:lvlText w:val="%8."/>
      <w:lvlJc w:val="left"/>
      <w:pPr>
        <w:ind w:left="5542" w:hanging="360"/>
      </w:pPr>
    </w:lvl>
    <w:lvl w:ilvl="8" w:tplc="0405001B" w:tentative="1">
      <w:start w:val="1"/>
      <w:numFmt w:val="lowerRoman"/>
      <w:lvlText w:val="%9."/>
      <w:lvlJc w:val="right"/>
      <w:pPr>
        <w:ind w:left="6262" w:hanging="180"/>
      </w:pPr>
    </w:lvl>
  </w:abstractNum>
  <w:abstractNum w:abstractNumId="18">
    <w:nsid w:val="48343522"/>
    <w:multiLevelType w:val="hybridMultilevel"/>
    <w:tmpl w:val="D400BFE2"/>
    <w:lvl w:ilvl="0" w:tplc="04050019">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4CF51833"/>
    <w:multiLevelType w:val="hybridMultilevel"/>
    <w:tmpl w:val="51409B6A"/>
    <w:lvl w:ilvl="0" w:tplc="04050015">
      <w:start w:val="14"/>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519F1343"/>
    <w:multiLevelType w:val="hybridMultilevel"/>
    <w:tmpl w:val="1844607A"/>
    <w:lvl w:ilvl="0" w:tplc="04050019">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5777387E"/>
    <w:multiLevelType w:val="hybridMultilevel"/>
    <w:tmpl w:val="947863BA"/>
    <w:lvl w:ilvl="0" w:tplc="04050019">
      <w:start w:val="14"/>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5B8B23D5"/>
    <w:multiLevelType w:val="hybridMultilevel"/>
    <w:tmpl w:val="8550C0DC"/>
    <w:lvl w:ilvl="0" w:tplc="249A97F8">
      <w:start w:val="1"/>
      <w:numFmt w:val="decimal"/>
      <w:lvlText w:val="%1."/>
      <w:lvlJc w:val="left"/>
      <w:pPr>
        <w:ind w:left="786" w:hanging="360"/>
      </w:pPr>
      <w:rPr>
        <w:rFonts w:hint="default"/>
      </w:r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23">
    <w:nsid w:val="68F71336"/>
    <w:multiLevelType w:val="hybridMultilevel"/>
    <w:tmpl w:val="DD7EE71A"/>
    <w:lvl w:ilvl="0" w:tplc="4DC8453E">
      <w:start w:val="5"/>
      <w:numFmt w:val="upperLetter"/>
      <w:lvlText w:val="%1."/>
      <w:lvlJc w:val="left"/>
      <w:pPr>
        <w:ind w:left="360" w:hanging="360"/>
      </w:pPr>
      <w:rPr>
        <w:rFonts w:hint="default"/>
      </w:rPr>
    </w:lvl>
    <w:lvl w:ilvl="1" w:tplc="04050019" w:tentative="1">
      <w:start w:val="1"/>
      <w:numFmt w:val="lowerLetter"/>
      <w:lvlText w:val="%2."/>
      <w:lvlJc w:val="left"/>
      <w:pPr>
        <w:ind w:left="1222" w:hanging="360"/>
      </w:pPr>
    </w:lvl>
    <w:lvl w:ilvl="2" w:tplc="0405001B" w:tentative="1">
      <w:start w:val="1"/>
      <w:numFmt w:val="lowerRoman"/>
      <w:lvlText w:val="%3."/>
      <w:lvlJc w:val="right"/>
      <w:pPr>
        <w:ind w:left="1942" w:hanging="180"/>
      </w:pPr>
    </w:lvl>
    <w:lvl w:ilvl="3" w:tplc="0405000F" w:tentative="1">
      <w:start w:val="1"/>
      <w:numFmt w:val="decimal"/>
      <w:lvlText w:val="%4."/>
      <w:lvlJc w:val="left"/>
      <w:pPr>
        <w:ind w:left="2662" w:hanging="360"/>
      </w:pPr>
    </w:lvl>
    <w:lvl w:ilvl="4" w:tplc="04050019" w:tentative="1">
      <w:start w:val="1"/>
      <w:numFmt w:val="lowerLetter"/>
      <w:lvlText w:val="%5."/>
      <w:lvlJc w:val="left"/>
      <w:pPr>
        <w:ind w:left="3382" w:hanging="360"/>
      </w:pPr>
    </w:lvl>
    <w:lvl w:ilvl="5" w:tplc="0405001B" w:tentative="1">
      <w:start w:val="1"/>
      <w:numFmt w:val="lowerRoman"/>
      <w:lvlText w:val="%6."/>
      <w:lvlJc w:val="right"/>
      <w:pPr>
        <w:ind w:left="4102" w:hanging="180"/>
      </w:pPr>
    </w:lvl>
    <w:lvl w:ilvl="6" w:tplc="0405000F" w:tentative="1">
      <w:start w:val="1"/>
      <w:numFmt w:val="decimal"/>
      <w:lvlText w:val="%7."/>
      <w:lvlJc w:val="left"/>
      <w:pPr>
        <w:ind w:left="4822" w:hanging="360"/>
      </w:pPr>
    </w:lvl>
    <w:lvl w:ilvl="7" w:tplc="04050019" w:tentative="1">
      <w:start w:val="1"/>
      <w:numFmt w:val="lowerLetter"/>
      <w:lvlText w:val="%8."/>
      <w:lvlJc w:val="left"/>
      <w:pPr>
        <w:ind w:left="5542" w:hanging="360"/>
      </w:pPr>
    </w:lvl>
    <w:lvl w:ilvl="8" w:tplc="0405001B" w:tentative="1">
      <w:start w:val="1"/>
      <w:numFmt w:val="lowerRoman"/>
      <w:lvlText w:val="%9."/>
      <w:lvlJc w:val="right"/>
      <w:pPr>
        <w:ind w:left="6262" w:hanging="180"/>
      </w:p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nsid w:val="7E76385A"/>
    <w:multiLevelType w:val="hybridMultilevel"/>
    <w:tmpl w:val="19FAFE90"/>
    <w:lvl w:ilvl="0" w:tplc="1B3E6A1C">
      <w:start w:val="10"/>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nsid w:val="7F1E7394"/>
    <w:multiLevelType w:val="hybridMultilevel"/>
    <w:tmpl w:val="BB289410"/>
    <w:lvl w:ilvl="0" w:tplc="5B4A9D5E">
      <w:start w:val="1"/>
      <w:numFmt w:val="decimal"/>
      <w:lvlText w:val="%1."/>
      <w:lvlJc w:val="left"/>
      <w:pPr>
        <w:ind w:left="786" w:hanging="360"/>
      </w:pPr>
      <w:rPr>
        <w:rFonts w:hint="default"/>
      </w:r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num w:numId="1">
    <w:abstractNumId w:val="8"/>
  </w:num>
  <w:num w:numId="2">
    <w:abstractNumId w:val="0"/>
  </w:num>
  <w:num w:numId="3">
    <w:abstractNumId w:val="24"/>
  </w:num>
  <w:num w:numId="4">
    <w:abstractNumId w:val="1"/>
  </w:num>
  <w:num w:numId="5">
    <w:abstractNumId w:val="4"/>
  </w:num>
  <w:num w:numId="6">
    <w:abstractNumId w:val="11"/>
  </w:num>
  <w:num w:numId="7">
    <w:abstractNumId w:val="7"/>
  </w:num>
  <w:num w:numId="8">
    <w:abstractNumId w:val="3"/>
  </w:num>
  <w:num w:numId="9">
    <w:abstractNumId w:val="14"/>
  </w:num>
  <w:num w:numId="10">
    <w:abstractNumId w:val="12"/>
  </w:num>
  <w:num w:numId="11">
    <w:abstractNumId w:val="15"/>
  </w:num>
  <w:num w:numId="12">
    <w:abstractNumId w:val="13"/>
  </w:num>
  <w:num w:numId="13">
    <w:abstractNumId w:val="9"/>
  </w:num>
  <w:num w:numId="14">
    <w:abstractNumId w:val="22"/>
  </w:num>
  <w:num w:numId="15">
    <w:abstractNumId w:val="26"/>
  </w:num>
  <w:num w:numId="16">
    <w:abstractNumId w:val="10"/>
  </w:num>
  <w:num w:numId="17">
    <w:abstractNumId w:val="2"/>
  </w:num>
  <w:num w:numId="18">
    <w:abstractNumId w:val="17"/>
  </w:num>
  <w:num w:numId="19">
    <w:abstractNumId w:val="23"/>
  </w:num>
  <w:num w:numId="20">
    <w:abstractNumId w:val="21"/>
  </w:num>
  <w:num w:numId="21">
    <w:abstractNumId w:val="6"/>
  </w:num>
  <w:num w:numId="22">
    <w:abstractNumId w:val="19"/>
  </w:num>
  <w:num w:numId="23">
    <w:abstractNumId w:val="16"/>
  </w:num>
  <w:num w:numId="24">
    <w:abstractNumId w:val="20"/>
  </w:num>
  <w:num w:numId="25">
    <w:abstractNumId w:val="18"/>
  </w:num>
  <w:num w:numId="26">
    <w:abstractNumId w:val="5"/>
  </w:num>
  <w:num w:numId="27">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hdrShapeDefaults>
    <o:shapedefaults v:ext="edit" spidmax="138242"/>
  </w:hdrShapeDefaults>
  <w:footnotePr>
    <w:footnote w:id="-1"/>
    <w:footnote w:id="0"/>
  </w:footnotePr>
  <w:endnotePr>
    <w:endnote w:id="-1"/>
    <w:endnote w:id="0"/>
  </w:endnotePr>
  <w:compat/>
  <w:rsids>
    <w:rsidRoot w:val="00046CEB"/>
    <w:rsid w:val="00001CDA"/>
    <w:rsid w:val="00004D52"/>
    <w:rsid w:val="00011568"/>
    <w:rsid w:val="00012606"/>
    <w:rsid w:val="00017C2E"/>
    <w:rsid w:val="00024C68"/>
    <w:rsid w:val="00024E3B"/>
    <w:rsid w:val="00027E8F"/>
    <w:rsid w:val="000344BF"/>
    <w:rsid w:val="00046CEB"/>
    <w:rsid w:val="00050AF5"/>
    <w:rsid w:val="00054CA9"/>
    <w:rsid w:val="00061B31"/>
    <w:rsid w:val="00062858"/>
    <w:rsid w:val="000712D5"/>
    <w:rsid w:val="00082818"/>
    <w:rsid w:val="00095B17"/>
    <w:rsid w:val="00096CC6"/>
    <w:rsid w:val="000A77AF"/>
    <w:rsid w:val="000B0A23"/>
    <w:rsid w:val="000B4A8E"/>
    <w:rsid w:val="000C73B7"/>
    <w:rsid w:val="000D225D"/>
    <w:rsid w:val="000D3213"/>
    <w:rsid w:val="000D69D2"/>
    <w:rsid w:val="000E788F"/>
    <w:rsid w:val="000F35F8"/>
    <w:rsid w:val="000F3BF2"/>
    <w:rsid w:val="00105E85"/>
    <w:rsid w:val="00107FC8"/>
    <w:rsid w:val="0011410B"/>
    <w:rsid w:val="001166CA"/>
    <w:rsid w:val="00120378"/>
    <w:rsid w:val="00131283"/>
    <w:rsid w:val="00132A83"/>
    <w:rsid w:val="001344F3"/>
    <w:rsid w:val="001371E5"/>
    <w:rsid w:val="00140B6B"/>
    <w:rsid w:val="0014362A"/>
    <w:rsid w:val="001455B7"/>
    <w:rsid w:val="001605E7"/>
    <w:rsid w:val="001615FD"/>
    <w:rsid w:val="00161E67"/>
    <w:rsid w:val="00166A82"/>
    <w:rsid w:val="00186407"/>
    <w:rsid w:val="0018752C"/>
    <w:rsid w:val="001A1BC7"/>
    <w:rsid w:val="001A3420"/>
    <w:rsid w:val="001A722D"/>
    <w:rsid w:val="001B3569"/>
    <w:rsid w:val="001C0E79"/>
    <w:rsid w:val="001C12E2"/>
    <w:rsid w:val="001C3929"/>
    <w:rsid w:val="001C49CB"/>
    <w:rsid w:val="001E099E"/>
    <w:rsid w:val="001E3CD5"/>
    <w:rsid w:val="001E41CE"/>
    <w:rsid w:val="001F031A"/>
    <w:rsid w:val="001F3C6E"/>
    <w:rsid w:val="00203BBB"/>
    <w:rsid w:val="00211DBE"/>
    <w:rsid w:val="002134CF"/>
    <w:rsid w:val="00220F6B"/>
    <w:rsid w:val="002212C4"/>
    <w:rsid w:val="0022291B"/>
    <w:rsid w:val="0023283E"/>
    <w:rsid w:val="0024027D"/>
    <w:rsid w:val="00241DD3"/>
    <w:rsid w:val="00253FF1"/>
    <w:rsid w:val="00263106"/>
    <w:rsid w:val="00270659"/>
    <w:rsid w:val="002728DA"/>
    <w:rsid w:val="002731C2"/>
    <w:rsid w:val="00275C4E"/>
    <w:rsid w:val="00281260"/>
    <w:rsid w:val="00293A41"/>
    <w:rsid w:val="002B70CF"/>
    <w:rsid w:val="002C11D9"/>
    <w:rsid w:val="002C2EAB"/>
    <w:rsid w:val="002C4644"/>
    <w:rsid w:val="002C5437"/>
    <w:rsid w:val="002D44DD"/>
    <w:rsid w:val="002D618C"/>
    <w:rsid w:val="002E1C05"/>
    <w:rsid w:val="002E5F98"/>
    <w:rsid w:val="002F684E"/>
    <w:rsid w:val="00300473"/>
    <w:rsid w:val="00302836"/>
    <w:rsid w:val="0031435F"/>
    <w:rsid w:val="0033443D"/>
    <w:rsid w:val="00343C5D"/>
    <w:rsid w:val="0034488A"/>
    <w:rsid w:val="00351F59"/>
    <w:rsid w:val="003543DE"/>
    <w:rsid w:val="00360002"/>
    <w:rsid w:val="00361404"/>
    <w:rsid w:val="00367601"/>
    <w:rsid w:val="00374E19"/>
    <w:rsid w:val="00386716"/>
    <w:rsid w:val="003923C0"/>
    <w:rsid w:val="003A5DB7"/>
    <w:rsid w:val="003B04B1"/>
    <w:rsid w:val="003B26A9"/>
    <w:rsid w:val="003B3B70"/>
    <w:rsid w:val="003B7C55"/>
    <w:rsid w:val="003C2761"/>
    <w:rsid w:val="003C2983"/>
    <w:rsid w:val="003C6444"/>
    <w:rsid w:val="003D6EC3"/>
    <w:rsid w:val="003F3400"/>
    <w:rsid w:val="003F53AC"/>
    <w:rsid w:val="003F68B6"/>
    <w:rsid w:val="003F6DEE"/>
    <w:rsid w:val="00403A24"/>
    <w:rsid w:val="00416EFC"/>
    <w:rsid w:val="00417BF1"/>
    <w:rsid w:val="0043046E"/>
    <w:rsid w:val="00433D44"/>
    <w:rsid w:val="0043505F"/>
    <w:rsid w:val="00437C71"/>
    <w:rsid w:val="004404B8"/>
    <w:rsid w:val="004426DC"/>
    <w:rsid w:val="0044374C"/>
    <w:rsid w:val="0044588C"/>
    <w:rsid w:val="004552A9"/>
    <w:rsid w:val="004751DE"/>
    <w:rsid w:val="004769E0"/>
    <w:rsid w:val="00487C04"/>
    <w:rsid w:val="00491B7D"/>
    <w:rsid w:val="004A1B78"/>
    <w:rsid w:val="004A2B80"/>
    <w:rsid w:val="004A32CA"/>
    <w:rsid w:val="004B22C9"/>
    <w:rsid w:val="004B2EC5"/>
    <w:rsid w:val="004B4129"/>
    <w:rsid w:val="004B5029"/>
    <w:rsid w:val="004B58DF"/>
    <w:rsid w:val="004B7ABF"/>
    <w:rsid w:val="004C4317"/>
    <w:rsid w:val="004D44C8"/>
    <w:rsid w:val="004F0E9E"/>
    <w:rsid w:val="004F1AB7"/>
    <w:rsid w:val="004F7E94"/>
    <w:rsid w:val="005179EF"/>
    <w:rsid w:val="005407EB"/>
    <w:rsid w:val="00551B39"/>
    <w:rsid w:val="00557B38"/>
    <w:rsid w:val="00567104"/>
    <w:rsid w:val="00567246"/>
    <w:rsid w:val="00574393"/>
    <w:rsid w:val="00574CC0"/>
    <w:rsid w:val="00575A15"/>
    <w:rsid w:val="0057644B"/>
    <w:rsid w:val="00577AB1"/>
    <w:rsid w:val="00592419"/>
    <w:rsid w:val="005A2580"/>
    <w:rsid w:val="005A388C"/>
    <w:rsid w:val="005A5889"/>
    <w:rsid w:val="005A6D30"/>
    <w:rsid w:val="005A6EFC"/>
    <w:rsid w:val="005C4613"/>
    <w:rsid w:val="005D0B34"/>
    <w:rsid w:val="005D7B5F"/>
    <w:rsid w:val="005E1751"/>
    <w:rsid w:val="005E3D6E"/>
    <w:rsid w:val="005E40E3"/>
    <w:rsid w:val="005E719C"/>
    <w:rsid w:val="005F446F"/>
    <w:rsid w:val="00601E99"/>
    <w:rsid w:val="00631D4C"/>
    <w:rsid w:val="006344EA"/>
    <w:rsid w:val="006361F9"/>
    <w:rsid w:val="00640313"/>
    <w:rsid w:val="006452E3"/>
    <w:rsid w:val="006456F6"/>
    <w:rsid w:val="006464EA"/>
    <w:rsid w:val="00652074"/>
    <w:rsid w:val="00664F23"/>
    <w:rsid w:val="00675030"/>
    <w:rsid w:val="00677B89"/>
    <w:rsid w:val="00680B7D"/>
    <w:rsid w:val="00685C5F"/>
    <w:rsid w:val="006A68C7"/>
    <w:rsid w:val="006A7D45"/>
    <w:rsid w:val="006B00C3"/>
    <w:rsid w:val="006B1B75"/>
    <w:rsid w:val="006B43F9"/>
    <w:rsid w:val="006B55DF"/>
    <w:rsid w:val="006D0527"/>
    <w:rsid w:val="006D3FB7"/>
    <w:rsid w:val="006E2636"/>
    <w:rsid w:val="006E2A9B"/>
    <w:rsid w:val="006E40E1"/>
    <w:rsid w:val="006E417C"/>
    <w:rsid w:val="006F002E"/>
    <w:rsid w:val="006F4801"/>
    <w:rsid w:val="00704306"/>
    <w:rsid w:val="00711DD7"/>
    <w:rsid w:val="00712D29"/>
    <w:rsid w:val="00714304"/>
    <w:rsid w:val="00720E84"/>
    <w:rsid w:val="00722D6E"/>
    <w:rsid w:val="00731CFD"/>
    <w:rsid w:val="00736E72"/>
    <w:rsid w:val="00743DF5"/>
    <w:rsid w:val="007542BE"/>
    <w:rsid w:val="007577C8"/>
    <w:rsid w:val="00762D40"/>
    <w:rsid w:val="007742D2"/>
    <w:rsid w:val="0077721F"/>
    <w:rsid w:val="00786637"/>
    <w:rsid w:val="00793EBB"/>
    <w:rsid w:val="00795EF6"/>
    <w:rsid w:val="007A4267"/>
    <w:rsid w:val="007A7131"/>
    <w:rsid w:val="007C32F0"/>
    <w:rsid w:val="007C7C23"/>
    <w:rsid w:val="007D24F1"/>
    <w:rsid w:val="007E5775"/>
    <w:rsid w:val="007F4FAF"/>
    <w:rsid w:val="007F5940"/>
    <w:rsid w:val="007F6455"/>
    <w:rsid w:val="00812EE8"/>
    <w:rsid w:val="00814A02"/>
    <w:rsid w:val="00823C03"/>
    <w:rsid w:val="00840A9C"/>
    <w:rsid w:val="00853938"/>
    <w:rsid w:val="00855E43"/>
    <w:rsid w:val="0086241F"/>
    <w:rsid w:val="00863A73"/>
    <w:rsid w:val="0086678D"/>
    <w:rsid w:val="00867667"/>
    <w:rsid w:val="00881BB8"/>
    <w:rsid w:val="00881E8F"/>
    <w:rsid w:val="008930CD"/>
    <w:rsid w:val="008A6E0D"/>
    <w:rsid w:val="008B0CB5"/>
    <w:rsid w:val="008B22D7"/>
    <w:rsid w:val="008B63E6"/>
    <w:rsid w:val="008C0257"/>
    <w:rsid w:val="008C2FF2"/>
    <w:rsid w:val="008C5842"/>
    <w:rsid w:val="008C78D3"/>
    <w:rsid w:val="008D7726"/>
    <w:rsid w:val="008E11A9"/>
    <w:rsid w:val="008E5B47"/>
    <w:rsid w:val="008F6C20"/>
    <w:rsid w:val="008F7F7F"/>
    <w:rsid w:val="00906C28"/>
    <w:rsid w:val="009119B1"/>
    <w:rsid w:val="00930D4C"/>
    <w:rsid w:val="00936C08"/>
    <w:rsid w:val="00940685"/>
    <w:rsid w:val="0094189B"/>
    <w:rsid w:val="009457D6"/>
    <w:rsid w:val="009530D0"/>
    <w:rsid w:val="00955654"/>
    <w:rsid w:val="00963D35"/>
    <w:rsid w:val="00974DC4"/>
    <w:rsid w:val="00992C3F"/>
    <w:rsid w:val="009A060C"/>
    <w:rsid w:val="009A625A"/>
    <w:rsid w:val="009A69EF"/>
    <w:rsid w:val="009B3722"/>
    <w:rsid w:val="009B6FBF"/>
    <w:rsid w:val="009C4B17"/>
    <w:rsid w:val="009E5D98"/>
    <w:rsid w:val="009E7469"/>
    <w:rsid w:val="009E7CBB"/>
    <w:rsid w:val="009F1EDA"/>
    <w:rsid w:val="009F5B45"/>
    <w:rsid w:val="00A11A3D"/>
    <w:rsid w:val="00A144CC"/>
    <w:rsid w:val="00A21AC0"/>
    <w:rsid w:val="00A348B3"/>
    <w:rsid w:val="00A35B45"/>
    <w:rsid w:val="00A50AF8"/>
    <w:rsid w:val="00A81759"/>
    <w:rsid w:val="00A900FC"/>
    <w:rsid w:val="00A91D84"/>
    <w:rsid w:val="00A97025"/>
    <w:rsid w:val="00AA386D"/>
    <w:rsid w:val="00AA478E"/>
    <w:rsid w:val="00AA7E41"/>
    <w:rsid w:val="00AC41E7"/>
    <w:rsid w:val="00AC5F01"/>
    <w:rsid w:val="00AD1D23"/>
    <w:rsid w:val="00AD364E"/>
    <w:rsid w:val="00AD6277"/>
    <w:rsid w:val="00AE3267"/>
    <w:rsid w:val="00AF2738"/>
    <w:rsid w:val="00AF411D"/>
    <w:rsid w:val="00B01638"/>
    <w:rsid w:val="00B03B33"/>
    <w:rsid w:val="00B2223D"/>
    <w:rsid w:val="00B2390E"/>
    <w:rsid w:val="00B3062F"/>
    <w:rsid w:val="00B32C28"/>
    <w:rsid w:val="00B37F29"/>
    <w:rsid w:val="00B46151"/>
    <w:rsid w:val="00B551DF"/>
    <w:rsid w:val="00B55443"/>
    <w:rsid w:val="00B57BF2"/>
    <w:rsid w:val="00B6032B"/>
    <w:rsid w:val="00B60E72"/>
    <w:rsid w:val="00B75526"/>
    <w:rsid w:val="00B82249"/>
    <w:rsid w:val="00B86B46"/>
    <w:rsid w:val="00B925CD"/>
    <w:rsid w:val="00B96FFB"/>
    <w:rsid w:val="00BA14FC"/>
    <w:rsid w:val="00BA1C7C"/>
    <w:rsid w:val="00BA1CEA"/>
    <w:rsid w:val="00BA3AD9"/>
    <w:rsid w:val="00BA6F2E"/>
    <w:rsid w:val="00BB0EFF"/>
    <w:rsid w:val="00BB4A31"/>
    <w:rsid w:val="00BB59BD"/>
    <w:rsid w:val="00BC5291"/>
    <w:rsid w:val="00BD42A8"/>
    <w:rsid w:val="00BD4C14"/>
    <w:rsid w:val="00BF149D"/>
    <w:rsid w:val="00BF204F"/>
    <w:rsid w:val="00BF70CD"/>
    <w:rsid w:val="00BF7300"/>
    <w:rsid w:val="00C05B15"/>
    <w:rsid w:val="00C12971"/>
    <w:rsid w:val="00C16145"/>
    <w:rsid w:val="00C16C5D"/>
    <w:rsid w:val="00C2754D"/>
    <w:rsid w:val="00C45A7B"/>
    <w:rsid w:val="00C57655"/>
    <w:rsid w:val="00C60DA3"/>
    <w:rsid w:val="00C631B3"/>
    <w:rsid w:val="00C72CCC"/>
    <w:rsid w:val="00C800F5"/>
    <w:rsid w:val="00C87FF0"/>
    <w:rsid w:val="00C93D43"/>
    <w:rsid w:val="00C94506"/>
    <w:rsid w:val="00CA3764"/>
    <w:rsid w:val="00CA59F0"/>
    <w:rsid w:val="00CA672B"/>
    <w:rsid w:val="00CB1250"/>
    <w:rsid w:val="00CB31DC"/>
    <w:rsid w:val="00CB630B"/>
    <w:rsid w:val="00CC7D73"/>
    <w:rsid w:val="00CD2F37"/>
    <w:rsid w:val="00CD483B"/>
    <w:rsid w:val="00CD4DB9"/>
    <w:rsid w:val="00CE121C"/>
    <w:rsid w:val="00CE4A01"/>
    <w:rsid w:val="00CE4A81"/>
    <w:rsid w:val="00CF2D1D"/>
    <w:rsid w:val="00CF3D48"/>
    <w:rsid w:val="00D056B6"/>
    <w:rsid w:val="00D06780"/>
    <w:rsid w:val="00D07809"/>
    <w:rsid w:val="00D101C1"/>
    <w:rsid w:val="00D11AA8"/>
    <w:rsid w:val="00D11DDA"/>
    <w:rsid w:val="00D16C95"/>
    <w:rsid w:val="00D1709F"/>
    <w:rsid w:val="00D238EE"/>
    <w:rsid w:val="00D24534"/>
    <w:rsid w:val="00D321F4"/>
    <w:rsid w:val="00D40DAE"/>
    <w:rsid w:val="00D45AC2"/>
    <w:rsid w:val="00D52DF9"/>
    <w:rsid w:val="00D54B4A"/>
    <w:rsid w:val="00D57830"/>
    <w:rsid w:val="00D603D1"/>
    <w:rsid w:val="00D60CFE"/>
    <w:rsid w:val="00D62FCE"/>
    <w:rsid w:val="00D6506A"/>
    <w:rsid w:val="00D67031"/>
    <w:rsid w:val="00D7267F"/>
    <w:rsid w:val="00D76CE9"/>
    <w:rsid w:val="00D85248"/>
    <w:rsid w:val="00D870BC"/>
    <w:rsid w:val="00D914EB"/>
    <w:rsid w:val="00DB0C63"/>
    <w:rsid w:val="00DB0E3E"/>
    <w:rsid w:val="00DB149C"/>
    <w:rsid w:val="00DB4361"/>
    <w:rsid w:val="00DB4B54"/>
    <w:rsid w:val="00DC3996"/>
    <w:rsid w:val="00DC6E58"/>
    <w:rsid w:val="00DD1385"/>
    <w:rsid w:val="00DD65AF"/>
    <w:rsid w:val="00DE5E30"/>
    <w:rsid w:val="00DE655B"/>
    <w:rsid w:val="00DE6F54"/>
    <w:rsid w:val="00E00271"/>
    <w:rsid w:val="00E00B20"/>
    <w:rsid w:val="00E1428C"/>
    <w:rsid w:val="00E17296"/>
    <w:rsid w:val="00E27736"/>
    <w:rsid w:val="00E31E19"/>
    <w:rsid w:val="00E40147"/>
    <w:rsid w:val="00E521A0"/>
    <w:rsid w:val="00E71B8A"/>
    <w:rsid w:val="00E84F1B"/>
    <w:rsid w:val="00E857C2"/>
    <w:rsid w:val="00E87CBF"/>
    <w:rsid w:val="00E92358"/>
    <w:rsid w:val="00EA0FD9"/>
    <w:rsid w:val="00EB0CC7"/>
    <w:rsid w:val="00EB1688"/>
    <w:rsid w:val="00EC50ED"/>
    <w:rsid w:val="00ED12E7"/>
    <w:rsid w:val="00ED1E37"/>
    <w:rsid w:val="00ED757C"/>
    <w:rsid w:val="00EE0260"/>
    <w:rsid w:val="00EE08C3"/>
    <w:rsid w:val="00EE186E"/>
    <w:rsid w:val="00EE51F9"/>
    <w:rsid w:val="00EF20C6"/>
    <w:rsid w:val="00F13BA6"/>
    <w:rsid w:val="00F14D06"/>
    <w:rsid w:val="00F17B33"/>
    <w:rsid w:val="00F401E8"/>
    <w:rsid w:val="00F46F0F"/>
    <w:rsid w:val="00F55B08"/>
    <w:rsid w:val="00F6193B"/>
    <w:rsid w:val="00F67D19"/>
    <w:rsid w:val="00F75406"/>
    <w:rsid w:val="00F76177"/>
    <w:rsid w:val="00F82667"/>
    <w:rsid w:val="00F83B5F"/>
    <w:rsid w:val="00F87B8F"/>
    <w:rsid w:val="00FA06D1"/>
    <w:rsid w:val="00FA3480"/>
    <w:rsid w:val="00FA4FD5"/>
    <w:rsid w:val="00FC05D9"/>
    <w:rsid w:val="00FC3C79"/>
    <w:rsid w:val="00FD063B"/>
    <w:rsid w:val="00FD0A8E"/>
    <w:rsid w:val="00FD1975"/>
    <w:rsid w:val="00FF4879"/>
    <w:rsid w:val="00FF4BD6"/>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38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46CEB"/>
    <w:pPr>
      <w:jc w:val="center"/>
    </w:pPr>
    <w:rPr>
      <w:rFonts w:ascii="Calibri" w:eastAsia="Calibri" w:hAnsi="Calibri" w:cs="Times New Roman"/>
      <w:lang w:val="sk-SK"/>
    </w:rPr>
  </w:style>
  <w:style w:type="paragraph" w:styleId="Nadpis1">
    <w:name w:val="heading 1"/>
    <w:basedOn w:val="Normln"/>
    <w:next w:val="Normln"/>
    <w:link w:val="Nadpis1Char"/>
    <w:uiPriority w:val="9"/>
    <w:qFormat/>
    <w:rsid w:val="00046CEB"/>
    <w:pPr>
      <w:keepNext/>
      <w:spacing w:before="240" w:after="60"/>
      <w:outlineLvl w:val="0"/>
    </w:pPr>
    <w:rPr>
      <w:rFonts w:ascii="Cambria" w:eastAsia="Times New Roman" w:hAnsi="Cambria"/>
      <w:b/>
      <w:bCs/>
      <w:kern w:val="32"/>
      <w:sz w:val="32"/>
      <w:szCs w:val="32"/>
    </w:rPr>
  </w:style>
  <w:style w:type="paragraph" w:styleId="Nadpis2">
    <w:name w:val="heading 2"/>
    <w:basedOn w:val="Normln"/>
    <w:next w:val="Normln"/>
    <w:link w:val="Nadpis2Char"/>
    <w:unhideWhenUsed/>
    <w:qFormat/>
    <w:rsid w:val="00046CEB"/>
    <w:pPr>
      <w:keepNext/>
      <w:spacing w:before="240" w:after="60"/>
      <w:outlineLvl w:val="1"/>
    </w:pPr>
    <w:rPr>
      <w:rFonts w:ascii="Cambria" w:eastAsia="Times New Roman" w:hAnsi="Cambria"/>
      <w:b/>
      <w:bCs/>
      <w:i/>
      <w:i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046CEB"/>
    <w:rPr>
      <w:rFonts w:ascii="Cambria" w:eastAsia="Times New Roman" w:hAnsi="Cambria" w:cs="Times New Roman"/>
      <w:b/>
      <w:bCs/>
      <w:kern w:val="32"/>
      <w:sz w:val="32"/>
      <w:szCs w:val="32"/>
      <w:lang w:val="sk-SK"/>
    </w:rPr>
  </w:style>
  <w:style w:type="character" w:customStyle="1" w:styleId="Nadpis2Char">
    <w:name w:val="Nadpis 2 Char"/>
    <w:basedOn w:val="Standardnpsmoodstavce"/>
    <w:link w:val="Nadpis2"/>
    <w:rsid w:val="00046CEB"/>
    <w:rPr>
      <w:rFonts w:ascii="Cambria" w:eastAsia="Times New Roman" w:hAnsi="Cambria" w:cs="Times New Roman"/>
      <w:b/>
      <w:bCs/>
      <w:i/>
      <w:iCs/>
      <w:sz w:val="28"/>
      <w:szCs w:val="28"/>
      <w:lang w:val="sk-SK"/>
    </w:rPr>
  </w:style>
  <w:style w:type="paragraph" w:styleId="Zkladntext">
    <w:name w:val="Body Text"/>
    <w:basedOn w:val="Normln"/>
    <w:link w:val="ZkladntextChar"/>
    <w:rsid w:val="00046CEB"/>
    <w:pPr>
      <w:spacing w:after="0" w:line="240" w:lineRule="auto"/>
      <w:ind w:left="426"/>
      <w:jc w:val="both"/>
    </w:pPr>
    <w:rPr>
      <w:rFonts w:ascii="Times New Roman" w:eastAsia="Times New Roman" w:hAnsi="Times New Roman"/>
      <w:sz w:val="18"/>
      <w:szCs w:val="20"/>
    </w:rPr>
  </w:style>
  <w:style w:type="character" w:customStyle="1" w:styleId="ZkladntextChar">
    <w:name w:val="Základní text Char"/>
    <w:basedOn w:val="Standardnpsmoodstavce"/>
    <w:link w:val="Zkladntext"/>
    <w:rsid w:val="00046CEB"/>
    <w:rPr>
      <w:rFonts w:ascii="Times New Roman" w:eastAsia="Times New Roman" w:hAnsi="Times New Roman" w:cs="Times New Roman"/>
      <w:sz w:val="18"/>
      <w:szCs w:val="20"/>
      <w:lang w:val="sk-SK"/>
    </w:rPr>
  </w:style>
  <w:style w:type="paragraph" w:customStyle="1" w:styleId="Pismenka">
    <w:name w:val="Pismenka"/>
    <w:basedOn w:val="Zkladntext"/>
    <w:rsid w:val="00046CEB"/>
    <w:pPr>
      <w:numPr>
        <w:numId w:val="3"/>
      </w:numPr>
      <w:tabs>
        <w:tab w:val="clear" w:pos="360"/>
        <w:tab w:val="num" w:pos="426"/>
      </w:tabs>
      <w:ind w:hanging="426"/>
    </w:pPr>
    <w:rPr>
      <w:b/>
    </w:rPr>
  </w:style>
  <w:style w:type="paragraph" w:customStyle="1" w:styleId="Tabulka">
    <w:name w:val="Tabulka"/>
    <w:basedOn w:val="Normln"/>
    <w:rsid w:val="00631D4C"/>
    <w:pPr>
      <w:spacing w:after="0" w:line="240" w:lineRule="auto"/>
      <w:jc w:val="left"/>
    </w:pPr>
    <w:rPr>
      <w:rFonts w:ascii="Times New Roman" w:eastAsia="Times New Roman" w:hAnsi="Times New Roman"/>
      <w:color w:val="000000"/>
      <w:sz w:val="18"/>
      <w:szCs w:val="20"/>
    </w:rPr>
  </w:style>
  <w:style w:type="paragraph" w:styleId="Zpat">
    <w:name w:val="footer"/>
    <w:basedOn w:val="Normln"/>
    <w:link w:val="ZpatChar"/>
    <w:uiPriority w:val="99"/>
    <w:unhideWhenUsed/>
    <w:rsid w:val="004C4317"/>
    <w:pPr>
      <w:tabs>
        <w:tab w:val="center" w:pos="4536"/>
        <w:tab w:val="right" w:pos="9072"/>
      </w:tabs>
    </w:pPr>
  </w:style>
  <w:style w:type="character" w:customStyle="1" w:styleId="ZpatChar">
    <w:name w:val="Zápatí Char"/>
    <w:basedOn w:val="Standardnpsmoodstavce"/>
    <w:link w:val="Zpat"/>
    <w:uiPriority w:val="99"/>
    <w:rsid w:val="004C4317"/>
    <w:rPr>
      <w:rFonts w:ascii="Calibri" w:eastAsia="Calibri" w:hAnsi="Calibri" w:cs="Times New Roman"/>
      <w:lang w:val="sk-SK"/>
    </w:rPr>
  </w:style>
  <w:style w:type="paragraph" w:styleId="Odstavecseseznamem">
    <w:name w:val="List Paragraph"/>
    <w:basedOn w:val="Normln"/>
    <w:qFormat/>
    <w:rsid w:val="00FD0A8E"/>
    <w:pPr>
      <w:ind w:left="720"/>
      <w:contextualSpacing/>
    </w:pPr>
  </w:style>
  <w:style w:type="paragraph" w:styleId="Zhlav">
    <w:name w:val="header"/>
    <w:basedOn w:val="Normln"/>
    <w:link w:val="ZhlavChar"/>
    <w:uiPriority w:val="99"/>
    <w:unhideWhenUsed/>
    <w:rsid w:val="00416EFC"/>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16EFC"/>
    <w:rPr>
      <w:rFonts w:ascii="Calibri" w:eastAsia="Calibri" w:hAnsi="Calibri" w:cs="Times New Roman"/>
      <w:lang w:val="sk-SK"/>
    </w:rPr>
  </w:style>
  <w:style w:type="paragraph" w:styleId="Textbubliny">
    <w:name w:val="Balloon Text"/>
    <w:basedOn w:val="Normln"/>
    <w:link w:val="TextbublinyChar"/>
    <w:uiPriority w:val="99"/>
    <w:semiHidden/>
    <w:unhideWhenUsed/>
    <w:rsid w:val="007577C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577C8"/>
    <w:rPr>
      <w:rFonts w:ascii="Tahoma" w:eastAsia="Calibri" w:hAnsi="Tahoma" w:cs="Tahoma"/>
      <w:sz w:val="16"/>
      <w:szCs w:val="16"/>
      <w:lang w:val="sk-SK"/>
    </w:rPr>
  </w:style>
  <w:style w:type="paragraph" w:styleId="Zkladntextodsazen">
    <w:name w:val="Body Text Indent"/>
    <w:basedOn w:val="Normln"/>
    <w:link w:val="ZkladntextodsazenChar"/>
    <w:uiPriority w:val="99"/>
    <w:semiHidden/>
    <w:unhideWhenUsed/>
    <w:rsid w:val="00A81759"/>
    <w:pPr>
      <w:spacing w:after="120"/>
      <w:ind w:left="283"/>
    </w:pPr>
  </w:style>
  <w:style w:type="character" w:customStyle="1" w:styleId="ZkladntextodsazenChar">
    <w:name w:val="Základní text odsazený Char"/>
    <w:basedOn w:val="Standardnpsmoodstavce"/>
    <w:link w:val="Zkladntextodsazen"/>
    <w:uiPriority w:val="99"/>
    <w:semiHidden/>
    <w:rsid w:val="00A81759"/>
    <w:rPr>
      <w:rFonts w:ascii="Calibri" w:eastAsia="Calibri" w:hAnsi="Calibri" w:cs="Times New Roman"/>
      <w:lang w:val="sk-SK"/>
    </w:rPr>
  </w:style>
  <w:style w:type="paragraph" w:customStyle="1" w:styleId="TopHeader">
    <w:name w:val="Top Header"/>
    <w:basedOn w:val="Normln"/>
    <w:qFormat/>
    <w:rsid w:val="00CD4DB9"/>
    <w:pPr>
      <w:spacing w:after="0" w:line="240" w:lineRule="auto"/>
    </w:pPr>
    <w:rPr>
      <w:rFonts w:ascii="Arial Narrow" w:eastAsia="Times New Roman" w:hAnsi="Arial Narrow"/>
      <w:b/>
      <w:bCs/>
    </w:rPr>
  </w:style>
  <w:style w:type="paragraph" w:styleId="Nzev">
    <w:name w:val="Title"/>
    <w:basedOn w:val="Normln"/>
    <w:next w:val="Normln"/>
    <w:link w:val="NzevChar"/>
    <w:uiPriority w:val="99"/>
    <w:qFormat/>
    <w:rsid w:val="00241DD3"/>
    <w:pPr>
      <w:keepNext/>
      <w:spacing w:before="100" w:beforeAutospacing="1" w:after="220" w:line="240" w:lineRule="auto"/>
      <w:outlineLvl w:val="0"/>
    </w:pPr>
    <w:rPr>
      <w:rFonts w:ascii="Arial Narrow" w:eastAsia="Times New Roman" w:hAnsi="Arial Narrow"/>
      <w:b/>
      <w:bCs/>
      <w:kern w:val="28"/>
      <w:szCs w:val="32"/>
    </w:rPr>
  </w:style>
  <w:style w:type="character" w:customStyle="1" w:styleId="NzevChar">
    <w:name w:val="Název Char"/>
    <w:basedOn w:val="Standardnpsmoodstavce"/>
    <w:link w:val="Nzev"/>
    <w:uiPriority w:val="99"/>
    <w:rsid w:val="00241DD3"/>
    <w:rPr>
      <w:rFonts w:ascii="Arial Narrow" w:eastAsia="Times New Roman" w:hAnsi="Arial Narrow" w:cs="Times New Roman"/>
      <w:b/>
      <w:bCs/>
      <w:kern w:val="28"/>
      <w:szCs w:val="32"/>
      <w:lang w:val="sk-SK"/>
    </w:rPr>
  </w:style>
  <w:style w:type="character" w:customStyle="1" w:styleId="NzevChar1">
    <w:name w:val="Název Char1"/>
    <w:basedOn w:val="Standardnpsmoodstavce"/>
    <w:uiPriority w:val="99"/>
    <w:locked/>
    <w:rsid w:val="00BA14FC"/>
    <w:rPr>
      <w:rFonts w:eastAsia="Times New Roman" w:cs="Times New Roman"/>
      <w:b/>
      <w:bCs/>
      <w:kern w:val="28"/>
      <w:sz w:val="32"/>
      <w:szCs w:val="32"/>
    </w:rPr>
  </w:style>
  <w:style w:type="paragraph" w:styleId="Bezmezer">
    <w:name w:val="No Spacing"/>
    <w:uiPriority w:val="1"/>
    <w:qFormat/>
    <w:rsid w:val="001C49CB"/>
    <w:pPr>
      <w:spacing w:after="0" w:line="240" w:lineRule="auto"/>
      <w:jc w:val="center"/>
    </w:pPr>
    <w:rPr>
      <w:rFonts w:ascii="Calibri" w:eastAsia="Calibri" w:hAnsi="Calibri" w:cs="Times New Roman"/>
      <w:lang w:val="sk-SK"/>
    </w:rPr>
  </w:style>
  <w:style w:type="paragraph" w:customStyle="1" w:styleId="Default">
    <w:name w:val="Default"/>
    <w:rsid w:val="006F4801"/>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46CEB"/>
    <w:pPr>
      <w:jc w:val="center"/>
    </w:pPr>
    <w:rPr>
      <w:rFonts w:ascii="Calibri" w:eastAsia="Calibri" w:hAnsi="Calibri" w:cs="Times New Roman"/>
      <w:lang w:val="sk-SK"/>
    </w:rPr>
  </w:style>
  <w:style w:type="paragraph" w:styleId="Nadpis1">
    <w:name w:val="heading 1"/>
    <w:basedOn w:val="Normln"/>
    <w:next w:val="Normln"/>
    <w:link w:val="Nadpis1Char"/>
    <w:uiPriority w:val="9"/>
    <w:qFormat/>
    <w:rsid w:val="00046CEB"/>
    <w:pPr>
      <w:keepNext/>
      <w:spacing w:before="240" w:after="60"/>
      <w:outlineLvl w:val="0"/>
    </w:pPr>
    <w:rPr>
      <w:rFonts w:ascii="Cambria" w:eastAsia="Times New Roman" w:hAnsi="Cambria"/>
      <w:b/>
      <w:bCs/>
      <w:kern w:val="32"/>
      <w:sz w:val="32"/>
      <w:szCs w:val="32"/>
    </w:rPr>
  </w:style>
  <w:style w:type="paragraph" w:styleId="Nadpis2">
    <w:name w:val="heading 2"/>
    <w:basedOn w:val="Normln"/>
    <w:next w:val="Normln"/>
    <w:link w:val="Nadpis2Char"/>
    <w:unhideWhenUsed/>
    <w:qFormat/>
    <w:rsid w:val="00046CEB"/>
    <w:pPr>
      <w:keepNext/>
      <w:spacing w:before="240" w:after="60"/>
      <w:outlineLvl w:val="1"/>
    </w:pPr>
    <w:rPr>
      <w:rFonts w:ascii="Cambria" w:eastAsia="Times New Roman" w:hAnsi="Cambria"/>
      <w:b/>
      <w:bCs/>
      <w:i/>
      <w:i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046CEB"/>
    <w:rPr>
      <w:rFonts w:ascii="Cambria" w:eastAsia="Times New Roman" w:hAnsi="Cambria" w:cs="Times New Roman"/>
      <w:b/>
      <w:bCs/>
      <w:kern w:val="32"/>
      <w:sz w:val="32"/>
      <w:szCs w:val="32"/>
      <w:lang w:val="sk-SK"/>
    </w:rPr>
  </w:style>
  <w:style w:type="character" w:customStyle="1" w:styleId="Nadpis2Char">
    <w:name w:val="Nadpis 2 Char"/>
    <w:basedOn w:val="Standardnpsmoodstavce"/>
    <w:link w:val="Nadpis2"/>
    <w:rsid w:val="00046CEB"/>
    <w:rPr>
      <w:rFonts w:ascii="Cambria" w:eastAsia="Times New Roman" w:hAnsi="Cambria" w:cs="Times New Roman"/>
      <w:b/>
      <w:bCs/>
      <w:i/>
      <w:iCs/>
      <w:sz w:val="28"/>
      <w:szCs w:val="28"/>
      <w:lang w:val="sk-SK"/>
    </w:rPr>
  </w:style>
  <w:style w:type="paragraph" w:styleId="Zkladntext">
    <w:name w:val="Body Text"/>
    <w:basedOn w:val="Normln"/>
    <w:link w:val="ZkladntextChar"/>
    <w:rsid w:val="00046CEB"/>
    <w:pPr>
      <w:spacing w:after="0" w:line="240" w:lineRule="auto"/>
      <w:ind w:left="426"/>
      <w:jc w:val="both"/>
    </w:pPr>
    <w:rPr>
      <w:rFonts w:ascii="Times New Roman" w:eastAsia="Times New Roman" w:hAnsi="Times New Roman"/>
      <w:sz w:val="18"/>
      <w:szCs w:val="20"/>
    </w:rPr>
  </w:style>
  <w:style w:type="character" w:customStyle="1" w:styleId="ZkladntextChar">
    <w:name w:val="Základní text Char"/>
    <w:basedOn w:val="Standardnpsmoodstavce"/>
    <w:link w:val="Zkladntext"/>
    <w:rsid w:val="00046CEB"/>
    <w:rPr>
      <w:rFonts w:ascii="Times New Roman" w:eastAsia="Times New Roman" w:hAnsi="Times New Roman" w:cs="Times New Roman"/>
      <w:sz w:val="18"/>
      <w:szCs w:val="20"/>
      <w:lang w:val="sk-SK"/>
    </w:rPr>
  </w:style>
  <w:style w:type="paragraph" w:customStyle="1" w:styleId="Pismenka">
    <w:name w:val="Pismenka"/>
    <w:basedOn w:val="Zkladntext"/>
    <w:rsid w:val="00046CEB"/>
    <w:pPr>
      <w:numPr>
        <w:numId w:val="3"/>
      </w:numPr>
      <w:tabs>
        <w:tab w:val="clear" w:pos="360"/>
        <w:tab w:val="num" w:pos="426"/>
      </w:tabs>
      <w:ind w:hanging="426"/>
    </w:pPr>
    <w:rPr>
      <w:b/>
    </w:rPr>
  </w:style>
  <w:style w:type="paragraph" w:customStyle="1" w:styleId="Tabulka">
    <w:name w:val="Tabulka"/>
    <w:basedOn w:val="Normln"/>
    <w:rsid w:val="00631D4C"/>
    <w:pPr>
      <w:spacing w:after="0" w:line="240" w:lineRule="auto"/>
      <w:jc w:val="left"/>
    </w:pPr>
    <w:rPr>
      <w:rFonts w:ascii="Times New Roman" w:eastAsia="Times New Roman" w:hAnsi="Times New Roman"/>
      <w:color w:val="000000"/>
      <w:sz w:val="18"/>
      <w:szCs w:val="20"/>
    </w:rPr>
  </w:style>
  <w:style w:type="paragraph" w:styleId="Zpat">
    <w:name w:val="footer"/>
    <w:basedOn w:val="Normln"/>
    <w:link w:val="ZpatChar"/>
    <w:uiPriority w:val="99"/>
    <w:unhideWhenUsed/>
    <w:rsid w:val="004C4317"/>
    <w:pPr>
      <w:tabs>
        <w:tab w:val="center" w:pos="4536"/>
        <w:tab w:val="right" w:pos="9072"/>
      </w:tabs>
    </w:pPr>
  </w:style>
  <w:style w:type="character" w:customStyle="1" w:styleId="ZpatChar">
    <w:name w:val="Zápatí Char"/>
    <w:basedOn w:val="Standardnpsmoodstavce"/>
    <w:link w:val="Zpat"/>
    <w:uiPriority w:val="99"/>
    <w:rsid w:val="004C4317"/>
    <w:rPr>
      <w:rFonts w:ascii="Calibri" w:eastAsia="Calibri" w:hAnsi="Calibri" w:cs="Times New Roman"/>
      <w:lang w:val="sk-SK"/>
    </w:rPr>
  </w:style>
  <w:style w:type="paragraph" w:styleId="Odstavecseseznamem">
    <w:name w:val="List Paragraph"/>
    <w:basedOn w:val="Normln"/>
    <w:qFormat/>
    <w:rsid w:val="00FD0A8E"/>
    <w:pPr>
      <w:ind w:left="720"/>
      <w:contextualSpacing/>
    </w:pPr>
  </w:style>
  <w:style w:type="paragraph" w:styleId="Zhlav">
    <w:name w:val="header"/>
    <w:basedOn w:val="Normln"/>
    <w:link w:val="ZhlavChar"/>
    <w:uiPriority w:val="99"/>
    <w:unhideWhenUsed/>
    <w:rsid w:val="00416EFC"/>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16EFC"/>
    <w:rPr>
      <w:rFonts w:ascii="Calibri" w:eastAsia="Calibri" w:hAnsi="Calibri" w:cs="Times New Roman"/>
      <w:lang w:val="sk-SK"/>
    </w:rPr>
  </w:style>
  <w:style w:type="paragraph" w:styleId="Textbubliny">
    <w:name w:val="Balloon Text"/>
    <w:basedOn w:val="Normln"/>
    <w:link w:val="TextbublinyChar"/>
    <w:uiPriority w:val="99"/>
    <w:semiHidden/>
    <w:unhideWhenUsed/>
    <w:rsid w:val="007577C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577C8"/>
    <w:rPr>
      <w:rFonts w:ascii="Tahoma" w:eastAsia="Calibri" w:hAnsi="Tahoma" w:cs="Tahoma"/>
      <w:sz w:val="16"/>
      <w:szCs w:val="16"/>
      <w:lang w:val="sk-SK"/>
    </w:rPr>
  </w:style>
  <w:style w:type="paragraph" w:styleId="Zkladntextodsazen">
    <w:name w:val="Body Text Indent"/>
    <w:basedOn w:val="Normln"/>
    <w:link w:val="ZkladntextodsazenChar"/>
    <w:uiPriority w:val="99"/>
    <w:semiHidden/>
    <w:unhideWhenUsed/>
    <w:rsid w:val="00A81759"/>
    <w:pPr>
      <w:spacing w:after="120"/>
      <w:ind w:left="283"/>
    </w:pPr>
  </w:style>
  <w:style w:type="character" w:customStyle="1" w:styleId="ZkladntextodsazenChar">
    <w:name w:val="Základní text odsazený Char"/>
    <w:basedOn w:val="Standardnpsmoodstavce"/>
    <w:link w:val="Zkladntextodsazen"/>
    <w:uiPriority w:val="99"/>
    <w:semiHidden/>
    <w:rsid w:val="00A81759"/>
    <w:rPr>
      <w:rFonts w:ascii="Calibri" w:eastAsia="Calibri" w:hAnsi="Calibri" w:cs="Times New Roman"/>
      <w:lang w:val="sk-SK"/>
    </w:rPr>
  </w:style>
  <w:style w:type="paragraph" w:customStyle="1" w:styleId="TopHeader">
    <w:name w:val="Top Header"/>
    <w:basedOn w:val="Normln"/>
    <w:qFormat/>
    <w:rsid w:val="00CD4DB9"/>
    <w:pPr>
      <w:spacing w:after="0" w:line="240" w:lineRule="auto"/>
    </w:pPr>
    <w:rPr>
      <w:rFonts w:ascii="Arial Narrow" w:eastAsia="Times New Roman" w:hAnsi="Arial Narrow"/>
      <w:b/>
      <w:bCs/>
    </w:rPr>
  </w:style>
  <w:style w:type="paragraph" w:styleId="Nzev">
    <w:name w:val="Title"/>
    <w:basedOn w:val="Normln"/>
    <w:next w:val="Normln"/>
    <w:link w:val="NzevChar"/>
    <w:uiPriority w:val="99"/>
    <w:qFormat/>
    <w:rsid w:val="00241DD3"/>
    <w:pPr>
      <w:keepNext/>
      <w:spacing w:before="100" w:beforeAutospacing="1" w:after="220" w:line="240" w:lineRule="auto"/>
      <w:outlineLvl w:val="0"/>
    </w:pPr>
    <w:rPr>
      <w:rFonts w:ascii="Arial Narrow" w:eastAsia="Times New Roman" w:hAnsi="Arial Narrow"/>
      <w:b/>
      <w:bCs/>
      <w:kern w:val="28"/>
      <w:szCs w:val="32"/>
    </w:rPr>
  </w:style>
  <w:style w:type="character" w:customStyle="1" w:styleId="NzevChar">
    <w:name w:val="Název Char"/>
    <w:basedOn w:val="Standardnpsmoodstavce"/>
    <w:link w:val="Nzev"/>
    <w:uiPriority w:val="99"/>
    <w:rsid w:val="00241DD3"/>
    <w:rPr>
      <w:rFonts w:ascii="Arial Narrow" w:eastAsia="Times New Roman" w:hAnsi="Arial Narrow" w:cs="Times New Roman"/>
      <w:b/>
      <w:bCs/>
      <w:kern w:val="28"/>
      <w:szCs w:val="32"/>
      <w:lang w:val="sk-SK"/>
    </w:rPr>
  </w:style>
  <w:style w:type="character" w:customStyle="1" w:styleId="NzevChar1">
    <w:name w:val="Název Char1"/>
    <w:basedOn w:val="Standardnpsmoodstavce"/>
    <w:uiPriority w:val="99"/>
    <w:locked/>
    <w:rsid w:val="00BA14FC"/>
    <w:rPr>
      <w:rFonts w:eastAsia="Times New Roman" w:cs="Times New Roman"/>
      <w:b/>
      <w:bCs/>
      <w:kern w:val="28"/>
      <w:sz w:val="32"/>
      <w:szCs w:val="32"/>
    </w:rPr>
  </w:style>
  <w:style w:type="paragraph" w:styleId="Bezmezer">
    <w:name w:val="No Spacing"/>
    <w:uiPriority w:val="1"/>
    <w:qFormat/>
    <w:rsid w:val="001C49CB"/>
    <w:pPr>
      <w:spacing w:after="0" w:line="240" w:lineRule="auto"/>
      <w:jc w:val="center"/>
    </w:pPr>
    <w:rPr>
      <w:rFonts w:ascii="Calibri" w:eastAsia="Calibri" w:hAnsi="Calibri" w:cs="Times New Roman"/>
      <w:lang w:val="sk-SK"/>
    </w:rPr>
  </w:style>
  <w:style w:type="paragraph" w:customStyle="1" w:styleId="Default">
    <w:name w:val="Default"/>
    <w:rsid w:val="006F4801"/>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divs>
    <w:div w:id="897935963">
      <w:bodyDiv w:val="1"/>
      <w:marLeft w:val="0"/>
      <w:marRight w:val="0"/>
      <w:marTop w:val="0"/>
      <w:marBottom w:val="0"/>
      <w:divBdr>
        <w:top w:val="none" w:sz="0" w:space="0" w:color="auto"/>
        <w:left w:val="none" w:sz="0" w:space="0" w:color="auto"/>
        <w:bottom w:val="none" w:sz="0" w:space="0" w:color="auto"/>
        <w:right w:val="none" w:sz="0" w:space="0" w:color="auto"/>
      </w:divBdr>
    </w:div>
    <w:div w:id="1202134622">
      <w:bodyDiv w:val="1"/>
      <w:marLeft w:val="0"/>
      <w:marRight w:val="0"/>
      <w:marTop w:val="0"/>
      <w:marBottom w:val="0"/>
      <w:divBdr>
        <w:top w:val="none" w:sz="0" w:space="0" w:color="auto"/>
        <w:left w:val="none" w:sz="0" w:space="0" w:color="auto"/>
        <w:bottom w:val="none" w:sz="0" w:space="0" w:color="auto"/>
        <w:right w:val="none" w:sz="0" w:space="0" w:color="auto"/>
      </w:divBdr>
    </w:div>
    <w:div w:id="1308122879">
      <w:bodyDiv w:val="1"/>
      <w:marLeft w:val="0"/>
      <w:marRight w:val="0"/>
      <w:marTop w:val="0"/>
      <w:marBottom w:val="0"/>
      <w:divBdr>
        <w:top w:val="none" w:sz="0" w:space="0" w:color="auto"/>
        <w:left w:val="none" w:sz="0" w:space="0" w:color="auto"/>
        <w:bottom w:val="none" w:sz="0" w:space="0" w:color="auto"/>
        <w:right w:val="none" w:sz="0" w:space="0" w:color="auto"/>
      </w:divBdr>
    </w:div>
    <w:div w:id="1462381561">
      <w:bodyDiv w:val="1"/>
      <w:marLeft w:val="0"/>
      <w:marRight w:val="0"/>
      <w:marTop w:val="0"/>
      <w:marBottom w:val="0"/>
      <w:divBdr>
        <w:top w:val="none" w:sz="0" w:space="0" w:color="auto"/>
        <w:left w:val="none" w:sz="0" w:space="0" w:color="auto"/>
        <w:bottom w:val="none" w:sz="0" w:space="0" w:color="auto"/>
        <w:right w:val="none" w:sz="0" w:space="0" w:color="auto"/>
      </w:divBdr>
    </w:div>
    <w:div w:id="1699888269">
      <w:bodyDiv w:val="1"/>
      <w:marLeft w:val="0"/>
      <w:marRight w:val="0"/>
      <w:marTop w:val="0"/>
      <w:marBottom w:val="0"/>
      <w:divBdr>
        <w:top w:val="none" w:sz="0" w:space="0" w:color="auto"/>
        <w:left w:val="none" w:sz="0" w:space="0" w:color="auto"/>
        <w:bottom w:val="none" w:sz="0" w:space="0" w:color="auto"/>
        <w:right w:val="none" w:sz="0" w:space="0" w:color="auto"/>
      </w:divBdr>
    </w:div>
    <w:div w:id="1786268634">
      <w:bodyDiv w:val="1"/>
      <w:marLeft w:val="0"/>
      <w:marRight w:val="0"/>
      <w:marTop w:val="0"/>
      <w:marBottom w:val="0"/>
      <w:divBdr>
        <w:top w:val="none" w:sz="0" w:space="0" w:color="auto"/>
        <w:left w:val="none" w:sz="0" w:space="0" w:color="auto"/>
        <w:bottom w:val="none" w:sz="0" w:space="0" w:color="auto"/>
        <w:right w:val="none" w:sz="0" w:space="0" w:color="auto"/>
      </w:divBdr>
    </w:div>
    <w:div w:id="1975285023">
      <w:bodyDiv w:val="1"/>
      <w:marLeft w:val="0"/>
      <w:marRight w:val="0"/>
      <w:marTop w:val="0"/>
      <w:marBottom w:val="0"/>
      <w:divBdr>
        <w:top w:val="none" w:sz="0" w:space="0" w:color="auto"/>
        <w:left w:val="none" w:sz="0" w:space="0" w:color="auto"/>
        <w:bottom w:val="none" w:sz="0" w:space="0" w:color="auto"/>
        <w:right w:val="none" w:sz="0" w:space="0" w:color="auto"/>
      </w:divBdr>
    </w:div>
    <w:div w:id="1990789186">
      <w:bodyDiv w:val="1"/>
      <w:marLeft w:val="0"/>
      <w:marRight w:val="0"/>
      <w:marTop w:val="0"/>
      <w:marBottom w:val="0"/>
      <w:divBdr>
        <w:top w:val="none" w:sz="0" w:space="0" w:color="auto"/>
        <w:left w:val="none" w:sz="0" w:space="0" w:color="auto"/>
        <w:bottom w:val="none" w:sz="0" w:space="0" w:color="auto"/>
        <w:right w:val="none" w:sz="0" w:space="0" w:color="auto"/>
      </w:divBdr>
    </w:div>
    <w:div w:id="2049450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List_aplikace_Microsoft_Office_Excel_97-20033.xls"/><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List_aplikace_Microsoft_Office_Excel1.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List_aplikace_Microsoft_Office_Excel_97-20035.xls"/><Relationship Id="rId25" Type="http://schemas.openxmlformats.org/officeDocument/2006/relationships/oleObject" Target="embeddings/List_aplikace_Microsoft_Office_Excel_97-20038.xls"/><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List_aplikace_Microsoft_Office_Excel_97-20032.xls"/><Relationship Id="rId24" Type="http://schemas.openxmlformats.org/officeDocument/2006/relationships/image" Target="media/image9.emf"/><Relationship Id="rId32"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oleObject" Target="embeddings/List_aplikace_Microsoft_Office_Excel_97-20034.xls"/><Relationship Id="rId23" Type="http://schemas.openxmlformats.org/officeDocument/2006/relationships/oleObject" Target="embeddings/List_aplikace_Microsoft_Office_Excel_97-20037.xls"/><Relationship Id="rId28"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oleObject" Target="embeddings/List_aplikace_Microsoft_Office_Excel_97-20036.xls"/><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List_aplikace_Microsoft_Office_Excel_97-2003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List_aplikace_Microsoft_Office_Excel_97-20039.xls"/><Relationship Id="rId30"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8FCFB14-4F87-4993-9900-0A3BCB5325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23</Pages>
  <Words>3540</Words>
  <Characters>20888</Characters>
  <Application>Microsoft Office Word</Application>
  <DocSecurity>0</DocSecurity>
  <Lines>174</Lines>
  <Paragraphs>48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24380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Jurkovičová</dc:creator>
  <cp:lastModifiedBy>Jurkovicova</cp:lastModifiedBy>
  <cp:revision>2</cp:revision>
  <cp:lastPrinted>2015-06-18T20:09:00Z</cp:lastPrinted>
  <dcterms:created xsi:type="dcterms:W3CDTF">2016-03-30T11:49:00Z</dcterms:created>
  <dcterms:modified xsi:type="dcterms:W3CDTF">2016-03-30T11:49:00Z</dcterms:modified>
</cp:coreProperties>
</file>