
<file path=[Content_Types].xml><?xml version="1.0" encoding="utf-8"?>
<Types xmlns="http://schemas.openxmlformats.org/package/2006/content-types">
  <Default Extension="emf" ContentType="image/x-emf"/>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741D" w:rsidRPr="00891481" w:rsidRDefault="00F1741D" w:rsidP="00B50225">
      <w:pPr>
        <w:pStyle w:val="Nadpis1"/>
        <w:numPr>
          <w:ilvl w:val="0"/>
          <w:numId w:val="3"/>
        </w:numPr>
        <w:tabs>
          <w:tab w:val="num" w:pos="360"/>
        </w:tabs>
        <w:spacing w:after="60"/>
        <w:ind w:left="360"/>
        <w:rPr>
          <w:szCs w:val="18"/>
        </w:rPr>
      </w:pPr>
      <w:bookmarkStart w:id="0" w:name="_Toc530739894"/>
      <w:r>
        <w:rPr>
          <w:szCs w:val="18"/>
        </w:rPr>
        <w:t>VŠEOBECNÉ INFORMÁCIE</w:t>
      </w:r>
      <w:bookmarkEnd w:id="0"/>
    </w:p>
    <w:p w:rsidR="00F1741D" w:rsidRPr="008C0838" w:rsidRDefault="00F1741D" w:rsidP="004D3B4A">
      <w:pPr>
        <w:pStyle w:val="Zkladntext"/>
        <w:rPr>
          <w:szCs w:val="18"/>
        </w:rPr>
      </w:pPr>
    </w:p>
    <w:p w:rsidR="00F1741D" w:rsidRDefault="00F1741D" w:rsidP="004D3B4A">
      <w:pPr>
        <w:pStyle w:val="Nadpis2"/>
        <w:numPr>
          <w:ilvl w:val="0"/>
          <w:numId w:val="4"/>
        </w:numPr>
        <w:rPr>
          <w:szCs w:val="18"/>
        </w:rPr>
      </w:pPr>
      <w:r>
        <w:rPr>
          <w:szCs w:val="18"/>
        </w:rPr>
        <w:t>Obchodné meno a sídlo spoločnosti:</w:t>
      </w:r>
    </w:p>
    <w:p w:rsidR="00F1741D" w:rsidRPr="001D0C7D" w:rsidRDefault="00F1741D" w:rsidP="00A31BBB"/>
    <w:p w:rsidR="00F1741D" w:rsidRPr="00776334" w:rsidRDefault="00776334" w:rsidP="001D0C7D">
      <w:pPr>
        <w:pStyle w:val="Zkladntext"/>
      </w:pPr>
      <w:proofErr w:type="spellStart"/>
      <w:r>
        <w:t>Agro</w:t>
      </w:r>
      <w:proofErr w:type="spellEnd"/>
      <w:r>
        <w:t xml:space="preserve"> Malinovo </w:t>
      </w:r>
      <w:proofErr w:type="spellStart"/>
      <w:r>
        <w:t>a.s</w:t>
      </w:r>
      <w:proofErr w:type="spellEnd"/>
      <w:r>
        <w:t>.</w:t>
      </w:r>
    </w:p>
    <w:p w:rsidR="00F1741D" w:rsidRDefault="00776334" w:rsidP="001D0C7D">
      <w:pPr>
        <w:pStyle w:val="Zkladntext"/>
      </w:pPr>
      <w:proofErr w:type="spellStart"/>
      <w:r>
        <w:t>Tomašovská</w:t>
      </w:r>
      <w:proofErr w:type="spellEnd"/>
      <w:r>
        <w:t xml:space="preserve"> 22</w:t>
      </w:r>
    </w:p>
    <w:p w:rsidR="00F1741D" w:rsidRDefault="00776334" w:rsidP="00776334">
      <w:pPr>
        <w:pStyle w:val="Zkladntext"/>
      </w:pPr>
      <w:r>
        <w:t>9</w:t>
      </w:r>
      <w:r w:rsidR="00F1741D">
        <w:t xml:space="preserve">00 </w:t>
      </w:r>
      <w:r>
        <w:t>45 Malinovo</w:t>
      </w:r>
    </w:p>
    <w:p w:rsidR="00776334" w:rsidRDefault="00776334" w:rsidP="00776334">
      <w:pPr>
        <w:pStyle w:val="Zkladntext"/>
        <w:rPr>
          <w:szCs w:val="18"/>
        </w:rPr>
      </w:pPr>
    </w:p>
    <w:p w:rsidR="00F1741D" w:rsidRPr="00FC603B" w:rsidRDefault="00F1741D" w:rsidP="00776334">
      <w:pPr>
        <w:pStyle w:val="Nadpis2"/>
        <w:ind w:left="360"/>
        <w:rPr>
          <w:szCs w:val="18"/>
        </w:rPr>
      </w:pPr>
      <w:r>
        <w:rPr>
          <w:i/>
          <w:color w:val="FF0000"/>
          <w:szCs w:val="18"/>
        </w:rPr>
        <w:t xml:space="preserve"> </w:t>
      </w:r>
    </w:p>
    <w:p w:rsidR="00F1741D" w:rsidRPr="00891481" w:rsidRDefault="00F1741D" w:rsidP="00A31BBB">
      <w:pPr>
        <w:pStyle w:val="Nadpis2"/>
        <w:ind w:firstLine="426"/>
        <w:rPr>
          <w:szCs w:val="18"/>
        </w:rPr>
      </w:pPr>
      <w:bookmarkStart w:id="1" w:name="_Toc530739896"/>
      <w:r w:rsidRPr="00FD3474">
        <w:rPr>
          <w:szCs w:val="18"/>
        </w:rPr>
        <w:t>Hlavnými či</w:t>
      </w:r>
      <w:r w:rsidRPr="00891481">
        <w:rPr>
          <w:szCs w:val="18"/>
        </w:rPr>
        <w:t>nnosťami Spoločnosti sú:</w:t>
      </w:r>
      <w:bookmarkEnd w:id="1"/>
    </w:p>
    <w:p w:rsidR="00F1741D" w:rsidRPr="00B50225" w:rsidRDefault="00F1741D" w:rsidP="006F7B65">
      <w:pPr>
        <w:pStyle w:val="Zkladntext"/>
        <w:tabs>
          <w:tab w:val="left" w:pos="7905"/>
        </w:tabs>
        <w:rPr>
          <w:szCs w:val="18"/>
        </w:rPr>
      </w:pPr>
      <w:r w:rsidRPr="008C0838">
        <w:rPr>
          <w:szCs w:val="18"/>
        </w:rPr>
        <w:t xml:space="preserve">– </w:t>
      </w:r>
      <w:r w:rsidR="00776334">
        <w:rPr>
          <w:szCs w:val="18"/>
        </w:rPr>
        <w:t>pestovanie obilnín, strukovín a olejnatých semien</w:t>
      </w:r>
      <w:r w:rsidRPr="00B50225">
        <w:rPr>
          <w:szCs w:val="18"/>
        </w:rPr>
        <w:tab/>
      </w:r>
    </w:p>
    <w:p w:rsidR="00F1741D" w:rsidRDefault="00F1741D" w:rsidP="004D3B4A">
      <w:pPr>
        <w:pStyle w:val="Zkladntext"/>
        <w:rPr>
          <w:szCs w:val="18"/>
        </w:rPr>
      </w:pPr>
    </w:p>
    <w:p w:rsidR="00F1741D" w:rsidRDefault="00F1741D" w:rsidP="004D3B4A">
      <w:pPr>
        <w:pStyle w:val="Zkladntext"/>
        <w:rPr>
          <w:szCs w:val="18"/>
        </w:rPr>
      </w:pPr>
    </w:p>
    <w:p w:rsidR="00F1741D" w:rsidRDefault="00F1741D" w:rsidP="004D3B4A">
      <w:pPr>
        <w:pStyle w:val="Zkladntext"/>
        <w:rPr>
          <w:szCs w:val="18"/>
        </w:rPr>
      </w:pPr>
    </w:p>
    <w:p w:rsidR="00F1741D" w:rsidRPr="00B50225" w:rsidRDefault="00F1741D" w:rsidP="0020722A">
      <w:pPr>
        <w:pStyle w:val="Nadpis2"/>
        <w:numPr>
          <w:ilvl w:val="0"/>
          <w:numId w:val="4"/>
        </w:numPr>
        <w:rPr>
          <w:szCs w:val="18"/>
        </w:rPr>
      </w:pPr>
      <w:r w:rsidRPr="00B50225">
        <w:rPr>
          <w:szCs w:val="18"/>
        </w:rPr>
        <w:t>Dátum schválenia účtovnej závierky za predchádzajúce účtovné obdobie</w:t>
      </w:r>
    </w:p>
    <w:p w:rsidR="00F1741D" w:rsidRDefault="00F1741D" w:rsidP="0020722A">
      <w:pPr>
        <w:pStyle w:val="Zkladntext"/>
        <w:ind w:hanging="426"/>
        <w:rPr>
          <w:szCs w:val="18"/>
        </w:rPr>
      </w:pPr>
      <w:r w:rsidRPr="00B50225">
        <w:rPr>
          <w:szCs w:val="18"/>
        </w:rPr>
        <w:tab/>
        <w:t>Účtovná závierka Spoločnosti k 31. decembru 201</w:t>
      </w:r>
      <w:r>
        <w:rPr>
          <w:szCs w:val="18"/>
        </w:rPr>
        <w:t>4</w:t>
      </w:r>
      <w:r w:rsidRPr="00B50225">
        <w:rPr>
          <w:szCs w:val="18"/>
        </w:rPr>
        <w:t>, za predchádzajúce účtovné obdobie, bola schválená valným zhromaždením Spoločnosti 2</w:t>
      </w:r>
      <w:r w:rsidR="00776334">
        <w:rPr>
          <w:szCs w:val="18"/>
        </w:rPr>
        <w:t>5</w:t>
      </w:r>
      <w:r w:rsidRPr="00B50225">
        <w:rPr>
          <w:szCs w:val="18"/>
        </w:rPr>
        <w:t xml:space="preserve">. </w:t>
      </w:r>
      <w:r w:rsidR="00776334">
        <w:rPr>
          <w:szCs w:val="18"/>
        </w:rPr>
        <w:t>júna</w:t>
      </w:r>
      <w:r>
        <w:rPr>
          <w:szCs w:val="18"/>
        </w:rPr>
        <w:t xml:space="preserve">. </w:t>
      </w:r>
    </w:p>
    <w:p w:rsidR="00F1741D" w:rsidRDefault="00F1741D" w:rsidP="0020722A">
      <w:pPr>
        <w:pStyle w:val="Zkladntext"/>
        <w:ind w:hanging="426"/>
        <w:rPr>
          <w:szCs w:val="18"/>
        </w:rPr>
      </w:pPr>
    </w:p>
    <w:p w:rsidR="00F1741D" w:rsidRPr="00891481" w:rsidRDefault="00F1741D" w:rsidP="0020722A">
      <w:pPr>
        <w:pStyle w:val="Nadpis2"/>
        <w:numPr>
          <w:ilvl w:val="0"/>
          <w:numId w:val="4"/>
        </w:numPr>
        <w:rPr>
          <w:szCs w:val="18"/>
        </w:rPr>
      </w:pPr>
      <w:r w:rsidRPr="00891481">
        <w:rPr>
          <w:szCs w:val="18"/>
        </w:rPr>
        <w:t>Právny dôvod na zostavenie účtovnej závierky</w:t>
      </w:r>
    </w:p>
    <w:p w:rsidR="00F1741D" w:rsidRDefault="00F1741D" w:rsidP="0020722A">
      <w:pPr>
        <w:pStyle w:val="Zkladntext"/>
        <w:ind w:hanging="426"/>
        <w:rPr>
          <w:szCs w:val="18"/>
        </w:rPr>
      </w:pPr>
      <w:r w:rsidRPr="008C0838">
        <w:rPr>
          <w:szCs w:val="18"/>
        </w:rPr>
        <w:tab/>
        <w:t xml:space="preserve">Účtovná závierka Spoločnosti k 31. decembru </w:t>
      </w:r>
      <w:r w:rsidRPr="00B50225">
        <w:rPr>
          <w:szCs w:val="18"/>
        </w:rPr>
        <w:t>201</w:t>
      </w:r>
      <w:r>
        <w:rPr>
          <w:szCs w:val="18"/>
        </w:rPr>
        <w:t>5</w:t>
      </w:r>
      <w:r w:rsidRPr="00B50225">
        <w:rPr>
          <w:szCs w:val="18"/>
        </w:rPr>
        <w:t xml:space="preserve"> je zostavená ako riadna účtovná závierka podľa § 17 ods. 6 zákona NR SR č. 431/2002 Z. z. o účtovníctve </w:t>
      </w:r>
      <w:r>
        <w:rPr>
          <w:szCs w:val="18"/>
        </w:rPr>
        <w:t xml:space="preserve">(ďalej „zákon o účtovníctve“) </w:t>
      </w:r>
      <w:r w:rsidRPr="00B50225">
        <w:rPr>
          <w:szCs w:val="18"/>
        </w:rPr>
        <w:t>za účtovné obdobie od 1. januára 201</w:t>
      </w:r>
      <w:r>
        <w:rPr>
          <w:szCs w:val="18"/>
        </w:rPr>
        <w:t>5</w:t>
      </w:r>
      <w:r w:rsidRPr="00B50225">
        <w:rPr>
          <w:szCs w:val="18"/>
        </w:rPr>
        <w:t xml:space="preserve"> do 31.</w:t>
      </w:r>
      <w:r>
        <w:rPr>
          <w:szCs w:val="18"/>
        </w:rPr>
        <w:t> </w:t>
      </w:r>
      <w:r w:rsidRPr="00B50225">
        <w:rPr>
          <w:szCs w:val="18"/>
        </w:rPr>
        <w:t>decembra 201</w:t>
      </w:r>
      <w:r>
        <w:rPr>
          <w:szCs w:val="18"/>
        </w:rPr>
        <w:t>5</w:t>
      </w:r>
      <w:r w:rsidRPr="00B50225">
        <w:rPr>
          <w:szCs w:val="18"/>
        </w:rPr>
        <w:t>.</w:t>
      </w:r>
    </w:p>
    <w:p w:rsidR="00F1741D" w:rsidRDefault="00F1741D" w:rsidP="0020722A">
      <w:pPr>
        <w:pStyle w:val="Zkladntext"/>
        <w:ind w:hanging="426"/>
        <w:rPr>
          <w:szCs w:val="18"/>
        </w:rPr>
      </w:pPr>
    </w:p>
    <w:p w:rsidR="00F1741D" w:rsidRDefault="00F1741D" w:rsidP="0020722A">
      <w:pPr>
        <w:pStyle w:val="Zkladntext"/>
        <w:ind w:hanging="426"/>
        <w:rPr>
          <w:szCs w:val="18"/>
        </w:rPr>
      </w:pPr>
      <w:r>
        <w:rPr>
          <w:szCs w:val="18"/>
        </w:rPr>
        <w:tab/>
      </w:r>
      <w:r w:rsidRPr="0028408E">
        <w:rPr>
          <w:szCs w:val="18"/>
        </w:rPr>
        <w:t>Účtovná závierka je určená pre používateľov, ktorí majú primerané znalosti o obchodných a ekonomických činnostiach a účtovníctve a ktorí analyzujú tieto informácie s primeranou pozornosťou. Účtovná závierka neposkytuje a ani nemôže poskytovať všetky informácie, ktoré by existujúci a potencionálni investori, poskytovatelia úverov a pôžičiek a iní veritelia, mohli potrebovať. Títo používatelia musia relevantné informácie získať z iných zdrojov.</w:t>
      </w:r>
      <w:r>
        <w:rPr>
          <w:szCs w:val="18"/>
        </w:rPr>
        <w:t xml:space="preserve"> </w:t>
      </w:r>
    </w:p>
    <w:p w:rsidR="00F1741D" w:rsidRPr="00B50225" w:rsidRDefault="00F1741D" w:rsidP="0020722A">
      <w:pPr>
        <w:pStyle w:val="Zkladntext"/>
        <w:ind w:hanging="426"/>
        <w:rPr>
          <w:szCs w:val="18"/>
        </w:rPr>
      </w:pPr>
    </w:p>
    <w:p w:rsidR="00F1741D" w:rsidRPr="00891481" w:rsidRDefault="00F1741D" w:rsidP="00A31BBB">
      <w:pPr>
        <w:pStyle w:val="Nadpis2"/>
        <w:numPr>
          <w:ilvl w:val="0"/>
          <w:numId w:val="4"/>
        </w:numPr>
        <w:rPr>
          <w:szCs w:val="18"/>
        </w:rPr>
      </w:pPr>
      <w:r>
        <w:rPr>
          <w:szCs w:val="18"/>
        </w:rPr>
        <w:t xml:space="preserve">Informácie o skupine </w:t>
      </w:r>
    </w:p>
    <w:p w:rsidR="00F1741D" w:rsidRDefault="00F1741D" w:rsidP="00F00EB3">
      <w:pPr>
        <w:pStyle w:val="Zkladntext"/>
        <w:rPr>
          <w:szCs w:val="18"/>
        </w:rPr>
      </w:pPr>
      <w:r w:rsidRPr="00B50225">
        <w:rPr>
          <w:szCs w:val="18"/>
        </w:rPr>
        <w:t xml:space="preserve">Spoločnosť sa zahŕňa do konsolidovanej účtovnej závierky spoločnosti </w:t>
      </w:r>
      <w:proofErr w:type="spellStart"/>
      <w:r w:rsidR="00C50A15">
        <w:rPr>
          <w:szCs w:val="18"/>
        </w:rPr>
        <w:t>Agrovakia</w:t>
      </w:r>
      <w:proofErr w:type="spellEnd"/>
      <w:r w:rsidR="00C50A15">
        <w:rPr>
          <w:szCs w:val="18"/>
        </w:rPr>
        <w:t xml:space="preserve"> A/S, </w:t>
      </w:r>
      <w:proofErr w:type="spellStart"/>
      <w:r w:rsidR="00C50A15">
        <w:rPr>
          <w:szCs w:val="18"/>
        </w:rPr>
        <w:t>Alkaervej</w:t>
      </w:r>
      <w:proofErr w:type="spellEnd"/>
      <w:r w:rsidR="00C50A15">
        <w:rPr>
          <w:szCs w:val="18"/>
        </w:rPr>
        <w:t xml:space="preserve"> 3, 6500 </w:t>
      </w:r>
      <w:proofErr w:type="spellStart"/>
      <w:r w:rsidR="00C50A15">
        <w:rPr>
          <w:szCs w:val="18"/>
        </w:rPr>
        <w:t>Vojens</w:t>
      </w:r>
      <w:proofErr w:type="spellEnd"/>
      <w:r w:rsidR="00C50A15">
        <w:rPr>
          <w:szCs w:val="18"/>
        </w:rPr>
        <w:t>, Dánsko</w:t>
      </w:r>
    </w:p>
    <w:p w:rsidR="00F1741D" w:rsidRDefault="00F1741D" w:rsidP="005B41C1">
      <w:pPr>
        <w:pStyle w:val="Zkladntext"/>
        <w:ind w:hanging="426"/>
        <w:rPr>
          <w:szCs w:val="18"/>
        </w:rPr>
      </w:pPr>
    </w:p>
    <w:p w:rsidR="00F1741D" w:rsidRDefault="00F1741D" w:rsidP="005B41C1">
      <w:pPr>
        <w:pStyle w:val="Zkladntext"/>
        <w:ind w:hanging="426"/>
        <w:rPr>
          <w:szCs w:val="18"/>
        </w:rPr>
      </w:pPr>
      <w:r>
        <w:rPr>
          <w:szCs w:val="18"/>
        </w:rPr>
        <w:tab/>
        <w:t xml:space="preserve"> </w:t>
      </w:r>
    </w:p>
    <w:p w:rsidR="00F1741D" w:rsidRDefault="00F1741D" w:rsidP="0053125A">
      <w:pPr>
        <w:pStyle w:val="odstavec"/>
      </w:pPr>
    </w:p>
    <w:p w:rsidR="00F1741D" w:rsidRDefault="00F1741D" w:rsidP="004D3B4A">
      <w:pPr>
        <w:pStyle w:val="Nadpis2"/>
        <w:numPr>
          <w:ilvl w:val="0"/>
          <w:numId w:val="4"/>
        </w:numPr>
        <w:rPr>
          <w:szCs w:val="18"/>
        </w:rPr>
      </w:pPr>
      <w:r>
        <w:rPr>
          <w:szCs w:val="18"/>
        </w:rPr>
        <w:t>Priemerný prepočítaný p</w:t>
      </w:r>
      <w:r w:rsidRPr="00B50225">
        <w:rPr>
          <w:szCs w:val="18"/>
        </w:rPr>
        <w:t xml:space="preserve">očet zamestnancov </w:t>
      </w:r>
    </w:p>
    <w:p w:rsidR="00F1741D" w:rsidRPr="00A31BBB" w:rsidRDefault="00F1741D" w:rsidP="00A31BBB">
      <w:pPr>
        <w:pStyle w:val="Zkladntext"/>
        <w:rPr>
          <w:szCs w:val="18"/>
        </w:rPr>
      </w:pPr>
      <w:r w:rsidRPr="00A31BBB">
        <w:rPr>
          <w:szCs w:val="18"/>
        </w:rPr>
        <w:t xml:space="preserve">Priemerný prepočítaný počet zamestnancov </w:t>
      </w:r>
      <w:r w:rsidR="00C50A15">
        <w:rPr>
          <w:szCs w:val="18"/>
        </w:rPr>
        <w:t>s</w:t>
      </w:r>
      <w:r w:rsidRPr="00A31BBB">
        <w:rPr>
          <w:szCs w:val="18"/>
        </w:rPr>
        <w:t>poločnosti v účtovnom období 201</w:t>
      </w:r>
      <w:r w:rsidRPr="00C45F77">
        <w:rPr>
          <w:szCs w:val="18"/>
        </w:rPr>
        <w:t>5</w:t>
      </w:r>
      <w:r w:rsidRPr="00A31BBB">
        <w:rPr>
          <w:szCs w:val="18"/>
        </w:rPr>
        <w:t xml:space="preserve"> bol </w:t>
      </w:r>
      <w:r w:rsidR="00C50A15">
        <w:rPr>
          <w:szCs w:val="18"/>
        </w:rPr>
        <w:t>10.</w:t>
      </w:r>
    </w:p>
    <w:p w:rsidR="00F1741D" w:rsidRPr="00A31BBB" w:rsidRDefault="00F1741D" w:rsidP="00A31BBB">
      <w:pPr>
        <w:pStyle w:val="Zkladntext"/>
        <w:rPr>
          <w:szCs w:val="18"/>
        </w:rPr>
      </w:pPr>
    </w:p>
    <w:p w:rsidR="00F1741D" w:rsidRPr="00B50225" w:rsidRDefault="00F1741D" w:rsidP="00DA32DE">
      <w:pPr>
        <w:ind w:left="284"/>
        <w:rPr>
          <w:szCs w:val="18"/>
        </w:rPr>
      </w:pPr>
      <w:r>
        <w:rPr>
          <w:b/>
          <w:i/>
          <w:color w:val="FF0000"/>
        </w:rPr>
        <w:t xml:space="preserve"> </w:t>
      </w:r>
    </w:p>
    <w:p w:rsidR="00F1741D" w:rsidRDefault="00F1741D" w:rsidP="004D3B4A">
      <w:pPr>
        <w:pStyle w:val="Zkladntext"/>
        <w:rPr>
          <w:szCs w:val="18"/>
        </w:rPr>
      </w:pPr>
      <w:bookmarkStart w:id="2" w:name="OLE_LINK13"/>
      <w:bookmarkStart w:id="3" w:name="OLE_LINK14"/>
    </w:p>
    <w:bookmarkEnd w:id="2"/>
    <w:bookmarkEnd w:id="3"/>
    <w:p w:rsidR="00F1741D" w:rsidRPr="00B50225" w:rsidRDefault="00F1741D" w:rsidP="004D3B4A">
      <w:pPr>
        <w:pStyle w:val="Zkladntext"/>
        <w:jc w:val="left"/>
        <w:rPr>
          <w:szCs w:val="18"/>
        </w:rPr>
      </w:pPr>
    </w:p>
    <w:p w:rsidR="00F1741D" w:rsidRDefault="00F1741D" w:rsidP="00B50225">
      <w:pPr>
        <w:pStyle w:val="Nadpis1"/>
        <w:numPr>
          <w:ilvl w:val="0"/>
          <w:numId w:val="3"/>
        </w:numPr>
        <w:tabs>
          <w:tab w:val="num" w:pos="360"/>
        </w:tabs>
        <w:ind w:left="360"/>
        <w:rPr>
          <w:szCs w:val="18"/>
        </w:rPr>
      </w:pPr>
      <w:bookmarkStart w:id="4" w:name="_Toc530739897"/>
      <w:r w:rsidRPr="00B50225">
        <w:rPr>
          <w:szCs w:val="18"/>
        </w:rPr>
        <w:t>Informácie o orgánoch účtovnej jednotky</w:t>
      </w:r>
      <w:bookmarkEnd w:id="4"/>
    </w:p>
    <w:p w:rsidR="00F1741D" w:rsidRDefault="00F1741D" w:rsidP="00282F28"/>
    <w:p w:rsidR="00F1741D" w:rsidRDefault="00F1741D">
      <w:pPr>
        <w:spacing w:after="200" w:line="276" w:lineRule="auto"/>
        <w:rPr>
          <w:b/>
          <w:caps/>
          <w:sz w:val="18"/>
          <w:szCs w:val="18"/>
        </w:rPr>
      </w:pPr>
      <w:bookmarkStart w:id="5" w:name="_Toc530739898"/>
    </w:p>
    <w:p w:rsidR="00F1741D" w:rsidRDefault="00F1741D" w:rsidP="00454AE6">
      <w:pPr>
        <w:pStyle w:val="Zkladntext"/>
        <w:rPr>
          <w:szCs w:val="18"/>
        </w:rPr>
      </w:pPr>
      <w:r w:rsidRPr="00B50225">
        <w:rPr>
          <w:szCs w:val="18"/>
        </w:rPr>
        <w:t>Členom štatutárne</w:t>
      </w:r>
      <w:r>
        <w:rPr>
          <w:szCs w:val="18"/>
        </w:rPr>
        <w:t>ho</w:t>
      </w:r>
      <w:r w:rsidRPr="00B50225">
        <w:rPr>
          <w:szCs w:val="18"/>
        </w:rPr>
        <w:t xml:space="preserve"> orgánu, ani členom dozorných orgánov  neboli v roku 201</w:t>
      </w:r>
      <w:r>
        <w:rPr>
          <w:szCs w:val="18"/>
        </w:rPr>
        <w:t>5</w:t>
      </w:r>
      <w:r w:rsidRPr="00B50225">
        <w:rPr>
          <w:szCs w:val="18"/>
        </w:rPr>
        <w:t xml:space="preserve"> poskytnuté žiadne pôžičky, záruky alebo iné formy zabezpečenia, ani finančné prostriedky alebo iné plnenia na súkromné účely členov</w:t>
      </w:r>
      <w:r w:rsidR="00DA32DE">
        <w:rPr>
          <w:szCs w:val="18"/>
        </w:rPr>
        <w:t>.</w:t>
      </w:r>
    </w:p>
    <w:p w:rsidR="00F1741D" w:rsidRDefault="00F1741D">
      <w:pPr>
        <w:spacing w:after="200" w:line="276" w:lineRule="auto"/>
        <w:rPr>
          <w:sz w:val="18"/>
          <w:szCs w:val="18"/>
        </w:rPr>
      </w:pPr>
    </w:p>
    <w:p w:rsidR="00F1741D" w:rsidRPr="0028408E" w:rsidRDefault="00F1741D" w:rsidP="00282F28">
      <w:pPr>
        <w:pStyle w:val="Zkladntext"/>
        <w:rPr>
          <w:color w:val="00B050"/>
          <w:szCs w:val="18"/>
        </w:rPr>
      </w:pPr>
    </w:p>
    <w:p w:rsidR="00F1741D" w:rsidRDefault="00F1741D" w:rsidP="00B50225">
      <w:pPr>
        <w:pStyle w:val="Nadpis1"/>
        <w:numPr>
          <w:ilvl w:val="0"/>
          <w:numId w:val="3"/>
        </w:numPr>
        <w:tabs>
          <w:tab w:val="num" w:pos="360"/>
        </w:tabs>
        <w:ind w:left="360"/>
        <w:rPr>
          <w:szCs w:val="18"/>
        </w:rPr>
      </w:pPr>
      <w:r w:rsidRPr="00B50225">
        <w:rPr>
          <w:szCs w:val="18"/>
        </w:rPr>
        <w:t>informácie o</w:t>
      </w:r>
      <w:r>
        <w:rPr>
          <w:szCs w:val="18"/>
        </w:rPr>
        <w:t> </w:t>
      </w:r>
      <w:r w:rsidRPr="00B50225">
        <w:rPr>
          <w:szCs w:val="18"/>
        </w:rPr>
        <w:t>spoločníkoch</w:t>
      </w:r>
      <w:r>
        <w:rPr>
          <w:szCs w:val="18"/>
        </w:rPr>
        <w:t xml:space="preserve"> </w:t>
      </w:r>
      <w:r w:rsidRPr="0028408E">
        <w:rPr>
          <w:color w:val="0070C0"/>
          <w:szCs w:val="18"/>
        </w:rPr>
        <w:t xml:space="preserve">(AKCIONÁROCH) </w:t>
      </w:r>
      <w:r w:rsidRPr="00B50225">
        <w:rPr>
          <w:szCs w:val="18"/>
        </w:rPr>
        <w:t>účtovnej jednotky</w:t>
      </w:r>
      <w:bookmarkEnd w:id="5"/>
    </w:p>
    <w:p w:rsidR="00F1741D" w:rsidRDefault="00F1741D" w:rsidP="00A31BBB">
      <w:pPr>
        <w:ind w:left="360"/>
        <w:rPr>
          <w:b/>
          <w:i/>
          <w:color w:val="FF0000"/>
        </w:rPr>
      </w:pPr>
    </w:p>
    <w:p w:rsidR="00F1741D" w:rsidRPr="00B50225" w:rsidRDefault="00F1741D" w:rsidP="00D54563">
      <w:pPr>
        <w:pStyle w:val="Zkladntext"/>
        <w:rPr>
          <w:szCs w:val="18"/>
        </w:rPr>
      </w:pPr>
    </w:p>
    <w:p w:rsidR="00F1741D" w:rsidRPr="00FD3474" w:rsidRDefault="00F1741D" w:rsidP="009E0040">
      <w:pPr>
        <w:pStyle w:val="Nadpis1"/>
        <w:numPr>
          <w:ilvl w:val="0"/>
          <w:numId w:val="3"/>
        </w:numPr>
        <w:tabs>
          <w:tab w:val="num" w:pos="360"/>
        </w:tabs>
        <w:ind w:left="360"/>
        <w:rPr>
          <w:szCs w:val="18"/>
        </w:rPr>
      </w:pPr>
      <w:bookmarkStart w:id="6" w:name="_Toc530739899"/>
      <w:r w:rsidRPr="00FD3474">
        <w:rPr>
          <w:szCs w:val="18"/>
        </w:rPr>
        <w:t>Informácie o</w:t>
      </w:r>
      <w:r>
        <w:rPr>
          <w:szCs w:val="18"/>
        </w:rPr>
        <w:t xml:space="preserve"> PRIJATÝCH POSTUPOCH </w:t>
      </w:r>
      <w:bookmarkEnd w:id="6"/>
    </w:p>
    <w:p w:rsidR="00F1741D" w:rsidRPr="00891481" w:rsidRDefault="00F1741D" w:rsidP="00992FAC">
      <w:pPr>
        <w:pStyle w:val="Zkladntext"/>
        <w:ind w:left="786"/>
        <w:rPr>
          <w:szCs w:val="18"/>
        </w:rPr>
      </w:pPr>
    </w:p>
    <w:p w:rsidR="00F1741D" w:rsidRPr="00B50225" w:rsidRDefault="00F1741D" w:rsidP="001210B4">
      <w:pPr>
        <w:pStyle w:val="Pismenka"/>
        <w:numPr>
          <w:ilvl w:val="0"/>
          <w:numId w:val="34"/>
        </w:numPr>
        <w:rPr>
          <w:szCs w:val="18"/>
        </w:rPr>
      </w:pPr>
      <w:r w:rsidRPr="008C0838">
        <w:rPr>
          <w:szCs w:val="18"/>
        </w:rPr>
        <w:t xml:space="preserve">Východiská pre </w:t>
      </w:r>
      <w:r w:rsidRPr="00B50225">
        <w:rPr>
          <w:szCs w:val="18"/>
        </w:rPr>
        <w:t>zostavenie účtovnej závierky</w:t>
      </w:r>
    </w:p>
    <w:p w:rsidR="00F1741D" w:rsidRDefault="00F1741D" w:rsidP="004D3B4A">
      <w:pPr>
        <w:pStyle w:val="Zkladntext"/>
        <w:ind w:left="450"/>
        <w:rPr>
          <w:szCs w:val="18"/>
        </w:rPr>
      </w:pPr>
      <w:r w:rsidRPr="00B50225">
        <w:rPr>
          <w:szCs w:val="18"/>
        </w:rPr>
        <w:t xml:space="preserve">Účtovná závierka bola zostavená za predpokladu, že Spoločnosť bude nepretržite pokračovať vo svojej činnosti </w:t>
      </w:r>
      <w:r w:rsidR="006E5631">
        <w:rPr>
          <w:szCs w:val="18"/>
        </w:rPr>
        <w:t>.</w:t>
      </w:r>
    </w:p>
    <w:p w:rsidR="00F1741D" w:rsidRDefault="00F1741D" w:rsidP="004D3B4A">
      <w:pPr>
        <w:pStyle w:val="Zkladntext"/>
        <w:ind w:left="450"/>
        <w:rPr>
          <w:szCs w:val="18"/>
        </w:rPr>
      </w:pPr>
    </w:p>
    <w:p w:rsidR="00F1741D" w:rsidRDefault="00F1741D" w:rsidP="00221081">
      <w:pPr>
        <w:pStyle w:val="Zkladntext"/>
        <w:rPr>
          <w:szCs w:val="18"/>
        </w:rPr>
      </w:pPr>
    </w:p>
    <w:p w:rsidR="00F1741D" w:rsidRPr="0028408E" w:rsidRDefault="00F1741D">
      <w:pPr>
        <w:pStyle w:val="Zkladntext"/>
        <w:rPr>
          <w:color w:val="0070C0"/>
          <w:szCs w:val="18"/>
        </w:rPr>
      </w:pPr>
      <w:r w:rsidRPr="00A31BBB">
        <w:rPr>
          <w:szCs w:val="18"/>
        </w:rPr>
        <w:t xml:space="preserve">Účtovné metódy a všeobecné účtovné zásady boli účtovnou jednotkou konzistentne aplikované. </w:t>
      </w:r>
      <w:r w:rsidRPr="00813301">
        <w:rPr>
          <w:szCs w:val="18"/>
        </w:rPr>
        <w:t xml:space="preserve">V dôsledku zmeny zákona o dani z príjmov je rezerva na overenie účtovnej závierky a zostavenie daňového priznania k 31. decembru 2015 vykázaná ako krátkodobá ostatná rezerva, k 31. decembru 2014 ako krátkodobá zákonná rezerva. </w:t>
      </w:r>
    </w:p>
    <w:p w:rsidR="00F1741D" w:rsidRDefault="00F1741D">
      <w:pPr>
        <w:pStyle w:val="Zkladntext"/>
        <w:rPr>
          <w:szCs w:val="18"/>
        </w:rPr>
      </w:pPr>
    </w:p>
    <w:p w:rsidR="00F1741D" w:rsidRPr="00BC7633" w:rsidRDefault="00F1741D" w:rsidP="00221081">
      <w:pPr>
        <w:pStyle w:val="Zkladntext"/>
        <w:ind w:left="450"/>
      </w:pPr>
    </w:p>
    <w:p w:rsidR="00F1741D" w:rsidRDefault="00F1741D">
      <w:pPr>
        <w:pStyle w:val="Pismenka"/>
        <w:numPr>
          <w:ilvl w:val="0"/>
          <w:numId w:val="34"/>
        </w:numPr>
        <w:rPr>
          <w:szCs w:val="18"/>
        </w:rPr>
      </w:pPr>
      <w:r>
        <w:rPr>
          <w:szCs w:val="18"/>
        </w:rPr>
        <w:t>Informácie o charaktere a účele transakcií, ktoré sa neuvádzajú v súvahe</w:t>
      </w:r>
    </w:p>
    <w:p w:rsidR="006E5631" w:rsidRDefault="006E5631" w:rsidP="006E5631">
      <w:pPr>
        <w:pStyle w:val="Pismenka"/>
        <w:numPr>
          <w:ilvl w:val="0"/>
          <w:numId w:val="0"/>
        </w:numPr>
        <w:ind w:left="720"/>
        <w:rPr>
          <w:b w:val="0"/>
          <w:color w:val="0070C0"/>
          <w:szCs w:val="18"/>
        </w:rPr>
      </w:pPr>
      <w:r w:rsidRPr="006E5631">
        <w:rPr>
          <w:b w:val="0"/>
          <w:szCs w:val="18"/>
        </w:rPr>
        <w:t>Účtovná jednotka nemá</w:t>
      </w:r>
      <w:r>
        <w:rPr>
          <w:b w:val="0"/>
          <w:szCs w:val="18"/>
        </w:rPr>
        <w:t>.</w:t>
      </w:r>
    </w:p>
    <w:p w:rsidR="00F1741D" w:rsidRPr="0028408E" w:rsidRDefault="00F1741D" w:rsidP="00282F28">
      <w:pPr>
        <w:pStyle w:val="Pismenka"/>
        <w:numPr>
          <w:ilvl w:val="0"/>
          <w:numId w:val="0"/>
        </w:numPr>
        <w:ind w:left="426"/>
        <w:rPr>
          <w:b w:val="0"/>
          <w:color w:val="0070C0"/>
          <w:szCs w:val="18"/>
        </w:rPr>
      </w:pPr>
    </w:p>
    <w:p w:rsidR="00F1741D" w:rsidRDefault="00F1741D" w:rsidP="00A31BBB">
      <w:pPr>
        <w:pStyle w:val="Pismenka"/>
        <w:numPr>
          <w:ilvl w:val="0"/>
          <w:numId w:val="0"/>
        </w:numPr>
        <w:ind w:left="426"/>
        <w:rPr>
          <w:b w:val="0"/>
          <w:color w:val="00B0F0"/>
          <w:szCs w:val="18"/>
        </w:rPr>
      </w:pPr>
    </w:p>
    <w:p w:rsidR="00F1741D" w:rsidRPr="00A31BBB" w:rsidRDefault="00F1741D" w:rsidP="001210B4">
      <w:pPr>
        <w:pStyle w:val="Pismenka"/>
        <w:numPr>
          <w:ilvl w:val="0"/>
          <w:numId w:val="34"/>
        </w:numPr>
        <w:rPr>
          <w:szCs w:val="18"/>
        </w:rPr>
      </w:pPr>
      <w:r w:rsidRPr="00A31BBB">
        <w:rPr>
          <w:szCs w:val="18"/>
        </w:rPr>
        <w:t>Použitie odhadov a úsudkov</w:t>
      </w:r>
    </w:p>
    <w:p w:rsidR="00F1741D" w:rsidRPr="00B50225" w:rsidRDefault="006E5631" w:rsidP="006E5631">
      <w:pPr>
        <w:spacing w:after="200" w:line="276" w:lineRule="auto"/>
        <w:ind w:left="720"/>
        <w:rPr>
          <w:szCs w:val="18"/>
        </w:rPr>
      </w:pPr>
      <w:r w:rsidRPr="006E5631">
        <w:rPr>
          <w:sz w:val="18"/>
          <w:szCs w:val="18"/>
        </w:rPr>
        <w:t>Účtovná</w:t>
      </w:r>
      <w:r>
        <w:rPr>
          <w:szCs w:val="18"/>
        </w:rPr>
        <w:t xml:space="preserve"> jednotka nemá </w:t>
      </w:r>
    </w:p>
    <w:p w:rsidR="00F1741D" w:rsidRPr="00B50225" w:rsidRDefault="00F1741D" w:rsidP="001210B4">
      <w:pPr>
        <w:pStyle w:val="Pismenka"/>
        <w:numPr>
          <w:ilvl w:val="0"/>
          <w:numId w:val="34"/>
        </w:numPr>
        <w:rPr>
          <w:szCs w:val="18"/>
        </w:rPr>
      </w:pPr>
      <w:r w:rsidRPr="00B50225">
        <w:rPr>
          <w:szCs w:val="18"/>
        </w:rPr>
        <w:t xml:space="preserve">Dlhodobý </w:t>
      </w:r>
      <w:r>
        <w:rPr>
          <w:szCs w:val="18"/>
        </w:rPr>
        <w:t>ne</w:t>
      </w:r>
      <w:r w:rsidRPr="00B50225">
        <w:rPr>
          <w:szCs w:val="18"/>
        </w:rPr>
        <w:t>hmotný majetok</w:t>
      </w:r>
      <w:r>
        <w:rPr>
          <w:szCs w:val="18"/>
        </w:rPr>
        <w:t xml:space="preserve"> a dlhodobý hmotný majetok</w:t>
      </w:r>
    </w:p>
    <w:p w:rsidR="00F1741D" w:rsidRPr="00B50225" w:rsidRDefault="00F1741D" w:rsidP="004D3B4A">
      <w:pPr>
        <w:pStyle w:val="Zkladntext"/>
        <w:rPr>
          <w:szCs w:val="18"/>
        </w:rPr>
      </w:pPr>
      <w:r w:rsidRPr="00B50225">
        <w:rPr>
          <w:szCs w:val="18"/>
        </w:rPr>
        <w:t>Dlhodobý</w:t>
      </w:r>
      <w:r>
        <w:rPr>
          <w:szCs w:val="18"/>
        </w:rPr>
        <w:t xml:space="preserve"> </w:t>
      </w:r>
      <w:r w:rsidRPr="00B50225">
        <w:rPr>
          <w:szCs w:val="18"/>
        </w:rPr>
        <w:t>majetok nakupovaný sa oceňuje obstarávacou cenou, ktorá zahŕňa cenu obstarania a náklady súvisiace s obstaraním (clo, prepravu, montáž, poistné a pod.)</w:t>
      </w:r>
      <w:r>
        <w:rPr>
          <w:szCs w:val="18"/>
        </w:rPr>
        <w:t xml:space="preserve">, zníženú o dobropisy, skontá, rabaty, zľavy z ceny, bonusy a pod. </w:t>
      </w:r>
    </w:p>
    <w:p w:rsidR="00F1741D" w:rsidRPr="00B50225" w:rsidRDefault="00F1741D" w:rsidP="004D3B4A">
      <w:pPr>
        <w:pStyle w:val="Zkladntext"/>
        <w:rPr>
          <w:szCs w:val="18"/>
        </w:rPr>
      </w:pPr>
    </w:p>
    <w:p w:rsidR="00F1741D" w:rsidRDefault="00F1741D" w:rsidP="00AE62D9">
      <w:pPr>
        <w:pStyle w:val="Zkladntext"/>
        <w:rPr>
          <w:szCs w:val="18"/>
        </w:rPr>
      </w:pPr>
      <w:r w:rsidRPr="00B50225">
        <w:rPr>
          <w:szCs w:val="18"/>
        </w:rPr>
        <w:t xml:space="preserve">Súčasťou obstarávacej ceny dlhodobého majetku </w:t>
      </w:r>
      <w:r w:rsidRPr="0028408E">
        <w:rPr>
          <w:color w:val="0070C0"/>
          <w:szCs w:val="18"/>
        </w:rPr>
        <w:t xml:space="preserve">nie sú </w:t>
      </w:r>
      <w:r w:rsidRPr="00B3143B">
        <w:rPr>
          <w:szCs w:val="18"/>
        </w:rPr>
        <w:t>úroky z </w:t>
      </w:r>
      <w:r w:rsidRPr="00AE62D9">
        <w:rPr>
          <w:szCs w:val="18"/>
        </w:rPr>
        <w:t>úverov,</w:t>
      </w:r>
      <w:r w:rsidRPr="00B3143B">
        <w:rPr>
          <w:szCs w:val="18"/>
        </w:rPr>
        <w:t xml:space="preserve"> ktoré vznikli</w:t>
      </w:r>
      <w:r>
        <w:rPr>
          <w:szCs w:val="18"/>
        </w:rPr>
        <w:t xml:space="preserve"> do momentu uvedenia dlhodobého majetku do používania. </w:t>
      </w:r>
    </w:p>
    <w:p w:rsidR="00F1741D" w:rsidRDefault="00F1741D" w:rsidP="004D3B4A">
      <w:pPr>
        <w:pStyle w:val="Zkladntext"/>
        <w:rPr>
          <w:szCs w:val="18"/>
        </w:rPr>
      </w:pPr>
    </w:p>
    <w:p w:rsidR="00F1741D" w:rsidRDefault="00F1741D" w:rsidP="004D3B4A">
      <w:pPr>
        <w:pStyle w:val="Zkladntext"/>
        <w:rPr>
          <w:szCs w:val="18"/>
        </w:rPr>
      </w:pPr>
      <w:r w:rsidRPr="00B50225">
        <w:rPr>
          <w:szCs w:val="18"/>
        </w:rPr>
        <w:t>Dlhodobý majetok vytvorený vlastnou činnosťou sa oceňuje vlastnými nákladmi. Vlastnými nákladmi sú všetky priame náklady vynaložené na výrobu alebo inú činnosť a nepriame náklady, ktoré sa vzťahujú na výrobu alebo inú činnosť.</w:t>
      </w:r>
    </w:p>
    <w:p w:rsidR="00F1741D" w:rsidRDefault="00F1741D" w:rsidP="004D3B4A">
      <w:pPr>
        <w:pStyle w:val="Zkladntext"/>
        <w:rPr>
          <w:szCs w:val="18"/>
        </w:rPr>
      </w:pPr>
      <w:r>
        <w:rPr>
          <w:szCs w:val="18"/>
        </w:rPr>
        <w:tab/>
      </w:r>
    </w:p>
    <w:p w:rsidR="00F1741D" w:rsidRPr="0028408E" w:rsidRDefault="00F1741D" w:rsidP="00282F28">
      <w:pPr>
        <w:pStyle w:val="Zkladntext"/>
        <w:rPr>
          <w:color w:val="0070C0"/>
          <w:szCs w:val="18"/>
        </w:rPr>
      </w:pPr>
    </w:p>
    <w:p w:rsidR="00F1741D" w:rsidRDefault="00F1741D" w:rsidP="004D3B4A">
      <w:pPr>
        <w:pStyle w:val="Zkladntext"/>
        <w:rPr>
          <w:szCs w:val="18"/>
        </w:rPr>
      </w:pPr>
    </w:p>
    <w:p w:rsidR="00F1741D" w:rsidRDefault="00F1741D" w:rsidP="009B57D6">
      <w:pPr>
        <w:pStyle w:val="Zkladntext"/>
        <w:rPr>
          <w:szCs w:val="18"/>
        </w:rPr>
      </w:pPr>
    </w:p>
    <w:p w:rsidR="00F1741D" w:rsidRDefault="00F1741D" w:rsidP="00737326">
      <w:pPr>
        <w:pStyle w:val="Zkladntext"/>
        <w:rPr>
          <w:szCs w:val="18"/>
        </w:rPr>
      </w:pPr>
      <w:r w:rsidRPr="00B50225">
        <w:rPr>
          <w:szCs w:val="18"/>
        </w:rPr>
        <w:t xml:space="preserve">Odpisy dlhodobého nehmotného majetku sú stanovené vychádzajúc z predpokladanej doby jeho používania a predpokladaného priebehu jeho opotrebenia. </w:t>
      </w:r>
    </w:p>
    <w:p w:rsidR="00F1741D" w:rsidRDefault="00F1741D" w:rsidP="00737326">
      <w:pPr>
        <w:pStyle w:val="Zkladntext"/>
        <w:rPr>
          <w:szCs w:val="18"/>
        </w:rPr>
      </w:pPr>
    </w:p>
    <w:p w:rsidR="00F1741D" w:rsidRPr="0028408E" w:rsidRDefault="00F1741D" w:rsidP="00282F28">
      <w:pPr>
        <w:pStyle w:val="Zkladntext"/>
        <w:rPr>
          <w:color w:val="0070C0"/>
          <w:szCs w:val="18"/>
        </w:rPr>
      </w:pPr>
    </w:p>
    <w:p w:rsidR="00F1741D" w:rsidRPr="00901027" w:rsidRDefault="00F1741D" w:rsidP="00282F28">
      <w:pPr>
        <w:pStyle w:val="Zkladntext"/>
        <w:rPr>
          <w:szCs w:val="18"/>
        </w:rPr>
      </w:pPr>
      <w:r w:rsidRPr="00901027">
        <w:rPr>
          <w:szCs w:val="18"/>
        </w:rPr>
        <w:t>Odpisovať sa začína prvým dňom mesiaca nasledujúceho po uvedení dlhodobého majetku do používania. Drobný dlhodobý nehmotný majetok, ktorého obstarávacia cena (resp. vlastné náklady) je 2 400 EUR a nižšia,</w:t>
      </w:r>
    </w:p>
    <w:p w:rsidR="00F1741D" w:rsidRPr="00901027" w:rsidRDefault="00F1741D" w:rsidP="00282F28">
      <w:pPr>
        <w:pStyle w:val="Zkladntext"/>
        <w:numPr>
          <w:ilvl w:val="0"/>
          <w:numId w:val="44"/>
        </w:numPr>
        <w:tabs>
          <w:tab w:val="clear" w:pos="340"/>
          <w:tab w:val="num" w:pos="766"/>
        </w:tabs>
        <w:ind w:left="766"/>
        <w:rPr>
          <w:szCs w:val="18"/>
        </w:rPr>
      </w:pPr>
      <w:r w:rsidRPr="00901027">
        <w:rPr>
          <w:szCs w:val="18"/>
        </w:rPr>
        <w:t>sa odpisuje jednorazovo pri uvedení do používania,</w:t>
      </w:r>
    </w:p>
    <w:p w:rsidR="00F1741D" w:rsidRDefault="00F1741D" w:rsidP="00221081">
      <w:pPr>
        <w:pStyle w:val="Zkladntext"/>
        <w:rPr>
          <w:szCs w:val="18"/>
        </w:rPr>
      </w:pPr>
    </w:p>
    <w:p w:rsidR="00F1741D" w:rsidRPr="00B50225" w:rsidRDefault="00F1741D" w:rsidP="00AE62D9">
      <w:pPr>
        <w:pStyle w:val="Zkladntext"/>
        <w:rPr>
          <w:szCs w:val="18"/>
        </w:rPr>
      </w:pPr>
      <w:r w:rsidRPr="00B50225">
        <w:rPr>
          <w:szCs w:val="18"/>
        </w:rPr>
        <w:t>Predpokladaná doba používania, metóda odpisovania a odpisová sadzba sú uvedené v nasledujúcej tabuľke:</w:t>
      </w:r>
    </w:p>
    <w:p w:rsidR="00F1741D" w:rsidRDefault="00F1741D" w:rsidP="00AE62D9">
      <w:pPr>
        <w:pStyle w:val="Zkladntext"/>
        <w:rPr>
          <w:szCs w:val="18"/>
        </w:rPr>
      </w:pPr>
    </w:p>
    <w:p w:rsidR="00F1741D" w:rsidRDefault="00F1741D" w:rsidP="00AE62D9">
      <w:pPr>
        <w:pStyle w:val="Zkladntext"/>
        <w:rPr>
          <w:szCs w:val="18"/>
        </w:rPr>
      </w:pPr>
      <w:r w:rsidRPr="00900130">
        <w:rPr>
          <w:szCs w:val="18"/>
        </w:rPr>
        <w:object w:dxaOrig="8880" w:dyaOrig="22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4pt;height:109.2pt" o:ole="">
            <v:imagedata r:id="rId8" o:title=""/>
          </v:shape>
          <o:OLEObject Type="Embed" ProgID="Excel.Sheet.12" ShapeID="_x0000_i1025" DrawAspect="Content" ObjectID="_1520844636" r:id="rId9"/>
        </w:object>
      </w:r>
    </w:p>
    <w:p w:rsidR="00F1741D" w:rsidRDefault="00F1741D" w:rsidP="00737326">
      <w:pPr>
        <w:pStyle w:val="Zkladntext"/>
        <w:rPr>
          <w:szCs w:val="18"/>
        </w:rPr>
      </w:pPr>
      <w:r w:rsidRPr="00A31BBB">
        <w:rPr>
          <w:szCs w:val="18"/>
        </w:rPr>
        <w:t>Metódy odpisovania,</w:t>
      </w:r>
      <w:r w:rsidRPr="00003DEF">
        <w:rPr>
          <w:szCs w:val="18"/>
        </w:rPr>
        <w:t xml:space="preserve"> doby použiteľnosti a zostatkové</w:t>
      </w:r>
      <w:r w:rsidRPr="00A31BBB">
        <w:rPr>
          <w:szCs w:val="18"/>
        </w:rPr>
        <w:t xml:space="preserve"> hodnoty sa prehodnocujú ku dňu, ku ktorému sa zostavuje účtovná závierka, a ak je to potrebné, urobia sa úpravy. </w:t>
      </w:r>
    </w:p>
    <w:p w:rsidR="00F1741D" w:rsidRPr="00A31BBB" w:rsidRDefault="00F1741D" w:rsidP="00737326">
      <w:pPr>
        <w:pStyle w:val="Zkladntext"/>
        <w:rPr>
          <w:szCs w:val="18"/>
        </w:rPr>
      </w:pPr>
    </w:p>
    <w:p w:rsidR="00901027" w:rsidRDefault="00F1741D" w:rsidP="00901027">
      <w:pPr>
        <w:pStyle w:val="Zkladntext"/>
        <w:rPr>
          <w:szCs w:val="18"/>
        </w:rPr>
      </w:pPr>
      <w:r w:rsidRPr="00891481">
        <w:rPr>
          <w:szCs w:val="18"/>
        </w:rPr>
        <w:t>Odpisy dlhodobého hmotného majetku sú stanovené vychádzajúc z predpokladanej doby jeho používania a predpokladaného priebehu jeho opotrebenia.</w:t>
      </w:r>
    </w:p>
    <w:p w:rsidR="00901027" w:rsidRDefault="00901027" w:rsidP="00901027">
      <w:pPr>
        <w:pStyle w:val="Zkladntext"/>
        <w:rPr>
          <w:szCs w:val="18"/>
        </w:rPr>
      </w:pPr>
    </w:p>
    <w:p w:rsidR="00901027" w:rsidRDefault="00901027" w:rsidP="00901027">
      <w:pPr>
        <w:pStyle w:val="Zkladntext"/>
        <w:rPr>
          <w:szCs w:val="18"/>
        </w:rPr>
      </w:pPr>
    </w:p>
    <w:p w:rsidR="00F1741D" w:rsidRPr="00901027" w:rsidRDefault="00F1741D" w:rsidP="00901027">
      <w:pPr>
        <w:pStyle w:val="Zkladntext"/>
        <w:rPr>
          <w:szCs w:val="18"/>
        </w:rPr>
      </w:pPr>
      <w:r w:rsidRPr="00901027">
        <w:rPr>
          <w:szCs w:val="18"/>
        </w:rPr>
        <w:t xml:space="preserve">Odpisovať sa začína prvým dňom mesiaca nasledujúceho po uvedení dlhodobého majetku do používania. Drobný dlhodobý hmotný majetok, ktorého obstarávacia cena (resp. vlastné náklady) je 1 700 EUR a nižšia, </w:t>
      </w:r>
    </w:p>
    <w:p w:rsidR="00F1741D" w:rsidRPr="00901027" w:rsidRDefault="00F1741D" w:rsidP="001246FB">
      <w:pPr>
        <w:pStyle w:val="Zkladntext"/>
        <w:numPr>
          <w:ilvl w:val="0"/>
          <w:numId w:val="45"/>
        </w:numPr>
        <w:pBdr>
          <w:left w:val="single" w:sz="4" w:space="4" w:color="auto"/>
        </w:pBdr>
        <w:tabs>
          <w:tab w:val="clear" w:pos="340"/>
          <w:tab w:val="num" w:pos="766"/>
        </w:tabs>
        <w:ind w:left="766"/>
        <w:rPr>
          <w:szCs w:val="18"/>
        </w:rPr>
      </w:pPr>
      <w:r w:rsidRPr="00901027">
        <w:rPr>
          <w:szCs w:val="18"/>
        </w:rPr>
        <w:t>sa odpisuje jednorazovo pri uvedení do používania,</w:t>
      </w:r>
    </w:p>
    <w:p w:rsidR="00F1741D" w:rsidRPr="00FE335D" w:rsidRDefault="00F1741D" w:rsidP="003C6202">
      <w:pPr>
        <w:pStyle w:val="Zkladntext"/>
        <w:rPr>
          <w:color w:val="00B0F0"/>
          <w:szCs w:val="18"/>
        </w:rPr>
      </w:pPr>
    </w:p>
    <w:p w:rsidR="00F1741D" w:rsidRPr="0028408E" w:rsidRDefault="00F1741D" w:rsidP="003C6202">
      <w:pPr>
        <w:pStyle w:val="Zkladntext"/>
        <w:rPr>
          <w:szCs w:val="18"/>
        </w:rPr>
      </w:pPr>
      <w:r w:rsidRPr="0028408E">
        <w:rPr>
          <w:szCs w:val="18"/>
        </w:rPr>
        <w:t xml:space="preserve">Pozemky sa neodpisujú. </w:t>
      </w:r>
    </w:p>
    <w:p w:rsidR="00F1741D" w:rsidRDefault="00F1741D" w:rsidP="003C6202">
      <w:pPr>
        <w:pStyle w:val="Zkladntext"/>
        <w:rPr>
          <w:szCs w:val="18"/>
        </w:rPr>
      </w:pPr>
    </w:p>
    <w:p w:rsidR="00F1741D" w:rsidRDefault="00F1741D" w:rsidP="00AE62D9">
      <w:pPr>
        <w:pStyle w:val="Zkladntext"/>
        <w:rPr>
          <w:szCs w:val="18"/>
        </w:rPr>
      </w:pPr>
      <w:r w:rsidRPr="00B50225">
        <w:rPr>
          <w:szCs w:val="18"/>
        </w:rPr>
        <w:t>Predpokladaná doba používania, metóda odpisovania a odpisová sadzba sú uvedené v nasledujúcej tabuľke:</w:t>
      </w:r>
    </w:p>
    <w:p w:rsidR="00F1741D" w:rsidRDefault="00F1741D" w:rsidP="00AE62D9">
      <w:pPr>
        <w:pStyle w:val="Zkladntext"/>
        <w:rPr>
          <w:szCs w:val="18"/>
        </w:rPr>
      </w:pPr>
    </w:p>
    <w:p w:rsidR="00F1741D" w:rsidRPr="00B50225" w:rsidRDefault="00F1741D" w:rsidP="00AE62D9">
      <w:pPr>
        <w:pStyle w:val="Zkladntext"/>
        <w:rPr>
          <w:szCs w:val="18"/>
        </w:rPr>
      </w:pPr>
    </w:p>
    <w:bookmarkStart w:id="7" w:name="_MON_1520837495"/>
    <w:bookmarkEnd w:id="7"/>
    <w:p w:rsidR="00F1741D" w:rsidRDefault="00C50A15" w:rsidP="00AE62D9">
      <w:pPr>
        <w:pStyle w:val="Zkladntext"/>
        <w:rPr>
          <w:szCs w:val="18"/>
        </w:rPr>
      </w:pPr>
      <w:r w:rsidRPr="00900130">
        <w:rPr>
          <w:szCs w:val="18"/>
        </w:rPr>
        <w:object w:dxaOrig="8814" w:dyaOrig="2204">
          <v:shape id="_x0000_i1033" type="#_x0000_t75" style="width:436.2pt;height:109.8pt" o:ole="">
            <v:imagedata r:id="rId10" o:title=""/>
          </v:shape>
          <o:OLEObject Type="Embed" ProgID="Excel.Sheet.12" ShapeID="_x0000_i1033" DrawAspect="Content" ObjectID="_1520844637" r:id="rId11"/>
        </w:object>
      </w:r>
    </w:p>
    <w:p w:rsidR="00F1741D" w:rsidRPr="00A31BBB" w:rsidRDefault="00F1741D" w:rsidP="00A31BBB">
      <w:pPr>
        <w:pStyle w:val="Zkladntext"/>
        <w:rPr>
          <w:szCs w:val="18"/>
        </w:rPr>
      </w:pPr>
      <w:r w:rsidRPr="00A31BBB">
        <w:rPr>
          <w:szCs w:val="18"/>
        </w:rPr>
        <w:t>Metódy odpisovania,</w:t>
      </w:r>
      <w:r w:rsidRPr="009A399A">
        <w:rPr>
          <w:szCs w:val="18"/>
        </w:rPr>
        <w:t xml:space="preserve"> doby použiteľnosti a</w:t>
      </w:r>
      <w:r>
        <w:rPr>
          <w:szCs w:val="18"/>
        </w:rPr>
        <w:t> </w:t>
      </w:r>
      <w:r w:rsidRPr="009A399A">
        <w:rPr>
          <w:szCs w:val="18"/>
        </w:rPr>
        <w:t>z</w:t>
      </w:r>
      <w:r>
        <w:rPr>
          <w:szCs w:val="18"/>
        </w:rPr>
        <w:t>o</w:t>
      </w:r>
      <w:r w:rsidRPr="009A399A">
        <w:rPr>
          <w:szCs w:val="18"/>
        </w:rPr>
        <w:t>st</w:t>
      </w:r>
      <w:r>
        <w:rPr>
          <w:szCs w:val="18"/>
        </w:rPr>
        <w:t xml:space="preserve">atkové </w:t>
      </w:r>
      <w:r w:rsidRPr="00A31BBB">
        <w:rPr>
          <w:szCs w:val="18"/>
        </w:rPr>
        <w:t xml:space="preserve">hodnoty sa prehodnocujú ku dňu, ku ktorému sa zostavuje účtovná závierka, a ak je to potrebné, urobia sa úpravy. </w:t>
      </w:r>
    </w:p>
    <w:p w:rsidR="00F1741D" w:rsidRDefault="00F1741D">
      <w:pPr>
        <w:pStyle w:val="Zkladntext"/>
        <w:rPr>
          <w:szCs w:val="18"/>
        </w:rPr>
      </w:pPr>
    </w:p>
    <w:p w:rsidR="00F1741D" w:rsidRPr="009B57D6" w:rsidRDefault="00F1741D" w:rsidP="00A31BBB">
      <w:pPr>
        <w:pStyle w:val="Zkladntext"/>
        <w:rPr>
          <w:i/>
          <w:szCs w:val="18"/>
        </w:rPr>
      </w:pPr>
      <w:r w:rsidRPr="00D06026">
        <w:rPr>
          <w:b/>
          <w:i/>
          <w:szCs w:val="18"/>
        </w:rPr>
        <w:t>Posúdenie zníženia hodnoty majetku</w:t>
      </w:r>
    </w:p>
    <w:p w:rsidR="00F1741D" w:rsidRPr="009B57D6" w:rsidRDefault="00F1741D" w:rsidP="00A31BBB">
      <w:pPr>
        <w:pStyle w:val="Zkladntext"/>
        <w:rPr>
          <w:i/>
          <w:szCs w:val="18"/>
        </w:rPr>
      </w:pPr>
    </w:p>
    <w:p w:rsidR="00F1741D" w:rsidRPr="00D06026" w:rsidRDefault="00F1741D" w:rsidP="00A31BBB">
      <w:pPr>
        <w:pStyle w:val="Zkladntext"/>
        <w:rPr>
          <w:i/>
          <w:szCs w:val="18"/>
        </w:rPr>
      </w:pPr>
      <w:r w:rsidRPr="00D06026">
        <w:t>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w:t>
      </w:r>
    </w:p>
    <w:p w:rsidR="00F1741D" w:rsidRPr="009E0040" w:rsidRDefault="00F1741D" w:rsidP="00953A9B">
      <w:pPr>
        <w:pStyle w:val="AccountingPolicy"/>
        <w:jc w:val="both"/>
        <w:rPr>
          <w:rFonts w:ascii="Arial" w:hAnsi="Arial" w:cs="Arial"/>
          <w:lang w:val="sk-SK"/>
        </w:rPr>
      </w:pPr>
    </w:p>
    <w:p w:rsidR="00F1741D" w:rsidRPr="00D06026" w:rsidRDefault="00F1741D" w:rsidP="00D06026">
      <w:pPr>
        <w:pStyle w:val="Zkladntext"/>
      </w:pPr>
      <w:r w:rsidRPr="00D06026">
        <w:t xml:space="preserve">Faktory, ktoré sú považované za dôležité pri  posudzovaní zníženia hodnoty majetku sú: </w:t>
      </w:r>
    </w:p>
    <w:p w:rsidR="00F1741D" w:rsidRPr="00D06026" w:rsidRDefault="00F1741D" w:rsidP="00D06026">
      <w:pPr>
        <w:pStyle w:val="Zkladntext"/>
        <w:numPr>
          <w:ilvl w:val="0"/>
          <w:numId w:val="46"/>
        </w:numPr>
        <w:tabs>
          <w:tab w:val="clear" w:pos="340"/>
          <w:tab w:val="num" w:pos="766"/>
        </w:tabs>
        <w:ind w:left="766"/>
      </w:pPr>
      <w:r w:rsidRPr="00D06026">
        <w:t>technologický pokrok,</w:t>
      </w:r>
    </w:p>
    <w:p w:rsidR="00F1741D" w:rsidRPr="00D06026" w:rsidRDefault="00F1741D" w:rsidP="00D06026">
      <w:pPr>
        <w:pStyle w:val="Zkladntext"/>
        <w:numPr>
          <w:ilvl w:val="0"/>
          <w:numId w:val="46"/>
        </w:numPr>
        <w:tabs>
          <w:tab w:val="clear" w:pos="340"/>
          <w:tab w:val="num" w:pos="766"/>
        </w:tabs>
        <w:ind w:left="766"/>
      </w:pPr>
      <w:r w:rsidRPr="00D06026">
        <w:t>významne nedostatočné prevádzkové výsledky v porovnaní s historickými alebo plánovanými prevádzkovými výsledkami,</w:t>
      </w:r>
    </w:p>
    <w:p w:rsidR="00F1741D" w:rsidRPr="00D06026" w:rsidRDefault="00F1741D" w:rsidP="00D06026">
      <w:pPr>
        <w:pStyle w:val="Zkladntext"/>
        <w:numPr>
          <w:ilvl w:val="0"/>
          <w:numId w:val="46"/>
        </w:numPr>
        <w:tabs>
          <w:tab w:val="clear" w:pos="340"/>
          <w:tab w:val="num" w:pos="766"/>
        </w:tabs>
        <w:ind w:left="766"/>
      </w:pPr>
      <w:r w:rsidRPr="00D06026">
        <w:t>významné zmeny v spôsobe použitia majetku Spoločnosti alebo celkovej zmeny stratégie Spoločnosti,</w:t>
      </w:r>
    </w:p>
    <w:p w:rsidR="00F1741D" w:rsidRDefault="00F1741D" w:rsidP="00D06026">
      <w:pPr>
        <w:pStyle w:val="Zkladntext"/>
        <w:numPr>
          <w:ilvl w:val="0"/>
          <w:numId w:val="46"/>
        </w:numPr>
        <w:tabs>
          <w:tab w:val="clear" w:pos="340"/>
          <w:tab w:val="num" w:pos="766"/>
        </w:tabs>
        <w:ind w:left="766"/>
      </w:pPr>
      <w:proofErr w:type="spellStart"/>
      <w:r w:rsidRPr="00D06026">
        <w:t>zastaralosť</w:t>
      </w:r>
      <w:proofErr w:type="spellEnd"/>
      <w:r w:rsidRPr="00D06026">
        <w:t xml:space="preserve"> produktov.</w:t>
      </w:r>
    </w:p>
    <w:p w:rsidR="00F1741D" w:rsidRPr="00D06026" w:rsidRDefault="00F1741D" w:rsidP="00D06026">
      <w:pPr>
        <w:pStyle w:val="Zkladntext"/>
      </w:pPr>
    </w:p>
    <w:p w:rsidR="00F1741D" w:rsidRPr="009B57D6" w:rsidRDefault="00F1741D" w:rsidP="00D06026">
      <w:pPr>
        <w:pStyle w:val="Zkladntext"/>
      </w:pPr>
      <w:r w:rsidRPr="00D06026">
        <w:t xml:space="preserve">Ak Spoločnosť zistí, že na základe existencie jedného alebo viacerých indikátorov zníženia hodnoty majetku možno predpokladať, že došlo k zníženiu hodnoty majetku oproti jeho oceneniu v účtovníctve, </w:t>
      </w:r>
      <w:r>
        <w:t>vypočíta</w:t>
      </w:r>
      <w:r w:rsidRPr="00D06026">
        <w:t xml:space="preserve"> zníženie hodnoty majetku na základe odhadov projektovaných čistých diskontovaných peňažných tokov, ktoré sa očakávajú z daného majetku, vrátane jeho prípadného predaja. Odhadované zníženie hodnoty by sa mohlo preukázať ako nedostatočné, ak </w:t>
      </w:r>
      <w:r>
        <w:t xml:space="preserve">by </w:t>
      </w:r>
      <w:r w:rsidRPr="00D06026">
        <w:t>analýzy nadhodnotili peňažné toky alebo ak sa zmenia podmienky v</w:t>
      </w:r>
      <w:r>
        <w:t> </w:t>
      </w:r>
      <w:r w:rsidRPr="00D06026">
        <w:t>budúcnosti</w:t>
      </w:r>
      <w:r>
        <w:t xml:space="preserve"> (p</w:t>
      </w:r>
      <w:r w:rsidRPr="00D06026">
        <w:t xml:space="preserve">re viac informácií pozri bod </w:t>
      </w:r>
      <w:r w:rsidRPr="00F53D2F">
        <w:rPr>
          <w:highlight w:val="lightGray"/>
        </w:rPr>
        <w:t>D.15</w:t>
      </w:r>
      <w:r>
        <w:t xml:space="preserve"> </w:t>
      </w:r>
      <w:r w:rsidRPr="00D06026">
        <w:t>Zníženie hodnoty majetku a opravné položky</w:t>
      </w:r>
      <w:r>
        <w:t>)</w:t>
      </w:r>
      <w:r w:rsidRPr="00D06026">
        <w:t>.</w:t>
      </w:r>
      <w:r w:rsidRPr="009B57D6">
        <w:t xml:space="preserve"> </w:t>
      </w:r>
    </w:p>
    <w:p w:rsidR="00F1741D" w:rsidRDefault="00F1741D">
      <w:pPr>
        <w:pStyle w:val="Zkladntext"/>
        <w:rPr>
          <w:szCs w:val="18"/>
        </w:rPr>
      </w:pPr>
    </w:p>
    <w:p w:rsidR="00F1741D" w:rsidRPr="00992FAC" w:rsidRDefault="00F1741D" w:rsidP="001210B4">
      <w:pPr>
        <w:pStyle w:val="Pismenka"/>
        <w:numPr>
          <w:ilvl w:val="0"/>
          <w:numId w:val="34"/>
        </w:numPr>
        <w:rPr>
          <w:szCs w:val="18"/>
        </w:rPr>
      </w:pPr>
      <w:r w:rsidRPr="00992FAC">
        <w:rPr>
          <w:szCs w:val="18"/>
        </w:rPr>
        <w:t>Dlhodobý finančný majetok</w:t>
      </w:r>
    </w:p>
    <w:p w:rsidR="00F1741D" w:rsidRDefault="00F1741D" w:rsidP="00A31BBB">
      <w:pPr>
        <w:pStyle w:val="Pismenka"/>
        <w:numPr>
          <w:ilvl w:val="0"/>
          <w:numId w:val="0"/>
        </w:numPr>
        <w:ind w:left="426"/>
        <w:rPr>
          <w:b w:val="0"/>
          <w:szCs w:val="18"/>
        </w:rPr>
      </w:pPr>
      <w:r w:rsidRPr="00D06026">
        <w:rPr>
          <w:b w:val="0"/>
          <w:szCs w:val="18"/>
        </w:rPr>
        <w:t xml:space="preserve">Ako dlhodobý finančný majetok </w:t>
      </w:r>
      <w:r w:rsidR="00B21FC9">
        <w:rPr>
          <w:b w:val="0"/>
          <w:szCs w:val="18"/>
        </w:rPr>
        <w:t>s</w:t>
      </w:r>
      <w:r w:rsidRPr="00D06026">
        <w:rPr>
          <w:b w:val="0"/>
          <w:szCs w:val="18"/>
        </w:rPr>
        <w:t xml:space="preserve">poločnosť vykazuje podielové cenné papiere a podiely v prepojených účtovných jednotkách, podielové cenné papiere a podiely s podielovou účasťou okrem v prepojených účtovných jednotkách a ostatné realizovateľné cenné papiere a podiely. </w:t>
      </w:r>
    </w:p>
    <w:p w:rsidR="00F1741D" w:rsidRDefault="00F1741D" w:rsidP="00A31BBB">
      <w:pPr>
        <w:pStyle w:val="Pismenka"/>
        <w:numPr>
          <w:ilvl w:val="0"/>
          <w:numId w:val="0"/>
        </w:numPr>
        <w:ind w:left="426"/>
        <w:rPr>
          <w:b w:val="0"/>
          <w:szCs w:val="18"/>
        </w:rPr>
      </w:pPr>
    </w:p>
    <w:p w:rsidR="00F1741D" w:rsidRDefault="00F1741D" w:rsidP="00901027">
      <w:pPr>
        <w:pStyle w:val="Pismenka"/>
        <w:numPr>
          <w:ilvl w:val="0"/>
          <w:numId w:val="0"/>
        </w:numPr>
        <w:ind w:left="426"/>
        <w:rPr>
          <w:b w:val="0"/>
          <w:szCs w:val="18"/>
        </w:rPr>
      </w:pPr>
      <w:r>
        <w:rPr>
          <w:b w:val="0"/>
          <w:szCs w:val="18"/>
        </w:rPr>
        <w:t xml:space="preserve">Dlhodobý finančný majetok sa pri obstaraní (prvotné ocenenie) oceňuje obstarávacou cenou vrátane nákladov súvisiacich s obstaraním (poplatky, provízie za sprostredkovanie a pod.). Súčasťou obstarávacej ceny cenných papierov nie sú úroky z úverov na obstaranie cenných papierov a podielov, kurzové rozdiely a náklady spojené s držbou cenného papiera a podielu. </w:t>
      </w:r>
    </w:p>
    <w:p w:rsidR="00901027" w:rsidRDefault="00901027" w:rsidP="00901027">
      <w:pPr>
        <w:pStyle w:val="Pismenka"/>
        <w:numPr>
          <w:ilvl w:val="0"/>
          <w:numId w:val="0"/>
        </w:numPr>
        <w:ind w:left="426"/>
        <w:rPr>
          <w:szCs w:val="18"/>
        </w:rPr>
      </w:pPr>
    </w:p>
    <w:p w:rsidR="00F1741D" w:rsidRPr="00D06026" w:rsidRDefault="00F1741D" w:rsidP="00A31BBB">
      <w:pPr>
        <w:pStyle w:val="Pismenka"/>
        <w:numPr>
          <w:ilvl w:val="0"/>
          <w:numId w:val="0"/>
        </w:numPr>
        <w:ind w:left="426"/>
        <w:rPr>
          <w:b w:val="0"/>
          <w:szCs w:val="18"/>
        </w:rPr>
      </w:pPr>
      <w:r w:rsidRPr="00D06026">
        <w:rPr>
          <w:b w:val="0"/>
          <w:szCs w:val="18"/>
        </w:rPr>
        <w:t>Ku dňu, ku ktorému sa zostavuje účtovn</w:t>
      </w:r>
      <w:r>
        <w:rPr>
          <w:b w:val="0"/>
          <w:szCs w:val="18"/>
        </w:rPr>
        <w:t>á</w:t>
      </w:r>
      <w:r w:rsidRPr="00D06026">
        <w:rPr>
          <w:b w:val="0"/>
          <w:szCs w:val="18"/>
        </w:rPr>
        <w:t xml:space="preserve"> závierka sa dlhodobý finančný majetok oceňuje takto:</w:t>
      </w:r>
    </w:p>
    <w:p w:rsidR="00F1741D" w:rsidRPr="00D06026" w:rsidRDefault="00F1741D" w:rsidP="00A31BBB">
      <w:pPr>
        <w:pStyle w:val="Pismenka"/>
        <w:numPr>
          <w:ilvl w:val="0"/>
          <w:numId w:val="0"/>
        </w:numPr>
        <w:ind w:left="426"/>
        <w:rPr>
          <w:b w:val="0"/>
          <w:szCs w:val="18"/>
        </w:rPr>
      </w:pPr>
    </w:p>
    <w:p w:rsidR="00F1741D" w:rsidRPr="008B78D2" w:rsidRDefault="00F1741D" w:rsidP="001210B4">
      <w:pPr>
        <w:pStyle w:val="Pismenka"/>
        <w:numPr>
          <w:ilvl w:val="0"/>
          <w:numId w:val="26"/>
        </w:numPr>
        <w:tabs>
          <w:tab w:val="num" w:pos="766"/>
        </w:tabs>
        <w:ind w:left="766"/>
        <w:rPr>
          <w:b w:val="0"/>
          <w:szCs w:val="18"/>
        </w:rPr>
      </w:pPr>
      <w:r w:rsidRPr="00F3695C">
        <w:rPr>
          <w:b w:val="0"/>
          <w:szCs w:val="18"/>
        </w:rPr>
        <w:t xml:space="preserve">Podielové cenné papiere a podiely v dcérskych, spoločných a pridružených účtovných jednotkách: </w:t>
      </w:r>
      <w:r w:rsidRPr="00F3695C">
        <w:rPr>
          <w:b w:val="0"/>
        </w:rPr>
        <w:t xml:space="preserve">obstarávacou cenou upravenou o prípadné zníženie ich hodnoty oproti ich oceneniu v účtovníctve. </w:t>
      </w:r>
    </w:p>
    <w:p w:rsidR="00F1741D" w:rsidRPr="0028408E" w:rsidRDefault="00F1741D" w:rsidP="0028408E">
      <w:pPr>
        <w:pStyle w:val="Pismenka"/>
        <w:numPr>
          <w:ilvl w:val="0"/>
          <w:numId w:val="0"/>
        </w:numPr>
        <w:ind w:left="766"/>
        <w:rPr>
          <w:b w:val="0"/>
          <w:color w:val="0070C0"/>
          <w:szCs w:val="18"/>
        </w:rPr>
      </w:pPr>
    </w:p>
    <w:p w:rsidR="00F1741D" w:rsidRPr="0028408E" w:rsidRDefault="00F1741D" w:rsidP="00282F28">
      <w:pPr>
        <w:pStyle w:val="Pismenka"/>
        <w:numPr>
          <w:ilvl w:val="0"/>
          <w:numId w:val="0"/>
        </w:numPr>
        <w:ind w:left="426"/>
      </w:pPr>
    </w:p>
    <w:p w:rsidR="00F1741D" w:rsidRDefault="00F1741D">
      <w:pPr>
        <w:pStyle w:val="Zkladntext"/>
        <w:rPr>
          <w:szCs w:val="18"/>
        </w:rPr>
      </w:pPr>
    </w:p>
    <w:p w:rsidR="00F1741D" w:rsidRPr="00F3695C" w:rsidRDefault="00F1741D" w:rsidP="001210B4">
      <w:pPr>
        <w:pStyle w:val="Pismenka"/>
        <w:numPr>
          <w:ilvl w:val="0"/>
          <w:numId w:val="34"/>
        </w:numPr>
        <w:rPr>
          <w:szCs w:val="18"/>
        </w:rPr>
      </w:pPr>
      <w:r w:rsidRPr="00F3695C">
        <w:rPr>
          <w:szCs w:val="18"/>
        </w:rPr>
        <w:t xml:space="preserve">Zásoby </w:t>
      </w:r>
    </w:p>
    <w:p w:rsidR="00F1741D" w:rsidRPr="00B50225" w:rsidRDefault="00F1741D" w:rsidP="0071599A">
      <w:pPr>
        <w:pStyle w:val="Zkladntext"/>
        <w:rPr>
          <w:szCs w:val="18"/>
        </w:rPr>
      </w:pPr>
      <w:r w:rsidRPr="00B50225">
        <w:rPr>
          <w:szCs w:val="18"/>
        </w:rPr>
        <w:t>Zásoby sa oceňujú nižšou z nasledujúcich hodnôt: obstarávacou cenou (nakupované zásoby)</w:t>
      </w:r>
      <w:r>
        <w:rPr>
          <w:szCs w:val="18"/>
        </w:rPr>
        <w:t xml:space="preserve"> alebo </w:t>
      </w:r>
      <w:r w:rsidRPr="00B50225">
        <w:rPr>
          <w:szCs w:val="18"/>
        </w:rPr>
        <w:t>vlastnými nákladmi (zásoby vytvorené vlastnou činnosťou)</w:t>
      </w:r>
      <w:r>
        <w:rPr>
          <w:szCs w:val="18"/>
        </w:rPr>
        <w:t xml:space="preserve">, alebo </w:t>
      </w:r>
      <w:r w:rsidRPr="00B50225">
        <w:rPr>
          <w:szCs w:val="18"/>
        </w:rPr>
        <w:t>čistou realizačnou hodnotou.</w:t>
      </w:r>
    </w:p>
    <w:p w:rsidR="00F1741D" w:rsidRPr="00B50225" w:rsidRDefault="00F1741D" w:rsidP="0071599A">
      <w:pPr>
        <w:pStyle w:val="Zkladntext"/>
        <w:rPr>
          <w:szCs w:val="18"/>
        </w:rPr>
      </w:pPr>
    </w:p>
    <w:p w:rsidR="00F1741D" w:rsidRDefault="00F1741D" w:rsidP="0053125A">
      <w:pPr>
        <w:pStyle w:val="odstavec"/>
        <w:rPr>
          <w:b/>
        </w:rPr>
      </w:pPr>
      <w:r w:rsidRPr="00032D7F">
        <w:t>Obstarávacia cena zahŕňa cenu, za ktorú sa zásoby obstarali a náklady súvisiace s obstaraním (clo, prepravu, poistné, provízie, a pod.)</w:t>
      </w:r>
      <w:r w:rsidRPr="00D82CB9">
        <w:t xml:space="preserve">, zníženú o dobropisy, skontá, rabaty, zľavy z ceny, bonusy a pod.  Úroky </w:t>
      </w:r>
      <w:r w:rsidRPr="000A3FE4">
        <w:t xml:space="preserve">z </w:t>
      </w:r>
      <w:r w:rsidRPr="00AE62D9">
        <w:t>úverov</w:t>
      </w:r>
      <w:r w:rsidRPr="000A3FE4">
        <w:t xml:space="preserve"> nie sú</w:t>
      </w:r>
      <w:r w:rsidRPr="00D82CB9">
        <w:t xml:space="preserve"> súčasťou obstarávacej ceny</w:t>
      </w:r>
      <w:r w:rsidRPr="00C612AB">
        <w:t xml:space="preserve">. </w:t>
      </w:r>
    </w:p>
    <w:p w:rsidR="00F1741D" w:rsidRDefault="00F1741D" w:rsidP="0053125A">
      <w:pPr>
        <w:pStyle w:val="odstavec"/>
      </w:pPr>
    </w:p>
    <w:p w:rsidR="00F1741D" w:rsidRPr="0053125A" w:rsidRDefault="00F1741D" w:rsidP="0053125A">
      <w:pPr>
        <w:pStyle w:val="odstavec"/>
      </w:pPr>
      <w:r w:rsidRPr="0053125A">
        <w:t xml:space="preserve">Úbytok zásob sa účtuje v skutočnej obstarávacej cene </w:t>
      </w:r>
      <w:proofErr w:type="spellStart"/>
      <w:r w:rsidRPr="0053125A">
        <w:t>pôsobom</w:t>
      </w:r>
      <w:proofErr w:type="spellEnd"/>
      <w:r w:rsidRPr="0053125A">
        <w:t xml:space="preserve">, keď prvá cena na ocenenie prírastku príslušného druhu majetku sa použije ako prvá cena na ocenenie úbytku tohto majetku (tzv. FIFO metóda)  </w:t>
      </w:r>
    </w:p>
    <w:p w:rsidR="00F1741D" w:rsidRPr="00C612AB" w:rsidRDefault="00F1741D" w:rsidP="0053125A">
      <w:pPr>
        <w:pStyle w:val="odstavec"/>
      </w:pPr>
    </w:p>
    <w:p w:rsidR="00F1741D" w:rsidRDefault="00F1741D" w:rsidP="0071599A">
      <w:pPr>
        <w:pStyle w:val="Zkladntext"/>
        <w:rPr>
          <w:szCs w:val="18"/>
        </w:rPr>
      </w:pPr>
      <w:r w:rsidRPr="0071599A">
        <w:rPr>
          <w:szCs w:val="18"/>
        </w:rPr>
        <w:t>Zníženie hodnoty zásob sa zohľadňuje vytvorením opravnej položky.</w:t>
      </w:r>
    </w:p>
    <w:p w:rsidR="00F1741D" w:rsidRPr="00B50225" w:rsidRDefault="00F1741D" w:rsidP="0071599A">
      <w:pPr>
        <w:pStyle w:val="Zkladntext"/>
        <w:rPr>
          <w:szCs w:val="18"/>
        </w:rPr>
      </w:pPr>
    </w:p>
    <w:p w:rsidR="00F1741D" w:rsidRPr="00B50225" w:rsidRDefault="00F1741D" w:rsidP="001210B4">
      <w:pPr>
        <w:pStyle w:val="Pismenka"/>
        <w:numPr>
          <w:ilvl w:val="0"/>
          <w:numId w:val="34"/>
        </w:numPr>
        <w:rPr>
          <w:szCs w:val="18"/>
        </w:rPr>
      </w:pPr>
      <w:r w:rsidRPr="00B50225">
        <w:rPr>
          <w:szCs w:val="18"/>
        </w:rPr>
        <w:lastRenderedPageBreak/>
        <w:t>Zákazková výroba</w:t>
      </w:r>
    </w:p>
    <w:p w:rsidR="00F1741D" w:rsidRDefault="0053125A" w:rsidP="0053125A">
      <w:pPr>
        <w:pStyle w:val="odstavec"/>
        <w:ind w:left="720"/>
      </w:pPr>
      <w:r>
        <w:t>Účtovná jednotka nemá.</w:t>
      </w:r>
    </w:p>
    <w:p w:rsidR="0053125A" w:rsidRPr="00A31BBB" w:rsidRDefault="0053125A" w:rsidP="0053125A">
      <w:pPr>
        <w:pStyle w:val="odstavec"/>
        <w:ind w:left="720"/>
      </w:pPr>
    </w:p>
    <w:p w:rsidR="00F1741D" w:rsidRPr="007224BE" w:rsidRDefault="00F1741D" w:rsidP="0071599A">
      <w:pPr>
        <w:pStyle w:val="Pismenka"/>
        <w:numPr>
          <w:ilvl w:val="0"/>
          <w:numId w:val="0"/>
        </w:numPr>
        <w:rPr>
          <w:b w:val="0"/>
          <w:szCs w:val="18"/>
        </w:rPr>
      </w:pPr>
    </w:p>
    <w:p w:rsidR="00F1741D" w:rsidRPr="00B50225" w:rsidRDefault="00F1741D" w:rsidP="00221081">
      <w:pPr>
        <w:pStyle w:val="Pismenka"/>
        <w:numPr>
          <w:ilvl w:val="0"/>
          <w:numId w:val="34"/>
        </w:numPr>
        <w:rPr>
          <w:szCs w:val="18"/>
        </w:rPr>
      </w:pPr>
      <w:r w:rsidRPr="00B50225">
        <w:rPr>
          <w:szCs w:val="18"/>
        </w:rPr>
        <w:t>Zákazková výstavba nehnuteľnosti</w:t>
      </w:r>
    </w:p>
    <w:p w:rsidR="00F1741D" w:rsidRPr="00B21FC9" w:rsidRDefault="00F1741D" w:rsidP="0053125A">
      <w:pPr>
        <w:pStyle w:val="Zkladntext"/>
        <w:ind w:left="0"/>
        <w:rPr>
          <w:szCs w:val="18"/>
        </w:rPr>
      </w:pPr>
      <w:r>
        <w:rPr>
          <w:color w:val="0070C0"/>
          <w:szCs w:val="18"/>
        </w:rPr>
        <w:t>.</w:t>
      </w:r>
      <w:r w:rsidR="0053125A">
        <w:rPr>
          <w:color w:val="0070C0"/>
          <w:szCs w:val="18"/>
        </w:rPr>
        <w:t xml:space="preserve">               </w:t>
      </w:r>
      <w:r w:rsidR="0053125A" w:rsidRPr="00B21FC9">
        <w:rPr>
          <w:szCs w:val="18"/>
        </w:rPr>
        <w:t>Účtovná jednotka nemá.</w:t>
      </w:r>
    </w:p>
    <w:p w:rsidR="00F1741D" w:rsidRPr="00B50225" w:rsidRDefault="00F1741D" w:rsidP="0071599A">
      <w:pPr>
        <w:pStyle w:val="Zkladntext"/>
        <w:rPr>
          <w:szCs w:val="18"/>
        </w:rPr>
      </w:pPr>
    </w:p>
    <w:p w:rsidR="00F1741D" w:rsidRPr="00B50225" w:rsidRDefault="00F1741D" w:rsidP="001210B4">
      <w:pPr>
        <w:pStyle w:val="Pismenka"/>
        <w:numPr>
          <w:ilvl w:val="0"/>
          <w:numId w:val="34"/>
        </w:numPr>
        <w:rPr>
          <w:szCs w:val="18"/>
        </w:rPr>
      </w:pPr>
      <w:r w:rsidRPr="00B50225">
        <w:rPr>
          <w:szCs w:val="18"/>
        </w:rPr>
        <w:t>Pohľadávky</w:t>
      </w:r>
    </w:p>
    <w:p w:rsidR="00F1741D" w:rsidRDefault="00F1741D" w:rsidP="007224BE">
      <w:pPr>
        <w:pStyle w:val="Zkladntext"/>
        <w:rPr>
          <w:szCs w:val="18"/>
        </w:rPr>
      </w:pPr>
      <w:r w:rsidRPr="00B50225">
        <w:rPr>
          <w:szCs w:val="18"/>
        </w:rPr>
        <w:t>Pohľadávky pri ich vzniku sa oceňujú ich menovitou hodnotou; postúpené pohľadávky a pohľadávky nadobudnuté vkladom do základného imania sa oceňujú obstarávacou cenou vrátane nákladov súvisiacich s obstaraním. Toto ocenenie sa znižuje o pochybné a nevymožiteľné pohľadávky.</w:t>
      </w:r>
    </w:p>
    <w:p w:rsidR="00F1741D" w:rsidRDefault="00F1741D" w:rsidP="007224BE">
      <w:pPr>
        <w:pStyle w:val="Zkladntext"/>
        <w:rPr>
          <w:szCs w:val="18"/>
        </w:rPr>
      </w:pPr>
    </w:p>
    <w:p w:rsidR="00F1741D" w:rsidRPr="00B50225" w:rsidRDefault="00F1741D" w:rsidP="007224BE">
      <w:pPr>
        <w:pStyle w:val="Zkladntext"/>
        <w:rPr>
          <w:szCs w:val="18"/>
        </w:rPr>
      </w:pPr>
      <w:r>
        <w:rPr>
          <w:szCs w:val="18"/>
        </w:rPr>
        <w:t xml:space="preserve">Pri dlhodobých pôžičkách a pohľadávkach, ak je zostatková doba splatnosti pohľadávky alebo pôžičky dlhšia ako jeden rok, upravuje sa hodnota tejto pohľadávky alebo pôžičky formou opravnej položky, ktorá predstavuje rozdiel medzi menovitou a súčasnou hodnotou pohľadávky. Súčasná hodnota pohľadávky sa počíta ak súčet súčinov budúcich peňažných príjmov a príslušných diskontných faktorov. </w:t>
      </w:r>
    </w:p>
    <w:p w:rsidR="00F1741D" w:rsidRPr="00FE0F76" w:rsidRDefault="00F1741D" w:rsidP="0028408E">
      <w:pPr>
        <w:pStyle w:val="Zkladntext"/>
        <w:ind w:left="0"/>
        <w:rPr>
          <w:szCs w:val="18"/>
        </w:rPr>
      </w:pPr>
    </w:p>
    <w:p w:rsidR="00F1741D" w:rsidRPr="00032D7F" w:rsidRDefault="00F1741D" w:rsidP="001210B4">
      <w:pPr>
        <w:pStyle w:val="Pismenka"/>
        <w:numPr>
          <w:ilvl w:val="0"/>
          <w:numId w:val="34"/>
        </w:numPr>
        <w:rPr>
          <w:szCs w:val="18"/>
        </w:rPr>
      </w:pPr>
      <w:r w:rsidRPr="00032D7F">
        <w:rPr>
          <w:szCs w:val="18"/>
        </w:rPr>
        <w:t>Krátkodobý finančný majetok</w:t>
      </w:r>
    </w:p>
    <w:p w:rsidR="00F1741D" w:rsidRPr="009E0040" w:rsidRDefault="00F1741D" w:rsidP="009E0040">
      <w:pPr>
        <w:pStyle w:val="Zkladntext"/>
        <w:rPr>
          <w:b/>
          <w:szCs w:val="18"/>
        </w:rPr>
      </w:pPr>
      <w:r w:rsidRPr="00DD367C">
        <w:rPr>
          <w:szCs w:val="18"/>
        </w:rPr>
        <w:t xml:space="preserve">Krátkodobý finančný majetok predstavujú krátkodobé cenné papiere majetkového alebo úverového charakteru, </w:t>
      </w:r>
      <w:r w:rsidRPr="00ED45D2">
        <w:rPr>
          <w:szCs w:val="18"/>
        </w:rPr>
        <w:t xml:space="preserve"> ktoré sú  v </w:t>
      </w:r>
      <w:r w:rsidRPr="003A4094">
        <w:rPr>
          <w:szCs w:val="18"/>
        </w:rPr>
        <w:t>čase obstarania splatné do jedného roka, príp. určené na predaj do jedného roka od ich obstarania</w:t>
      </w:r>
      <w:r w:rsidRPr="003C6505">
        <w:rPr>
          <w:szCs w:val="18"/>
        </w:rPr>
        <w:t>,  vlastné akcie a vlastné obchodné podiely</w:t>
      </w:r>
      <w:r w:rsidRPr="009E0040">
        <w:rPr>
          <w:szCs w:val="18"/>
        </w:rPr>
        <w:t xml:space="preserve"> a emisné kvóty.</w:t>
      </w:r>
    </w:p>
    <w:p w:rsidR="00F1741D" w:rsidRPr="00D06026" w:rsidRDefault="00F1741D" w:rsidP="00A31BBB">
      <w:pPr>
        <w:pStyle w:val="Pismenka"/>
        <w:numPr>
          <w:ilvl w:val="0"/>
          <w:numId w:val="0"/>
        </w:numPr>
        <w:ind w:left="426"/>
        <w:rPr>
          <w:szCs w:val="18"/>
        </w:rPr>
      </w:pPr>
    </w:p>
    <w:p w:rsidR="00F1741D" w:rsidRDefault="00F1741D" w:rsidP="0053125A">
      <w:pPr>
        <w:pStyle w:val="odstavec"/>
      </w:pPr>
    </w:p>
    <w:p w:rsidR="00F1741D" w:rsidRDefault="00F1741D" w:rsidP="00D06026">
      <w:pPr>
        <w:pStyle w:val="Pismenka"/>
        <w:numPr>
          <w:ilvl w:val="0"/>
          <w:numId w:val="34"/>
        </w:numPr>
      </w:pPr>
      <w:r w:rsidRPr="00D06026">
        <w:rPr>
          <w:szCs w:val="18"/>
        </w:rPr>
        <w:t>Vlastné akcie a vlastné obchodné podiely</w:t>
      </w:r>
    </w:p>
    <w:p w:rsidR="00F1741D" w:rsidRPr="00D06026" w:rsidRDefault="00F1741D" w:rsidP="00F500B6">
      <w:pPr>
        <w:pStyle w:val="Pismenka"/>
        <w:numPr>
          <w:ilvl w:val="0"/>
          <w:numId w:val="0"/>
        </w:numPr>
        <w:ind w:left="426"/>
      </w:pPr>
      <w:r>
        <w:rPr>
          <w:b w:val="0"/>
          <w:szCs w:val="18"/>
        </w:rPr>
        <w:t xml:space="preserve">Vlastné akcie a vlastné obchodné podiely sa oceňujú obstarávacou cenou. Na vlastné akcie a vlastné obchodné podiely sa vo vlastnom imaní vytvára rezervný fond. </w:t>
      </w:r>
    </w:p>
    <w:p w:rsidR="00F1741D" w:rsidRPr="00B50225" w:rsidRDefault="00F1741D" w:rsidP="004D3B4A">
      <w:pPr>
        <w:pStyle w:val="Zkladntext"/>
        <w:rPr>
          <w:szCs w:val="18"/>
        </w:rPr>
      </w:pPr>
    </w:p>
    <w:p w:rsidR="00F1741D" w:rsidRDefault="00F1741D" w:rsidP="001210B4">
      <w:pPr>
        <w:pStyle w:val="Pismenka"/>
        <w:numPr>
          <w:ilvl w:val="0"/>
          <w:numId w:val="34"/>
        </w:numPr>
        <w:rPr>
          <w:szCs w:val="18"/>
        </w:rPr>
      </w:pPr>
      <w:r>
        <w:rPr>
          <w:szCs w:val="18"/>
        </w:rPr>
        <w:t>Finančné účty</w:t>
      </w:r>
    </w:p>
    <w:p w:rsidR="00F1741D" w:rsidRPr="0028408E" w:rsidRDefault="00F1741D" w:rsidP="00F500B6">
      <w:pPr>
        <w:pStyle w:val="Pismenka"/>
        <w:numPr>
          <w:ilvl w:val="0"/>
          <w:numId w:val="0"/>
        </w:numPr>
        <w:ind w:left="426"/>
        <w:rPr>
          <w:b w:val="0"/>
          <w:szCs w:val="18"/>
        </w:rPr>
      </w:pPr>
      <w:r w:rsidRPr="0028408E">
        <w:rPr>
          <w:b w:val="0"/>
          <w:szCs w:val="18"/>
        </w:rPr>
        <w:t xml:space="preserve">Finančné účty tvorí </w:t>
      </w:r>
      <w:r w:rsidRPr="001F4CB4">
        <w:rPr>
          <w:b w:val="0"/>
          <w:szCs w:val="18"/>
        </w:rPr>
        <w:t xml:space="preserve">peňažná hotovosť, ceniny, zostatky na bankových účtoch </w:t>
      </w:r>
      <w:r w:rsidRPr="0028408E">
        <w:rPr>
          <w:b w:val="0"/>
          <w:szCs w:val="18"/>
        </w:rPr>
        <w:t xml:space="preserve">a oceňujú sa menovitou hodnotou. Zníženie ich hodnoty sa vyjadruje opravnou položkou. </w:t>
      </w:r>
    </w:p>
    <w:p w:rsidR="00F1741D" w:rsidRDefault="00F1741D" w:rsidP="0053125A">
      <w:pPr>
        <w:pStyle w:val="odstavec"/>
      </w:pPr>
    </w:p>
    <w:p w:rsidR="00F1741D" w:rsidRPr="0028408E" w:rsidRDefault="00F1741D" w:rsidP="00A46A96">
      <w:pPr>
        <w:pStyle w:val="Pismenka"/>
        <w:numPr>
          <w:ilvl w:val="0"/>
          <w:numId w:val="34"/>
        </w:numPr>
        <w:rPr>
          <w:szCs w:val="18"/>
        </w:rPr>
      </w:pPr>
      <w:r w:rsidRPr="0028408E">
        <w:rPr>
          <w:szCs w:val="18"/>
        </w:rPr>
        <w:t>Emisné kvóty</w:t>
      </w:r>
    </w:p>
    <w:p w:rsidR="00F1741D" w:rsidRPr="00B50225" w:rsidRDefault="001F4CB4" w:rsidP="001F4CB4">
      <w:pPr>
        <w:pStyle w:val="Zkladntext"/>
        <w:ind w:left="720"/>
        <w:rPr>
          <w:szCs w:val="18"/>
        </w:rPr>
      </w:pPr>
      <w:r>
        <w:rPr>
          <w:szCs w:val="18"/>
        </w:rPr>
        <w:t>Účtovná jednotka nemá.</w:t>
      </w:r>
    </w:p>
    <w:p w:rsidR="00F1741D" w:rsidRDefault="00F1741D" w:rsidP="00A46A96">
      <w:pPr>
        <w:pStyle w:val="Zkladntext"/>
        <w:rPr>
          <w:szCs w:val="18"/>
        </w:rPr>
      </w:pPr>
      <w:r w:rsidRPr="00B50225">
        <w:rPr>
          <w:szCs w:val="18"/>
        </w:rPr>
        <w:t xml:space="preserve"> </w:t>
      </w:r>
    </w:p>
    <w:p w:rsidR="00F1741D" w:rsidRDefault="00F1741D" w:rsidP="00A46A96">
      <w:pPr>
        <w:pStyle w:val="Zkladntext"/>
        <w:rPr>
          <w:szCs w:val="18"/>
        </w:rPr>
      </w:pPr>
    </w:p>
    <w:p w:rsidR="00F1741D" w:rsidRDefault="00F1741D" w:rsidP="00E663FC">
      <w:pPr>
        <w:pStyle w:val="Zkladntext"/>
        <w:rPr>
          <w:szCs w:val="18"/>
        </w:rPr>
      </w:pPr>
    </w:p>
    <w:p w:rsidR="00F1741D" w:rsidRPr="00B50225" w:rsidRDefault="00F1741D" w:rsidP="001210B4">
      <w:pPr>
        <w:pStyle w:val="Pismenka"/>
        <w:numPr>
          <w:ilvl w:val="0"/>
          <w:numId w:val="34"/>
        </w:numPr>
        <w:rPr>
          <w:szCs w:val="18"/>
        </w:rPr>
      </w:pPr>
      <w:r w:rsidRPr="00B50225">
        <w:rPr>
          <w:szCs w:val="18"/>
        </w:rPr>
        <w:t>Náklady budúcich období a príjmy budúcich období</w:t>
      </w:r>
    </w:p>
    <w:p w:rsidR="00F1741D" w:rsidRDefault="00F1741D" w:rsidP="004D3B4A">
      <w:pPr>
        <w:pStyle w:val="Zkladntext"/>
        <w:rPr>
          <w:szCs w:val="18"/>
        </w:rPr>
      </w:pPr>
      <w:r w:rsidRPr="00B50225">
        <w:rPr>
          <w:szCs w:val="18"/>
        </w:rPr>
        <w:t>Náklady budúcich období a príjmy budúcich období sa vykazujú vo výške, ktorá je potrebná na dodržanie zásady vecnej a časovej súvislosti s účtovným obdobím.</w:t>
      </w:r>
    </w:p>
    <w:p w:rsidR="00F1741D" w:rsidRDefault="00F1741D" w:rsidP="004D3B4A">
      <w:pPr>
        <w:pStyle w:val="Zkladntext"/>
        <w:rPr>
          <w:szCs w:val="18"/>
        </w:rPr>
      </w:pPr>
    </w:p>
    <w:p w:rsidR="00F1741D" w:rsidRPr="00992FAC" w:rsidRDefault="00F1741D" w:rsidP="001210B4">
      <w:pPr>
        <w:pStyle w:val="Pismenka"/>
        <w:numPr>
          <w:ilvl w:val="0"/>
          <w:numId w:val="34"/>
        </w:numPr>
        <w:rPr>
          <w:szCs w:val="18"/>
        </w:rPr>
      </w:pPr>
      <w:r w:rsidRPr="00992FAC">
        <w:rPr>
          <w:szCs w:val="18"/>
        </w:rPr>
        <w:t>Zníženie hodnoty majetku a opravné položky</w:t>
      </w:r>
    </w:p>
    <w:p w:rsidR="00901027" w:rsidRDefault="00F1741D" w:rsidP="00901027">
      <w:pPr>
        <w:pStyle w:val="Pismenka"/>
        <w:numPr>
          <w:ilvl w:val="0"/>
          <w:numId w:val="0"/>
        </w:numPr>
        <w:ind w:left="426"/>
        <w:rPr>
          <w:b w:val="0"/>
        </w:rPr>
      </w:pPr>
      <w:r w:rsidRPr="00D06026">
        <w:rPr>
          <w:b w:val="0"/>
        </w:rPr>
        <w:t xml:space="preserve">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 Opravné položky sa zrušia alebo zmení </w:t>
      </w:r>
      <w:r>
        <w:rPr>
          <w:b w:val="0"/>
        </w:rPr>
        <w:t xml:space="preserve">sa </w:t>
      </w:r>
      <w:r w:rsidRPr="00D06026">
        <w:rPr>
          <w:b w:val="0"/>
        </w:rPr>
        <w:t>ich výška, ak nastane zmena predpokladu zníženia hodnoty.</w:t>
      </w:r>
    </w:p>
    <w:p w:rsidR="00901027" w:rsidRDefault="00901027" w:rsidP="00901027">
      <w:pPr>
        <w:pStyle w:val="Pismenka"/>
        <w:numPr>
          <w:ilvl w:val="0"/>
          <w:numId w:val="0"/>
        </w:numPr>
        <w:ind w:left="426"/>
        <w:rPr>
          <w:b w:val="0"/>
        </w:rPr>
      </w:pPr>
    </w:p>
    <w:p w:rsidR="00F1741D" w:rsidRPr="00D06026" w:rsidRDefault="00F1741D" w:rsidP="00901027">
      <w:pPr>
        <w:pStyle w:val="Pismenka"/>
        <w:numPr>
          <w:ilvl w:val="0"/>
          <w:numId w:val="0"/>
        </w:numPr>
        <w:ind w:left="426"/>
        <w:rPr>
          <w:i/>
        </w:rPr>
      </w:pPr>
      <w:r w:rsidRPr="00D06026">
        <w:rPr>
          <w:i/>
        </w:rPr>
        <w:t>Zníženie hodnoty dlhodobého majetku a zásob</w:t>
      </w:r>
    </w:p>
    <w:p w:rsidR="00F1741D" w:rsidRPr="00D06026" w:rsidRDefault="00F1741D" w:rsidP="00D07F5A">
      <w:pPr>
        <w:pStyle w:val="Pismenka"/>
        <w:numPr>
          <w:ilvl w:val="0"/>
          <w:numId w:val="0"/>
        </w:numPr>
        <w:ind w:left="426"/>
        <w:rPr>
          <w:b w:val="0"/>
        </w:rPr>
      </w:pPr>
      <w:r w:rsidRPr="00D06026">
        <w:rPr>
          <w:b w:val="0"/>
        </w:rPr>
        <w:t xml:space="preserve">Ku každému dňu, ku ktorému sa zostavuje účtovná závierka, je účtovná hodnota majetku Spoločnosti, iného ako odloženej daňovej pohľadávky (pozri </w:t>
      </w:r>
      <w:r>
        <w:rPr>
          <w:b w:val="0"/>
        </w:rPr>
        <w:t xml:space="preserve">bod </w:t>
      </w:r>
      <w:r w:rsidRPr="00F53D2F">
        <w:rPr>
          <w:b w:val="0"/>
          <w:highlight w:val="lightGray"/>
        </w:rPr>
        <w:t>D.19</w:t>
      </w:r>
      <w:r>
        <w:rPr>
          <w:b w:val="0"/>
        </w:rPr>
        <w:t>.</w:t>
      </w:r>
      <w:r w:rsidRPr="00D06026">
        <w:rPr>
          <w:b w:val="0"/>
        </w:rPr>
        <w:t xml:space="preserve"> </w:t>
      </w:r>
      <w:r>
        <w:rPr>
          <w:b w:val="0"/>
        </w:rPr>
        <w:t>Odložené dane</w:t>
      </w:r>
      <w:r w:rsidRPr="00D06026">
        <w:rPr>
          <w:b w:val="0"/>
        </w:rPr>
        <w:t xml:space="preserve">) posudzovaná s cieľom zistiť, či existujú </w:t>
      </w:r>
      <w:r>
        <w:rPr>
          <w:b w:val="0"/>
        </w:rPr>
        <w:t xml:space="preserve">indikátory, </w:t>
      </w:r>
      <w:r w:rsidRPr="00D06026">
        <w:rPr>
          <w:b w:val="0"/>
        </w:rPr>
        <w:t xml:space="preserve">že by mohlo dôjsť k zníženiu hodnoty majetku. Ak takéto indikátory existujú, potom sa odhadnú predpokladané budúce ekonomické úžitky z daného majetku. </w:t>
      </w:r>
    </w:p>
    <w:p w:rsidR="00F1741D" w:rsidRPr="00D06026" w:rsidRDefault="00F1741D" w:rsidP="00D07F5A">
      <w:pPr>
        <w:pStyle w:val="Pismenka"/>
        <w:numPr>
          <w:ilvl w:val="0"/>
          <w:numId w:val="0"/>
        </w:numPr>
        <w:ind w:left="426"/>
        <w:rPr>
          <w:b w:val="0"/>
        </w:rPr>
      </w:pPr>
    </w:p>
    <w:p w:rsidR="00F1741D" w:rsidRPr="00AB3D9A" w:rsidRDefault="00F1741D" w:rsidP="009B57D6">
      <w:pPr>
        <w:pStyle w:val="Pismenka"/>
        <w:numPr>
          <w:ilvl w:val="0"/>
          <w:numId w:val="0"/>
        </w:numPr>
        <w:ind w:left="426"/>
        <w:rPr>
          <w:b w:val="0"/>
        </w:rPr>
      </w:pPr>
      <w:r w:rsidRPr="0028408E">
        <w:rPr>
          <w:b w:val="0"/>
        </w:rPr>
        <w:t>Opravné položky</w:t>
      </w:r>
      <w:r w:rsidRPr="002101C8">
        <w:rPr>
          <w:b w:val="0"/>
        </w:rPr>
        <w:t xml:space="preserve"> </w:t>
      </w:r>
      <w:r w:rsidRPr="0028408E">
        <w:rPr>
          <w:b w:val="0"/>
        </w:rPr>
        <w:t xml:space="preserve">vykázané v predchádzajúcich obdobiach sa </w:t>
      </w:r>
      <w:r w:rsidRPr="002101C8">
        <w:rPr>
          <w:b w:val="0"/>
        </w:rPr>
        <w:t>pre</w:t>
      </w:r>
      <w:r w:rsidRPr="0028408E">
        <w:rPr>
          <w:b w:val="0"/>
        </w:rPr>
        <w:t xml:space="preserve">hodnocujú ku každému dňu, ku ktorému sa zostavuje účtovná závierka s cieľom zistiť, či existujú </w:t>
      </w:r>
      <w:r w:rsidRPr="002101C8">
        <w:rPr>
          <w:b w:val="0"/>
        </w:rPr>
        <w:t>indikátory</w:t>
      </w:r>
      <w:r w:rsidRPr="0028408E">
        <w:rPr>
          <w:b w:val="0"/>
        </w:rPr>
        <w:t xml:space="preserve">, ktoré by naznačovali, že došlo k zmene v predpoklade zníženia hodnoty majetku alebo tento predpoklad prestal existovať. Opravná položka sa zruší, ak došlo k zmene predpokladov použitých na určenie predpokladaných ekonomických úžitkov z daného majetku. </w:t>
      </w:r>
      <w:r w:rsidRPr="002101C8">
        <w:rPr>
          <w:b w:val="0"/>
        </w:rPr>
        <w:t xml:space="preserve">Opravná položka sa zruší len v rozsahu, v akom účtovná hodnota majetku neprevýši </w:t>
      </w:r>
      <w:r>
        <w:rPr>
          <w:b w:val="0"/>
        </w:rPr>
        <w:t xml:space="preserve">tú </w:t>
      </w:r>
      <w:r w:rsidRPr="002101C8">
        <w:rPr>
          <w:b w:val="0"/>
        </w:rPr>
        <w:t xml:space="preserve">účtovnú hodnotu, ktorá by bola stanovená po zohľadnení odpisov, ak by </w:t>
      </w:r>
      <w:r w:rsidRPr="00AB3D9A">
        <w:rPr>
          <w:b w:val="0"/>
        </w:rPr>
        <w:t>opravná položka</w:t>
      </w:r>
      <w:r>
        <w:rPr>
          <w:b w:val="0"/>
        </w:rPr>
        <w:t xml:space="preserve"> nebola vykázaná. </w:t>
      </w:r>
    </w:p>
    <w:p w:rsidR="00F1741D" w:rsidRPr="00D06026" w:rsidRDefault="00F1741D" w:rsidP="009B57D6">
      <w:pPr>
        <w:pStyle w:val="Pismenka"/>
        <w:numPr>
          <w:ilvl w:val="0"/>
          <w:numId w:val="0"/>
        </w:numPr>
        <w:ind w:left="426"/>
        <w:rPr>
          <w:b w:val="0"/>
        </w:rPr>
      </w:pPr>
    </w:p>
    <w:p w:rsidR="00F1741D" w:rsidRPr="00CC23EC" w:rsidRDefault="00F1741D" w:rsidP="00D07F5A">
      <w:pPr>
        <w:pStyle w:val="Pismenka"/>
        <w:numPr>
          <w:ilvl w:val="0"/>
          <w:numId w:val="0"/>
        </w:numPr>
        <w:ind w:left="426"/>
        <w:rPr>
          <w:b w:val="0"/>
        </w:rPr>
      </w:pPr>
    </w:p>
    <w:p w:rsidR="00F1741D" w:rsidRPr="00CC23EC" w:rsidRDefault="00F1741D" w:rsidP="00D07F5A">
      <w:pPr>
        <w:pStyle w:val="Pismenka"/>
        <w:numPr>
          <w:ilvl w:val="0"/>
          <w:numId w:val="0"/>
        </w:numPr>
        <w:ind w:left="426"/>
        <w:rPr>
          <w:i/>
        </w:rPr>
      </w:pPr>
      <w:r w:rsidRPr="00D06026">
        <w:rPr>
          <w:i/>
        </w:rPr>
        <w:t>Zníženie hodnoty finančného majetku a pohľadávok</w:t>
      </w:r>
      <w:r w:rsidRPr="00CC23EC">
        <w:rPr>
          <w:i/>
        </w:rPr>
        <w:t xml:space="preserve"> </w:t>
      </w:r>
    </w:p>
    <w:p w:rsidR="00F1741D" w:rsidRPr="00D06026" w:rsidRDefault="00F1741D" w:rsidP="00D07F5A">
      <w:pPr>
        <w:pStyle w:val="Pismenka"/>
        <w:numPr>
          <w:ilvl w:val="0"/>
          <w:numId w:val="0"/>
        </w:numPr>
        <w:ind w:left="426"/>
        <w:rPr>
          <w:b w:val="0"/>
        </w:rPr>
      </w:pPr>
      <w:r w:rsidRPr="00D06026">
        <w:rPr>
          <w:b w:val="0"/>
        </w:rPr>
        <w:t>Ku každému dňu, ku ktorému sa zostavuje účtovná závierka sa finančný majetok, ktorý nie je ocenený reálnou hodnotou posudzuje s cieľom zistiť, či existujú objektívne dôkazy zníženia jeho hodnoty.</w:t>
      </w:r>
    </w:p>
    <w:p w:rsidR="00F1741D" w:rsidRPr="00D06026" w:rsidRDefault="00F1741D" w:rsidP="00D07F5A">
      <w:pPr>
        <w:pStyle w:val="Pismenka"/>
        <w:numPr>
          <w:ilvl w:val="0"/>
          <w:numId w:val="0"/>
        </w:numPr>
        <w:ind w:left="426"/>
        <w:rPr>
          <w:b w:val="0"/>
        </w:rPr>
      </w:pPr>
    </w:p>
    <w:p w:rsidR="00F1741D" w:rsidRPr="00D06026" w:rsidRDefault="00F1741D" w:rsidP="00D07F5A">
      <w:pPr>
        <w:pStyle w:val="Pismenka"/>
        <w:numPr>
          <w:ilvl w:val="0"/>
          <w:numId w:val="0"/>
        </w:numPr>
        <w:ind w:left="426"/>
        <w:rPr>
          <w:b w:val="0"/>
          <w:szCs w:val="18"/>
        </w:rPr>
      </w:pPr>
      <w:r w:rsidRPr="00D06026">
        <w:rPr>
          <w:b w:val="0"/>
        </w:rPr>
        <w:lastRenderedPageBreak/>
        <w:t xml:space="preserve">Medzi objektívne dôkazy o znížení hodnoty finančného majetku </w:t>
      </w:r>
      <w:r>
        <w:rPr>
          <w:b w:val="0"/>
        </w:rPr>
        <w:t xml:space="preserve">patrí </w:t>
      </w:r>
      <w:r w:rsidRPr="00D06026">
        <w:rPr>
          <w:b w:val="0"/>
        </w:rPr>
        <w:t xml:space="preserve">nesplácanie dlhu alebo </w:t>
      </w:r>
      <w:r>
        <w:rPr>
          <w:b w:val="0"/>
        </w:rPr>
        <w:t>protiprávne</w:t>
      </w:r>
      <w:r w:rsidRPr="00D06026">
        <w:rPr>
          <w:b w:val="0"/>
        </w:rPr>
        <w:t xml:space="preserve"> </w:t>
      </w:r>
      <w:r>
        <w:rPr>
          <w:b w:val="0"/>
        </w:rPr>
        <w:t>konanie</w:t>
      </w:r>
      <w:r w:rsidRPr="00D06026">
        <w:rPr>
          <w:b w:val="0"/>
        </w:rPr>
        <w:t xml:space="preserve"> dlžníka, reštrukturalizáci</w:t>
      </w:r>
      <w:r>
        <w:rPr>
          <w:b w:val="0"/>
        </w:rPr>
        <w:t>a</w:t>
      </w:r>
      <w:r w:rsidRPr="00D06026">
        <w:rPr>
          <w:b w:val="0"/>
        </w:rPr>
        <w:t xml:space="preserve"> pohľadávok Spoločnosti za podmienok, o ktorých by Spoločnosť za normálnej situácie</w:t>
      </w:r>
      <w:r w:rsidRPr="00D06026">
        <w:rPr>
          <w:szCs w:val="18"/>
        </w:rPr>
        <w:t xml:space="preserve"> </w:t>
      </w:r>
      <w:r w:rsidRPr="00D06026">
        <w:rPr>
          <w:b w:val="0"/>
          <w:szCs w:val="18"/>
        </w:rPr>
        <w:t xml:space="preserve">neuvažovala, indikácie, že na majetok dlžníka alebo emitenta bude vyhlásený konkurz, alebo skutočnosť, že pre cenný papier prestal existovať aktívny trh. Objektívnym dôkazom zníženia hodnoty investícií do majetkových cenných papierov je aj významné alebo dlhodobé zníženie ich reálnej hodnoty pod úroveň ich obstarávacej ceny. </w:t>
      </w:r>
    </w:p>
    <w:p w:rsidR="00F1741D" w:rsidRPr="00D06026" w:rsidRDefault="00F1741D" w:rsidP="00D07F5A">
      <w:pPr>
        <w:pStyle w:val="Pismenka"/>
        <w:numPr>
          <w:ilvl w:val="0"/>
          <w:numId w:val="0"/>
        </w:numPr>
        <w:ind w:left="426"/>
        <w:rPr>
          <w:b w:val="0"/>
          <w:i/>
          <w:szCs w:val="18"/>
        </w:rPr>
      </w:pPr>
    </w:p>
    <w:p w:rsidR="00F1741D" w:rsidRPr="00D06026" w:rsidRDefault="00F1741D" w:rsidP="00D07F5A">
      <w:pPr>
        <w:pStyle w:val="Pismenka"/>
        <w:numPr>
          <w:ilvl w:val="0"/>
          <w:numId w:val="0"/>
        </w:numPr>
        <w:ind w:left="426"/>
        <w:rPr>
          <w:b w:val="0"/>
        </w:rPr>
      </w:pPr>
      <w:r w:rsidRPr="00D06026">
        <w:rPr>
          <w:b w:val="0"/>
        </w:rPr>
        <w:t>Predpokladané budúce ekonomické úžitky z investícií Spoločnosti v podielových cenných papieroch a v podieloch a</w:t>
      </w:r>
      <w:r>
        <w:rPr>
          <w:b w:val="0"/>
        </w:rPr>
        <w:t> z </w:t>
      </w:r>
      <w:r w:rsidRPr="00D06026">
        <w:rPr>
          <w:b w:val="0"/>
        </w:rPr>
        <w:t>pohľadávok sa vypočíta ako súčasná hodnota odhadovaných diskontovaných budúcich peňažných tokov</w:t>
      </w:r>
      <w:r>
        <w:rPr>
          <w:b w:val="0"/>
        </w:rPr>
        <w:t>.</w:t>
      </w:r>
      <w:r w:rsidRPr="00D06026">
        <w:rPr>
          <w:b w:val="0"/>
        </w:rPr>
        <w:t xml:space="preserve"> Pri určení návratnej hodnoty úverov a pohľadávok sa tiež berie do úvahy schopnosť a výkonnosť dlžníka a hodnota </w:t>
      </w:r>
      <w:proofErr w:type="spellStart"/>
      <w:r w:rsidRPr="00D06026">
        <w:rPr>
          <w:b w:val="0"/>
        </w:rPr>
        <w:t>kolaterálov</w:t>
      </w:r>
      <w:proofErr w:type="spellEnd"/>
      <w:r w:rsidRPr="00D06026">
        <w:rPr>
          <w:b w:val="0"/>
        </w:rPr>
        <w:t xml:space="preserve"> a záruk od tretích strán.</w:t>
      </w:r>
    </w:p>
    <w:p w:rsidR="00F1741D" w:rsidRPr="00D06026" w:rsidRDefault="00F1741D" w:rsidP="00D07F5A">
      <w:pPr>
        <w:pStyle w:val="Pismenka"/>
        <w:numPr>
          <w:ilvl w:val="0"/>
          <w:numId w:val="0"/>
        </w:numPr>
        <w:ind w:left="426"/>
        <w:rPr>
          <w:b w:val="0"/>
        </w:rPr>
      </w:pPr>
    </w:p>
    <w:p w:rsidR="00F1741D" w:rsidRDefault="00F1741D" w:rsidP="00D07F5A">
      <w:pPr>
        <w:pStyle w:val="Pismenka"/>
        <w:numPr>
          <w:ilvl w:val="0"/>
          <w:numId w:val="0"/>
        </w:numPr>
        <w:ind w:left="426"/>
        <w:rPr>
          <w:b w:val="0"/>
        </w:rPr>
      </w:pPr>
      <w:r w:rsidRPr="00D06026">
        <w:rPr>
          <w:b w:val="0"/>
        </w:rPr>
        <w:t>Opravná položka sa zruší, ak následné zvýšenie predpokladaných budúcich ekonomických úžitkov možno objektívne spájať s udalosťou, ktorá nastala po vykázaní opravnej položky.</w:t>
      </w:r>
    </w:p>
    <w:p w:rsidR="00F1741D" w:rsidRPr="00A31BBB" w:rsidRDefault="00F1741D" w:rsidP="00D07F5A">
      <w:pPr>
        <w:pStyle w:val="Pismenka"/>
        <w:numPr>
          <w:ilvl w:val="0"/>
          <w:numId w:val="0"/>
        </w:numPr>
        <w:ind w:left="426"/>
        <w:rPr>
          <w:b w:val="0"/>
        </w:rPr>
      </w:pPr>
    </w:p>
    <w:p w:rsidR="00F1741D" w:rsidRPr="00B50225" w:rsidRDefault="00F1741D" w:rsidP="001210B4">
      <w:pPr>
        <w:pStyle w:val="Pismenka"/>
        <w:numPr>
          <w:ilvl w:val="0"/>
          <w:numId w:val="34"/>
        </w:numPr>
        <w:rPr>
          <w:szCs w:val="18"/>
        </w:rPr>
      </w:pPr>
      <w:r w:rsidRPr="00B50225">
        <w:rPr>
          <w:szCs w:val="18"/>
        </w:rPr>
        <w:t>Záväzky</w:t>
      </w:r>
    </w:p>
    <w:p w:rsidR="00F1741D" w:rsidRPr="00B50225" w:rsidRDefault="00F1741D" w:rsidP="004E3A41">
      <w:pPr>
        <w:pStyle w:val="Zkladntext"/>
        <w:rPr>
          <w:szCs w:val="18"/>
        </w:rPr>
      </w:pPr>
      <w:r w:rsidRPr="00B50225">
        <w:rPr>
          <w:szCs w:val="18"/>
        </w:rPr>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rsidR="00F1741D" w:rsidRPr="00B50225" w:rsidRDefault="00F1741D" w:rsidP="004D3B4A">
      <w:pPr>
        <w:pStyle w:val="Zkladntext"/>
        <w:rPr>
          <w:szCs w:val="18"/>
        </w:rPr>
      </w:pPr>
    </w:p>
    <w:p w:rsidR="00F1741D" w:rsidRPr="0028408E" w:rsidRDefault="00F1741D" w:rsidP="001210B4">
      <w:pPr>
        <w:pStyle w:val="Pismenka"/>
        <w:numPr>
          <w:ilvl w:val="0"/>
          <w:numId w:val="34"/>
        </w:numPr>
        <w:rPr>
          <w:szCs w:val="18"/>
        </w:rPr>
      </w:pPr>
      <w:r w:rsidRPr="00032D7F">
        <w:rPr>
          <w:szCs w:val="18"/>
        </w:rPr>
        <w:t>Rezervy</w:t>
      </w:r>
    </w:p>
    <w:p w:rsidR="00F1741D" w:rsidRPr="00736771" w:rsidRDefault="00F1741D" w:rsidP="00F53D2F">
      <w:pPr>
        <w:pStyle w:val="Zkladntext"/>
        <w:rPr>
          <w:b/>
          <w:szCs w:val="18"/>
        </w:rPr>
      </w:pPr>
      <w:r w:rsidRPr="00736771">
        <w:rPr>
          <w:szCs w:val="18"/>
        </w:rPr>
        <w:t>Rezerva je záväzok predstavujúci existujúcu povinnosť Spoločnosti, ktorá vznikla z minulých udalostí a je pravdepodobné, že v budúcnosti zníži jej ekonomické úžitky. Rezervy sú záväzky s neurčitým časovým vymedzením alebo výškou a oceňujú sa odhadom v sume potrebnej na splnenie existujúcej povinnosti ku dňu, ku ktorému sa zostavuje účtovná závierka.</w:t>
      </w:r>
    </w:p>
    <w:p w:rsidR="00F1741D" w:rsidRPr="00736771" w:rsidRDefault="00F1741D" w:rsidP="00F53D2F">
      <w:pPr>
        <w:pStyle w:val="Zkladntext"/>
        <w:rPr>
          <w:b/>
          <w:szCs w:val="18"/>
        </w:rPr>
      </w:pPr>
    </w:p>
    <w:p w:rsidR="00F1741D" w:rsidRPr="00736771" w:rsidRDefault="00F1741D" w:rsidP="00F53D2F">
      <w:pPr>
        <w:pStyle w:val="Zkladntext"/>
        <w:rPr>
          <w:b/>
          <w:szCs w:val="18"/>
        </w:rPr>
      </w:pPr>
      <w:r w:rsidRPr="00736771">
        <w:rPr>
          <w:szCs w:val="18"/>
        </w:rPr>
        <w:t xml:space="preserve">Tvorba rezervy sa účtuje na vecne príslušný nákladový alebo majetkový účet, ku ktorému záväzok prislúcha. Použitie rezervy sa účtuje na ťarchu vecne príslušného účtu rezerv so súvzťažným zápisom v prospech vecne príslušného účtu záväzkov. Rozpustenie nepotrebnej rezervy alebo jej časti sa účtuje opačným účtovným zápisom ako sa účtovala tvorba rezervy. </w:t>
      </w:r>
    </w:p>
    <w:p w:rsidR="00F1741D" w:rsidRPr="00736771" w:rsidRDefault="00F1741D" w:rsidP="00F53D2F">
      <w:pPr>
        <w:pStyle w:val="Zkladntext"/>
        <w:rPr>
          <w:b/>
          <w:szCs w:val="18"/>
        </w:rPr>
      </w:pPr>
    </w:p>
    <w:p w:rsidR="00F1741D" w:rsidRPr="00736771" w:rsidRDefault="00F1741D" w:rsidP="00F53D2F">
      <w:pPr>
        <w:pStyle w:val="Zkladntext"/>
        <w:rPr>
          <w:b/>
          <w:szCs w:val="18"/>
        </w:rPr>
      </w:pPr>
      <w:r w:rsidRPr="00736771">
        <w:rPr>
          <w:szCs w:val="18"/>
        </w:rPr>
        <w:t xml:space="preserve">Tvorba rezervy na bonusy, rabaty, skontá a vrátenie kúpnej ceny pri reklamácii sa účtuje ako zníženie pôvodne dosiahnutých výnosov so súvzťažným zápisom v prospech účtu rezerv. </w:t>
      </w:r>
    </w:p>
    <w:p w:rsidR="00F1741D" w:rsidRPr="009E0040" w:rsidRDefault="00F1741D" w:rsidP="009E0040">
      <w:pPr>
        <w:pStyle w:val="Pismenka"/>
        <w:numPr>
          <w:ilvl w:val="0"/>
          <w:numId w:val="0"/>
        </w:numPr>
        <w:ind w:left="360"/>
        <w:rPr>
          <w:b w:val="0"/>
          <w:szCs w:val="18"/>
        </w:rPr>
      </w:pPr>
    </w:p>
    <w:p w:rsidR="00F1741D" w:rsidRPr="00B50225" w:rsidRDefault="00F1741D" w:rsidP="00EB27C5">
      <w:pPr>
        <w:pStyle w:val="Zkladntext"/>
        <w:rPr>
          <w:szCs w:val="18"/>
        </w:rPr>
      </w:pPr>
    </w:p>
    <w:p w:rsidR="00F1741D" w:rsidRDefault="00F1741D" w:rsidP="00EB27C5">
      <w:pPr>
        <w:pStyle w:val="Zkladntext"/>
        <w:ind w:right="-1"/>
        <w:rPr>
          <w:szCs w:val="18"/>
        </w:rPr>
      </w:pPr>
    </w:p>
    <w:p w:rsidR="00F1741D" w:rsidRDefault="00F1741D" w:rsidP="00EB27C5">
      <w:pPr>
        <w:pStyle w:val="Zkladntext"/>
        <w:ind w:right="-1"/>
        <w:rPr>
          <w:szCs w:val="18"/>
        </w:rPr>
      </w:pPr>
    </w:p>
    <w:p w:rsidR="00F1741D" w:rsidRDefault="00F1741D" w:rsidP="0057747A">
      <w:pPr>
        <w:pStyle w:val="Zkladntext"/>
      </w:pPr>
    </w:p>
    <w:p w:rsidR="00F1741D" w:rsidRPr="00B50225" w:rsidRDefault="00F1741D">
      <w:pPr>
        <w:pStyle w:val="Zkladntext"/>
        <w:jc w:val="left"/>
        <w:rPr>
          <w:b/>
          <w:szCs w:val="18"/>
        </w:rPr>
      </w:pPr>
      <w:r w:rsidRPr="00B50225">
        <w:rPr>
          <w:b/>
          <w:szCs w:val="18"/>
        </w:rPr>
        <w:t>Nevyfakturované dodávky majetku</w:t>
      </w:r>
    </w:p>
    <w:p w:rsidR="00F1741D" w:rsidRDefault="00F1741D">
      <w:pPr>
        <w:pStyle w:val="Zkladntext"/>
        <w:rPr>
          <w:szCs w:val="18"/>
        </w:rPr>
      </w:pPr>
      <w:r w:rsidRPr="00B50225">
        <w:rPr>
          <w:szCs w:val="18"/>
        </w:rPr>
        <w:t>Rezervy na nevyfakturované dodávky majetku sa nevykazujú s vp</w:t>
      </w:r>
      <w:r>
        <w:rPr>
          <w:szCs w:val="18"/>
        </w:rPr>
        <w:t>lyvom na výsledok hospodárenia a oceňujú sa v odhadovanej výške záväzku.</w:t>
      </w:r>
    </w:p>
    <w:p w:rsidR="00F1741D" w:rsidRPr="00B50225" w:rsidRDefault="00F1741D" w:rsidP="00EB27C5">
      <w:pPr>
        <w:pStyle w:val="Zkladntext"/>
        <w:rPr>
          <w:szCs w:val="18"/>
        </w:rPr>
      </w:pPr>
    </w:p>
    <w:p w:rsidR="00F1741D" w:rsidRPr="00032D7F" w:rsidRDefault="00F1741D" w:rsidP="00960872">
      <w:pPr>
        <w:pStyle w:val="Pismenka"/>
        <w:numPr>
          <w:ilvl w:val="0"/>
          <w:numId w:val="34"/>
        </w:numPr>
        <w:rPr>
          <w:szCs w:val="18"/>
        </w:rPr>
      </w:pPr>
      <w:r w:rsidRPr="00032D7F">
        <w:rPr>
          <w:szCs w:val="18"/>
        </w:rPr>
        <w:t>Zamestnanecké požitky</w:t>
      </w:r>
    </w:p>
    <w:p w:rsidR="00F1741D" w:rsidRPr="00A31BBB" w:rsidRDefault="00F1741D">
      <w:pPr>
        <w:pStyle w:val="Pismenka"/>
        <w:numPr>
          <w:ilvl w:val="0"/>
          <w:numId w:val="0"/>
        </w:numPr>
        <w:ind w:left="425"/>
        <w:rPr>
          <w:b w:val="0"/>
        </w:rPr>
      </w:pPr>
      <w:r w:rsidRPr="00A31BBB">
        <w:rPr>
          <w:b w:val="0"/>
        </w:rPr>
        <w:t>Platy, mzdy, príspevky do dôchodkových a poistných fondov, platená ročná dovolenka a platená zdravotná</w:t>
      </w:r>
      <w:r w:rsidRPr="00CE19D0">
        <w:t xml:space="preserve"> </w:t>
      </w:r>
      <w:r w:rsidRPr="00A31BBB">
        <w:rPr>
          <w:b w:val="0"/>
        </w:rPr>
        <w:t>dovolenka, bonusy a ostatné nepeňažné požitky (napr. zdravotná starostlivosť) sa účtujú v účtovnom období, s ktorým vecne a časovo súvisia.</w:t>
      </w:r>
    </w:p>
    <w:p w:rsidR="00F1741D" w:rsidRDefault="00F1741D" w:rsidP="0028408E">
      <w:pPr>
        <w:pStyle w:val="Zkladntext"/>
        <w:rPr>
          <w:szCs w:val="18"/>
        </w:rPr>
      </w:pPr>
    </w:p>
    <w:p w:rsidR="00F1741D" w:rsidRPr="0028408E" w:rsidRDefault="00F1741D" w:rsidP="00221081">
      <w:pPr>
        <w:pStyle w:val="Pismenka"/>
        <w:numPr>
          <w:ilvl w:val="0"/>
          <w:numId w:val="0"/>
        </w:numPr>
        <w:ind w:left="284"/>
        <w:rPr>
          <w:b w:val="0"/>
          <w:color w:val="0070C0"/>
        </w:rPr>
      </w:pPr>
    </w:p>
    <w:p w:rsidR="00F1741D" w:rsidRPr="00891481" w:rsidRDefault="00F1741D" w:rsidP="001210B4">
      <w:pPr>
        <w:pStyle w:val="Pismenka"/>
        <w:numPr>
          <w:ilvl w:val="0"/>
          <w:numId w:val="34"/>
        </w:numPr>
        <w:rPr>
          <w:szCs w:val="18"/>
        </w:rPr>
      </w:pPr>
      <w:r w:rsidRPr="00FD3474">
        <w:rPr>
          <w:szCs w:val="18"/>
        </w:rPr>
        <w:t>Odložené dane</w:t>
      </w:r>
    </w:p>
    <w:p w:rsidR="00F1741D" w:rsidRPr="00B50225" w:rsidRDefault="00F1741D" w:rsidP="004D3B4A">
      <w:pPr>
        <w:pStyle w:val="Zkladntext"/>
        <w:rPr>
          <w:szCs w:val="18"/>
        </w:rPr>
      </w:pPr>
      <w:r w:rsidRPr="008C0838">
        <w:rPr>
          <w:szCs w:val="18"/>
        </w:rPr>
        <w:t xml:space="preserve">Odložené dane (odložená daňová pohľadávka a odložený daňový záväzok) sa vzťahujú na: </w:t>
      </w:r>
    </w:p>
    <w:p w:rsidR="00F1741D" w:rsidRPr="00B50225" w:rsidRDefault="00F1741D" w:rsidP="001210B4">
      <w:pPr>
        <w:pStyle w:val="Zkladntext"/>
        <w:numPr>
          <w:ilvl w:val="0"/>
          <w:numId w:val="8"/>
        </w:numPr>
        <w:rPr>
          <w:szCs w:val="18"/>
        </w:rPr>
      </w:pPr>
      <w:r w:rsidRPr="00B50225">
        <w:rPr>
          <w:szCs w:val="18"/>
        </w:rPr>
        <w:t>dočasné rozdiely medzi účtovnou hodnotou majetku a účtovnou hodnotou záväzkov vykázanou v súvahe a ich daňovou základňou,</w:t>
      </w:r>
    </w:p>
    <w:p w:rsidR="00F1741D" w:rsidRPr="00B50225" w:rsidRDefault="00F1741D" w:rsidP="001210B4">
      <w:pPr>
        <w:pStyle w:val="Zkladntext"/>
        <w:numPr>
          <w:ilvl w:val="0"/>
          <w:numId w:val="8"/>
        </w:numPr>
        <w:rPr>
          <w:szCs w:val="18"/>
        </w:rPr>
      </w:pPr>
      <w:r w:rsidRPr="00B50225">
        <w:rPr>
          <w:szCs w:val="18"/>
        </w:rPr>
        <w:t>možnosť umorovať daňovú stratu v budúcnosti, ktorou sa rozumie možnosť odpočítať daňovú stratu od základu dane v budúcnosti,</w:t>
      </w:r>
    </w:p>
    <w:p w:rsidR="00F1741D" w:rsidRDefault="00F1741D" w:rsidP="001210B4">
      <w:pPr>
        <w:pStyle w:val="Zkladntext"/>
        <w:numPr>
          <w:ilvl w:val="0"/>
          <w:numId w:val="8"/>
        </w:numPr>
        <w:rPr>
          <w:szCs w:val="18"/>
        </w:rPr>
      </w:pPr>
      <w:r w:rsidRPr="00B50225">
        <w:rPr>
          <w:szCs w:val="18"/>
        </w:rPr>
        <w:t>možnosť previesť nevyužité daňové odpočty a iné daňové nároky do budúcich období.</w:t>
      </w:r>
    </w:p>
    <w:p w:rsidR="00F1741D" w:rsidRDefault="00F1741D" w:rsidP="00A31BBB">
      <w:pPr>
        <w:pStyle w:val="Zkladntext"/>
        <w:rPr>
          <w:szCs w:val="18"/>
        </w:rPr>
      </w:pPr>
    </w:p>
    <w:p w:rsidR="00F1741D" w:rsidRDefault="00F1741D" w:rsidP="00A31BBB">
      <w:pPr>
        <w:pStyle w:val="Zkladntext"/>
        <w:rPr>
          <w:szCs w:val="18"/>
        </w:rPr>
      </w:pPr>
      <w:r>
        <w:rPr>
          <w:szCs w:val="18"/>
        </w:rPr>
        <w:t xml:space="preserve">Odložená daňová pohľadávka ani odložený daňový záväzok sa neúčtuje pri: </w:t>
      </w:r>
    </w:p>
    <w:p w:rsidR="00F1741D" w:rsidRDefault="00F1741D" w:rsidP="001210B4">
      <w:pPr>
        <w:pStyle w:val="Zkladntext"/>
        <w:numPr>
          <w:ilvl w:val="0"/>
          <w:numId w:val="23"/>
        </w:numPr>
        <w:tabs>
          <w:tab w:val="clear" w:pos="340"/>
          <w:tab w:val="num" w:pos="766"/>
        </w:tabs>
        <w:ind w:left="766"/>
        <w:rPr>
          <w:szCs w:val="18"/>
        </w:rPr>
      </w:pPr>
      <w:r>
        <w:rPr>
          <w:szCs w:val="18"/>
        </w:rPr>
        <w:t xml:space="preserve">dočasných rozdieloch pri prvotnom zaúčtovaní (angl. </w:t>
      </w:r>
      <w:proofErr w:type="spellStart"/>
      <w:r>
        <w:rPr>
          <w:szCs w:val="18"/>
        </w:rPr>
        <w:t>initial</w:t>
      </w:r>
      <w:proofErr w:type="spellEnd"/>
      <w:r>
        <w:rPr>
          <w:szCs w:val="18"/>
        </w:rPr>
        <w:t xml:space="preserve"> </w:t>
      </w:r>
      <w:proofErr w:type="spellStart"/>
      <w:r>
        <w:rPr>
          <w:szCs w:val="18"/>
        </w:rPr>
        <w:t>recognition</w:t>
      </w:r>
      <w:proofErr w:type="spellEnd"/>
      <w:r>
        <w:rPr>
          <w:szCs w:val="18"/>
        </w:rPr>
        <w:t xml:space="preserve">) majetku alebo záväzku v účtovníctve, ak v čase prvotného zaúčtovania nemá tento účtovný prípad vplyv ani na výsledok hospodárenia ani na základ dane a zároveň nejde o kombináciu podnikov (t. j. </w:t>
      </w:r>
      <w:r w:rsidRPr="00162383">
        <w:rPr>
          <w:szCs w:val="18"/>
        </w:rPr>
        <w:t>nejde o účtovný prípad vznikajúci u kupujúceho pri kúpe podniku alebo časti podniku, prijímateľa vkladu podniku alebo časti podniku alebo u nástupníckej účtovnej jednotke pri zlúčení, splynutí alebo rozdelení</w:t>
      </w:r>
      <w:r>
        <w:rPr>
          <w:szCs w:val="18"/>
        </w:rPr>
        <w:t>),</w:t>
      </w:r>
    </w:p>
    <w:p w:rsidR="00F1741D" w:rsidRDefault="00F1741D" w:rsidP="001210B4">
      <w:pPr>
        <w:pStyle w:val="Zkladntext"/>
        <w:numPr>
          <w:ilvl w:val="0"/>
          <w:numId w:val="23"/>
        </w:numPr>
        <w:tabs>
          <w:tab w:val="clear" w:pos="340"/>
          <w:tab w:val="num" w:pos="766"/>
        </w:tabs>
        <w:ind w:left="766"/>
        <w:rPr>
          <w:szCs w:val="18"/>
        </w:rPr>
      </w:pPr>
      <w:r>
        <w:rPr>
          <w:szCs w:val="18"/>
        </w:rPr>
        <w:t>dočasných rozdieloch súvisiacich s podielmi v dcérskych, spoločných a pridružených účtovných jednotkách, ak Spoločnosť je schopná ovplyvniť vyrovnanie týchto dočasných rozdielov a je pravdepodobné, že tieto dočasné rozdiely nebudú vyrovnané v blízkej budúcnosti,</w:t>
      </w:r>
    </w:p>
    <w:p w:rsidR="00F1741D" w:rsidRDefault="00F1741D" w:rsidP="001210B4">
      <w:pPr>
        <w:pStyle w:val="Zkladntext"/>
        <w:numPr>
          <w:ilvl w:val="0"/>
          <w:numId w:val="23"/>
        </w:numPr>
        <w:tabs>
          <w:tab w:val="clear" w:pos="340"/>
          <w:tab w:val="num" w:pos="766"/>
        </w:tabs>
        <w:ind w:left="766"/>
        <w:rPr>
          <w:szCs w:val="18"/>
        </w:rPr>
      </w:pPr>
      <w:r>
        <w:rPr>
          <w:szCs w:val="18"/>
        </w:rPr>
        <w:lastRenderedPageBreak/>
        <w:t xml:space="preserve">dočasných rozdieloch pri prvotnom zaúčtovaní </w:t>
      </w:r>
      <w:proofErr w:type="spellStart"/>
      <w:r>
        <w:rPr>
          <w:szCs w:val="18"/>
        </w:rPr>
        <w:t>goodwillu</w:t>
      </w:r>
      <w:proofErr w:type="spellEnd"/>
      <w:r>
        <w:rPr>
          <w:szCs w:val="18"/>
        </w:rPr>
        <w:t xml:space="preserve"> alebo záporného </w:t>
      </w:r>
      <w:proofErr w:type="spellStart"/>
      <w:r>
        <w:rPr>
          <w:szCs w:val="18"/>
        </w:rPr>
        <w:t>goodwillu</w:t>
      </w:r>
      <w:proofErr w:type="spellEnd"/>
      <w:r>
        <w:rPr>
          <w:szCs w:val="18"/>
        </w:rPr>
        <w:t>.</w:t>
      </w:r>
    </w:p>
    <w:p w:rsidR="00F1741D" w:rsidRDefault="00F1741D" w:rsidP="00A31BBB">
      <w:pPr>
        <w:pStyle w:val="Zkladntext"/>
        <w:ind w:left="766"/>
        <w:rPr>
          <w:szCs w:val="18"/>
        </w:rPr>
      </w:pPr>
    </w:p>
    <w:p w:rsidR="00F1741D" w:rsidRDefault="00F1741D" w:rsidP="004D3B4A">
      <w:pPr>
        <w:pStyle w:val="Zkladntext"/>
      </w:pPr>
      <w:r w:rsidRPr="00A31BBB">
        <w:rPr>
          <w:szCs w:val="18"/>
        </w:rPr>
        <w:t xml:space="preserve">O odloženej daňovej pohľadávke </w:t>
      </w:r>
      <w:r>
        <w:rPr>
          <w:szCs w:val="18"/>
        </w:rPr>
        <w:t xml:space="preserve">z </w:t>
      </w:r>
      <w:r w:rsidRPr="00D06026">
        <w:rPr>
          <w:szCs w:val="18"/>
        </w:rPr>
        <w:t>odpočítateľnýc</w:t>
      </w:r>
      <w:r w:rsidRPr="00E963F8">
        <w:rPr>
          <w:szCs w:val="18"/>
        </w:rPr>
        <w:t>h</w:t>
      </w:r>
      <w:r w:rsidRPr="00A31BBB">
        <w:rPr>
          <w:szCs w:val="18"/>
        </w:rPr>
        <w:t xml:space="preserve"> dočasných rozdielov</w:t>
      </w:r>
      <w:r>
        <w:rPr>
          <w:szCs w:val="18"/>
        </w:rPr>
        <w:t>, z nevyužitých daňových strát a nevyužitých daňových odpočtov a iných daňových nárokov</w:t>
      </w:r>
      <w:r w:rsidRPr="00A31BBB">
        <w:rPr>
          <w:szCs w:val="18"/>
        </w:rPr>
        <w:t xml:space="preserve"> sa účtuje len vtedy, ak je pravdepodobné, že budúci základ dane, voči ktorému </w:t>
      </w:r>
      <w:r>
        <w:rPr>
          <w:szCs w:val="18"/>
        </w:rPr>
        <w:t xml:space="preserve">ich bude možné využiť, </w:t>
      </w:r>
      <w:r w:rsidRPr="00A31BBB">
        <w:rPr>
          <w:szCs w:val="18"/>
        </w:rPr>
        <w:t xml:space="preserve"> je dosiahnuteľný. Odložená daňová pohľadávka sa preveruje ku každému dňu, ku ktorému sa zostavuje účtovná závierka a znižuje sa vo výške, v akej je nepravdepodobné, že </w:t>
      </w:r>
      <w:r>
        <w:rPr>
          <w:szCs w:val="18"/>
        </w:rPr>
        <w:t xml:space="preserve">základ dane z príjmov </w:t>
      </w:r>
      <w:r w:rsidRPr="00A31BBB">
        <w:rPr>
          <w:szCs w:val="18"/>
        </w:rPr>
        <w:t>bude d</w:t>
      </w:r>
      <w:r>
        <w:rPr>
          <w:szCs w:val="18"/>
        </w:rPr>
        <w:t>osiahnutý.</w:t>
      </w:r>
      <w:r>
        <w:t xml:space="preserve"> </w:t>
      </w:r>
      <w:r w:rsidRPr="00CE19D0">
        <w:t>Pri výpočte odloženej dane sa použije sadzba dane z príjmov, o ktorej sa predpokladá, že bude platiť v čase vyrovnania odloženej dane</w:t>
      </w:r>
      <w:r>
        <w:t>.</w:t>
      </w:r>
    </w:p>
    <w:p w:rsidR="00F1741D" w:rsidRDefault="00F1741D" w:rsidP="004D3B4A">
      <w:pPr>
        <w:pStyle w:val="Zkladntext"/>
      </w:pPr>
    </w:p>
    <w:p w:rsidR="00F1741D" w:rsidRDefault="00F1741D" w:rsidP="004D3B4A">
      <w:pPr>
        <w:pStyle w:val="Zkladntext"/>
        <w:rPr>
          <w:szCs w:val="18"/>
        </w:rPr>
      </w:pPr>
      <w:r>
        <w:t xml:space="preserve">V súvahe sa odložená daňová pohľadávka a odložený daňový záväzok vykazujú samostatne. Ak sa vzťahujú na odloženú </w:t>
      </w:r>
      <w:r w:rsidRPr="00B50225">
        <w:rPr>
          <w:szCs w:val="18"/>
        </w:rPr>
        <w:t xml:space="preserve"> </w:t>
      </w:r>
      <w:r>
        <w:t xml:space="preserve">daň z príjmov toho istého daňovníka a ide o ten istý daňový úrad, môže sa vykázať len výsledný zostatok účtu 481 – Odložený daňový záväzok a odložená daňová pohľadávka. </w:t>
      </w:r>
    </w:p>
    <w:p w:rsidR="00F1741D" w:rsidRPr="00B50225" w:rsidRDefault="00F1741D" w:rsidP="004D3B4A">
      <w:pPr>
        <w:pStyle w:val="Zkladntext"/>
        <w:rPr>
          <w:szCs w:val="18"/>
        </w:rPr>
      </w:pPr>
    </w:p>
    <w:p w:rsidR="00F1741D" w:rsidRPr="00B50225" w:rsidRDefault="00F1741D" w:rsidP="001210B4">
      <w:pPr>
        <w:pStyle w:val="Pismenka"/>
        <w:numPr>
          <w:ilvl w:val="0"/>
          <w:numId w:val="34"/>
        </w:numPr>
        <w:rPr>
          <w:szCs w:val="18"/>
        </w:rPr>
      </w:pPr>
      <w:r w:rsidRPr="00B50225">
        <w:rPr>
          <w:szCs w:val="18"/>
        </w:rPr>
        <w:t>Výdavky budúcich období a výnosy budúcich období</w:t>
      </w:r>
    </w:p>
    <w:p w:rsidR="00F1741D" w:rsidRPr="00B50225" w:rsidRDefault="00F1741D" w:rsidP="004D3B4A">
      <w:pPr>
        <w:pStyle w:val="Zkladntext"/>
        <w:rPr>
          <w:szCs w:val="18"/>
        </w:rPr>
      </w:pPr>
      <w:r w:rsidRPr="00B50225">
        <w:rPr>
          <w:szCs w:val="18"/>
        </w:rPr>
        <w:t>Výdavky budúcich období a výnosy budúcich období sa vykazujú vo výške, ktorá je potrebná na dodržanie zásady vecnej a časovej súvislosti s účtovným obdobím.</w:t>
      </w:r>
    </w:p>
    <w:p w:rsidR="00F1741D" w:rsidRPr="00B50225" w:rsidRDefault="00F1741D" w:rsidP="004D3B4A">
      <w:pPr>
        <w:pStyle w:val="Zkladntext"/>
        <w:rPr>
          <w:szCs w:val="18"/>
        </w:rPr>
      </w:pPr>
    </w:p>
    <w:p w:rsidR="00F1741D" w:rsidRPr="00891481" w:rsidRDefault="00F1741D" w:rsidP="001210B4">
      <w:pPr>
        <w:pStyle w:val="Pismenka"/>
        <w:numPr>
          <w:ilvl w:val="0"/>
          <w:numId w:val="34"/>
        </w:numPr>
        <w:rPr>
          <w:szCs w:val="18"/>
        </w:rPr>
      </w:pPr>
      <w:r w:rsidRPr="00FD3474">
        <w:rPr>
          <w:szCs w:val="18"/>
        </w:rPr>
        <w:t>Dotácie zo štátneho rozpočtu</w:t>
      </w:r>
    </w:p>
    <w:p w:rsidR="00F1741D" w:rsidRPr="00B50225" w:rsidRDefault="00F1741D" w:rsidP="004D3B4A">
      <w:pPr>
        <w:ind w:left="450"/>
        <w:jc w:val="both"/>
        <w:rPr>
          <w:sz w:val="18"/>
          <w:szCs w:val="18"/>
        </w:rPr>
      </w:pPr>
      <w:r w:rsidRPr="008C0838">
        <w:rPr>
          <w:sz w:val="18"/>
          <w:szCs w:val="18"/>
        </w:rPr>
        <w:t>O nároku na dotácie zo štátneho rozpočtu</w:t>
      </w:r>
      <w:r>
        <w:rPr>
          <w:sz w:val="18"/>
          <w:szCs w:val="18"/>
        </w:rPr>
        <w:t>, podporu alebo príspevok</w:t>
      </w:r>
      <w:r w:rsidRPr="008C0838">
        <w:rPr>
          <w:sz w:val="18"/>
          <w:szCs w:val="18"/>
        </w:rPr>
        <w:t xml:space="preserve"> sa účtuje, ak je takmer isté, že sa splnia všetky podmienky súvisiace s dotáciou a</w:t>
      </w:r>
      <w:r w:rsidRPr="00B50225">
        <w:rPr>
          <w:sz w:val="18"/>
          <w:szCs w:val="18"/>
        </w:rPr>
        <w:t xml:space="preserve"> súčasne, že sa dotácia poskytne. </w:t>
      </w:r>
    </w:p>
    <w:p w:rsidR="00F1741D" w:rsidRDefault="00F1741D" w:rsidP="004D3B4A">
      <w:pPr>
        <w:ind w:left="450"/>
        <w:jc w:val="both"/>
        <w:rPr>
          <w:sz w:val="18"/>
          <w:szCs w:val="18"/>
        </w:rPr>
      </w:pPr>
    </w:p>
    <w:p w:rsidR="00F1741D" w:rsidRDefault="00F1741D" w:rsidP="0082667F">
      <w:pPr>
        <w:ind w:left="450"/>
        <w:jc w:val="both"/>
        <w:rPr>
          <w:sz w:val="18"/>
          <w:szCs w:val="18"/>
        </w:rPr>
      </w:pPr>
      <w:r w:rsidRPr="00B50225">
        <w:rPr>
          <w:sz w:val="18"/>
          <w:szCs w:val="18"/>
        </w:rPr>
        <w:t>Dotácie na obstaranie dlhodobého</w:t>
      </w:r>
      <w:r>
        <w:rPr>
          <w:sz w:val="18"/>
          <w:szCs w:val="18"/>
        </w:rPr>
        <w:t xml:space="preserve"> neh</w:t>
      </w:r>
      <w:r w:rsidRPr="00B50225">
        <w:rPr>
          <w:sz w:val="18"/>
          <w:szCs w:val="18"/>
        </w:rPr>
        <w:t xml:space="preserve">motného majetku a dlhodobého hmotného majetku sa najskôr vykazujú ako výnosy budúcich období a do výkazu ziskov a strát sa rozpúšťajú </w:t>
      </w:r>
      <w:r>
        <w:rPr>
          <w:sz w:val="18"/>
          <w:szCs w:val="18"/>
        </w:rPr>
        <w:t xml:space="preserve">ako výnosy z hospodárskej činnosti </w:t>
      </w:r>
      <w:r w:rsidRPr="00B50225">
        <w:rPr>
          <w:sz w:val="18"/>
          <w:szCs w:val="18"/>
        </w:rPr>
        <w:t xml:space="preserve">v časovej a vecnej súvislosti so zaúčtovaním odpisov z tohto dlhodobého majetku. </w:t>
      </w:r>
    </w:p>
    <w:p w:rsidR="00F1741D" w:rsidRPr="00B50225" w:rsidRDefault="00F1741D" w:rsidP="004D3B4A">
      <w:pPr>
        <w:ind w:left="450"/>
        <w:jc w:val="both"/>
        <w:rPr>
          <w:sz w:val="18"/>
          <w:szCs w:val="18"/>
        </w:rPr>
      </w:pPr>
    </w:p>
    <w:p w:rsidR="00F1741D" w:rsidRPr="00B50225" w:rsidRDefault="00F1741D" w:rsidP="004D3B4A">
      <w:pPr>
        <w:ind w:left="450"/>
        <w:jc w:val="both"/>
        <w:rPr>
          <w:sz w:val="18"/>
          <w:szCs w:val="18"/>
        </w:rPr>
      </w:pPr>
      <w:r w:rsidRPr="00B50225">
        <w:rPr>
          <w:sz w:val="18"/>
          <w:szCs w:val="18"/>
        </w:rPr>
        <w:t xml:space="preserve">Dotácie na </w:t>
      </w:r>
      <w:r>
        <w:rPr>
          <w:sz w:val="18"/>
          <w:szCs w:val="18"/>
        </w:rPr>
        <w:t>úhradu nákladov, ktoré kompenzujú konkrétne náklady spojené s činnosťou</w:t>
      </w:r>
      <w:r w:rsidRPr="00B50225">
        <w:rPr>
          <w:sz w:val="18"/>
          <w:szCs w:val="18"/>
        </w:rPr>
        <w:t xml:space="preserve"> Spoločnosti sa najskôr vykazujú ako výnosy budúcich období a do výkazu ziskov a strát sa rozpúšťajú ako výnosy z hospodárskej činnosti v časovej a</w:t>
      </w:r>
      <w:r>
        <w:rPr>
          <w:sz w:val="18"/>
          <w:szCs w:val="18"/>
        </w:rPr>
        <w:t> </w:t>
      </w:r>
      <w:r w:rsidRPr="00B50225">
        <w:rPr>
          <w:sz w:val="18"/>
          <w:szCs w:val="18"/>
        </w:rPr>
        <w:t>vecnej</w:t>
      </w:r>
      <w:r>
        <w:rPr>
          <w:sz w:val="18"/>
          <w:szCs w:val="18"/>
        </w:rPr>
        <w:t xml:space="preserve"> súvislosti s</w:t>
      </w:r>
      <w:r w:rsidRPr="00B50225">
        <w:rPr>
          <w:sz w:val="18"/>
          <w:szCs w:val="18"/>
        </w:rPr>
        <w:t xml:space="preserve"> vynaložením nákladov na príslušný účel.</w:t>
      </w:r>
    </w:p>
    <w:p w:rsidR="00F1741D" w:rsidRPr="00B50225" w:rsidRDefault="00F1741D" w:rsidP="004D3B4A">
      <w:pPr>
        <w:ind w:left="450"/>
        <w:jc w:val="both"/>
        <w:rPr>
          <w:sz w:val="18"/>
          <w:szCs w:val="18"/>
        </w:rPr>
      </w:pPr>
    </w:p>
    <w:p w:rsidR="00F1741D" w:rsidRPr="000D1324" w:rsidRDefault="00F1741D" w:rsidP="00B100DF">
      <w:pPr>
        <w:pStyle w:val="Zkladntext"/>
        <w:rPr>
          <w:szCs w:val="18"/>
        </w:rPr>
      </w:pPr>
      <w:r w:rsidRPr="000D1324">
        <w:rPr>
          <w:szCs w:val="18"/>
        </w:rPr>
        <w:t>Spoločnosti bola na základe zmluvy s</w:t>
      </w:r>
      <w:r w:rsidR="00901027">
        <w:rPr>
          <w:szCs w:val="18"/>
        </w:rPr>
        <w:t> Poľnohospodárskou platobnou agentúrou</w:t>
      </w:r>
      <w:r w:rsidRPr="000D1324">
        <w:rPr>
          <w:szCs w:val="18"/>
        </w:rPr>
        <w:t xml:space="preserve"> z </w:t>
      </w:r>
      <w:r w:rsidR="00901027">
        <w:rPr>
          <w:szCs w:val="18"/>
        </w:rPr>
        <w:t>15</w:t>
      </w:r>
      <w:r w:rsidRPr="000D1324">
        <w:rPr>
          <w:szCs w:val="18"/>
        </w:rPr>
        <w:t xml:space="preserve">. </w:t>
      </w:r>
      <w:r w:rsidR="00901027">
        <w:rPr>
          <w:szCs w:val="18"/>
        </w:rPr>
        <w:t>mája</w:t>
      </w:r>
      <w:r w:rsidRPr="000D1324">
        <w:rPr>
          <w:szCs w:val="18"/>
        </w:rPr>
        <w:t xml:space="preserve"> 201</w:t>
      </w:r>
      <w:r w:rsidR="00901027">
        <w:rPr>
          <w:szCs w:val="18"/>
        </w:rPr>
        <w:t>5</w:t>
      </w:r>
      <w:r w:rsidRPr="000D1324">
        <w:rPr>
          <w:szCs w:val="18"/>
        </w:rPr>
        <w:t xml:space="preserve">  </w:t>
      </w:r>
      <w:r w:rsidR="00901027">
        <w:rPr>
          <w:szCs w:val="18"/>
        </w:rPr>
        <w:t>schválená</w:t>
      </w:r>
      <w:r w:rsidRPr="000D1324">
        <w:rPr>
          <w:szCs w:val="18"/>
        </w:rPr>
        <w:t xml:space="preserve"> dotácia vo výške </w:t>
      </w:r>
      <w:r w:rsidR="00901027">
        <w:rPr>
          <w:szCs w:val="18"/>
        </w:rPr>
        <w:t>248 815,02</w:t>
      </w:r>
      <w:r w:rsidRPr="000D1324">
        <w:rPr>
          <w:szCs w:val="18"/>
        </w:rPr>
        <w:t xml:space="preserve"> EUR </w:t>
      </w:r>
      <w:r w:rsidR="00901027">
        <w:rPr>
          <w:szCs w:val="18"/>
        </w:rPr>
        <w:t>priame platby na pôdu.</w:t>
      </w:r>
      <w:r w:rsidRPr="000D1324">
        <w:rPr>
          <w:szCs w:val="18"/>
        </w:rPr>
        <w:t xml:space="preserve"> Dotácia sa rozpúšťa do výnosov z hospodárskej činnosti v časovej a vecnej súvislosti</w:t>
      </w:r>
      <w:r w:rsidR="00901027">
        <w:rPr>
          <w:szCs w:val="18"/>
        </w:rPr>
        <w:t>.</w:t>
      </w:r>
      <w:r w:rsidRPr="000D1324">
        <w:rPr>
          <w:szCs w:val="18"/>
        </w:rPr>
        <w:t xml:space="preserve">. </w:t>
      </w:r>
    </w:p>
    <w:p w:rsidR="00F1741D" w:rsidRPr="000D1324" w:rsidRDefault="00F1741D" w:rsidP="00B100DF">
      <w:pPr>
        <w:pStyle w:val="Zkladntext"/>
        <w:rPr>
          <w:szCs w:val="18"/>
        </w:rPr>
      </w:pPr>
    </w:p>
    <w:p w:rsidR="00F1741D" w:rsidRDefault="00F1741D" w:rsidP="00BF7C7C">
      <w:pPr>
        <w:ind w:left="450"/>
        <w:jc w:val="both"/>
        <w:rPr>
          <w:szCs w:val="18"/>
        </w:rPr>
      </w:pPr>
    </w:p>
    <w:p w:rsidR="00F1741D" w:rsidRPr="00FC603B" w:rsidRDefault="00F1741D" w:rsidP="009E0040">
      <w:pPr>
        <w:ind w:left="426"/>
        <w:jc w:val="both"/>
        <w:rPr>
          <w:szCs w:val="18"/>
        </w:rPr>
      </w:pPr>
    </w:p>
    <w:p w:rsidR="00F1741D" w:rsidRPr="00AB1CF7" w:rsidRDefault="00F1741D" w:rsidP="00F53D2F">
      <w:pPr>
        <w:pStyle w:val="Pismenka"/>
        <w:numPr>
          <w:ilvl w:val="0"/>
          <w:numId w:val="34"/>
        </w:numPr>
        <w:rPr>
          <w:color w:val="0070C0"/>
          <w:szCs w:val="18"/>
        </w:rPr>
      </w:pPr>
      <w:r w:rsidRPr="00B21FC9">
        <w:rPr>
          <w:szCs w:val="18"/>
        </w:rPr>
        <w:t>Prenájom (lízing) (Spoločnosť ako nájomca</w:t>
      </w:r>
      <w:r w:rsidRPr="00F53D2F">
        <w:rPr>
          <w:color w:val="0070C0"/>
          <w:szCs w:val="18"/>
        </w:rPr>
        <w:t>)</w:t>
      </w:r>
    </w:p>
    <w:p w:rsidR="00F1741D" w:rsidRPr="00901027" w:rsidRDefault="00901027" w:rsidP="00901027">
      <w:pPr>
        <w:pStyle w:val="Zkladntext"/>
        <w:ind w:left="720"/>
        <w:rPr>
          <w:szCs w:val="18"/>
        </w:rPr>
      </w:pPr>
      <w:r w:rsidRPr="00901027">
        <w:rPr>
          <w:szCs w:val="18"/>
        </w:rPr>
        <w:t>Účtovná jednotka nemá.</w:t>
      </w:r>
    </w:p>
    <w:p w:rsidR="00F1741D" w:rsidRDefault="00F1741D" w:rsidP="00A31BBB">
      <w:pPr>
        <w:pStyle w:val="Zkladntext"/>
      </w:pPr>
    </w:p>
    <w:p w:rsidR="00F1741D" w:rsidRDefault="00F1741D" w:rsidP="00A31BBB">
      <w:pPr>
        <w:pStyle w:val="Zkladntext"/>
      </w:pPr>
    </w:p>
    <w:p w:rsidR="00F1741D" w:rsidRPr="00B21FC9" w:rsidRDefault="00F1741D" w:rsidP="009E0040">
      <w:pPr>
        <w:pStyle w:val="Pismenka"/>
        <w:numPr>
          <w:ilvl w:val="0"/>
          <w:numId w:val="34"/>
        </w:numPr>
        <w:rPr>
          <w:szCs w:val="18"/>
        </w:rPr>
      </w:pPr>
      <w:r w:rsidRPr="00B21FC9">
        <w:rPr>
          <w:szCs w:val="18"/>
        </w:rPr>
        <w:t>Prenájom (lízing) (Spoločnosť ako prenajímateľ)</w:t>
      </w:r>
    </w:p>
    <w:p w:rsidR="00F1741D" w:rsidRDefault="00901027" w:rsidP="00901027">
      <w:pPr>
        <w:pStyle w:val="Zkladntext"/>
        <w:ind w:left="720"/>
        <w:rPr>
          <w:b/>
          <w:szCs w:val="18"/>
        </w:rPr>
      </w:pPr>
      <w:r w:rsidRPr="00901027">
        <w:rPr>
          <w:szCs w:val="18"/>
        </w:rPr>
        <w:t>Účtovná jednotka nemá</w:t>
      </w:r>
      <w:r>
        <w:rPr>
          <w:b/>
          <w:szCs w:val="18"/>
        </w:rPr>
        <w:t>.</w:t>
      </w:r>
    </w:p>
    <w:p w:rsidR="00F1741D" w:rsidRDefault="00F1741D" w:rsidP="000D3FB1">
      <w:pPr>
        <w:pStyle w:val="Zkladntext"/>
        <w:rPr>
          <w:szCs w:val="18"/>
        </w:rPr>
      </w:pPr>
    </w:p>
    <w:p w:rsidR="00F1741D" w:rsidRPr="00B50225" w:rsidRDefault="00F1741D" w:rsidP="004D3B4A">
      <w:pPr>
        <w:pStyle w:val="Zkladntext"/>
        <w:rPr>
          <w:szCs w:val="18"/>
        </w:rPr>
      </w:pPr>
    </w:p>
    <w:p w:rsidR="00F1741D" w:rsidRDefault="00F1741D" w:rsidP="001210B4">
      <w:pPr>
        <w:pStyle w:val="Pismenka"/>
        <w:numPr>
          <w:ilvl w:val="0"/>
          <w:numId w:val="34"/>
        </w:numPr>
        <w:rPr>
          <w:szCs w:val="18"/>
        </w:rPr>
      </w:pPr>
      <w:r w:rsidRPr="00992FAC">
        <w:rPr>
          <w:szCs w:val="18"/>
        </w:rPr>
        <w:t>Deriváty</w:t>
      </w:r>
    </w:p>
    <w:p w:rsidR="00F1741D" w:rsidRPr="00D06026" w:rsidRDefault="00901027" w:rsidP="00901027">
      <w:pPr>
        <w:pStyle w:val="Zkladntext"/>
        <w:ind w:left="720"/>
        <w:rPr>
          <w:szCs w:val="18"/>
        </w:rPr>
      </w:pPr>
      <w:r>
        <w:rPr>
          <w:szCs w:val="18"/>
        </w:rPr>
        <w:t>Účtovná jednotka nemá.</w:t>
      </w:r>
    </w:p>
    <w:p w:rsidR="00F1741D" w:rsidRPr="00B50225" w:rsidRDefault="00F1741D" w:rsidP="004D3B4A">
      <w:pPr>
        <w:pStyle w:val="Zkladntext"/>
        <w:rPr>
          <w:szCs w:val="18"/>
        </w:rPr>
      </w:pPr>
    </w:p>
    <w:p w:rsidR="00F1741D" w:rsidRPr="00992FAC" w:rsidRDefault="00F1741D" w:rsidP="001210B4">
      <w:pPr>
        <w:pStyle w:val="Pismenka"/>
        <w:numPr>
          <w:ilvl w:val="0"/>
          <w:numId w:val="34"/>
        </w:numPr>
        <w:rPr>
          <w:szCs w:val="18"/>
        </w:rPr>
      </w:pPr>
      <w:r w:rsidRPr="00992FAC">
        <w:rPr>
          <w:szCs w:val="18"/>
        </w:rPr>
        <w:t>Majetok a záväzky zabezpečené derivátmi</w:t>
      </w:r>
    </w:p>
    <w:p w:rsidR="00F1741D" w:rsidRDefault="00901027" w:rsidP="00901027">
      <w:pPr>
        <w:spacing w:after="200" w:line="276" w:lineRule="auto"/>
        <w:ind w:left="720"/>
        <w:rPr>
          <w:b/>
          <w:sz w:val="18"/>
          <w:szCs w:val="18"/>
        </w:rPr>
      </w:pPr>
      <w:r>
        <w:rPr>
          <w:szCs w:val="18"/>
        </w:rPr>
        <w:t>Účtovná jednotka nemá.</w:t>
      </w:r>
    </w:p>
    <w:p w:rsidR="00F1741D" w:rsidRPr="00891481" w:rsidRDefault="00F1741D" w:rsidP="001210B4">
      <w:pPr>
        <w:pStyle w:val="Pismenka"/>
        <w:numPr>
          <w:ilvl w:val="0"/>
          <w:numId w:val="34"/>
        </w:numPr>
        <w:rPr>
          <w:szCs w:val="18"/>
        </w:rPr>
      </w:pPr>
      <w:r w:rsidRPr="00FD3474">
        <w:rPr>
          <w:szCs w:val="18"/>
        </w:rPr>
        <w:t>Cudzia mena</w:t>
      </w:r>
    </w:p>
    <w:p w:rsidR="00F1741D" w:rsidRDefault="00F1741D" w:rsidP="004D3B4A">
      <w:pPr>
        <w:pStyle w:val="Zkladntext"/>
        <w:rPr>
          <w:szCs w:val="18"/>
        </w:rPr>
      </w:pPr>
      <w:r w:rsidRPr="008C0838">
        <w:rPr>
          <w:szCs w:val="18"/>
        </w:rPr>
        <w:t>Majetok a záväzky vyjadrené v cudzej mene sa ku dňu uskutočnenia účtovného prípadu prepočítavajú na menu euro referenčným výmenným kurzom určeným a vyhl</w:t>
      </w:r>
      <w:r w:rsidRPr="00B50225">
        <w:rPr>
          <w:szCs w:val="18"/>
        </w:rPr>
        <w:t>áseným Európskou centrálnou bankou alebo Národnou bankou Slovenska v deň predchádzajúci dňu uskutočnenia účtovného prípadu</w:t>
      </w:r>
      <w:r>
        <w:rPr>
          <w:szCs w:val="18"/>
        </w:rPr>
        <w:t xml:space="preserve"> (ďalej ako referenčný kurz).</w:t>
      </w:r>
    </w:p>
    <w:p w:rsidR="00F1741D" w:rsidRDefault="00F1741D" w:rsidP="004D3B4A">
      <w:pPr>
        <w:pStyle w:val="Zkladntext"/>
        <w:rPr>
          <w:szCs w:val="18"/>
        </w:rPr>
      </w:pPr>
    </w:p>
    <w:p w:rsidR="00F1741D" w:rsidRPr="00B50225" w:rsidRDefault="00F1741D" w:rsidP="00AE62D9">
      <w:pPr>
        <w:pStyle w:val="Zkladntext"/>
        <w:rPr>
          <w:szCs w:val="18"/>
        </w:rPr>
      </w:pPr>
      <w:r w:rsidRPr="00B50225">
        <w:rPr>
          <w:szCs w:val="18"/>
        </w:rPr>
        <w:t>Na ocenenie prírastku cudzej meny nakúpenej za euro sa použije kurz, za ktorý bola táto cudzia mena nakúpená.</w:t>
      </w:r>
    </w:p>
    <w:p w:rsidR="00F1741D" w:rsidRDefault="00F1741D" w:rsidP="00AE62D9">
      <w:pPr>
        <w:pStyle w:val="Zkladntext"/>
        <w:rPr>
          <w:szCs w:val="18"/>
        </w:rPr>
      </w:pPr>
    </w:p>
    <w:p w:rsidR="00F1741D" w:rsidRDefault="00F1741D" w:rsidP="00AE62D9">
      <w:pPr>
        <w:pStyle w:val="Zkladntext"/>
        <w:rPr>
          <w:szCs w:val="18"/>
        </w:rPr>
      </w:pPr>
      <w:r w:rsidRPr="00B50225">
        <w:rPr>
          <w:szCs w:val="18"/>
        </w:rPr>
        <w:t xml:space="preserve">Na ocenenie prírastku cudzej meny </w:t>
      </w:r>
      <w:r>
        <w:rPr>
          <w:szCs w:val="18"/>
        </w:rPr>
        <w:t>nakúpenej za inú cudziu menu</w:t>
      </w:r>
      <w:r w:rsidRPr="00B50225">
        <w:rPr>
          <w:szCs w:val="18"/>
        </w:rPr>
        <w:t xml:space="preserve"> sa </w:t>
      </w:r>
      <w:r>
        <w:rPr>
          <w:szCs w:val="18"/>
        </w:rPr>
        <w:t xml:space="preserve">použije hodnota inej cudzej meny v eurách alebo na ocenenie prírastku cudzej meny v eurách sa použije referenčný kurz v deň uzavretia obchodu. </w:t>
      </w:r>
    </w:p>
    <w:p w:rsidR="00F1741D" w:rsidRDefault="00F1741D" w:rsidP="000E08F9">
      <w:pPr>
        <w:pStyle w:val="Zkladntext"/>
        <w:rPr>
          <w:szCs w:val="18"/>
        </w:rPr>
      </w:pPr>
    </w:p>
    <w:p w:rsidR="00F1741D" w:rsidRDefault="00F1741D" w:rsidP="000E08F9">
      <w:pPr>
        <w:pStyle w:val="Zkladntext"/>
        <w:rPr>
          <w:szCs w:val="18"/>
        </w:rPr>
      </w:pPr>
      <w:r>
        <w:rPr>
          <w:szCs w:val="18"/>
        </w:rPr>
        <w:t xml:space="preserve">Na ocenenie cudzej meny obstarávanej v rámci menového derivátu </w:t>
      </w:r>
    </w:p>
    <w:p w:rsidR="00F1741D" w:rsidRDefault="00F1741D" w:rsidP="00D06026">
      <w:pPr>
        <w:pStyle w:val="Zkladntext"/>
        <w:numPr>
          <w:ilvl w:val="0"/>
          <w:numId w:val="39"/>
        </w:numPr>
        <w:tabs>
          <w:tab w:val="clear" w:pos="340"/>
          <w:tab w:val="num" w:pos="766"/>
        </w:tabs>
        <w:ind w:left="766"/>
        <w:rPr>
          <w:szCs w:val="18"/>
        </w:rPr>
      </w:pPr>
      <w:r>
        <w:rPr>
          <w:szCs w:val="18"/>
        </w:rPr>
        <w:t>ak je zmluvnou stranou banka alebo pobočka zahraničnej banky, použije sa ku dňu ocenenia kurz banky alebo pobočky zahraničnej banky, ktorá je zmluvnou stranou tohto menového derivátu alebo sa použije referenčný kurz ku dňu ocenenia,</w:t>
      </w:r>
    </w:p>
    <w:p w:rsidR="00F1741D" w:rsidRDefault="00F1741D" w:rsidP="00D06026">
      <w:pPr>
        <w:pStyle w:val="Zkladntext"/>
        <w:numPr>
          <w:ilvl w:val="0"/>
          <w:numId w:val="39"/>
        </w:numPr>
        <w:tabs>
          <w:tab w:val="clear" w:pos="340"/>
          <w:tab w:val="num" w:pos="766"/>
        </w:tabs>
        <w:ind w:left="766"/>
        <w:rPr>
          <w:szCs w:val="18"/>
        </w:rPr>
      </w:pPr>
      <w:r>
        <w:rPr>
          <w:szCs w:val="18"/>
        </w:rPr>
        <w:lastRenderedPageBreak/>
        <w:t>ak zmluvnou stranou nie je banka alebo pobočka zahraničnej banky, použije sa na ocenenie referenčný kurz ku dňu ocenenia.</w:t>
      </w:r>
    </w:p>
    <w:p w:rsidR="00F1741D" w:rsidRDefault="00F1741D" w:rsidP="00D06026">
      <w:pPr>
        <w:pStyle w:val="Zkladntext"/>
        <w:rPr>
          <w:szCs w:val="18"/>
        </w:rPr>
      </w:pPr>
    </w:p>
    <w:p w:rsidR="00F1741D" w:rsidRDefault="00F1741D" w:rsidP="00282F28">
      <w:pPr>
        <w:pStyle w:val="Zkladntext"/>
        <w:rPr>
          <w:szCs w:val="18"/>
        </w:rPr>
      </w:pPr>
    </w:p>
    <w:p w:rsidR="00F1741D" w:rsidRDefault="00F1741D" w:rsidP="00282F28">
      <w:pPr>
        <w:pStyle w:val="Zkladntext"/>
        <w:rPr>
          <w:szCs w:val="18"/>
        </w:rPr>
      </w:pPr>
      <w:r w:rsidRPr="00B50225">
        <w:rPr>
          <w:szCs w:val="18"/>
        </w:rPr>
        <w:t xml:space="preserve">Na úbytok rovnakej cudzej meny v hotovosti alebo z devízového účtu sa na prepočet cudzej meny na eurá použije </w:t>
      </w:r>
    </w:p>
    <w:p w:rsidR="00F1741D" w:rsidRPr="0028408E" w:rsidRDefault="00F1741D" w:rsidP="00901027">
      <w:pPr>
        <w:pStyle w:val="Zkladntext"/>
        <w:numPr>
          <w:ilvl w:val="0"/>
          <w:numId w:val="40"/>
        </w:numPr>
        <w:tabs>
          <w:tab w:val="clear" w:pos="340"/>
          <w:tab w:val="num" w:pos="766"/>
        </w:tabs>
        <w:ind w:left="766"/>
        <w:rPr>
          <w:i/>
          <w:color w:val="0070C0"/>
          <w:szCs w:val="18"/>
        </w:rPr>
      </w:pPr>
      <w:r w:rsidRPr="00901027">
        <w:rPr>
          <w:szCs w:val="18"/>
        </w:rPr>
        <w:t xml:space="preserve">referenčný výmenný kurz určený a vyhlásený Európskou centrálnou bankou alebo Národnou bankou Slovenska v deň predchádzajúci dňu uskutočnenia účtovného </w:t>
      </w:r>
    </w:p>
    <w:p w:rsidR="00F1741D" w:rsidRPr="0028408E" w:rsidRDefault="00F1741D" w:rsidP="00282F28">
      <w:pPr>
        <w:pStyle w:val="Zkladntext"/>
        <w:rPr>
          <w:color w:val="0070C0"/>
          <w:szCs w:val="18"/>
        </w:rPr>
      </w:pPr>
    </w:p>
    <w:p w:rsidR="00F1741D" w:rsidRPr="00092E6F" w:rsidRDefault="00F1741D" w:rsidP="00F53D2F">
      <w:pPr>
        <w:pStyle w:val="Pismenka"/>
        <w:numPr>
          <w:ilvl w:val="0"/>
          <w:numId w:val="0"/>
        </w:numPr>
        <w:ind w:left="360"/>
      </w:pPr>
    </w:p>
    <w:p w:rsidR="00F1741D" w:rsidRPr="00092E6F" w:rsidRDefault="00F1741D" w:rsidP="00F53D2F">
      <w:pPr>
        <w:pStyle w:val="Pismenka"/>
        <w:numPr>
          <w:ilvl w:val="0"/>
          <w:numId w:val="0"/>
        </w:numPr>
        <w:ind w:left="360"/>
      </w:pPr>
      <w:r w:rsidRPr="00F53D2F">
        <w:rPr>
          <w:b w:val="0"/>
        </w:rPr>
        <w:t xml:space="preserve">Prijaté a poskytnuté preddavky v cudzej mene prostredníctvom účtu vedeného v tejto cudzej mene sa prepočítavajú na menu euro referenčným výmenným kurzom určeným a vyhláseným Európskou centrálnou bankou alebo Národnou bankou Slovenska v deň predchádzajúci dňu uskutočnenia účtovného prípadu. </w:t>
      </w:r>
    </w:p>
    <w:p w:rsidR="00F1741D" w:rsidRPr="000106BA" w:rsidRDefault="00F1741D" w:rsidP="00F53D2F">
      <w:pPr>
        <w:pStyle w:val="Pismenka"/>
        <w:numPr>
          <w:ilvl w:val="0"/>
          <w:numId w:val="0"/>
        </w:numPr>
        <w:ind w:left="360"/>
      </w:pPr>
    </w:p>
    <w:p w:rsidR="00F1741D" w:rsidRPr="00092E6F" w:rsidRDefault="00F1741D" w:rsidP="00F53D2F">
      <w:pPr>
        <w:pStyle w:val="Pismenka"/>
        <w:numPr>
          <w:ilvl w:val="0"/>
          <w:numId w:val="0"/>
        </w:numPr>
        <w:ind w:left="360"/>
      </w:pPr>
      <w:r w:rsidRPr="00F53D2F">
        <w:rPr>
          <w:b w:val="0"/>
        </w:rPr>
        <w:t>Prijaté a poskytnuté preddavky v cudzej mene na účet zriadený v eurách a z účtu zriadeného v eurách sa prepočítavajú na menu euro kurzom, za ktorý boli tieto hodnoty nakúpené alebo predané.</w:t>
      </w:r>
    </w:p>
    <w:p w:rsidR="00F1741D" w:rsidRPr="000106BA" w:rsidRDefault="00F1741D" w:rsidP="00F53D2F">
      <w:pPr>
        <w:pStyle w:val="Pismenka"/>
        <w:numPr>
          <w:ilvl w:val="0"/>
          <w:numId w:val="0"/>
        </w:numPr>
        <w:ind w:left="360"/>
      </w:pPr>
    </w:p>
    <w:p w:rsidR="00F1741D" w:rsidRPr="00092E6F" w:rsidRDefault="00F1741D" w:rsidP="00F53D2F">
      <w:pPr>
        <w:pStyle w:val="Pismenka"/>
        <w:numPr>
          <w:ilvl w:val="0"/>
          <w:numId w:val="0"/>
        </w:numPr>
        <w:ind w:left="360"/>
      </w:pPr>
      <w:r w:rsidRPr="00F53D2F">
        <w:rPr>
          <w:b w:val="0"/>
        </w:rPr>
        <w:t xml:space="preserve">Ku dňu, ku ktorému sa zostavuje účtovná závierka, sa už neprepočítavajú. </w:t>
      </w:r>
    </w:p>
    <w:p w:rsidR="00F1741D" w:rsidRPr="000106BA" w:rsidRDefault="00F1741D" w:rsidP="00F53D2F">
      <w:pPr>
        <w:pStyle w:val="Pismenka"/>
        <w:numPr>
          <w:ilvl w:val="0"/>
          <w:numId w:val="0"/>
        </w:numPr>
        <w:ind w:left="360"/>
      </w:pPr>
    </w:p>
    <w:p w:rsidR="00F1741D" w:rsidRPr="00092E6F" w:rsidRDefault="00F1741D" w:rsidP="00F53D2F">
      <w:pPr>
        <w:pStyle w:val="Pismenka"/>
        <w:numPr>
          <w:ilvl w:val="0"/>
          <w:numId w:val="0"/>
        </w:numPr>
        <w:ind w:left="360"/>
      </w:pPr>
      <w:r w:rsidRPr="00F53D2F">
        <w:rPr>
          <w:b w:val="0"/>
        </w:rPr>
        <w:t xml:space="preserve">Majetok a záväzky vyjadrené v cudzej mene (okrem prijatých a poskytnutých preddavkov) sa ku dňu, ku ktorému sa zostavuje účtovná závierka, prepočítavajú na menu euro referenčným výmenným kurzom určeným a vyhláseným Európskou centrálnou bankou alebo Národnou bankou Slovenska v deň, ku ktorému sa zostavuje účtovná závierka, a účtujú sa s vplyvom na výsledok hospodárenia. </w:t>
      </w:r>
    </w:p>
    <w:p w:rsidR="00F1741D" w:rsidRPr="00B50225" w:rsidRDefault="00F1741D" w:rsidP="004D3B4A">
      <w:pPr>
        <w:pStyle w:val="Zkladntext"/>
        <w:rPr>
          <w:szCs w:val="18"/>
        </w:rPr>
      </w:pPr>
    </w:p>
    <w:p w:rsidR="00F1741D" w:rsidRDefault="00F1741D" w:rsidP="00AB1CF7">
      <w:pPr>
        <w:pStyle w:val="Pismenka"/>
        <w:numPr>
          <w:ilvl w:val="0"/>
          <w:numId w:val="34"/>
        </w:numPr>
        <w:ind w:hanging="436"/>
        <w:rPr>
          <w:szCs w:val="18"/>
        </w:rPr>
      </w:pPr>
      <w:r w:rsidRPr="00A31BBB">
        <w:rPr>
          <w:szCs w:val="18"/>
        </w:rPr>
        <w:t>Výnosy</w:t>
      </w:r>
    </w:p>
    <w:p w:rsidR="00F1741D" w:rsidRDefault="00F1741D" w:rsidP="00A31BBB">
      <w:pPr>
        <w:pStyle w:val="Pismenka"/>
        <w:numPr>
          <w:ilvl w:val="0"/>
          <w:numId w:val="0"/>
        </w:numPr>
        <w:ind w:left="360"/>
        <w:rPr>
          <w:b w:val="0"/>
        </w:rPr>
      </w:pPr>
      <w:r w:rsidRPr="00A31BBB">
        <w:rPr>
          <w:b w:val="0"/>
        </w:rPr>
        <w:t>Tržby za vlastné výkony a tovar neobsahujú daň z pridanej hodnoty. Sú tiež znížené o zľavy a zrážky (rabaty, bonusy, skontá, dobropisy a pod.), bez ohľadu na to, či zákazník mal vopred na zľavu nárok, alebo či ide o dodatočne uznanú zľavu.</w:t>
      </w:r>
    </w:p>
    <w:p w:rsidR="00F1741D" w:rsidRDefault="00F1741D" w:rsidP="00A31BBB">
      <w:pPr>
        <w:pStyle w:val="Pismenka"/>
        <w:numPr>
          <w:ilvl w:val="0"/>
          <w:numId w:val="0"/>
        </w:numPr>
        <w:ind w:left="360"/>
        <w:rPr>
          <w:b w:val="0"/>
        </w:rPr>
      </w:pPr>
    </w:p>
    <w:p w:rsidR="00F1741D" w:rsidRPr="00B21FC9" w:rsidRDefault="00F1741D" w:rsidP="00A31BBB">
      <w:pPr>
        <w:pStyle w:val="Pismenka"/>
        <w:numPr>
          <w:ilvl w:val="0"/>
          <w:numId w:val="0"/>
        </w:numPr>
        <w:ind w:left="360"/>
        <w:rPr>
          <w:b w:val="0"/>
        </w:rPr>
      </w:pPr>
      <w:r w:rsidRPr="00E963F8">
        <w:rPr>
          <w:b w:val="0"/>
        </w:rPr>
        <w:t xml:space="preserve">Tržby z predaja výrobkov a tovaru </w:t>
      </w:r>
      <w:r w:rsidRPr="008D38F3">
        <w:rPr>
          <w:b w:val="0"/>
        </w:rPr>
        <w:t>sa vyka</w:t>
      </w:r>
      <w:r w:rsidRPr="00D06026">
        <w:rPr>
          <w:b w:val="0"/>
        </w:rPr>
        <w:t xml:space="preserve">zujú </w:t>
      </w:r>
      <w:r w:rsidRPr="00B21FC9">
        <w:rPr>
          <w:b w:val="0"/>
        </w:rPr>
        <w:t xml:space="preserve">v deň splnenia dodávky podľa Obchodného zákonníka </w:t>
      </w:r>
      <w:r w:rsidR="00B21FC9" w:rsidRPr="00B21FC9">
        <w:rPr>
          <w:b w:val="0"/>
        </w:rPr>
        <w:t>.</w:t>
      </w:r>
    </w:p>
    <w:p w:rsidR="00B21FC9" w:rsidRPr="00B21FC9" w:rsidRDefault="00B21FC9" w:rsidP="00A31BBB">
      <w:pPr>
        <w:pStyle w:val="Pismenka"/>
        <w:numPr>
          <w:ilvl w:val="0"/>
          <w:numId w:val="0"/>
        </w:numPr>
        <w:ind w:left="360"/>
        <w:rPr>
          <w:b w:val="0"/>
        </w:rPr>
      </w:pPr>
    </w:p>
    <w:p w:rsidR="00F1741D" w:rsidRDefault="00F1741D" w:rsidP="00A31BBB">
      <w:pPr>
        <w:pStyle w:val="Pismenka"/>
        <w:numPr>
          <w:ilvl w:val="0"/>
          <w:numId w:val="0"/>
        </w:numPr>
        <w:ind w:left="360"/>
        <w:rPr>
          <w:b w:val="0"/>
        </w:rPr>
      </w:pPr>
      <w:r>
        <w:rPr>
          <w:b w:val="0"/>
        </w:rPr>
        <w:t>Tržby z predaja služieb sa vykazujú v účtovnom období, v ktorom boli služby poskytnuté.</w:t>
      </w:r>
    </w:p>
    <w:p w:rsidR="00F1741D" w:rsidRPr="00B21FC9" w:rsidRDefault="00F1741D" w:rsidP="00AB1CF7">
      <w:pPr>
        <w:pStyle w:val="Pismenka"/>
        <w:numPr>
          <w:ilvl w:val="0"/>
          <w:numId w:val="0"/>
        </w:numPr>
        <w:ind w:left="426"/>
        <w:rPr>
          <w:b w:val="0"/>
        </w:rPr>
      </w:pPr>
      <w:r>
        <w:rPr>
          <w:b w:val="0"/>
        </w:rPr>
        <w:t xml:space="preserve">Výnosové úroky sa </w:t>
      </w:r>
      <w:r w:rsidRPr="00B21FC9">
        <w:rPr>
          <w:b w:val="0"/>
        </w:rPr>
        <w:t xml:space="preserve">účtujú rovnomerne v účtovných obdobiach, ktorých sa vecne a časovo týkajú </w:t>
      </w:r>
      <w:r w:rsidR="00B21FC9" w:rsidRPr="00B21FC9">
        <w:rPr>
          <w:b w:val="0"/>
        </w:rPr>
        <w:t>.</w:t>
      </w:r>
    </w:p>
    <w:p w:rsidR="00F1741D" w:rsidRPr="00B21FC9" w:rsidRDefault="00F1741D" w:rsidP="0053125A">
      <w:pPr>
        <w:pStyle w:val="odstavec"/>
      </w:pPr>
      <w:bookmarkStart w:id="8" w:name="_Toc530739900"/>
    </w:p>
    <w:p w:rsidR="00F1741D" w:rsidRDefault="00F1741D" w:rsidP="001210B4">
      <w:pPr>
        <w:pStyle w:val="Pismenka"/>
        <w:numPr>
          <w:ilvl w:val="0"/>
          <w:numId w:val="34"/>
        </w:numPr>
        <w:rPr>
          <w:szCs w:val="18"/>
        </w:rPr>
      </w:pPr>
      <w:r w:rsidRPr="00A31BBB">
        <w:rPr>
          <w:szCs w:val="18"/>
        </w:rPr>
        <w:t>Porovnateľné údaje</w:t>
      </w:r>
    </w:p>
    <w:p w:rsidR="00F1741D" w:rsidRPr="00AB1CF7" w:rsidRDefault="00F1741D" w:rsidP="00F53D2F">
      <w:pPr>
        <w:pStyle w:val="Zkladntext"/>
        <w:rPr>
          <w:b/>
          <w:szCs w:val="18"/>
        </w:rPr>
      </w:pPr>
      <w:r w:rsidRPr="00AB1CF7">
        <w:rPr>
          <w:szCs w:val="18"/>
        </w:rPr>
        <w:t xml:space="preserve">Ak v dôsledku zmeny účtovných metód a účtovných zásad nie sú hodnoty za bezprostredne predchádzajúce účtovné obdobie v jednotlivých súčastiach účtovnej závierky porovnateľné, uvádza sa vysvetlenie o neporovnateľných hodnotách v poznámkach. </w:t>
      </w:r>
    </w:p>
    <w:p w:rsidR="00F1741D" w:rsidRDefault="00F1741D" w:rsidP="0028408E">
      <w:pPr>
        <w:pStyle w:val="Pismenka"/>
        <w:numPr>
          <w:ilvl w:val="0"/>
          <w:numId w:val="0"/>
        </w:numPr>
        <w:ind w:left="360"/>
        <w:rPr>
          <w:b w:val="0"/>
          <w:szCs w:val="18"/>
        </w:rPr>
      </w:pPr>
    </w:p>
    <w:p w:rsidR="00F1741D" w:rsidRPr="0028408E" w:rsidRDefault="00F1741D" w:rsidP="00282F28">
      <w:pPr>
        <w:pStyle w:val="Pismenka"/>
        <w:numPr>
          <w:ilvl w:val="0"/>
          <w:numId w:val="0"/>
        </w:numPr>
        <w:ind w:left="426"/>
        <w:rPr>
          <w:b w:val="0"/>
          <w:color w:val="0070C0"/>
          <w:szCs w:val="18"/>
        </w:rPr>
      </w:pPr>
      <w:r w:rsidRPr="005909AB">
        <w:rPr>
          <w:b w:val="0"/>
          <w:szCs w:val="18"/>
        </w:rPr>
        <w:t>V dôsledku zmeny zákona o dani z príjmov je rezerva na overenie účtovnej závierky a zostavenie daňového priznania k 31. decembru 2015 vykázaná ako krátkodobá ostatná rezerva, k 31. decembru 2014 ako krátkodobá zákonná rezerva.</w:t>
      </w:r>
      <w:r w:rsidRPr="00DD66D0">
        <w:rPr>
          <w:b w:val="0"/>
          <w:color w:val="0070C0"/>
          <w:szCs w:val="18"/>
        </w:rPr>
        <w:t xml:space="preserve"> </w:t>
      </w:r>
    </w:p>
    <w:p w:rsidR="00F1741D" w:rsidRDefault="00F1741D" w:rsidP="0053125A">
      <w:pPr>
        <w:pStyle w:val="odstavec"/>
      </w:pPr>
    </w:p>
    <w:p w:rsidR="00F1741D" w:rsidRPr="00032D7F" w:rsidRDefault="00F1741D" w:rsidP="001210B4">
      <w:pPr>
        <w:pStyle w:val="Pismenka"/>
        <w:numPr>
          <w:ilvl w:val="0"/>
          <w:numId w:val="34"/>
        </w:numPr>
        <w:rPr>
          <w:szCs w:val="18"/>
        </w:rPr>
      </w:pPr>
      <w:r w:rsidRPr="00032D7F">
        <w:rPr>
          <w:szCs w:val="18"/>
        </w:rPr>
        <w:t>Oprava chýb minulých období</w:t>
      </w:r>
    </w:p>
    <w:p w:rsidR="00F1741D" w:rsidRDefault="00F1741D" w:rsidP="00A31BBB">
      <w:pPr>
        <w:pStyle w:val="Zkladntext"/>
        <w:rPr>
          <w:szCs w:val="18"/>
        </w:rPr>
      </w:pPr>
      <w:r w:rsidRPr="00BF511F">
        <w:rPr>
          <w:szCs w:val="18"/>
        </w:rPr>
        <w:t>Ak Spoločnosť zistí v bežnom účtovnom období významnú chybu týkajúcu sa minulých účtovných období, opraví túto chybu na účtoch 428 - Nerozdelený zisk minulých rokov a</w:t>
      </w:r>
      <w:r w:rsidRPr="006F693B">
        <w:rPr>
          <w:szCs w:val="18"/>
        </w:rPr>
        <w:t> 429 - Neuhradená strata minulých rokov, t. j. bez vplyvu na výsledok hospodárenia v bežnom účtovnom období. Opravy nevýznamných chýb minulých účtovných období sa účtujú v</w:t>
      </w:r>
      <w:r>
        <w:rPr>
          <w:szCs w:val="18"/>
        </w:rPr>
        <w:t> </w:t>
      </w:r>
      <w:r w:rsidRPr="006F693B">
        <w:rPr>
          <w:szCs w:val="18"/>
        </w:rPr>
        <w:t xml:space="preserve">bežnom účtovnom období na príslušný nákladový alebo výnosový účet. </w:t>
      </w:r>
    </w:p>
    <w:p w:rsidR="00F1741D" w:rsidRDefault="00F1741D" w:rsidP="00A31BBB">
      <w:pPr>
        <w:pStyle w:val="Zkladntext"/>
        <w:rPr>
          <w:szCs w:val="18"/>
        </w:rPr>
      </w:pPr>
    </w:p>
    <w:p w:rsidR="00F1741D" w:rsidRPr="00901027" w:rsidRDefault="00F1741D" w:rsidP="00AB1CF7">
      <w:pPr>
        <w:pStyle w:val="Zkladntext"/>
        <w:rPr>
          <w:szCs w:val="18"/>
        </w:rPr>
      </w:pPr>
      <w:r w:rsidRPr="00901027">
        <w:rPr>
          <w:szCs w:val="18"/>
        </w:rPr>
        <w:t xml:space="preserve">V roku 2015 Spoločnosť účtovala o oprave významných chýb minulých období na účte 428 – Nerozdelený zisk minulých rokov vo výške </w:t>
      </w:r>
      <w:r w:rsidR="00901027" w:rsidRPr="00901027">
        <w:rPr>
          <w:szCs w:val="18"/>
        </w:rPr>
        <w:t>74 799,46 EUR.</w:t>
      </w:r>
      <w:r w:rsidRPr="00901027">
        <w:rPr>
          <w:szCs w:val="18"/>
        </w:rPr>
        <w:t xml:space="preserve"> </w:t>
      </w:r>
    </w:p>
    <w:p w:rsidR="00F1741D" w:rsidRDefault="00F1741D" w:rsidP="009E0040">
      <w:pPr>
        <w:pStyle w:val="Zkladntext"/>
        <w:ind w:left="284"/>
        <w:rPr>
          <w:szCs w:val="18"/>
        </w:rPr>
      </w:pPr>
    </w:p>
    <w:p w:rsidR="00F1741D" w:rsidRDefault="00F1741D" w:rsidP="00282F28">
      <w:pPr>
        <w:pStyle w:val="Zkladntext"/>
        <w:rPr>
          <w:szCs w:val="18"/>
        </w:rPr>
      </w:pPr>
    </w:p>
    <w:p w:rsidR="00F1741D" w:rsidRPr="00B50225" w:rsidRDefault="00F1741D" w:rsidP="00B50225">
      <w:pPr>
        <w:pStyle w:val="Nadpis1"/>
        <w:numPr>
          <w:ilvl w:val="0"/>
          <w:numId w:val="3"/>
        </w:numPr>
        <w:tabs>
          <w:tab w:val="num" w:pos="360"/>
        </w:tabs>
        <w:ind w:left="360"/>
        <w:rPr>
          <w:szCs w:val="18"/>
        </w:rPr>
      </w:pPr>
      <w:r w:rsidRPr="00891481">
        <w:rPr>
          <w:szCs w:val="18"/>
        </w:rPr>
        <w:t>informá</w:t>
      </w:r>
      <w:r w:rsidRPr="008C0838">
        <w:rPr>
          <w:szCs w:val="18"/>
        </w:rPr>
        <w:t>ci</w:t>
      </w:r>
      <w:r>
        <w:rPr>
          <w:szCs w:val="18"/>
        </w:rPr>
        <w:t xml:space="preserve">E K POLOŽKÁM </w:t>
      </w:r>
      <w:r w:rsidRPr="008C0838">
        <w:rPr>
          <w:szCs w:val="18"/>
        </w:rPr>
        <w:t>súvahy</w:t>
      </w:r>
      <w:bookmarkEnd w:id="8"/>
      <w:r>
        <w:rPr>
          <w:szCs w:val="18"/>
        </w:rPr>
        <w:t xml:space="preserve"> a VÝKAZU ZISKOV A STRÁT</w:t>
      </w:r>
    </w:p>
    <w:p w:rsidR="00F1741D" w:rsidRPr="00FC603B" w:rsidRDefault="00F1741D" w:rsidP="004D3B4A">
      <w:pPr>
        <w:pStyle w:val="Hlavika"/>
        <w:numPr>
          <w:ilvl w:val="12"/>
          <w:numId w:val="0"/>
        </w:numPr>
        <w:jc w:val="both"/>
        <w:rPr>
          <w:sz w:val="18"/>
          <w:szCs w:val="18"/>
        </w:rPr>
      </w:pPr>
    </w:p>
    <w:p w:rsidR="00F1741D" w:rsidRDefault="00F1741D" w:rsidP="004D3B4A">
      <w:pPr>
        <w:pStyle w:val="Zkladntext"/>
        <w:rPr>
          <w:szCs w:val="18"/>
        </w:rPr>
      </w:pPr>
    </w:p>
    <w:p w:rsidR="00F1741D" w:rsidRDefault="00F1741D" w:rsidP="001210B4">
      <w:pPr>
        <w:pStyle w:val="Nadpis2"/>
        <w:numPr>
          <w:ilvl w:val="0"/>
          <w:numId w:val="13"/>
        </w:numPr>
        <w:tabs>
          <w:tab w:val="num" w:pos="426"/>
        </w:tabs>
        <w:rPr>
          <w:szCs w:val="18"/>
        </w:rPr>
      </w:pPr>
      <w:r w:rsidRPr="00FD3474">
        <w:rPr>
          <w:szCs w:val="18"/>
        </w:rPr>
        <w:t>Dlhodobý nehmotný m</w:t>
      </w:r>
      <w:r>
        <w:rPr>
          <w:szCs w:val="18"/>
        </w:rPr>
        <w:t xml:space="preserve">ajetok </w:t>
      </w:r>
    </w:p>
    <w:p w:rsidR="00F1741D" w:rsidRDefault="00901027" w:rsidP="00901027">
      <w:pPr>
        <w:ind w:left="720"/>
      </w:pPr>
      <w:r>
        <w:t>Účtovná jednotka nemá.</w:t>
      </w:r>
    </w:p>
    <w:p w:rsidR="00901027" w:rsidRPr="00927709" w:rsidRDefault="00901027" w:rsidP="00901027">
      <w:pPr>
        <w:ind w:left="720"/>
      </w:pPr>
    </w:p>
    <w:p w:rsidR="00F1741D" w:rsidRPr="008C0838" w:rsidRDefault="00F1741D" w:rsidP="00282F28">
      <w:pPr>
        <w:pStyle w:val="Nadpis2"/>
        <w:numPr>
          <w:ilvl w:val="0"/>
          <w:numId w:val="13"/>
        </w:numPr>
        <w:tabs>
          <w:tab w:val="num" w:pos="426"/>
        </w:tabs>
        <w:rPr>
          <w:szCs w:val="18"/>
        </w:rPr>
      </w:pPr>
      <w:r>
        <w:rPr>
          <w:szCs w:val="18"/>
        </w:rPr>
        <w:t>D</w:t>
      </w:r>
      <w:r w:rsidRPr="00891481">
        <w:rPr>
          <w:szCs w:val="18"/>
        </w:rPr>
        <w:t>eriváty</w:t>
      </w:r>
    </w:p>
    <w:p w:rsidR="00F1741D" w:rsidRDefault="00901027" w:rsidP="00901027">
      <w:pPr>
        <w:ind w:left="720"/>
        <w:rPr>
          <w:i/>
          <w:color w:val="00B0F0"/>
          <w:sz w:val="18"/>
          <w:szCs w:val="18"/>
        </w:rPr>
      </w:pPr>
      <w:r>
        <w:t>Účtovná jednotka nemá.</w:t>
      </w:r>
      <w:bookmarkStart w:id="9" w:name="_MON_1500889926"/>
      <w:bookmarkEnd w:id="9"/>
    </w:p>
    <w:p w:rsidR="00F1741D" w:rsidRDefault="00F1741D" w:rsidP="00901027">
      <w:pPr>
        <w:pStyle w:val="Zkladntext"/>
        <w:ind w:left="0"/>
        <w:rPr>
          <w:szCs w:val="18"/>
        </w:rPr>
      </w:pPr>
      <w:r>
        <w:rPr>
          <w:color w:val="0070C0"/>
          <w:szCs w:val="18"/>
        </w:rPr>
        <w:t xml:space="preserve">       </w:t>
      </w:r>
    </w:p>
    <w:p w:rsidR="00F1741D" w:rsidRPr="00D06026" w:rsidRDefault="00F1741D" w:rsidP="008165C9">
      <w:pPr>
        <w:pStyle w:val="Zkladntext"/>
        <w:rPr>
          <w:szCs w:val="18"/>
        </w:rPr>
      </w:pPr>
    </w:p>
    <w:p w:rsidR="00F1741D" w:rsidRDefault="00F1741D" w:rsidP="008165C9">
      <w:pPr>
        <w:pStyle w:val="Zkladntext"/>
        <w:rPr>
          <w:szCs w:val="18"/>
        </w:rPr>
      </w:pPr>
    </w:p>
    <w:p w:rsidR="00F1741D" w:rsidRPr="00E5531E" w:rsidRDefault="00F1741D" w:rsidP="004E21C9">
      <w:pPr>
        <w:pStyle w:val="Zkladntext"/>
        <w:rPr>
          <w:szCs w:val="18"/>
        </w:rPr>
      </w:pPr>
    </w:p>
    <w:p w:rsidR="00F1741D" w:rsidRDefault="00F1741D" w:rsidP="00B50225">
      <w:pPr>
        <w:pStyle w:val="Zkladntext"/>
        <w:ind w:left="0"/>
        <w:jc w:val="left"/>
        <w:rPr>
          <w:szCs w:val="18"/>
        </w:rPr>
      </w:pPr>
    </w:p>
    <w:p w:rsidR="00F1741D" w:rsidRPr="00B21FC9" w:rsidRDefault="00F1741D" w:rsidP="003F0494">
      <w:pPr>
        <w:pStyle w:val="Nadpis2"/>
        <w:numPr>
          <w:ilvl w:val="0"/>
          <w:numId w:val="4"/>
        </w:numPr>
        <w:ind w:left="851" w:hanging="425"/>
        <w:rPr>
          <w:szCs w:val="18"/>
        </w:rPr>
      </w:pPr>
      <w:bookmarkStart w:id="10" w:name="_Toc530739909"/>
      <w:r w:rsidRPr="00B21FC9">
        <w:rPr>
          <w:szCs w:val="18"/>
        </w:rPr>
        <w:lastRenderedPageBreak/>
        <w:t>Záväzky</w:t>
      </w:r>
      <w:bookmarkEnd w:id="10"/>
    </w:p>
    <w:p w:rsidR="00F1741D" w:rsidRDefault="00F1741D" w:rsidP="00491AF0">
      <w:pPr>
        <w:pStyle w:val="Zkladntext"/>
        <w:rPr>
          <w:szCs w:val="18"/>
        </w:rPr>
      </w:pPr>
    </w:p>
    <w:p w:rsidR="00F1741D" w:rsidRDefault="00F1741D" w:rsidP="00491AF0">
      <w:pPr>
        <w:pStyle w:val="Zkladntext"/>
        <w:rPr>
          <w:szCs w:val="18"/>
        </w:rPr>
      </w:pPr>
      <w:r w:rsidRPr="00EB5698">
        <w:rPr>
          <w:szCs w:val="18"/>
        </w:rPr>
        <w:t xml:space="preserve">Štruktúra záväzkov (okrem </w:t>
      </w:r>
      <w:r>
        <w:rPr>
          <w:szCs w:val="18"/>
        </w:rPr>
        <w:t>záväzkov zo sociálneho fondu a odloženého daňového záväzku</w:t>
      </w:r>
      <w:r w:rsidRPr="00EB5698">
        <w:rPr>
          <w:szCs w:val="18"/>
        </w:rPr>
        <w:t>) podľa zostatkovej doby splatnosti je uvedená v nasledujúcom prehľade:</w:t>
      </w:r>
    </w:p>
    <w:p w:rsidR="00F1741D" w:rsidRDefault="00F1741D" w:rsidP="00491AF0">
      <w:pPr>
        <w:pStyle w:val="Zkladntext"/>
        <w:rPr>
          <w:szCs w:val="18"/>
        </w:rPr>
      </w:pPr>
    </w:p>
    <w:bookmarkStart w:id="11" w:name="_MON_1520838017"/>
    <w:bookmarkEnd w:id="11"/>
    <w:p w:rsidR="00F1741D" w:rsidRPr="00891481" w:rsidRDefault="00B21FC9" w:rsidP="00491AF0">
      <w:pPr>
        <w:pStyle w:val="Zkladntext"/>
        <w:rPr>
          <w:szCs w:val="18"/>
        </w:rPr>
      </w:pPr>
      <w:r w:rsidRPr="00900130">
        <w:rPr>
          <w:szCs w:val="18"/>
        </w:rPr>
        <w:object w:dxaOrig="8757" w:dyaOrig="2367">
          <v:shape id="_x0000_i1044" type="#_x0000_t75" style="width:433.2pt;height:117pt" o:ole="">
            <v:imagedata r:id="rId12" o:title=""/>
          </v:shape>
          <o:OLEObject Type="Embed" ProgID="Excel.Sheet.12" ShapeID="_x0000_i1044" DrawAspect="Content" ObjectID="_1520844638" r:id="rId13"/>
        </w:object>
      </w:r>
    </w:p>
    <w:p w:rsidR="00F1741D" w:rsidRDefault="00F1741D" w:rsidP="00491AF0">
      <w:pPr>
        <w:pStyle w:val="Zkladntext"/>
        <w:rPr>
          <w:szCs w:val="18"/>
        </w:rPr>
      </w:pPr>
    </w:p>
    <w:p w:rsidR="00F1741D" w:rsidRDefault="00F1741D" w:rsidP="00491AF0">
      <w:pPr>
        <w:pStyle w:val="Zkladntext"/>
        <w:rPr>
          <w:szCs w:val="18"/>
        </w:rPr>
      </w:pPr>
      <w:r w:rsidRPr="00B50225">
        <w:rPr>
          <w:szCs w:val="18"/>
        </w:rPr>
        <w:t xml:space="preserve">Záväzky vo výške </w:t>
      </w:r>
      <w:r>
        <w:rPr>
          <w:szCs w:val="18"/>
        </w:rPr>
        <w:t> </w:t>
      </w:r>
      <w:r w:rsidR="00B21FC9">
        <w:rPr>
          <w:szCs w:val="18"/>
        </w:rPr>
        <w:t xml:space="preserve">0 </w:t>
      </w:r>
      <w:r w:rsidRPr="005909AB">
        <w:rPr>
          <w:color w:val="1F497D"/>
          <w:szCs w:val="18"/>
        </w:rPr>
        <w:t>EUR</w:t>
      </w:r>
      <w:r w:rsidRPr="00B50225">
        <w:rPr>
          <w:szCs w:val="18"/>
        </w:rPr>
        <w:t xml:space="preserve"> sú kryté záložným právom</w:t>
      </w:r>
      <w:r w:rsidR="00B21FC9">
        <w:rPr>
          <w:szCs w:val="18"/>
        </w:rPr>
        <w:t xml:space="preserve">. </w:t>
      </w:r>
    </w:p>
    <w:p w:rsidR="00F1741D" w:rsidRDefault="00F1741D" w:rsidP="00491AF0">
      <w:pPr>
        <w:pStyle w:val="Zkladntext"/>
        <w:rPr>
          <w:szCs w:val="18"/>
        </w:rPr>
      </w:pPr>
    </w:p>
    <w:p w:rsidR="00F1741D" w:rsidRDefault="00F1741D" w:rsidP="00282F28">
      <w:pPr>
        <w:pStyle w:val="Zkladntext"/>
        <w:rPr>
          <w:color w:val="0070C0"/>
          <w:szCs w:val="18"/>
        </w:rPr>
      </w:pPr>
    </w:p>
    <w:p w:rsidR="00F1741D" w:rsidRDefault="00F1741D" w:rsidP="00282F28">
      <w:pPr>
        <w:pStyle w:val="Zkladntext"/>
        <w:rPr>
          <w:color w:val="0070C0"/>
          <w:szCs w:val="18"/>
        </w:rPr>
      </w:pPr>
    </w:p>
    <w:p w:rsidR="00F1741D" w:rsidRDefault="00F1741D" w:rsidP="00221081">
      <w:pPr>
        <w:pStyle w:val="Nadpis2"/>
        <w:numPr>
          <w:ilvl w:val="0"/>
          <w:numId w:val="4"/>
        </w:numPr>
        <w:rPr>
          <w:szCs w:val="18"/>
        </w:rPr>
      </w:pPr>
      <w:bookmarkStart w:id="12" w:name="_GoBack"/>
      <w:bookmarkEnd w:id="12"/>
      <w:r>
        <w:rPr>
          <w:szCs w:val="18"/>
        </w:rPr>
        <w:t>Náklady, ktoré majú výnimočný rozsah alebo výskyt</w:t>
      </w:r>
    </w:p>
    <w:p w:rsidR="00F1741D" w:rsidRDefault="00F1741D" w:rsidP="00282F28">
      <w:pPr>
        <w:ind w:left="708"/>
      </w:pPr>
    </w:p>
    <w:bookmarkStart w:id="13" w:name="_MON_1520841577"/>
    <w:bookmarkEnd w:id="13"/>
    <w:p w:rsidR="00F1741D" w:rsidRPr="0040497D" w:rsidRDefault="008842E6" w:rsidP="00282F28">
      <w:pPr>
        <w:ind w:left="426"/>
      </w:pPr>
      <w:r w:rsidRPr="00900130">
        <w:rPr>
          <w:szCs w:val="18"/>
        </w:rPr>
        <w:object w:dxaOrig="9073" w:dyaOrig="1354">
          <v:shape id="_x0000_i1055" type="#_x0000_t75" style="width:435.6pt;height:66.6pt" o:ole="">
            <v:imagedata r:id="rId14" o:title=""/>
          </v:shape>
          <o:OLEObject Type="Embed" ProgID="Excel.Sheet.12" ShapeID="_x0000_i1055" DrawAspect="Content" ObjectID="_1520844639" r:id="rId15"/>
        </w:object>
      </w:r>
    </w:p>
    <w:p w:rsidR="00F1741D" w:rsidRPr="00772072" w:rsidRDefault="00F1741D" w:rsidP="00282F28"/>
    <w:p w:rsidR="00F1741D" w:rsidRDefault="00F1741D" w:rsidP="00221081">
      <w:pPr>
        <w:pStyle w:val="Nadpis2"/>
        <w:numPr>
          <w:ilvl w:val="0"/>
          <w:numId w:val="4"/>
        </w:numPr>
        <w:rPr>
          <w:szCs w:val="18"/>
        </w:rPr>
      </w:pPr>
      <w:r>
        <w:rPr>
          <w:szCs w:val="18"/>
        </w:rPr>
        <w:t>Výnosy, ktoré majú výnimočný rozsah alebo výskyt</w:t>
      </w:r>
    </w:p>
    <w:p w:rsidR="00F1741D" w:rsidRDefault="00F1741D" w:rsidP="00282F28">
      <w:pPr>
        <w:pStyle w:val="Zkladntext"/>
        <w:tabs>
          <w:tab w:val="left" w:pos="1239"/>
        </w:tabs>
        <w:rPr>
          <w:color w:val="00B050"/>
          <w:szCs w:val="18"/>
        </w:rPr>
      </w:pPr>
      <w:r>
        <w:rPr>
          <w:color w:val="00B050"/>
          <w:szCs w:val="18"/>
        </w:rPr>
        <w:tab/>
      </w:r>
      <w:bookmarkStart w:id="14" w:name="_MON_1520841655"/>
      <w:bookmarkEnd w:id="14"/>
      <w:r w:rsidR="008842E6" w:rsidRPr="00900130">
        <w:rPr>
          <w:szCs w:val="18"/>
        </w:rPr>
        <w:object w:dxaOrig="8694" w:dyaOrig="1275">
          <v:shape id="_x0000_i1059" type="#_x0000_t75" style="width:435pt;height:63pt" o:ole="">
            <v:imagedata r:id="rId16" o:title=""/>
          </v:shape>
          <o:OLEObject Type="Embed" ProgID="Excel.Sheet.12" ShapeID="_x0000_i1059" DrawAspect="Content" ObjectID="_1520844640" r:id="rId17"/>
        </w:object>
      </w:r>
    </w:p>
    <w:p w:rsidR="00F1741D" w:rsidRDefault="00F1741D" w:rsidP="002B170C">
      <w:pPr>
        <w:pStyle w:val="Zkladntext"/>
        <w:rPr>
          <w:color w:val="00B050"/>
          <w:szCs w:val="18"/>
        </w:rPr>
      </w:pPr>
    </w:p>
    <w:p w:rsidR="00F1741D" w:rsidRDefault="00F1741D" w:rsidP="00282F28">
      <w:pPr>
        <w:pStyle w:val="Zkladntext"/>
        <w:rPr>
          <w:b/>
          <w:szCs w:val="18"/>
        </w:rPr>
      </w:pPr>
      <w:bookmarkStart w:id="15" w:name="_MON_1405949598"/>
      <w:bookmarkStart w:id="16" w:name="_MON_1500378563"/>
      <w:bookmarkEnd w:id="15"/>
      <w:bookmarkEnd w:id="16"/>
    </w:p>
    <w:p w:rsidR="00F1741D" w:rsidRDefault="00F1741D" w:rsidP="00B50225">
      <w:pPr>
        <w:pStyle w:val="Nadpis1"/>
        <w:numPr>
          <w:ilvl w:val="0"/>
          <w:numId w:val="3"/>
        </w:numPr>
        <w:tabs>
          <w:tab w:val="num" w:pos="360"/>
        </w:tabs>
        <w:spacing w:before="240" w:after="60"/>
        <w:ind w:left="360"/>
        <w:rPr>
          <w:szCs w:val="18"/>
        </w:rPr>
      </w:pPr>
      <w:r w:rsidRPr="00B50225">
        <w:rPr>
          <w:szCs w:val="18"/>
        </w:rPr>
        <w:t>Informácie o iných aktívach a iných pasívach</w:t>
      </w:r>
    </w:p>
    <w:p w:rsidR="00F1741D" w:rsidRDefault="00F1741D" w:rsidP="00A31BBB"/>
    <w:p w:rsidR="00F1741D" w:rsidRPr="00B50225" w:rsidRDefault="00F1741D" w:rsidP="001210B4">
      <w:pPr>
        <w:pStyle w:val="Nadpis2"/>
        <w:numPr>
          <w:ilvl w:val="0"/>
          <w:numId w:val="28"/>
        </w:numPr>
        <w:rPr>
          <w:szCs w:val="18"/>
        </w:rPr>
      </w:pPr>
      <w:r w:rsidRPr="00B50225">
        <w:rPr>
          <w:szCs w:val="18"/>
        </w:rPr>
        <w:t>Podmienený majetok</w:t>
      </w:r>
    </w:p>
    <w:p w:rsidR="00F1741D" w:rsidRPr="00FC603B" w:rsidRDefault="008842E6" w:rsidP="008842E6">
      <w:pPr>
        <w:ind w:left="720"/>
        <w:rPr>
          <w:sz w:val="18"/>
          <w:szCs w:val="18"/>
        </w:rPr>
      </w:pPr>
      <w:proofErr w:type="spellStart"/>
      <w:r>
        <w:rPr>
          <w:sz w:val="18"/>
          <w:szCs w:val="18"/>
        </w:rPr>
        <w:t>Spoločnosťť</w:t>
      </w:r>
      <w:proofErr w:type="spellEnd"/>
      <w:r>
        <w:rPr>
          <w:sz w:val="18"/>
          <w:szCs w:val="18"/>
        </w:rPr>
        <w:t xml:space="preserve"> nemá podmienený majetok</w:t>
      </w:r>
    </w:p>
    <w:p w:rsidR="00F1741D" w:rsidRDefault="00F1741D" w:rsidP="00AA0E17">
      <w:pPr>
        <w:pStyle w:val="Zkladntext"/>
        <w:rPr>
          <w:szCs w:val="18"/>
        </w:rPr>
      </w:pPr>
      <w:r w:rsidRPr="00B50225">
        <w:rPr>
          <w:szCs w:val="18"/>
        </w:rPr>
        <w:t xml:space="preserve"> </w:t>
      </w:r>
    </w:p>
    <w:p w:rsidR="00F1741D" w:rsidRDefault="00F1741D" w:rsidP="00AA0E17">
      <w:pPr>
        <w:pStyle w:val="Zkladntext"/>
        <w:rPr>
          <w:szCs w:val="18"/>
        </w:rPr>
      </w:pPr>
    </w:p>
    <w:p w:rsidR="00F1741D" w:rsidRPr="00A31BBB" w:rsidRDefault="00F1741D"/>
    <w:p w:rsidR="00F1741D" w:rsidRPr="00B50225" w:rsidRDefault="00F1741D" w:rsidP="001210B4">
      <w:pPr>
        <w:pStyle w:val="Nadpis2"/>
        <w:numPr>
          <w:ilvl w:val="0"/>
          <w:numId w:val="28"/>
        </w:numPr>
        <w:rPr>
          <w:szCs w:val="18"/>
        </w:rPr>
      </w:pPr>
      <w:r>
        <w:rPr>
          <w:szCs w:val="18"/>
        </w:rPr>
        <w:t>Podmienené záväzky</w:t>
      </w:r>
    </w:p>
    <w:p w:rsidR="00F1741D" w:rsidRPr="00B50225" w:rsidRDefault="00F1741D" w:rsidP="0000290B">
      <w:pPr>
        <w:pStyle w:val="Zkladntext"/>
        <w:rPr>
          <w:szCs w:val="18"/>
        </w:rPr>
      </w:pPr>
    </w:p>
    <w:p w:rsidR="00F1741D" w:rsidRPr="00B50225" w:rsidRDefault="00F1741D" w:rsidP="0000290B">
      <w:pPr>
        <w:pStyle w:val="Zkladntext"/>
        <w:rPr>
          <w:szCs w:val="18"/>
        </w:rPr>
      </w:pPr>
      <w:r w:rsidRPr="00B50225">
        <w:rPr>
          <w:szCs w:val="18"/>
        </w:rPr>
        <w:t xml:space="preserve">Spoločnosť </w:t>
      </w:r>
      <w:r w:rsidR="00252926">
        <w:rPr>
          <w:szCs w:val="18"/>
        </w:rPr>
        <w:t>nemá</w:t>
      </w:r>
      <w:r w:rsidRPr="00B50225">
        <w:rPr>
          <w:szCs w:val="18"/>
        </w:rPr>
        <w:t xml:space="preserve"> podmienené záväzky, ktoré sa nesledujú v bežnom účtovníctve a neuvádzajú sa v</w:t>
      </w:r>
      <w:r w:rsidR="00252926">
        <w:rPr>
          <w:szCs w:val="18"/>
        </w:rPr>
        <w:t> </w:t>
      </w:r>
      <w:r w:rsidRPr="00B50225">
        <w:rPr>
          <w:szCs w:val="18"/>
        </w:rPr>
        <w:t>súvahe</w:t>
      </w:r>
      <w:r w:rsidR="00252926">
        <w:rPr>
          <w:szCs w:val="18"/>
        </w:rPr>
        <w:t>.</w:t>
      </w:r>
    </w:p>
    <w:p w:rsidR="00F1741D" w:rsidRPr="00B50225" w:rsidRDefault="00F1741D" w:rsidP="0000290B">
      <w:pPr>
        <w:pStyle w:val="Zkladntext"/>
        <w:rPr>
          <w:szCs w:val="18"/>
        </w:rPr>
      </w:pPr>
    </w:p>
    <w:p w:rsidR="00F1741D" w:rsidRDefault="00F1741D" w:rsidP="00E23359">
      <w:pPr>
        <w:pStyle w:val="Zkladntext"/>
        <w:rPr>
          <w:szCs w:val="18"/>
        </w:rPr>
      </w:pPr>
    </w:p>
    <w:p w:rsidR="00F1741D" w:rsidRPr="00B50225" w:rsidRDefault="00F1741D" w:rsidP="0000290B">
      <w:pPr>
        <w:pStyle w:val="Zkladntext"/>
        <w:rPr>
          <w:szCs w:val="18"/>
        </w:rPr>
      </w:pPr>
    </w:p>
    <w:p w:rsidR="00F1741D" w:rsidRPr="00A31BBB" w:rsidRDefault="00F1741D" w:rsidP="001210B4">
      <w:pPr>
        <w:pStyle w:val="Nadpis2"/>
        <w:numPr>
          <w:ilvl w:val="0"/>
          <w:numId w:val="28"/>
        </w:numPr>
        <w:rPr>
          <w:szCs w:val="18"/>
        </w:rPr>
      </w:pPr>
      <w:r w:rsidRPr="00A31BBB">
        <w:rPr>
          <w:szCs w:val="18"/>
        </w:rPr>
        <w:t>Ostatné finančné povinnosti</w:t>
      </w:r>
    </w:p>
    <w:p w:rsidR="00F1741D" w:rsidRPr="00B50225" w:rsidRDefault="00F1741D" w:rsidP="00AA0E17">
      <w:pPr>
        <w:pStyle w:val="Zkladntext"/>
        <w:rPr>
          <w:szCs w:val="18"/>
        </w:rPr>
      </w:pPr>
    </w:p>
    <w:p w:rsidR="00F1741D" w:rsidRPr="00B50225" w:rsidRDefault="00F1741D" w:rsidP="00AA0E17">
      <w:pPr>
        <w:pStyle w:val="Zkladntext"/>
        <w:rPr>
          <w:szCs w:val="18"/>
        </w:rPr>
      </w:pPr>
      <w:r w:rsidRPr="00B50225">
        <w:rPr>
          <w:szCs w:val="18"/>
        </w:rPr>
        <w:t>Ostatné finančné povinnosti, ktoré sa nesledujú v bežnom účtovníctve a neuvádzajú v súvahe, sú tieto:</w:t>
      </w:r>
    </w:p>
    <w:p w:rsidR="00F1741D" w:rsidRPr="00B50225" w:rsidRDefault="00F1741D" w:rsidP="00AA0E17">
      <w:pPr>
        <w:pStyle w:val="Zkladntext"/>
        <w:rPr>
          <w:szCs w:val="18"/>
        </w:rPr>
      </w:pPr>
    </w:p>
    <w:p w:rsidR="00F1741D" w:rsidRDefault="00F1741D" w:rsidP="0000290B">
      <w:pPr>
        <w:pStyle w:val="Zkladntext"/>
        <w:rPr>
          <w:szCs w:val="18"/>
        </w:rPr>
      </w:pPr>
    </w:p>
    <w:p w:rsidR="00F1741D" w:rsidRPr="00282F28" w:rsidRDefault="00F1741D" w:rsidP="00282F28">
      <w:pPr>
        <w:pStyle w:val="Zkladntext"/>
        <w:ind w:left="766"/>
        <w:rPr>
          <w:color w:val="0070C0"/>
          <w:szCs w:val="18"/>
        </w:rPr>
      </w:pPr>
    </w:p>
    <w:p w:rsidR="00F1741D" w:rsidRPr="00056462" w:rsidRDefault="00F1741D" w:rsidP="001210B4">
      <w:pPr>
        <w:pStyle w:val="Nadpis2"/>
        <w:numPr>
          <w:ilvl w:val="0"/>
          <w:numId w:val="28"/>
        </w:numPr>
        <w:rPr>
          <w:color w:val="000000" w:themeColor="text1"/>
          <w:szCs w:val="18"/>
        </w:rPr>
      </w:pPr>
      <w:r w:rsidRPr="00056462">
        <w:rPr>
          <w:color w:val="000000" w:themeColor="text1"/>
          <w:szCs w:val="18"/>
        </w:rPr>
        <w:t>Najatý majetok</w:t>
      </w:r>
    </w:p>
    <w:p w:rsidR="00F1741D" w:rsidRPr="00B50225" w:rsidRDefault="00F1741D" w:rsidP="00AA0E17">
      <w:pPr>
        <w:pStyle w:val="Zkladntext"/>
        <w:rPr>
          <w:szCs w:val="18"/>
        </w:rPr>
      </w:pPr>
    </w:p>
    <w:p w:rsidR="00F1741D" w:rsidRPr="00B50225" w:rsidRDefault="00F1741D" w:rsidP="00AA0E17">
      <w:pPr>
        <w:pStyle w:val="Zkladntext"/>
        <w:rPr>
          <w:szCs w:val="18"/>
        </w:rPr>
      </w:pPr>
      <w:r w:rsidRPr="00B50225">
        <w:rPr>
          <w:szCs w:val="18"/>
        </w:rPr>
        <w:t xml:space="preserve">Spoločnosť má v nájme </w:t>
      </w:r>
      <w:r w:rsidR="00056462">
        <w:rPr>
          <w:szCs w:val="18"/>
        </w:rPr>
        <w:t>poľnohospodárske stroje od spriaznenej spoločnosti</w:t>
      </w:r>
      <w:r w:rsidRPr="00B50225">
        <w:rPr>
          <w:szCs w:val="18"/>
        </w:rPr>
        <w:t xml:space="preserve">. Ročné náklady na nájomné sú približne </w:t>
      </w:r>
      <w:r w:rsidR="00056462">
        <w:rPr>
          <w:szCs w:val="18"/>
        </w:rPr>
        <w:t>7 980,00</w:t>
      </w:r>
      <w:r w:rsidRPr="00B50225">
        <w:rPr>
          <w:szCs w:val="18"/>
        </w:rPr>
        <w:t xml:space="preserve"> EUR. </w:t>
      </w:r>
    </w:p>
    <w:p w:rsidR="00F1741D" w:rsidRPr="00B50225" w:rsidRDefault="00F1741D" w:rsidP="00AA0E17">
      <w:pPr>
        <w:pStyle w:val="Zkladntext"/>
        <w:rPr>
          <w:szCs w:val="18"/>
        </w:rPr>
      </w:pPr>
    </w:p>
    <w:p w:rsidR="00F1741D" w:rsidRDefault="00F1741D" w:rsidP="00AA0E17">
      <w:pPr>
        <w:pStyle w:val="Zkladntext"/>
        <w:rPr>
          <w:szCs w:val="18"/>
        </w:rPr>
      </w:pPr>
      <w:r w:rsidRPr="00B50225">
        <w:rPr>
          <w:szCs w:val="18"/>
        </w:rPr>
        <w:t>Spoločnosť má časť administratívnych priestorov (580 m²) v nájme od tretej osoby. Nájomná zmluva je uzatvorená do roku 201</w:t>
      </w:r>
      <w:r>
        <w:rPr>
          <w:szCs w:val="18"/>
        </w:rPr>
        <w:t>9</w:t>
      </w:r>
      <w:r w:rsidRPr="00B50225">
        <w:rPr>
          <w:szCs w:val="18"/>
        </w:rPr>
        <w:t xml:space="preserve"> s možnosťou výpovede v určených prípadoch. Výpovedná lehota je 6 mesiacov pred ukončením kalendárneho rok</w:t>
      </w:r>
      <w:r>
        <w:rPr>
          <w:szCs w:val="18"/>
        </w:rPr>
        <w:t xml:space="preserve">a. Ročné nájomné predstavuje 86 </w:t>
      </w:r>
      <w:r w:rsidRPr="00B50225">
        <w:rPr>
          <w:szCs w:val="18"/>
        </w:rPr>
        <w:t>300 EUR. Záväzky z prenájmu evidované na podsúvahových účtoch predstavujú 345</w:t>
      </w:r>
      <w:r>
        <w:rPr>
          <w:szCs w:val="18"/>
        </w:rPr>
        <w:t> </w:t>
      </w:r>
      <w:r w:rsidRPr="00B50225">
        <w:rPr>
          <w:szCs w:val="18"/>
        </w:rPr>
        <w:t>200</w:t>
      </w:r>
      <w:r>
        <w:rPr>
          <w:szCs w:val="18"/>
        </w:rPr>
        <w:t> </w:t>
      </w:r>
      <w:r w:rsidRPr="00B50225">
        <w:rPr>
          <w:szCs w:val="18"/>
        </w:rPr>
        <w:t>EUR (rok 201</w:t>
      </w:r>
      <w:r>
        <w:rPr>
          <w:szCs w:val="18"/>
        </w:rPr>
        <w:t>4</w:t>
      </w:r>
      <w:r w:rsidRPr="00B50225">
        <w:rPr>
          <w:szCs w:val="18"/>
        </w:rPr>
        <w:t>: 431 500 EUR).</w:t>
      </w:r>
    </w:p>
    <w:p w:rsidR="00F1741D" w:rsidRDefault="00F1741D" w:rsidP="00AA0E17">
      <w:pPr>
        <w:pStyle w:val="Zkladntext"/>
        <w:rPr>
          <w:szCs w:val="18"/>
        </w:rPr>
      </w:pPr>
    </w:p>
    <w:p w:rsidR="00F1741D" w:rsidRPr="00B50225" w:rsidRDefault="00F1741D" w:rsidP="009E0040">
      <w:pPr>
        <w:pStyle w:val="Zkladntext"/>
        <w:ind w:left="0"/>
        <w:rPr>
          <w:szCs w:val="18"/>
        </w:rPr>
      </w:pPr>
    </w:p>
    <w:p w:rsidR="00F1741D" w:rsidRPr="00056462" w:rsidRDefault="00F1741D" w:rsidP="001210B4">
      <w:pPr>
        <w:pStyle w:val="Nadpis2"/>
        <w:numPr>
          <w:ilvl w:val="0"/>
          <w:numId w:val="28"/>
        </w:numPr>
        <w:rPr>
          <w:color w:val="000000" w:themeColor="text1"/>
          <w:szCs w:val="18"/>
        </w:rPr>
      </w:pPr>
      <w:r w:rsidRPr="00056462">
        <w:rPr>
          <w:color w:val="000000" w:themeColor="text1"/>
          <w:szCs w:val="18"/>
        </w:rPr>
        <w:t>Prenajatý majetok</w:t>
      </w:r>
    </w:p>
    <w:p w:rsidR="00F1741D" w:rsidRPr="00B50225" w:rsidRDefault="00F1741D" w:rsidP="00AA0E17">
      <w:pPr>
        <w:pStyle w:val="Zkladntext"/>
        <w:rPr>
          <w:szCs w:val="18"/>
        </w:rPr>
      </w:pPr>
    </w:p>
    <w:p w:rsidR="00F1741D" w:rsidRDefault="00F1741D" w:rsidP="00AA0E17">
      <w:pPr>
        <w:pStyle w:val="Zkladntext"/>
        <w:rPr>
          <w:szCs w:val="18"/>
        </w:rPr>
      </w:pPr>
      <w:r w:rsidRPr="00B50225">
        <w:rPr>
          <w:szCs w:val="18"/>
        </w:rPr>
        <w:t xml:space="preserve">Spoločnosť prenajíma </w:t>
      </w:r>
      <w:r w:rsidR="00056462">
        <w:rPr>
          <w:szCs w:val="18"/>
        </w:rPr>
        <w:t>poľnohospodárske stroje spriaznenej spoločnosti</w:t>
      </w:r>
      <w:r w:rsidRPr="00B50225">
        <w:rPr>
          <w:szCs w:val="18"/>
        </w:rPr>
        <w:t xml:space="preserve"> na výrobné účely. Ročné výnosy z nájomného sú približne </w:t>
      </w:r>
      <w:r w:rsidR="00056462">
        <w:rPr>
          <w:szCs w:val="18"/>
        </w:rPr>
        <w:t>49 350,00</w:t>
      </w:r>
      <w:r w:rsidRPr="00B50225">
        <w:rPr>
          <w:szCs w:val="18"/>
        </w:rPr>
        <w:t xml:space="preserve"> EUR. . Prenaj</w:t>
      </w:r>
      <w:r w:rsidR="00056462">
        <w:rPr>
          <w:szCs w:val="18"/>
        </w:rPr>
        <w:t>íma aj nebytové a výrobné priestory na skladovacie a výrobné účely, ročný výnos z prenájmu je 148 510,00 EUR.</w:t>
      </w:r>
    </w:p>
    <w:p w:rsidR="00F1741D" w:rsidRDefault="00F1741D" w:rsidP="005909AB">
      <w:pPr>
        <w:pStyle w:val="Zkladntext"/>
        <w:ind w:left="0"/>
        <w:rPr>
          <w:szCs w:val="18"/>
        </w:rPr>
      </w:pPr>
    </w:p>
    <w:p w:rsidR="00F1741D" w:rsidRPr="00B50225" w:rsidRDefault="00F1741D" w:rsidP="00D15319">
      <w:pPr>
        <w:pStyle w:val="Nadpis1"/>
        <w:numPr>
          <w:ilvl w:val="0"/>
          <w:numId w:val="3"/>
        </w:numPr>
        <w:tabs>
          <w:tab w:val="num" w:pos="360"/>
        </w:tabs>
        <w:spacing w:before="120" w:after="60"/>
        <w:ind w:left="360"/>
        <w:rPr>
          <w:szCs w:val="18"/>
        </w:rPr>
      </w:pPr>
      <w:r w:rsidRPr="00B50225">
        <w:rPr>
          <w:szCs w:val="18"/>
        </w:rPr>
        <w:t>Informácie o skutočnostiach, ktoré nastali po dni, ku ktorému sa zostavuje účtovná závierka, do dňa zostavenia účtovnej závierky</w:t>
      </w:r>
    </w:p>
    <w:p w:rsidR="00F1741D" w:rsidRPr="00B50225" w:rsidRDefault="00F1741D" w:rsidP="00D15319">
      <w:pPr>
        <w:pStyle w:val="Zkladntext"/>
        <w:rPr>
          <w:szCs w:val="18"/>
        </w:rPr>
      </w:pPr>
    </w:p>
    <w:p w:rsidR="00F1741D" w:rsidRDefault="00252926" w:rsidP="001246FB">
      <w:pPr>
        <w:pStyle w:val="Zkladntext"/>
        <w:rPr>
          <w:szCs w:val="18"/>
        </w:rPr>
      </w:pPr>
      <w:r>
        <w:rPr>
          <w:szCs w:val="18"/>
        </w:rPr>
        <w:t>Spoločnosť nemá žiadne informácie.</w:t>
      </w:r>
    </w:p>
    <w:sectPr w:rsidR="00F1741D" w:rsidSect="00F05756">
      <w:headerReference w:type="default" r:id="rId18"/>
      <w:headerReference w:type="first" r:id="rId19"/>
      <w:footerReference w:type="first" r:id="rId20"/>
      <w:pgSz w:w="11906" w:h="16838" w:code="9"/>
      <w:pgMar w:top="1979" w:right="991" w:bottom="1134" w:left="1673" w:header="675"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1A06" w:rsidRDefault="00941A06" w:rsidP="00E95128">
      <w:r>
        <w:separator/>
      </w:r>
    </w:p>
  </w:endnote>
  <w:endnote w:type="continuationSeparator" w:id="0">
    <w:p w:rsidR="00941A06" w:rsidRDefault="00941A06" w:rsidP="00E95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9999999">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imes">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Univers 55">
    <w:panose1 w:val="00000000000000000000"/>
    <w:charset w:val="00"/>
    <w:family w:val="auto"/>
    <w:notTrueType/>
    <w:pitch w:val="variable"/>
    <w:sig w:usb0="00000003" w:usb1="00000000" w:usb2="00000000" w:usb3="00000000" w:csb0="00000001" w:csb1="00000000"/>
  </w:font>
  <w:font w:name="Univers 45 Light">
    <w:panose1 w:val="00000000000000000000"/>
    <w:charset w:val="00"/>
    <w:family w:val="auto"/>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Helv">
    <w:panose1 w:val="020B0604020202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6334" w:rsidRDefault="00776334" w:rsidP="00F70C00">
    <w:pPr>
      <w:pStyle w:val="Pta"/>
      <w:tabs>
        <w:tab w:val="clear" w:pos="9072"/>
        <w:tab w:val="right" w:pos="9214"/>
      </w:tabs>
    </w:pPr>
    <w:r w:rsidRPr="00803D2C">
      <w:rPr>
        <w:sz w:val="16"/>
        <w:szCs w:val="16"/>
        <w:lang w:val="en-US"/>
      </w:rPr>
      <w:t xml:space="preserve">© </w:t>
    </w:r>
    <w:r>
      <w:rPr>
        <w:sz w:val="16"/>
        <w:szCs w:val="16"/>
        <w:lang w:val="en-US"/>
      </w:rPr>
      <w:t>2013</w:t>
    </w:r>
    <w:r w:rsidRPr="00803D2C">
      <w:rPr>
        <w:sz w:val="16"/>
        <w:szCs w:val="16"/>
        <w:lang w:val="en-US"/>
      </w:rPr>
      <w:t xml:space="preserve"> KPMG </w:t>
    </w:r>
    <w:proofErr w:type="spellStart"/>
    <w:r w:rsidRPr="00803D2C">
      <w:rPr>
        <w:sz w:val="16"/>
        <w:szCs w:val="16"/>
        <w:lang w:val="en-US"/>
      </w:rPr>
      <w:t>Slovensko</w:t>
    </w:r>
    <w:proofErr w:type="spellEnd"/>
    <w:r w:rsidRPr="00803D2C">
      <w:rPr>
        <w:sz w:val="16"/>
        <w:szCs w:val="16"/>
        <w:lang w:val="en-US"/>
      </w:rPr>
      <w:t xml:space="preserve">, </w:t>
    </w:r>
    <w:proofErr w:type="spellStart"/>
    <w:r w:rsidRPr="00803D2C">
      <w:rPr>
        <w:sz w:val="16"/>
        <w:szCs w:val="16"/>
        <w:lang w:val="en-US"/>
      </w:rPr>
      <w:t>spol</w:t>
    </w:r>
    <w:proofErr w:type="spellEnd"/>
    <w:r w:rsidRPr="00803D2C">
      <w:rPr>
        <w:sz w:val="16"/>
        <w:szCs w:val="16"/>
        <w:lang w:val="en-US"/>
      </w:rPr>
      <w:t>. s r. o. V</w:t>
    </w:r>
    <w:proofErr w:type="spellStart"/>
    <w:r w:rsidRPr="00803D2C">
      <w:rPr>
        <w:sz w:val="16"/>
        <w:szCs w:val="16"/>
      </w:rPr>
      <w:t>šetky</w:t>
    </w:r>
    <w:proofErr w:type="spellEnd"/>
    <w:r w:rsidRPr="00803D2C">
      <w:rPr>
        <w:sz w:val="16"/>
        <w:szCs w:val="16"/>
      </w:rPr>
      <w:t xml:space="preserve"> práva vyhradené. Vytlačené na Slovensku.</w:t>
    </w:r>
    <w:r w:rsidRPr="00E95128">
      <w:t xml:space="preserve"> </w:t>
    </w:r>
    <w:r>
      <w:tab/>
    </w:r>
    <w:r w:rsidRPr="00F70C00">
      <w:rPr>
        <w:b/>
      </w:rPr>
      <w:fldChar w:fldCharType="begin"/>
    </w:r>
    <w:r w:rsidRPr="00F70C00">
      <w:rPr>
        <w:b/>
      </w:rPr>
      <w:instrText xml:space="preserve"> PAGE   \* MERGEFORMAT </w:instrText>
    </w:r>
    <w:r w:rsidRPr="00F70C00">
      <w:rPr>
        <w:b/>
      </w:rPr>
      <w:fldChar w:fldCharType="separate"/>
    </w:r>
    <w:r>
      <w:rPr>
        <w:b/>
        <w:noProof/>
      </w:rPr>
      <w:t>56</w:t>
    </w:r>
    <w:r w:rsidRPr="00F70C00">
      <w:rPr>
        <w:b/>
      </w:rPr>
      <w:fldChar w:fldCharType="end"/>
    </w:r>
  </w:p>
  <w:p w:rsidR="00776334" w:rsidRDefault="00776334" w:rsidP="00F70C00">
    <w:pPr>
      <w:pStyle w:val="Pta"/>
      <w:tabs>
        <w:tab w:val="clear" w:pos="9072"/>
        <w:tab w:val="right" w:pos="9214"/>
      </w:tabs>
      <w:rPr>
        <w:sz w:val="16"/>
        <w:szCs w:val="16"/>
      </w:rPr>
    </w:pPr>
  </w:p>
  <w:p w:rsidR="00776334" w:rsidRPr="00F70C00" w:rsidRDefault="00776334" w:rsidP="00F70C00">
    <w:pPr>
      <w:pStyle w:val="Pta"/>
      <w:tabs>
        <w:tab w:val="clear" w:pos="9072"/>
        <w:tab w:val="right" w:pos="9214"/>
      </w:tabs>
      <w:rPr>
        <w:sz w:val="16"/>
        <w:szCs w:val="16"/>
      </w:rPr>
    </w:pPr>
    <w:r>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1A06" w:rsidRDefault="00941A06" w:rsidP="00E95128">
      <w:r>
        <w:separator/>
      </w:r>
    </w:p>
  </w:footnote>
  <w:footnote w:type="continuationSeparator" w:id="0">
    <w:p w:rsidR="00941A06" w:rsidRDefault="00941A06" w:rsidP="00E951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6334" w:rsidRDefault="00776334" w:rsidP="00650498">
    <w:pPr>
      <w:pStyle w:val="Hlavika"/>
      <w:tabs>
        <w:tab w:val="clear" w:pos="4536"/>
        <w:tab w:val="clear" w:pos="9072"/>
        <w:tab w:val="center" w:pos="3969"/>
        <w:tab w:val="left" w:pos="7920"/>
        <w:tab w:val="right" w:pos="9213"/>
      </w:tabs>
      <w:rPr>
        <w:sz w:val="18"/>
        <w:szCs w:val="18"/>
      </w:rPr>
    </w:pPr>
    <w:r>
      <w:rPr>
        <w:sz w:val="18"/>
        <w:szCs w:val="18"/>
      </w:rPr>
      <w:tab/>
    </w:r>
    <w:r>
      <w:rPr>
        <w:sz w:val="18"/>
        <w:szCs w:val="18"/>
      </w:rPr>
      <w:tab/>
    </w:r>
    <w:r>
      <w:rPr>
        <w:sz w:val="18"/>
        <w:szCs w:val="18"/>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2062"/>
      <w:gridCol w:w="4317"/>
      <w:gridCol w:w="280"/>
      <w:gridCol w:w="279"/>
      <w:gridCol w:w="283"/>
      <w:gridCol w:w="282"/>
      <w:gridCol w:w="283"/>
      <w:gridCol w:w="282"/>
      <w:gridCol w:w="283"/>
      <w:gridCol w:w="282"/>
      <w:gridCol w:w="283"/>
      <w:gridCol w:w="282"/>
    </w:tblGrid>
    <w:tr w:rsidR="00776334" w:rsidRPr="00C14925" w:rsidTr="0028408E">
      <w:trPr>
        <w:trHeight w:hRule="exact" w:val="278"/>
      </w:trPr>
      <w:tc>
        <w:tcPr>
          <w:tcW w:w="2062" w:type="dxa"/>
          <w:tcBorders>
            <w:top w:val="nil"/>
            <w:left w:val="nil"/>
            <w:bottom w:val="nil"/>
            <w:right w:val="nil"/>
          </w:tcBorders>
          <w:vAlign w:val="center"/>
        </w:tcPr>
        <w:p w:rsidR="00776334" w:rsidRPr="00C14925" w:rsidRDefault="00776334" w:rsidP="001B3829">
          <w:pPr>
            <w:pStyle w:val="Hlavika"/>
            <w:tabs>
              <w:tab w:val="clear" w:pos="4536"/>
              <w:tab w:val="center" w:pos="4253"/>
              <w:tab w:val="right" w:pos="9213"/>
            </w:tabs>
            <w:spacing w:line="276" w:lineRule="auto"/>
            <w:ind w:right="-276" w:firstLine="2"/>
            <w:rPr>
              <w:sz w:val="18"/>
              <w:szCs w:val="18"/>
            </w:rPr>
          </w:pPr>
          <w:r w:rsidRPr="00C14925">
            <w:rPr>
              <w:sz w:val="18"/>
              <w:szCs w:val="18"/>
            </w:rPr>
            <w:t xml:space="preserve">Poznámky </w:t>
          </w:r>
          <w:proofErr w:type="spellStart"/>
          <w:r w:rsidRPr="00C14925">
            <w:rPr>
              <w:sz w:val="18"/>
              <w:szCs w:val="18"/>
            </w:rPr>
            <w:t>Úč</w:t>
          </w:r>
          <w:proofErr w:type="spellEnd"/>
          <w:r w:rsidRPr="00C14925">
            <w:rPr>
              <w:sz w:val="18"/>
              <w:szCs w:val="18"/>
            </w:rPr>
            <w:t xml:space="preserve"> POD</w:t>
          </w:r>
          <w:r>
            <w:rPr>
              <w:sz w:val="18"/>
              <w:szCs w:val="18"/>
            </w:rPr>
            <w:t>V</w:t>
          </w:r>
          <w:r w:rsidRPr="00C14925">
            <w:rPr>
              <w:sz w:val="18"/>
              <w:szCs w:val="18"/>
            </w:rPr>
            <w:t xml:space="preserve"> 3 -</w:t>
          </w:r>
          <w:r>
            <w:rPr>
              <w:sz w:val="18"/>
              <w:szCs w:val="18"/>
            </w:rPr>
            <w:t xml:space="preserve"> </w:t>
          </w:r>
          <w:r w:rsidRPr="00C14925">
            <w:rPr>
              <w:sz w:val="18"/>
              <w:szCs w:val="18"/>
            </w:rPr>
            <w:t>01</w:t>
          </w:r>
        </w:p>
      </w:tc>
      <w:tc>
        <w:tcPr>
          <w:tcW w:w="4317" w:type="dxa"/>
          <w:tcBorders>
            <w:top w:val="nil"/>
            <w:left w:val="nil"/>
            <w:bottom w:val="nil"/>
            <w:right w:val="nil"/>
          </w:tcBorders>
          <w:vAlign w:val="center"/>
        </w:tcPr>
        <w:p w:rsidR="00776334" w:rsidRPr="00C14925" w:rsidRDefault="00776334" w:rsidP="00D94BB3">
          <w:pPr>
            <w:pStyle w:val="Hlavika"/>
            <w:tabs>
              <w:tab w:val="clear" w:pos="4536"/>
              <w:tab w:val="center" w:pos="4253"/>
              <w:tab w:val="right" w:pos="9213"/>
            </w:tabs>
            <w:spacing w:line="276" w:lineRule="auto"/>
            <w:ind w:left="278" w:hanging="278"/>
            <w:jc w:val="center"/>
            <w:rPr>
              <w:sz w:val="18"/>
              <w:szCs w:val="18"/>
            </w:rPr>
          </w:pPr>
          <w:r>
            <w:rPr>
              <w:sz w:val="18"/>
              <w:szCs w:val="18"/>
            </w:rPr>
            <w:t xml:space="preserve">                                                                                     </w:t>
          </w:r>
          <w:r w:rsidRPr="00C14925">
            <w:rPr>
              <w:sz w:val="18"/>
              <w:szCs w:val="18"/>
            </w:rPr>
            <w:t>IČO</w:t>
          </w:r>
        </w:p>
      </w:tc>
      <w:tc>
        <w:tcPr>
          <w:tcW w:w="280" w:type="dxa"/>
          <w:tcBorders>
            <w:top w:val="nil"/>
            <w:left w:val="nil"/>
            <w:bottom w:val="nil"/>
            <w:right w:val="nil"/>
          </w:tcBorders>
          <w:vAlign w:val="center"/>
        </w:tcPr>
        <w:p w:rsidR="00776334" w:rsidRPr="00833D0C" w:rsidRDefault="00776334" w:rsidP="00650498">
          <w:pPr>
            <w:pStyle w:val="Hlavika"/>
            <w:tabs>
              <w:tab w:val="clear" w:pos="4536"/>
              <w:tab w:val="center" w:pos="4253"/>
              <w:tab w:val="right" w:pos="9213"/>
            </w:tabs>
            <w:spacing w:line="276" w:lineRule="auto"/>
            <w:jc w:val="center"/>
            <w:rPr>
              <w:sz w:val="18"/>
              <w:szCs w:val="18"/>
            </w:rPr>
          </w:pPr>
        </w:p>
      </w:tc>
      <w:tc>
        <w:tcPr>
          <w:tcW w:w="279" w:type="dxa"/>
          <w:tcBorders>
            <w:top w:val="nil"/>
            <w:left w:val="nil"/>
            <w:bottom w:val="nil"/>
          </w:tcBorders>
          <w:vAlign w:val="center"/>
        </w:tcPr>
        <w:p w:rsidR="00776334" w:rsidRPr="00833D0C" w:rsidRDefault="00776334" w:rsidP="00650498">
          <w:pPr>
            <w:pStyle w:val="Hlavika"/>
            <w:tabs>
              <w:tab w:val="clear" w:pos="4536"/>
              <w:tab w:val="center" w:pos="4253"/>
              <w:tab w:val="right" w:pos="9213"/>
            </w:tabs>
            <w:spacing w:line="276" w:lineRule="auto"/>
            <w:jc w:val="center"/>
            <w:rPr>
              <w:sz w:val="18"/>
              <w:szCs w:val="18"/>
            </w:rPr>
          </w:pPr>
        </w:p>
      </w:tc>
      <w:tc>
        <w:tcPr>
          <w:tcW w:w="283" w:type="dxa"/>
          <w:vAlign w:val="center"/>
        </w:tcPr>
        <w:p w:rsidR="00776334" w:rsidRPr="00833D0C" w:rsidRDefault="001F4CB4" w:rsidP="001F4CB4">
          <w:pPr>
            <w:pStyle w:val="Hlavika"/>
            <w:tabs>
              <w:tab w:val="clear" w:pos="4536"/>
              <w:tab w:val="center" w:pos="4253"/>
              <w:tab w:val="right" w:pos="9213"/>
            </w:tabs>
            <w:spacing w:line="276" w:lineRule="auto"/>
            <w:jc w:val="center"/>
            <w:rPr>
              <w:sz w:val="18"/>
              <w:szCs w:val="18"/>
            </w:rPr>
          </w:pPr>
          <w:r>
            <w:rPr>
              <w:sz w:val="18"/>
              <w:szCs w:val="18"/>
            </w:rPr>
            <w:t>0</w:t>
          </w:r>
        </w:p>
      </w:tc>
      <w:tc>
        <w:tcPr>
          <w:tcW w:w="282" w:type="dxa"/>
          <w:vAlign w:val="center"/>
        </w:tcPr>
        <w:p w:rsidR="00776334" w:rsidRPr="00833D0C" w:rsidRDefault="001F4CB4" w:rsidP="00650498">
          <w:pPr>
            <w:pStyle w:val="Hlavika"/>
            <w:tabs>
              <w:tab w:val="clear" w:pos="4536"/>
              <w:tab w:val="center" w:pos="4253"/>
              <w:tab w:val="right" w:pos="9213"/>
            </w:tabs>
            <w:spacing w:line="276" w:lineRule="auto"/>
            <w:jc w:val="center"/>
            <w:rPr>
              <w:sz w:val="18"/>
              <w:szCs w:val="18"/>
            </w:rPr>
          </w:pPr>
          <w:r>
            <w:rPr>
              <w:sz w:val="18"/>
              <w:szCs w:val="18"/>
            </w:rPr>
            <w:t>0</w:t>
          </w:r>
        </w:p>
      </w:tc>
      <w:tc>
        <w:tcPr>
          <w:tcW w:w="283" w:type="dxa"/>
          <w:vAlign w:val="center"/>
        </w:tcPr>
        <w:p w:rsidR="00776334" w:rsidRPr="00833D0C" w:rsidRDefault="001F4CB4" w:rsidP="001F4CB4">
          <w:pPr>
            <w:pStyle w:val="Hlavika"/>
            <w:tabs>
              <w:tab w:val="clear" w:pos="4536"/>
              <w:tab w:val="center" w:pos="4253"/>
              <w:tab w:val="right" w:pos="9213"/>
            </w:tabs>
            <w:spacing w:line="276" w:lineRule="auto"/>
            <w:jc w:val="center"/>
            <w:rPr>
              <w:sz w:val="18"/>
              <w:szCs w:val="18"/>
            </w:rPr>
          </w:pPr>
          <w:r>
            <w:rPr>
              <w:sz w:val="18"/>
              <w:szCs w:val="18"/>
            </w:rPr>
            <w:t>6</w:t>
          </w:r>
        </w:p>
      </w:tc>
      <w:tc>
        <w:tcPr>
          <w:tcW w:w="282" w:type="dxa"/>
          <w:vAlign w:val="center"/>
        </w:tcPr>
        <w:p w:rsidR="00776334" w:rsidRPr="00833D0C" w:rsidRDefault="001F4CB4" w:rsidP="001F4CB4">
          <w:pPr>
            <w:pStyle w:val="Hlavika"/>
            <w:tabs>
              <w:tab w:val="clear" w:pos="4536"/>
              <w:tab w:val="center" w:pos="4253"/>
              <w:tab w:val="right" w:pos="9213"/>
            </w:tabs>
            <w:spacing w:line="276" w:lineRule="auto"/>
            <w:jc w:val="center"/>
            <w:rPr>
              <w:sz w:val="18"/>
              <w:szCs w:val="18"/>
            </w:rPr>
          </w:pPr>
          <w:r>
            <w:rPr>
              <w:sz w:val="18"/>
              <w:szCs w:val="18"/>
            </w:rPr>
            <w:t>1</w:t>
          </w:r>
        </w:p>
      </w:tc>
      <w:tc>
        <w:tcPr>
          <w:tcW w:w="283" w:type="dxa"/>
          <w:vAlign w:val="center"/>
        </w:tcPr>
        <w:p w:rsidR="00776334" w:rsidRPr="00833D0C" w:rsidRDefault="001F4CB4" w:rsidP="001F4CB4">
          <w:pPr>
            <w:pStyle w:val="Hlavika"/>
            <w:tabs>
              <w:tab w:val="clear" w:pos="4536"/>
              <w:tab w:val="center" w:pos="4253"/>
              <w:tab w:val="right" w:pos="9213"/>
            </w:tabs>
            <w:spacing w:line="276" w:lineRule="auto"/>
            <w:jc w:val="center"/>
            <w:rPr>
              <w:sz w:val="18"/>
              <w:szCs w:val="18"/>
            </w:rPr>
          </w:pPr>
          <w:r>
            <w:rPr>
              <w:sz w:val="18"/>
              <w:szCs w:val="18"/>
            </w:rPr>
            <w:t>4</w:t>
          </w:r>
        </w:p>
      </w:tc>
      <w:tc>
        <w:tcPr>
          <w:tcW w:w="282" w:type="dxa"/>
          <w:vAlign w:val="center"/>
        </w:tcPr>
        <w:p w:rsidR="00776334" w:rsidRPr="00833D0C" w:rsidRDefault="001F4CB4" w:rsidP="001F4CB4">
          <w:pPr>
            <w:pStyle w:val="Hlavika"/>
            <w:tabs>
              <w:tab w:val="clear" w:pos="4536"/>
              <w:tab w:val="center" w:pos="4253"/>
              <w:tab w:val="right" w:pos="9213"/>
            </w:tabs>
            <w:spacing w:line="276" w:lineRule="auto"/>
            <w:jc w:val="center"/>
            <w:rPr>
              <w:sz w:val="18"/>
              <w:szCs w:val="18"/>
            </w:rPr>
          </w:pPr>
          <w:r>
            <w:rPr>
              <w:sz w:val="18"/>
              <w:szCs w:val="18"/>
            </w:rPr>
            <w:t>0</w:t>
          </w:r>
        </w:p>
      </w:tc>
      <w:tc>
        <w:tcPr>
          <w:tcW w:w="283" w:type="dxa"/>
          <w:vAlign w:val="center"/>
        </w:tcPr>
        <w:p w:rsidR="00776334" w:rsidRPr="00833D0C" w:rsidRDefault="001F4CB4" w:rsidP="001F4CB4">
          <w:pPr>
            <w:pStyle w:val="Hlavika"/>
            <w:tabs>
              <w:tab w:val="clear" w:pos="4536"/>
              <w:tab w:val="center" w:pos="4253"/>
              <w:tab w:val="right" w:pos="9213"/>
            </w:tabs>
            <w:spacing w:line="276" w:lineRule="auto"/>
            <w:jc w:val="center"/>
            <w:rPr>
              <w:sz w:val="18"/>
              <w:szCs w:val="18"/>
            </w:rPr>
          </w:pPr>
          <w:r>
            <w:rPr>
              <w:sz w:val="18"/>
              <w:szCs w:val="18"/>
            </w:rPr>
            <w:t>2</w:t>
          </w:r>
        </w:p>
      </w:tc>
      <w:tc>
        <w:tcPr>
          <w:tcW w:w="282" w:type="dxa"/>
          <w:vAlign w:val="center"/>
        </w:tcPr>
        <w:p w:rsidR="00776334" w:rsidRPr="00833D0C" w:rsidRDefault="001F4CB4" w:rsidP="001F4CB4">
          <w:pPr>
            <w:pStyle w:val="Hlavika"/>
            <w:tabs>
              <w:tab w:val="clear" w:pos="4536"/>
              <w:tab w:val="center" w:pos="4253"/>
              <w:tab w:val="right" w:pos="9213"/>
            </w:tabs>
            <w:spacing w:line="276" w:lineRule="auto"/>
            <w:jc w:val="center"/>
            <w:rPr>
              <w:sz w:val="18"/>
              <w:szCs w:val="18"/>
            </w:rPr>
          </w:pPr>
          <w:r>
            <w:rPr>
              <w:sz w:val="18"/>
              <w:szCs w:val="18"/>
            </w:rPr>
            <w:t>5</w:t>
          </w:r>
        </w:p>
      </w:tc>
    </w:tr>
  </w:tbl>
  <w:p w:rsidR="00776334" w:rsidRPr="00833D0C" w:rsidRDefault="00776334" w:rsidP="00650498">
    <w:pPr>
      <w:pStyle w:val="Hlavika"/>
      <w:tabs>
        <w:tab w:val="center" w:pos="4962"/>
        <w:tab w:val="right" w:pos="9213"/>
      </w:tabs>
      <w:ind w:right="-1"/>
      <w:jc w:val="right"/>
      <w:rPr>
        <w:sz w:val="18"/>
        <w:szCs w:val="18"/>
        <w:lang w:val="en-GB"/>
      </w:rPr>
    </w:pPr>
  </w:p>
  <w:tbl>
    <w:tblPr>
      <w:tblW w:w="8970"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2012"/>
      <w:gridCol w:w="4162"/>
      <w:gridCol w:w="279"/>
      <w:gridCol w:w="280"/>
      <w:gridCol w:w="279"/>
      <w:gridCol w:w="287"/>
      <w:gridCol w:w="279"/>
      <w:gridCol w:w="278"/>
      <w:gridCol w:w="279"/>
      <w:gridCol w:w="278"/>
      <w:gridCol w:w="279"/>
      <w:gridCol w:w="278"/>
    </w:tblGrid>
    <w:tr w:rsidR="00776334" w:rsidRPr="00C14925" w:rsidTr="008C19C4">
      <w:trPr>
        <w:trHeight w:val="127"/>
      </w:trPr>
      <w:tc>
        <w:tcPr>
          <w:tcW w:w="2012" w:type="dxa"/>
          <w:tcBorders>
            <w:top w:val="nil"/>
            <w:left w:val="nil"/>
            <w:bottom w:val="nil"/>
            <w:right w:val="nil"/>
          </w:tcBorders>
          <w:vAlign w:val="center"/>
        </w:tcPr>
        <w:p w:rsidR="00776334" w:rsidRPr="00C14925" w:rsidRDefault="00776334" w:rsidP="00650498">
          <w:pPr>
            <w:pStyle w:val="Hlavika"/>
            <w:tabs>
              <w:tab w:val="clear" w:pos="4536"/>
              <w:tab w:val="center" w:pos="4253"/>
              <w:tab w:val="right" w:pos="9213"/>
            </w:tabs>
            <w:spacing w:line="276" w:lineRule="auto"/>
            <w:rPr>
              <w:sz w:val="18"/>
              <w:szCs w:val="18"/>
            </w:rPr>
          </w:pPr>
        </w:p>
      </w:tc>
      <w:tc>
        <w:tcPr>
          <w:tcW w:w="4162" w:type="dxa"/>
          <w:tcBorders>
            <w:top w:val="nil"/>
            <w:left w:val="nil"/>
            <w:bottom w:val="nil"/>
          </w:tcBorders>
          <w:vAlign w:val="center"/>
        </w:tcPr>
        <w:p w:rsidR="00776334" w:rsidRPr="00C14925" w:rsidRDefault="00776334" w:rsidP="00650498">
          <w:pPr>
            <w:pStyle w:val="Hlavika"/>
            <w:tabs>
              <w:tab w:val="clear" w:pos="4536"/>
              <w:tab w:val="center" w:pos="4253"/>
              <w:tab w:val="right" w:pos="9213"/>
            </w:tabs>
            <w:spacing w:line="276" w:lineRule="auto"/>
            <w:jc w:val="center"/>
            <w:rPr>
              <w:sz w:val="18"/>
              <w:szCs w:val="18"/>
            </w:rPr>
          </w:pPr>
          <w:r>
            <w:rPr>
              <w:sz w:val="18"/>
              <w:szCs w:val="18"/>
            </w:rPr>
            <w:t xml:space="preserve">                                                                                </w:t>
          </w:r>
          <w:r w:rsidRPr="00C14925">
            <w:rPr>
              <w:sz w:val="18"/>
              <w:szCs w:val="18"/>
            </w:rPr>
            <w:t>DIČ</w:t>
          </w:r>
        </w:p>
      </w:tc>
      <w:tc>
        <w:tcPr>
          <w:tcW w:w="279" w:type="dxa"/>
          <w:vAlign w:val="center"/>
        </w:tcPr>
        <w:p w:rsidR="00776334" w:rsidRPr="00833D0C" w:rsidRDefault="001F4CB4" w:rsidP="001F4CB4">
          <w:pPr>
            <w:pStyle w:val="Hlavika"/>
            <w:tabs>
              <w:tab w:val="clear" w:pos="4536"/>
              <w:tab w:val="center" w:pos="4253"/>
              <w:tab w:val="right" w:pos="9213"/>
            </w:tabs>
            <w:spacing w:line="276" w:lineRule="auto"/>
            <w:jc w:val="center"/>
            <w:rPr>
              <w:sz w:val="18"/>
              <w:szCs w:val="18"/>
            </w:rPr>
          </w:pPr>
          <w:r>
            <w:rPr>
              <w:sz w:val="18"/>
              <w:szCs w:val="18"/>
            </w:rPr>
            <w:t>2</w:t>
          </w:r>
        </w:p>
      </w:tc>
      <w:tc>
        <w:tcPr>
          <w:tcW w:w="280" w:type="dxa"/>
          <w:vAlign w:val="center"/>
        </w:tcPr>
        <w:p w:rsidR="00776334" w:rsidRPr="00833D0C" w:rsidRDefault="001F4CB4" w:rsidP="001F4CB4">
          <w:pPr>
            <w:pStyle w:val="Hlavika"/>
            <w:tabs>
              <w:tab w:val="clear" w:pos="4536"/>
              <w:tab w:val="center" w:pos="4253"/>
              <w:tab w:val="right" w:pos="9213"/>
            </w:tabs>
            <w:spacing w:line="276" w:lineRule="auto"/>
            <w:jc w:val="center"/>
            <w:rPr>
              <w:sz w:val="18"/>
              <w:szCs w:val="18"/>
            </w:rPr>
          </w:pPr>
          <w:r>
            <w:rPr>
              <w:sz w:val="18"/>
              <w:szCs w:val="18"/>
            </w:rPr>
            <w:t>0</w:t>
          </w:r>
        </w:p>
      </w:tc>
      <w:tc>
        <w:tcPr>
          <w:tcW w:w="279" w:type="dxa"/>
          <w:vAlign w:val="center"/>
        </w:tcPr>
        <w:p w:rsidR="00776334" w:rsidRPr="00833D0C" w:rsidRDefault="001F4CB4" w:rsidP="001F4CB4">
          <w:pPr>
            <w:pStyle w:val="Hlavika"/>
            <w:tabs>
              <w:tab w:val="clear" w:pos="4536"/>
              <w:tab w:val="center" w:pos="4253"/>
              <w:tab w:val="right" w:pos="9213"/>
            </w:tabs>
            <w:spacing w:line="276" w:lineRule="auto"/>
            <w:jc w:val="center"/>
            <w:rPr>
              <w:sz w:val="18"/>
              <w:szCs w:val="18"/>
            </w:rPr>
          </w:pPr>
          <w:r>
            <w:rPr>
              <w:sz w:val="18"/>
              <w:szCs w:val="18"/>
            </w:rPr>
            <w:t>2</w:t>
          </w:r>
        </w:p>
      </w:tc>
      <w:tc>
        <w:tcPr>
          <w:tcW w:w="287" w:type="dxa"/>
          <w:vAlign w:val="center"/>
        </w:tcPr>
        <w:p w:rsidR="00776334" w:rsidRPr="00833D0C" w:rsidRDefault="001F4CB4" w:rsidP="001F4CB4">
          <w:pPr>
            <w:pStyle w:val="Hlavika"/>
            <w:tabs>
              <w:tab w:val="clear" w:pos="4536"/>
              <w:tab w:val="center" w:pos="4253"/>
              <w:tab w:val="right" w:pos="9213"/>
            </w:tabs>
            <w:spacing w:line="276" w:lineRule="auto"/>
            <w:jc w:val="center"/>
            <w:rPr>
              <w:sz w:val="18"/>
              <w:szCs w:val="18"/>
            </w:rPr>
          </w:pPr>
          <w:r>
            <w:rPr>
              <w:sz w:val="18"/>
              <w:szCs w:val="18"/>
            </w:rPr>
            <w:t>0</w:t>
          </w:r>
        </w:p>
      </w:tc>
      <w:tc>
        <w:tcPr>
          <w:tcW w:w="279" w:type="dxa"/>
          <w:vAlign w:val="center"/>
        </w:tcPr>
        <w:p w:rsidR="00776334" w:rsidRPr="00833D0C" w:rsidRDefault="001F4CB4" w:rsidP="001F4CB4">
          <w:pPr>
            <w:pStyle w:val="Hlavika"/>
            <w:tabs>
              <w:tab w:val="clear" w:pos="4536"/>
              <w:tab w:val="center" w:pos="4253"/>
              <w:tab w:val="right" w:pos="9213"/>
            </w:tabs>
            <w:spacing w:line="276" w:lineRule="auto"/>
            <w:jc w:val="center"/>
            <w:rPr>
              <w:sz w:val="18"/>
              <w:szCs w:val="18"/>
            </w:rPr>
          </w:pPr>
          <w:r>
            <w:rPr>
              <w:sz w:val="18"/>
              <w:szCs w:val="18"/>
            </w:rPr>
            <w:t>5</w:t>
          </w:r>
        </w:p>
      </w:tc>
      <w:tc>
        <w:tcPr>
          <w:tcW w:w="278" w:type="dxa"/>
          <w:vAlign w:val="center"/>
        </w:tcPr>
        <w:p w:rsidR="00776334" w:rsidRPr="00833D0C" w:rsidRDefault="001F4CB4" w:rsidP="001F4CB4">
          <w:pPr>
            <w:pStyle w:val="Hlavika"/>
            <w:tabs>
              <w:tab w:val="clear" w:pos="4536"/>
              <w:tab w:val="center" w:pos="4253"/>
              <w:tab w:val="right" w:pos="9213"/>
            </w:tabs>
            <w:spacing w:line="276" w:lineRule="auto"/>
            <w:jc w:val="center"/>
            <w:rPr>
              <w:sz w:val="18"/>
              <w:szCs w:val="18"/>
            </w:rPr>
          </w:pPr>
          <w:r>
            <w:rPr>
              <w:sz w:val="18"/>
              <w:szCs w:val="18"/>
            </w:rPr>
            <w:t>1</w:t>
          </w:r>
        </w:p>
      </w:tc>
      <w:tc>
        <w:tcPr>
          <w:tcW w:w="279" w:type="dxa"/>
          <w:vAlign w:val="center"/>
        </w:tcPr>
        <w:p w:rsidR="00776334" w:rsidRPr="00833D0C" w:rsidRDefault="001F4CB4" w:rsidP="001F4CB4">
          <w:pPr>
            <w:pStyle w:val="Hlavika"/>
            <w:tabs>
              <w:tab w:val="clear" w:pos="4536"/>
              <w:tab w:val="center" w:pos="4253"/>
              <w:tab w:val="right" w:pos="9213"/>
            </w:tabs>
            <w:spacing w:line="276" w:lineRule="auto"/>
            <w:jc w:val="center"/>
            <w:rPr>
              <w:sz w:val="18"/>
              <w:szCs w:val="18"/>
            </w:rPr>
          </w:pPr>
          <w:r>
            <w:rPr>
              <w:sz w:val="18"/>
              <w:szCs w:val="18"/>
            </w:rPr>
            <w:t>5</w:t>
          </w:r>
        </w:p>
      </w:tc>
      <w:tc>
        <w:tcPr>
          <w:tcW w:w="278" w:type="dxa"/>
          <w:vAlign w:val="center"/>
        </w:tcPr>
        <w:p w:rsidR="00776334" w:rsidRPr="00833D0C" w:rsidRDefault="001F4CB4" w:rsidP="001F4CB4">
          <w:pPr>
            <w:pStyle w:val="Hlavika"/>
            <w:tabs>
              <w:tab w:val="clear" w:pos="4536"/>
              <w:tab w:val="center" w:pos="4253"/>
              <w:tab w:val="right" w:pos="9213"/>
            </w:tabs>
            <w:spacing w:line="276" w:lineRule="auto"/>
            <w:jc w:val="center"/>
            <w:rPr>
              <w:sz w:val="18"/>
              <w:szCs w:val="18"/>
            </w:rPr>
          </w:pPr>
          <w:r>
            <w:rPr>
              <w:sz w:val="18"/>
              <w:szCs w:val="18"/>
            </w:rPr>
            <w:t>8</w:t>
          </w:r>
        </w:p>
      </w:tc>
      <w:tc>
        <w:tcPr>
          <w:tcW w:w="279" w:type="dxa"/>
          <w:vAlign w:val="center"/>
        </w:tcPr>
        <w:p w:rsidR="00776334" w:rsidRPr="00833D0C" w:rsidRDefault="001F4CB4" w:rsidP="001F4CB4">
          <w:pPr>
            <w:pStyle w:val="Hlavika"/>
            <w:tabs>
              <w:tab w:val="clear" w:pos="4536"/>
              <w:tab w:val="center" w:pos="4253"/>
              <w:tab w:val="right" w:pos="9213"/>
            </w:tabs>
            <w:spacing w:line="276" w:lineRule="auto"/>
            <w:jc w:val="center"/>
            <w:rPr>
              <w:sz w:val="18"/>
              <w:szCs w:val="18"/>
            </w:rPr>
          </w:pPr>
          <w:r>
            <w:rPr>
              <w:sz w:val="18"/>
              <w:szCs w:val="18"/>
            </w:rPr>
            <w:t>0</w:t>
          </w:r>
        </w:p>
      </w:tc>
      <w:tc>
        <w:tcPr>
          <w:tcW w:w="278" w:type="dxa"/>
          <w:vAlign w:val="center"/>
        </w:tcPr>
        <w:p w:rsidR="001F4CB4" w:rsidRPr="00833D0C" w:rsidRDefault="00901027" w:rsidP="001F4CB4">
          <w:pPr>
            <w:pStyle w:val="Hlavika"/>
            <w:tabs>
              <w:tab w:val="clear" w:pos="4536"/>
              <w:tab w:val="center" w:pos="4253"/>
              <w:tab w:val="right" w:pos="9213"/>
            </w:tabs>
            <w:spacing w:line="276" w:lineRule="auto"/>
            <w:jc w:val="center"/>
            <w:rPr>
              <w:sz w:val="18"/>
              <w:szCs w:val="18"/>
            </w:rPr>
          </w:pPr>
          <w:r>
            <w:rPr>
              <w:sz w:val="18"/>
              <w:szCs w:val="18"/>
            </w:rPr>
            <w:t>5</w:t>
          </w:r>
        </w:p>
      </w:tc>
    </w:tr>
  </w:tbl>
  <w:p w:rsidR="00776334" w:rsidRDefault="00776334" w:rsidP="00B50225">
    <w:pPr>
      <w:pStyle w:val="Hlavika"/>
      <w:tabs>
        <w:tab w:val="clear" w:pos="4536"/>
        <w:tab w:val="clear" w:pos="9072"/>
        <w:tab w:val="center" w:pos="3969"/>
        <w:tab w:val="right" w:pos="9214"/>
      </w:tabs>
    </w:pPr>
  </w:p>
  <w:p w:rsidR="00776334" w:rsidRPr="00E95128" w:rsidRDefault="00776334" w:rsidP="00B50225">
    <w:pPr>
      <w:pStyle w:val="Hlavika"/>
      <w:tabs>
        <w:tab w:val="clear" w:pos="4536"/>
        <w:tab w:val="clear" w:pos="9072"/>
        <w:tab w:val="center" w:pos="3969"/>
        <w:tab w:val="right" w:pos="9214"/>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6334" w:rsidRDefault="00776334" w:rsidP="008A2D79">
    <w:pPr>
      <w:pStyle w:val="Hlavika"/>
      <w:tabs>
        <w:tab w:val="center" w:pos="4820"/>
        <w:tab w:val="right" w:pos="9214"/>
      </w:tabs>
      <w:jc w:val="right"/>
      <w:rPr>
        <w:sz w:val="18"/>
      </w:rPr>
    </w:pPr>
  </w:p>
  <w:p w:rsidR="00776334" w:rsidRPr="00E95128" w:rsidRDefault="00776334" w:rsidP="008A2D79">
    <w:pPr>
      <w:pStyle w:val="Hlavika"/>
      <w:tabs>
        <w:tab w:val="center" w:pos="4820"/>
        <w:tab w:val="right" w:pos="9214"/>
      </w:tabs>
      <w:jc w:val="right"/>
      <w:rPr>
        <w:sz w:val="18"/>
      </w:rPr>
    </w:pPr>
    <w:r>
      <w:rPr>
        <w:noProof/>
        <w:lang w:eastAsia="sk-SK"/>
      </w:rPr>
      <w:drawing>
        <wp:anchor distT="0" distB="0" distL="114300" distR="114300" simplePos="0" relativeHeight="251657728" behindDoc="1" locked="0" layoutInCell="1" allowOverlap="1">
          <wp:simplePos x="0" y="0"/>
          <wp:positionH relativeFrom="column">
            <wp:align>left</wp:align>
          </wp:positionH>
          <wp:positionV relativeFrom="page">
            <wp:posOffset>561975</wp:posOffset>
          </wp:positionV>
          <wp:extent cx="629920" cy="243840"/>
          <wp:effectExtent l="0" t="0" r="0" b="0"/>
          <wp:wrapNone/>
          <wp:docPr id="1" name="Picture 1" descr="KPMG_20mm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PMG_20mm5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9920" cy="243840"/>
                  </a:xfrm>
                  <a:prstGeom prst="rect">
                    <a:avLst/>
                  </a:prstGeom>
                  <a:noFill/>
                </pic:spPr>
              </pic:pic>
            </a:graphicData>
          </a:graphic>
          <wp14:sizeRelH relativeFrom="page">
            <wp14:pctWidth>0</wp14:pctWidth>
          </wp14:sizeRelH>
          <wp14:sizeRelV relativeFrom="page">
            <wp14:pctHeight>0</wp14:pctHeight>
          </wp14:sizeRelV>
        </wp:anchor>
      </w:drawing>
    </w:r>
    <w:r w:rsidRPr="008648B4">
      <w:rPr>
        <w:sz w:val="18"/>
        <w:szCs w:val="18"/>
      </w:rPr>
      <w:t xml:space="preserve"> </w:t>
    </w:r>
    <w:r w:rsidRPr="008D6361">
      <w:rPr>
        <w:sz w:val="18"/>
        <w:szCs w:val="18"/>
      </w:rPr>
      <w:t>Vzorová účtovná závierka</w:t>
    </w:r>
  </w:p>
  <w:p w:rsidR="00776334" w:rsidRDefault="00776334" w:rsidP="008A2D79">
    <w:pPr>
      <w:pStyle w:val="Hlavika"/>
      <w:tabs>
        <w:tab w:val="clear" w:pos="4536"/>
        <w:tab w:val="clear" w:pos="9072"/>
        <w:tab w:val="center" w:pos="3969"/>
        <w:tab w:val="right" w:pos="9214"/>
      </w:tabs>
      <w:jc w:val="right"/>
      <w:rPr>
        <w:sz w:val="18"/>
        <w:szCs w:val="18"/>
      </w:rPr>
    </w:pPr>
    <w:r>
      <w:rPr>
        <w:b/>
        <w:bCs/>
        <w:sz w:val="18"/>
        <w:szCs w:val="18"/>
      </w:rPr>
      <w:tab/>
    </w:r>
    <w:r w:rsidRPr="00E95128">
      <w:rPr>
        <w:b/>
        <w:bCs/>
        <w:sz w:val="18"/>
        <w:szCs w:val="18"/>
      </w:rPr>
      <w:t>ABC Slovenská výroba, spol. s r. o.</w:t>
    </w:r>
    <w:r>
      <w:rPr>
        <w:b/>
        <w:bCs/>
        <w:sz w:val="18"/>
        <w:szCs w:val="18"/>
      </w:rPr>
      <w:tab/>
    </w:r>
    <w:r w:rsidRPr="00E95128">
      <w:rPr>
        <w:b/>
        <w:bCs/>
        <w:sz w:val="18"/>
        <w:szCs w:val="18"/>
      </w:rPr>
      <w:t xml:space="preserve"> </w:t>
    </w:r>
    <w:r w:rsidRPr="008D6361">
      <w:rPr>
        <w:sz w:val="18"/>
        <w:szCs w:val="18"/>
      </w:rPr>
      <w:t>k</w:t>
    </w:r>
    <w:r>
      <w:rPr>
        <w:b/>
        <w:bCs/>
        <w:sz w:val="18"/>
        <w:szCs w:val="18"/>
      </w:rPr>
      <w:t xml:space="preserve"> </w:t>
    </w:r>
    <w:r w:rsidRPr="0075768F">
      <w:rPr>
        <w:sz w:val="18"/>
        <w:szCs w:val="18"/>
      </w:rPr>
      <w:t>3</w:t>
    </w:r>
    <w:r w:rsidRPr="008D6361">
      <w:rPr>
        <w:sz w:val="18"/>
        <w:szCs w:val="18"/>
      </w:rPr>
      <w:t xml:space="preserve">1. decembru </w:t>
    </w:r>
    <w:r>
      <w:rPr>
        <w:sz w:val="18"/>
        <w:szCs w:val="18"/>
      </w:rPr>
      <w:t>2013</w:t>
    </w:r>
  </w:p>
  <w:p w:rsidR="00776334" w:rsidRPr="00E95128" w:rsidRDefault="00776334" w:rsidP="008A2D79">
    <w:pPr>
      <w:pStyle w:val="Hlavika"/>
      <w:tabs>
        <w:tab w:val="clear" w:pos="4536"/>
        <w:tab w:val="clear" w:pos="9072"/>
        <w:tab w:val="center" w:pos="3969"/>
        <w:tab w:val="right" w:pos="9214"/>
      </w:tabs>
      <w:jc w:val="right"/>
    </w:pPr>
  </w:p>
  <w:tbl>
    <w:tblPr>
      <w:tblW w:w="0" w:type="auto"/>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81"/>
      <w:gridCol w:w="4252"/>
      <w:gridCol w:w="284"/>
      <w:gridCol w:w="283"/>
      <w:gridCol w:w="284"/>
      <w:gridCol w:w="283"/>
      <w:gridCol w:w="284"/>
      <w:gridCol w:w="283"/>
      <w:gridCol w:w="284"/>
      <w:gridCol w:w="283"/>
      <w:gridCol w:w="284"/>
      <w:gridCol w:w="283"/>
    </w:tblGrid>
    <w:tr w:rsidR="00776334" w:rsidTr="00D34B3E">
      <w:trPr>
        <w:trHeight w:val="299"/>
      </w:trPr>
      <w:tc>
        <w:tcPr>
          <w:tcW w:w="2251" w:type="dxa"/>
          <w:vAlign w:val="center"/>
        </w:tcPr>
        <w:p w:rsidR="00776334" w:rsidRDefault="00776334" w:rsidP="00D34B3E">
          <w:pPr>
            <w:pStyle w:val="Hlavika"/>
            <w:tabs>
              <w:tab w:val="clear" w:pos="4536"/>
              <w:tab w:val="center" w:pos="4253"/>
              <w:tab w:val="right" w:pos="9214"/>
            </w:tabs>
            <w:jc w:val="center"/>
            <w:rPr>
              <w:sz w:val="22"/>
            </w:rPr>
          </w:pPr>
          <w:r>
            <w:rPr>
              <w:rFonts w:cs="Arial"/>
              <w:szCs w:val="22"/>
              <w:lang w:eastAsia="sk-SK"/>
            </w:rPr>
            <w:t xml:space="preserve">Poznámky </w:t>
          </w:r>
          <w:proofErr w:type="spellStart"/>
          <w:r>
            <w:rPr>
              <w:rFonts w:cs="Arial"/>
              <w:szCs w:val="22"/>
              <w:lang w:eastAsia="sk-SK"/>
            </w:rPr>
            <w:t>Úč</w:t>
          </w:r>
          <w:proofErr w:type="spellEnd"/>
          <w:r>
            <w:rPr>
              <w:rFonts w:cs="Arial"/>
              <w:szCs w:val="22"/>
              <w:lang w:eastAsia="sk-SK"/>
            </w:rPr>
            <w:t xml:space="preserve"> POD 3 - 04</w:t>
          </w:r>
        </w:p>
      </w:tc>
      <w:tc>
        <w:tcPr>
          <w:tcW w:w="4252" w:type="dxa"/>
          <w:tcBorders>
            <w:top w:val="nil"/>
            <w:bottom w:val="nil"/>
          </w:tcBorders>
          <w:vAlign w:val="center"/>
        </w:tcPr>
        <w:p w:rsidR="00776334" w:rsidRDefault="00776334" w:rsidP="00D34B3E">
          <w:pPr>
            <w:pStyle w:val="Hlavika"/>
            <w:tabs>
              <w:tab w:val="clear" w:pos="4536"/>
              <w:tab w:val="center" w:pos="4253"/>
              <w:tab w:val="right" w:pos="9214"/>
            </w:tabs>
            <w:jc w:val="right"/>
            <w:rPr>
              <w:sz w:val="22"/>
            </w:rPr>
          </w:pPr>
          <w:r>
            <w:rPr>
              <w:sz w:val="22"/>
            </w:rPr>
            <w:t>DIČ</w:t>
          </w:r>
        </w:p>
      </w:tc>
      <w:tc>
        <w:tcPr>
          <w:tcW w:w="284" w:type="dxa"/>
          <w:vAlign w:val="center"/>
        </w:tcPr>
        <w:p w:rsidR="00776334" w:rsidRDefault="00776334" w:rsidP="00D34B3E">
          <w:pPr>
            <w:pStyle w:val="Hlavika"/>
            <w:tabs>
              <w:tab w:val="clear" w:pos="4536"/>
              <w:tab w:val="center" w:pos="4253"/>
              <w:tab w:val="right" w:pos="9214"/>
            </w:tabs>
            <w:jc w:val="center"/>
            <w:rPr>
              <w:sz w:val="22"/>
            </w:rPr>
          </w:pPr>
        </w:p>
      </w:tc>
      <w:tc>
        <w:tcPr>
          <w:tcW w:w="283" w:type="dxa"/>
          <w:vAlign w:val="center"/>
        </w:tcPr>
        <w:p w:rsidR="00776334" w:rsidRDefault="00776334" w:rsidP="00D34B3E">
          <w:pPr>
            <w:pStyle w:val="Hlavika"/>
            <w:tabs>
              <w:tab w:val="clear" w:pos="4536"/>
              <w:tab w:val="center" w:pos="4253"/>
              <w:tab w:val="right" w:pos="9214"/>
            </w:tabs>
            <w:jc w:val="center"/>
            <w:rPr>
              <w:sz w:val="22"/>
            </w:rPr>
          </w:pPr>
        </w:p>
      </w:tc>
      <w:tc>
        <w:tcPr>
          <w:tcW w:w="284" w:type="dxa"/>
          <w:vAlign w:val="center"/>
        </w:tcPr>
        <w:p w:rsidR="00776334" w:rsidRDefault="00776334" w:rsidP="00D34B3E">
          <w:pPr>
            <w:pStyle w:val="Hlavika"/>
            <w:tabs>
              <w:tab w:val="clear" w:pos="4536"/>
              <w:tab w:val="center" w:pos="4253"/>
              <w:tab w:val="right" w:pos="9214"/>
            </w:tabs>
            <w:jc w:val="center"/>
            <w:rPr>
              <w:sz w:val="22"/>
            </w:rPr>
          </w:pPr>
        </w:p>
      </w:tc>
      <w:tc>
        <w:tcPr>
          <w:tcW w:w="283" w:type="dxa"/>
          <w:vAlign w:val="center"/>
        </w:tcPr>
        <w:p w:rsidR="00776334" w:rsidRDefault="00776334" w:rsidP="00D34B3E">
          <w:pPr>
            <w:pStyle w:val="Hlavika"/>
            <w:tabs>
              <w:tab w:val="clear" w:pos="4536"/>
              <w:tab w:val="center" w:pos="4253"/>
              <w:tab w:val="right" w:pos="9214"/>
            </w:tabs>
            <w:jc w:val="center"/>
            <w:rPr>
              <w:sz w:val="22"/>
            </w:rPr>
          </w:pPr>
        </w:p>
      </w:tc>
      <w:tc>
        <w:tcPr>
          <w:tcW w:w="284" w:type="dxa"/>
          <w:vAlign w:val="center"/>
        </w:tcPr>
        <w:p w:rsidR="00776334" w:rsidRDefault="00776334" w:rsidP="00D34B3E">
          <w:pPr>
            <w:pStyle w:val="Hlavika"/>
            <w:tabs>
              <w:tab w:val="clear" w:pos="4536"/>
              <w:tab w:val="center" w:pos="4253"/>
              <w:tab w:val="right" w:pos="9214"/>
            </w:tabs>
            <w:jc w:val="center"/>
            <w:rPr>
              <w:sz w:val="22"/>
            </w:rPr>
          </w:pPr>
        </w:p>
      </w:tc>
      <w:tc>
        <w:tcPr>
          <w:tcW w:w="283" w:type="dxa"/>
          <w:vAlign w:val="center"/>
        </w:tcPr>
        <w:p w:rsidR="00776334" w:rsidRDefault="00776334" w:rsidP="00D34B3E">
          <w:pPr>
            <w:pStyle w:val="Hlavika"/>
            <w:tabs>
              <w:tab w:val="clear" w:pos="4536"/>
              <w:tab w:val="center" w:pos="4253"/>
              <w:tab w:val="right" w:pos="9214"/>
            </w:tabs>
            <w:jc w:val="center"/>
            <w:rPr>
              <w:sz w:val="22"/>
            </w:rPr>
          </w:pPr>
        </w:p>
      </w:tc>
      <w:tc>
        <w:tcPr>
          <w:tcW w:w="284" w:type="dxa"/>
          <w:vAlign w:val="center"/>
        </w:tcPr>
        <w:p w:rsidR="00776334" w:rsidRDefault="00776334" w:rsidP="00D34B3E">
          <w:pPr>
            <w:pStyle w:val="Hlavika"/>
            <w:tabs>
              <w:tab w:val="clear" w:pos="4536"/>
              <w:tab w:val="center" w:pos="4253"/>
              <w:tab w:val="right" w:pos="9214"/>
            </w:tabs>
            <w:jc w:val="center"/>
            <w:rPr>
              <w:sz w:val="22"/>
            </w:rPr>
          </w:pPr>
        </w:p>
      </w:tc>
      <w:tc>
        <w:tcPr>
          <w:tcW w:w="283" w:type="dxa"/>
          <w:vAlign w:val="center"/>
        </w:tcPr>
        <w:p w:rsidR="00776334" w:rsidRDefault="00776334" w:rsidP="00D34B3E">
          <w:pPr>
            <w:pStyle w:val="Hlavika"/>
            <w:tabs>
              <w:tab w:val="clear" w:pos="4536"/>
              <w:tab w:val="center" w:pos="4253"/>
              <w:tab w:val="right" w:pos="9214"/>
            </w:tabs>
            <w:jc w:val="center"/>
            <w:rPr>
              <w:sz w:val="22"/>
            </w:rPr>
          </w:pPr>
        </w:p>
      </w:tc>
      <w:tc>
        <w:tcPr>
          <w:tcW w:w="284" w:type="dxa"/>
          <w:vAlign w:val="center"/>
        </w:tcPr>
        <w:p w:rsidR="00776334" w:rsidRDefault="00776334" w:rsidP="00D34B3E">
          <w:pPr>
            <w:pStyle w:val="Hlavika"/>
            <w:tabs>
              <w:tab w:val="clear" w:pos="4536"/>
              <w:tab w:val="center" w:pos="4253"/>
              <w:tab w:val="right" w:pos="9214"/>
            </w:tabs>
            <w:jc w:val="center"/>
            <w:rPr>
              <w:sz w:val="22"/>
            </w:rPr>
          </w:pPr>
        </w:p>
      </w:tc>
      <w:tc>
        <w:tcPr>
          <w:tcW w:w="283" w:type="dxa"/>
          <w:vAlign w:val="center"/>
        </w:tcPr>
        <w:p w:rsidR="00776334" w:rsidRDefault="00776334" w:rsidP="00D34B3E">
          <w:pPr>
            <w:pStyle w:val="Hlavika"/>
            <w:tabs>
              <w:tab w:val="clear" w:pos="4536"/>
              <w:tab w:val="center" w:pos="4253"/>
              <w:tab w:val="right" w:pos="9214"/>
            </w:tabs>
            <w:jc w:val="center"/>
            <w:rPr>
              <w:sz w:val="22"/>
            </w:rPr>
          </w:pPr>
        </w:p>
      </w:tc>
    </w:tr>
  </w:tbl>
  <w:p w:rsidR="00776334" w:rsidRPr="00E95128" w:rsidRDefault="00776334" w:rsidP="008648B4">
    <w:pPr>
      <w:pStyle w:val="Hlavika"/>
      <w:tabs>
        <w:tab w:val="clear" w:pos="4536"/>
        <w:tab w:val="center" w:pos="4253"/>
        <w:tab w:val="right" w:pos="9214"/>
      </w:tabs>
      <w:jc w:val="right"/>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ABACBAE"/>
    <w:lvl w:ilvl="0">
      <w:start w:val="1"/>
      <w:numFmt w:val="bullet"/>
      <w:pStyle w:val="Nadpis1"/>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FFFFFFFF"/>
    <w:lvl w:ilvl="0">
      <w:numFmt w:val="decimal"/>
      <w:pStyle w:val="Pismenka"/>
      <w:lvlText w:val="*"/>
      <w:lvlJc w:val="left"/>
      <w:rPr>
        <w:rFonts w:cs="Times New Roman"/>
      </w:rPr>
    </w:lvl>
  </w:abstractNum>
  <w:abstractNum w:abstractNumId="2" w15:restartNumberingAfterBreak="0">
    <w:nsid w:val="01497D6A"/>
    <w:multiLevelType w:val="hybridMultilevel"/>
    <w:tmpl w:val="22BA7B40"/>
    <w:lvl w:ilvl="0" w:tplc="041B0017">
      <w:start w:val="1"/>
      <w:numFmt w:val="lowerLetter"/>
      <w:lvlText w:val="%1)"/>
      <w:lvlJc w:val="left"/>
      <w:pPr>
        <w:ind w:left="786" w:hanging="360"/>
      </w:pPr>
      <w:rPr>
        <w:rFonts w:cs="Times New Roman" w:hint="default"/>
      </w:rPr>
    </w:lvl>
    <w:lvl w:ilvl="1" w:tplc="041B0019" w:tentative="1">
      <w:start w:val="1"/>
      <w:numFmt w:val="lowerLetter"/>
      <w:lvlText w:val="%2."/>
      <w:lvlJc w:val="left"/>
      <w:pPr>
        <w:ind w:left="1506" w:hanging="360"/>
      </w:pPr>
      <w:rPr>
        <w:rFonts w:cs="Times New Roman"/>
      </w:rPr>
    </w:lvl>
    <w:lvl w:ilvl="2" w:tplc="041B001B" w:tentative="1">
      <w:start w:val="1"/>
      <w:numFmt w:val="lowerRoman"/>
      <w:lvlText w:val="%3."/>
      <w:lvlJc w:val="right"/>
      <w:pPr>
        <w:ind w:left="2226" w:hanging="180"/>
      </w:pPr>
      <w:rPr>
        <w:rFonts w:cs="Times New Roman"/>
      </w:rPr>
    </w:lvl>
    <w:lvl w:ilvl="3" w:tplc="041B000F" w:tentative="1">
      <w:start w:val="1"/>
      <w:numFmt w:val="decimal"/>
      <w:lvlText w:val="%4."/>
      <w:lvlJc w:val="left"/>
      <w:pPr>
        <w:ind w:left="2946" w:hanging="360"/>
      </w:pPr>
      <w:rPr>
        <w:rFonts w:cs="Times New Roman"/>
      </w:rPr>
    </w:lvl>
    <w:lvl w:ilvl="4" w:tplc="041B0019" w:tentative="1">
      <w:start w:val="1"/>
      <w:numFmt w:val="lowerLetter"/>
      <w:lvlText w:val="%5."/>
      <w:lvlJc w:val="left"/>
      <w:pPr>
        <w:ind w:left="3666" w:hanging="360"/>
      </w:pPr>
      <w:rPr>
        <w:rFonts w:cs="Times New Roman"/>
      </w:rPr>
    </w:lvl>
    <w:lvl w:ilvl="5" w:tplc="041B001B" w:tentative="1">
      <w:start w:val="1"/>
      <w:numFmt w:val="lowerRoman"/>
      <w:lvlText w:val="%6."/>
      <w:lvlJc w:val="right"/>
      <w:pPr>
        <w:ind w:left="4386" w:hanging="180"/>
      </w:pPr>
      <w:rPr>
        <w:rFonts w:cs="Times New Roman"/>
      </w:rPr>
    </w:lvl>
    <w:lvl w:ilvl="6" w:tplc="041B000F" w:tentative="1">
      <w:start w:val="1"/>
      <w:numFmt w:val="decimal"/>
      <w:lvlText w:val="%7."/>
      <w:lvlJc w:val="left"/>
      <w:pPr>
        <w:ind w:left="5106" w:hanging="360"/>
      </w:pPr>
      <w:rPr>
        <w:rFonts w:cs="Times New Roman"/>
      </w:rPr>
    </w:lvl>
    <w:lvl w:ilvl="7" w:tplc="041B0019" w:tentative="1">
      <w:start w:val="1"/>
      <w:numFmt w:val="lowerLetter"/>
      <w:lvlText w:val="%8."/>
      <w:lvlJc w:val="left"/>
      <w:pPr>
        <w:ind w:left="5826" w:hanging="360"/>
      </w:pPr>
      <w:rPr>
        <w:rFonts w:cs="Times New Roman"/>
      </w:rPr>
    </w:lvl>
    <w:lvl w:ilvl="8" w:tplc="041B001B" w:tentative="1">
      <w:start w:val="1"/>
      <w:numFmt w:val="lowerRoman"/>
      <w:lvlText w:val="%9."/>
      <w:lvlJc w:val="right"/>
      <w:pPr>
        <w:ind w:left="6546" w:hanging="180"/>
      </w:pPr>
      <w:rPr>
        <w:rFonts w:cs="Times New Roman"/>
      </w:rPr>
    </w:lvl>
  </w:abstractNum>
  <w:abstractNum w:abstractNumId="3" w15:restartNumberingAfterBreak="0">
    <w:nsid w:val="016530A0"/>
    <w:multiLevelType w:val="hybridMultilevel"/>
    <w:tmpl w:val="448CFA46"/>
    <w:lvl w:ilvl="0" w:tplc="041B0017">
      <w:start w:val="1"/>
      <w:numFmt w:val="lowerLetter"/>
      <w:lvlText w:val="%1)"/>
      <w:lvlJc w:val="left"/>
      <w:pPr>
        <w:ind w:left="786" w:hanging="360"/>
      </w:pPr>
      <w:rPr>
        <w:rFonts w:cs="Times New Roman"/>
      </w:rPr>
    </w:lvl>
    <w:lvl w:ilvl="1" w:tplc="041B0019" w:tentative="1">
      <w:start w:val="1"/>
      <w:numFmt w:val="lowerLetter"/>
      <w:lvlText w:val="%2."/>
      <w:lvlJc w:val="left"/>
      <w:pPr>
        <w:ind w:left="1506" w:hanging="360"/>
      </w:pPr>
      <w:rPr>
        <w:rFonts w:cs="Times New Roman"/>
      </w:rPr>
    </w:lvl>
    <w:lvl w:ilvl="2" w:tplc="041B001B" w:tentative="1">
      <w:start w:val="1"/>
      <w:numFmt w:val="lowerRoman"/>
      <w:lvlText w:val="%3."/>
      <w:lvlJc w:val="right"/>
      <w:pPr>
        <w:ind w:left="2226" w:hanging="180"/>
      </w:pPr>
      <w:rPr>
        <w:rFonts w:cs="Times New Roman"/>
      </w:rPr>
    </w:lvl>
    <w:lvl w:ilvl="3" w:tplc="041B000F" w:tentative="1">
      <w:start w:val="1"/>
      <w:numFmt w:val="decimal"/>
      <w:lvlText w:val="%4."/>
      <w:lvlJc w:val="left"/>
      <w:pPr>
        <w:ind w:left="2946" w:hanging="360"/>
      </w:pPr>
      <w:rPr>
        <w:rFonts w:cs="Times New Roman"/>
      </w:rPr>
    </w:lvl>
    <w:lvl w:ilvl="4" w:tplc="041B0019" w:tentative="1">
      <w:start w:val="1"/>
      <w:numFmt w:val="lowerLetter"/>
      <w:lvlText w:val="%5."/>
      <w:lvlJc w:val="left"/>
      <w:pPr>
        <w:ind w:left="3666" w:hanging="360"/>
      </w:pPr>
      <w:rPr>
        <w:rFonts w:cs="Times New Roman"/>
      </w:rPr>
    </w:lvl>
    <w:lvl w:ilvl="5" w:tplc="041B001B" w:tentative="1">
      <w:start w:val="1"/>
      <w:numFmt w:val="lowerRoman"/>
      <w:lvlText w:val="%6."/>
      <w:lvlJc w:val="right"/>
      <w:pPr>
        <w:ind w:left="4386" w:hanging="180"/>
      </w:pPr>
      <w:rPr>
        <w:rFonts w:cs="Times New Roman"/>
      </w:rPr>
    </w:lvl>
    <w:lvl w:ilvl="6" w:tplc="041B000F" w:tentative="1">
      <w:start w:val="1"/>
      <w:numFmt w:val="decimal"/>
      <w:lvlText w:val="%7."/>
      <w:lvlJc w:val="left"/>
      <w:pPr>
        <w:ind w:left="5106" w:hanging="360"/>
      </w:pPr>
      <w:rPr>
        <w:rFonts w:cs="Times New Roman"/>
      </w:rPr>
    </w:lvl>
    <w:lvl w:ilvl="7" w:tplc="041B0019" w:tentative="1">
      <w:start w:val="1"/>
      <w:numFmt w:val="lowerLetter"/>
      <w:lvlText w:val="%8."/>
      <w:lvlJc w:val="left"/>
      <w:pPr>
        <w:ind w:left="5826" w:hanging="360"/>
      </w:pPr>
      <w:rPr>
        <w:rFonts w:cs="Times New Roman"/>
      </w:rPr>
    </w:lvl>
    <w:lvl w:ilvl="8" w:tplc="041B001B" w:tentative="1">
      <w:start w:val="1"/>
      <w:numFmt w:val="lowerRoman"/>
      <w:lvlText w:val="%9."/>
      <w:lvlJc w:val="right"/>
      <w:pPr>
        <w:ind w:left="6546" w:hanging="180"/>
      </w:pPr>
      <w:rPr>
        <w:rFonts w:cs="Times New Roman"/>
      </w:rPr>
    </w:lvl>
  </w:abstractNum>
  <w:abstractNum w:abstractNumId="4" w15:restartNumberingAfterBreak="0">
    <w:nsid w:val="05302F6A"/>
    <w:multiLevelType w:val="singleLevel"/>
    <w:tmpl w:val="D4101BA6"/>
    <w:lvl w:ilvl="0">
      <w:start w:val="1"/>
      <w:numFmt w:val="bullet"/>
      <w:lvlText w:val=""/>
      <w:lvlJc w:val="left"/>
      <w:pPr>
        <w:tabs>
          <w:tab w:val="num" w:pos="340"/>
        </w:tabs>
        <w:ind w:left="340" w:hanging="340"/>
      </w:pPr>
      <w:rPr>
        <w:rFonts w:ascii="Symbol" w:hAnsi="Symbol" w:hint="default"/>
        <w:color w:val="auto"/>
        <w:sz w:val="22"/>
      </w:rPr>
    </w:lvl>
  </w:abstractNum>
  <w:abstractNum w:abstractNumId="5" w15:restartNumberingAfterBreak="0">
    <w:nsid w:val="06A051EB"/>
    <w:multiLevelType w:val="singleLevel"/>
    <w:tmpl w:val="DB5046F2"/>
    <w:lvl w:ilvl="0">
      <w:start w:val="1"/>
      <w:numFmt w:val="bullet"/>
      <w:lvlText w:val=""/>
      <w:lvlJc w:val="left"/>
      <w:pPr>
        <w:tabs>
          <w:tab w:val="num" w:pos="340"/>
        </w:tabs>
        <w:ind w:left="340" w:hanging="340"/>
      </w:pPr>
      <w:rPr>
        <w:rFonts w:ascii="Symbol" w:hAnsi="Symbol" w:hint="default"/>
        <w:color w:val="auto"/>
        <w:sz w:val="22"/>
      </w:rPr>
    </w:lvl>
  </w:abstractNum>
  <w:abstractNum w:abstractNumId="6" w15:restartNumberingAfterBreak="0">
    <w:nsid w:val="0C5537CD"/>
    <w:multiLevelType w:val="hybridMultilevel"/>
    <w:tmpl w:val="FB08211E"/>
    <w:lvl w:ilvl="0" w:tplc="04090017">
      <w:start w:val="1"/>
      <w:numFmt w:val="lowerLetter"/>
      <w:lvlText w:val="%1)"/>
      <w:lvlJc w:val="left"/>
      <w:pPr>
        <w:tabs>
          <w:tab w:val="num" w:pos="1192"/>
        </w:tabs>
        <w:ind w:left="1192" w:hanging="360"/>
      </w:pPr>
      <w:rPr>
        <w:rFonts w:cs="Times New Roman"/>
      </w:rPr>
    </w:lvl>
    <w:lvl w:ilvl="1" w:tplc="04090019" w:tentative="1">
      <w:start w:val="1"/>
      <w:numFmt w:val="lowerLetter"/>
      <w:lvlText w:val="%2."/>
      <w:lvlJc w:val="left"/>
      <w:pPr>
        <w:tabs>
          <w:tab w:val="num" w:pos="1912"/>
        </w:tabs>
        <w:ind w:left="1912" w:hanging="360"/>
      </w:pPr>
      <w:rPr>
        <w:rFonts w:cs="Times New Roman"/>
      </w:rPr>
    </w:lvl>
    <w:lvl w:ilvl="2" w:tplc="0409001B" w:tentative="1">
      <w:start w:val="1"/>
      <w:numFmt w:val="lowerRoman"/>
      <w:lvlText w:val="%3."/>
      <w:lvlJc w:val="right"/>
      <w:pPr>
        <w:tabs>
          <w:tab w:val="num" w:pos="2632"/>
        </w:tabs>
        <w:ind w:left="2632" w:hanging="180"/>
      </w:pPr>
      <w:rPr>
        <w:rFonts w:cs="Times New Roman"/>
      </w:rPr>
    </w:lvl>
    <w:lvl w:ilvl="3" w:tplc="0409000F" w:tentative="1">
      <w:start w:val="1"/>
      <w:numFmt w:val="decimal"/>
      <w:lvlText w:val="%4."/>
      <w:lvlJc w:val="left"/>
      <w:pPr>
        <w:tabs>
          <w:tab w:val="num" w:pos="3352"/>
        </w:tabs>
        <w:ind w:left="3352" w:hanging="360"/>
      </w:pPr>
      <w:rPr>
        <w:rFonts w:cs="Times New Roman"/>
      </w:rPr>
    </w:lvl>
    <w:lvl w:ilvl="4" w:tplc="04090019" w:tentative="1">
      <w:start w:val="1"/>
      <w:numFmt w:val="lowerLetter"/>
      <w:lvlText w:val="%5."/>
      <w:lvlJc w:val="left"/>
      <w:pPr>
        <w:tabs>
          <w:tab w:val="num" w:pos="4072"/>
        </w:tabs>
        <w:ind w:left="4072" w:hanging="360"/>
      </w:pPr>
      <w:rPr>
        <w:rFonts w:cs="Times New Roman"/>
      </w:rPr>
    </w:lvl>
    <w:lvl w:ilvl="5" w:tplc="0409001B" w:tentative="1">
      <w:start w:val="1"/>
      <w:numFmt w:val="lowerRoman"/>
      <w:lvlText w:val="%6."/>
      <w:lvlJc w:val="right"/>
      <w:pPr>
        <w:tabs>
          <w:tab w:val="num" w:pos="4792"/>
        </w:tabs>
        <w:ind w:left="4792" w:hanging="180"/>
      </w:pPr>
      <w:rPr>
        <w:rFonts w:cs="Times New Roman"/>
      </w:rPr>
    </w:lvl>
    <w:lvl w:ilvl="6" w:tplc="0409000F" w:tentative="1">
      <w:start w:val="1"/>
      <w:numFmt w:val="decimal"/>
      <w:lvlText w:val="%7."/>
      <w:lvlJc w:val="left"/>
      <w:pPr>
        <w:tabs>
          <w:tab w:val="num" w:pos="5512"/>
        </w:tabs>
        <w:ind w:left="5512" w:hanging="360"/>
      </w:pPr>
      <w:rPr>
        <w:rFonts w:cs="Times New Roman"/>
      </w:rPr>
    </w:lvl>
    <w:lvl w:ilvl="7" w:tplc="04090019" w:tentative="1">
      <w:start w:val="1"/>
      <w:numFmt w:val="lowerLetter"/>
      <w:lvlText w:val="%8."/>
      <w:lvlJc w:val="left"/>
      <w:pPr>
        <w:tabs>
          <w:tab w:val="num" w:pos="6232"/>
        </w:tabs>
        <w:ind w:left="6232" w:hanging="360"/>
      </w:pPr>
      <w:rPr>
        <w:rFonts w:cs="Times New Roman"/>
      </w:rPr>
    </w:lvl>
    <w:lvl w:ilvl="8" w:tplc="0409001B" w:tentative="1">
      <w:start w:val="1"/>
      <w:numFmt w:val="lowerRoman"/>
      <w:lvlText w:val="%9."/>
      <w:lvlJc w:val="right"/>
      <w:pPr>
        <w:tabs>
          <w:tab w:val="num" w:pos="6952"/>
        </w:tabs>
        <w:ind w:left="6952" w:hanging="180"/>
      </w:pPr>
      <w:rPr>
        <w:rFonts w:cs="Times New Roman"/>
      </w:rPr>
    </w:lvl>
  </w:abstractNum>
  <w:abstractNum w:abstractNumId="7" w15:restartNumberingAfterBreak="0">
    <w:nsid w:val="0E157F6B"/>
    <w:multiLevelType w:val="hybridMultilevel"/>
    <w:tmpl w:val="85BE57D6"/>
    <w:lvl w:ilvl="0" w:tplc="05BA1CA8">
      <w:start w:val="1"/>
      <w:numFmt w:val="bullet"/>
      <w:lvlText w:val=""/>
      <w:lvlJc w:val="left"/>
      <w:pPr>
        <w:ind w:left="360" w:hanging="360"/>
      </w:pPr>
      <w:rPr>
        <w:rFonts w:ascii="Wingdings" w:hAnsi="Wingdings" w:hint="default"/>
        <w:color w:val="auto"/>
      </w:rPr>
    </w:lvl>
    <w:lvl w:ilvl="1" w:tplc="041B0003" w:tentative="1">
      <w:start w:val="1"/>
      <w:numFmt w:val="bullet"/>
      <w:lvlText w:val="o"/>
      <w:lvlJc w:val="left"/>
      <w:pPr>
        <w:ind w:left="1080" w:hanging="360"/>
      </w:pPr>
      <w:rPr>
        <w:rFonts w:ascii="Courier New" w:hAnsi="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8" w15:restartNumberingAfterBreak="0">
    <w:nsid w:val="0EA206E0"/>
    <w:multiLevelType w:val="singleLevel"/>
    <w:tmpl w:val="A8EE215C"/>
    <w:lvl w:ilvl="0">
      <w:start w:val="1"/>
      <w:numFmt w:val="bullet"/>
      <w:lvlText w:val=""/>
      <w:lvlJc w:val="left"/>
      <w:pPr>
        <w:tabs>
          <w:tab w:val="num" w:pos="340"/>
        </w:tabs>
        <w:ind w:left="340" w:hanging="340"/>
      </w:pPr>
      <w:rPr>
        <w:rFonts w:ascii="Symbol" w:hAnsi="Symbol" w:hint="default"/>
        <w:color w:val="auto"/>
        <w:sz w:val="22"/>
      </w:rPr>
    </w:lvl>
  </w:abstractNum>
  <w:abstractNum w:abstractNumId="9" w15:restartNumberingAfterBreak="0">
    <w:nsid w:val="0FF42CFF"/>
    <w:multiLevelType w:val="singleLevel"/>
    <w:tmpl w:val="F7CA8176"/>
    <w:lvl w:ilvl="0">
      <w:start w:val="1"/>
      <w:numFmt w:val="bullet"/>
      <w:lvlText w:val=""/>
      <w:lvlJc w:val="left"/>
      <w:pPr>
        <w:tabs>
          <w:tab w:val="num" w:pos="340"/>
        </w:tabs>
        <w:ind w:left="340" w:hanging="340"/>
      </w:pPr>
      <w:rPr>
        <w:rFonts w:ascii="Symbol" w:hAnsi="Symbol" w:hint="default"/>
        <w:color w:val="auto"/>
        <w:sz w:val="22"/>
      </w:rPr>
    </w:lvl>
  </w:abstractNum>
  <w:abstractNum w:abstractNumId="10" w15:restartNumberingAfterBreak="0">
    <w:nsid w:val="10890113"/>
    <w:multiLevelType w:val="singleLevel"/>
    <w:tmpl w:val="D41A76FC"/>
    <w:lvl w:ilvl="0">
      <w:start w:val="1"/>
      <w:numFmt w:val="bullet"/>
      <w:lvlText w:val=""/>
      <w:lvlJc w:val="left"/>
      <w:pPr>
        <w:tabs>
          <w:tab w:val="num" w:pos="340"/>
        </w:tabs>
        <w:ind w:left="340" w:hanging="340"/>
      </w:pPr>
      <w:rPr>
        <w:rFonts w:ascii="Symbol" w:hAnsi="Symbol" w:hint="default"/>
        <w:color w:val="auto"/>
        <w:sz w:val="22"/>
      </w:rPr>
    </w:lvl>
  </w:abstractNum>
  <w:abstractNum w:abstractNumId="11" w15:restartNumberingAfterBreak="0">
    <w:nsid w:val="111F0278"/>
    <w:multiLevelType w:val="hybridMultilevel"/>
    <w:tmpl w:val="18643598"/>
    <w:lvl w:ilvl="0" w:tplc="93F4A19E">
      <w:start w:val="1"/>
      <w:numFmt w:val="lowerLetter"/>
      <w:lvlText w:val="%1)"/>
      <w:lvlJc w:val="left"/>
      <w:pPr>
        <w:ind w:left="2057" w:hanging="360"/>
      </w:pPr>
      <w:rPr>
        <w:rFonts w:ascii="Times New Roman" w:eastAsia="Times New Roman" w:hAnsi="Times New Roman" w:cs="Times New Roman"/>
      </w:rPr>
    </w:lvl>
    <w:lvl w:ilvl="1" w:tplc="041B0003" w:tentative="1">
      <w:start w:val="1"/>
      <w:numFmt w:val="bullet"/>
      <w:lvlText w:val="o"/>
      <w:lvlJc w:val="left"/>
      <w:pPr>
        <w:ind w:left="2777" w:hanging="360"/>
      </w:pPr>
      <w:rPr>
        <w:rFonts w:ascii="Courier New" w:hAnsi="Courier New" w:hint="default"/>
      </w:rPr>
    </w:lvl>
    <w:lvl w:ilvl="2" w:tplc="041B0005" w:tentative="1">
      <w:start w:val="1"/>
      <w:numFmt w:val="bullet"/>
      <w:lvlText w:val=""/>
      <w:lvlJc w:val="left"/>
      <w:pPr>
        <w:ind w:left="3497" w:hanging="360"/>
      </w:pPr>
      <w:rPr>
        <w:rFonts w:ascii="Wingdings" w:hAnsi="Wingdings" w:hint="default"/>
      </w:rPr>
    </w:lvl>
    <w:lvl w:ilvl="3" w:tplc="041B0001" w:tentative="1">
      <w:start w:val="1"/>
      <w:numFmt w:val="bullet"/>
      <w:lvlText w:val=""/>
      <w:lvlJc w:val="left"/>
      <w:pPr>
        <w:ind w:left="4217" w:hanging="360"/>
      </w:pPr>
      <w:rPr>
        <w:rFonts w:ascii="Symbol" w:hAnsi="Symbol" w:hint="default"/>
      </w:rPr>
    </w:lvl>
    <w:lvl w:ilvl="4" w:tplc="041B0003" w:tentative="1">
      <w:start w:val="1"/>
      <w:numFmt w:val="bullet"/>
      <w:lvlText w:val="o"/>
      <w:lvlJc w:val="left"/>
      <w:pPr>
        <w:ind w:left="4937" w:hanging="360"/>
      </w:pPr>
      <w:rPr>
        <w:rFonts w:ascii="Courier New" w:hAnsi="Courier New" w:hint="default"/>
      </w:rPr>
    </w:lvl>
    <w:lvl w:ilvl="5" w:tplc="041B0005" w:tentative="1">
      <w:start w:val="1"/>
      <w:numFmt w:val="bullet"/>
      <w:lvlText w:val=""/>
      <w:lvlJc w:val="left"/>
      <w:pPr>
        <w:ind w:left="5657" w:hanging="360"/>
      </w:pPr>
      <w:rPr>
        <w:rFonts w:ascii="Wingdings" w:hAnsi="Wingdings" w:hint="default"/>
      </w:rPr>
    </w:lvl>
    <w:lvl w:ilvl="6" w:tplc="041B0001" w:tentative="1">
      <w:start w:val="1"/>
      <w:numFmt w:val="bullet"/>
      <w:lvlText w:val=""/>
      <w:lvlJc w:val="left"/>
      <w:pPr>
        <w:ind w:left="6377" w:hanging="360"/>
      </w:pPr>
      <w:rPr>
        <w:rFonts w:ascii="Symbol" w:hAnsi="Symbol" w:hint="default"/>
      </w:rPr>
    </w:lvl>
    <w:lvl w:ilvl="7" w:tplc="041B0003" w:tentative="1">
      <w:start w:val="1"/>
      <w:numFmt w:val="bullet"/>
      <w:lvlText w:val="o"/>
      <w:lvlJc w:val="left"/>
      <w:pPr>
        <w:ind w:left="7097" w:hanging="360"/>
      </w:pPr>
      <w:rPr>
        <w:rFonts w:ascii="Courier New" w:hAnsi="Courier New" w:hint="default"/>
      </w:rPr>
    </w:lvl>
    <w:lvl w:ilvl="8" w:tplc="041B0005" w:tentative="1">
      <w:start w:val="1"/>
      <w:numFmt w:val="bullet"/>
      <w:lvlText w:val=""/>
      <w:lvlJc w:val="left"/>
      <w:pPr>
        <w:ind w:left="7817" w:hanging="360"/>
      </w:pPr>
      <w:rPr>
        <w:rFonts w:ascii="Wingdings" w:hAnsi="Wingdings" w:hint="default"/>
      </w:rPr>
    </w:lvl>
  </w:abstractNum>
  <w:abstractNum w:abstractNumId="12" w15:restartNumberingAfterBreak="0">
    <w:nsid w:val="12562205"/>
    <w:multiLevelType w:val="hybridMultilevel"/>
    <w:tmpl w:val="BB4E1B76"/>
    <w:lvl w:ilvl="0" w:tplc="795ADBB8">
      <w:start w:val="1"/>
      <w:numFmt w:val="lowerLetter"/>
      <w:lvlText w:val="%1)"/>
      <w:lvlJc w:val="left"/>
      <w:pPr>
        <w:ind w:left="785" w:hanging="360"/>
      </w:pPr>
      <w:rPr>
        <w:rFonts w:cs="Times New Roman" w:hint="default"/>
      </w:rPr>
    </w:lvl>
    <w:lvl w:ilvl="1" w:tplc="041B0019" w:tentative="1">
      <w:start w:val="1"/>
      <w:numFmt w:val="lowerLetter"/>
      <w:lvlText w:val="%2."/>
      <w:lvlJc w:val="left"/>
      <w:pPr>
        <w:ind w:left="1505" w:hanging="360"/>
      </w:pPr>
      <w:rPr>
        <w:rFonts w:cs="Times New Roman"/>
      </w:rPr>
    </w:lvl>
    <w:lvl w:ilvl="2" w:tplc="041B001B" w:tentative="1">
      <w:start w:val="1"/>
      <w:numFmt w:val="lowerRoman"/>
      <w:lvlText w:val="%3."/>
      <w:lvlJc w:val="right"/>
      <w:pPr>
        <w:ind w:left="2225" w:hanging="180"/>
      </w:pPr>
      <w:rPr>
        <w:rFonts w:cs="Times New Roman"/>
      </w:rPr>
    </w:lvl>
    <w:lvl w:ilvl="3" w:tplc="041B000F" w:tentative="1">
      <w:start w:val="1"/>
      <w:numFmt w:val="decimal"/>
      <w:lvlText w:val="%4."/>
      <w:lvlJc w:val="left"/>
      <w:pPr>
        <w:ind w:left="2945" w:hanging="360"/>
      </w:pPr>
      <w:rPr>
        <w:rFonts w:cs="Times New Roman"/>
      </w:rPr>
    </w:lvl>
    <w:lvl w:ilvl="4" w:tplc="041B0019" w:tentative="1">
      <w:start w:val="1"/>
      <w:numFmt w:val="lowerLetter"/>
      <w:lvlText w:val="%5."/>
      <w:lvlJc w:val="left"/>
      <w:pPr>
        <w:ind w:left="3665" w:hanging="360"/>
      </w:pPr>
      <w:rPr>
        <w:rFonts w:cs="Times New Roman"/>
      </w:rPr>
    </w:lvl>
    <w:lvl w:ilvl="5" w:tplc="041B001B" w:tentative="1">
      <w:start w:val="1"/>
      <w:numFmt w:val="lowerRoman"/>
      <w:lvlText w:val="%6."/>
      <w:lvlJc w:val="right"/>
      <w:pPr>
        <w:ind w:left="4385" w:hanging="180"/>
      </w:pPr>
      <w:rPr>
        <w:rFonts w:cs="Times New Roman"/>
      </w:rPr>
    </w:lvl>
    <w:lvl w:ilvl="6" w:tplc="041B000F" w:tentative="1">
      <w:start w:val="1"/>
      <w:numFmt w:val="decimal"/>
      <w:lvlText w:val="%7."/>
      <w:lvlJc w:val="left"/>
      <w:pPr>
        <w:ind w:left="5105" w:hanging="360"/>
      </w:pPr>
      <w:rPr>
        <w:rFonts w:cs="Times New Roman"/>
      </w:rPr>
    </w:lvl>
    <w:lvl w:ilvl="7" w:tplc="041B0019" w:tentative="1">
      <w:start w:val="1"/>
      <w:numFmt w:val="lowerLetter"/>
      <w:lvlText w:val="%8."/>
      <w:lvlJc w:val="left"/>
      <w:pPr>
        <w:ind w:left="5825" w:hanging="360"/>
      </w:pPr>
      <w:rPr>
        <w:rFonts w:cs="Times New Roman"/>
      </w:rPr>
    </w:lvl>
    <w:lvl w:ilvl="8" w:tplc="041B001B" w:tentative="1">
      <w:start w:val="1"/>
      <w:numFmt w:val="lowerRoman"/>
      <w:lvlText w:val="%9."/>
      <w:lvlJc w:val="right"/>
      <w:pPr>
        <w:ind w:left="6545" w:hanging="180"/>
      </w:pPr>
      <w:rPr>
        <w:rFonts w:cs="Times New Roman"/>
      </w:rPr>
    </w:lvl>
  </w:abstractNum>
  <w:abstractNum w:abstractNumId="13" w15:restartNumberingAfterBreak="0">
    <w:nsid w:val="141343CD"/>
    <w:multiLevelType w:val="singleLevel"/>
    <w:tmpl w:val="55AAC7D0"/>
    <w:lvl w:ilvl="0">
      <w:start w:val="1"/>
      <w:numFmt w:val="bullet"/>
      <w:lvlText w:val=""/>
      <w:lvlJc w:val="left"/>
      <w:pPr>
        <w:tabs>
          <w:tab w:val="num" w:pos="340"/>
        </w:tabs>
        <w:ind w:left="340" w:hanging="340"/>
      </w:pPr>
      <w:rPr>
        <w:rFonts w:ascii="Symbol" w:hAnsi="Symbol" w:hint="default"/>
        <w:color w:val="auto"/>
        <w:sz w:val="22"/>
      </w:rPr>
    </w:lvl>
  </w:abstractNum>
  <w:abstractNum w:abstractNumId="14" w15:restartNumberingAfterBreak="0">
    <w:nsid w:val="14A36042"/>
    <w:multiLevelType w:val="singleLevel"/>
    <w:tmpl w:val="005C07A8"/>
    <w:lvl w:ilvl="0">
      <w:start w:val="1"/>
      <w:numFmt w:val="bullet"/>
      <w:lvlText w:val=""/>
      <w:lvlJc w:val="left"/>
      <w:pPr>
        <w:tabs>
          <w:tab w:val="num" w:pos="624"/>
        </w:tabs>
        <w:ind w:left="624" w:hanging="340"/>
      </w:pPr>
      <w:rPr>
        <w:rFonts w:ascii="Symbol" w:hAnsi="Symbol" w:hint="default"/>
        <w:color w:val="auto"/>
        <w:sz w:val="22"/>
      </w:rPr>
    </w:lvl>
  </w:abstractNum>
  <w:abstractNum w:abstractNumId="15" w15:restartNumberingAfterBreak="0">
    <w:nsid w:val="16A8711D"/>
    <w:multiLevelType w:val="singleLevel"/>
    <w:tmpl w:val="DBF8471A"/>
    <w:lvl w:ilvl="0">
      <w:start w:val="1"/>
      <w:numFmt w:val="bullet"/>
      <w:lvlText w:val=""/>
      <w:lvlJc w:val="left"/>
      <w:pPr>
        <w:tabs>
          <w:tab w:val="num" w:pos="340"/>
        </w:tabs>
        <w:ind w:left="340" w:hanging="340"/>
      </w:pPr>
      <w:rPr>
        <w:rFonts w:ascii="Symbol" w:hAnsi="Symbol" w:hint="default"/>
        <w:color w:val="auto"/>
        <w:sz w:val="22"/>
      </w:rPr>
    </w:lvl>
  </w:abstractNum>
  <w:abstractNum w:abstractNumId="16" w15:restartNumberingAfterBreak="0">
    <w:nsid w:val="176B2B9C"/>
    <w:multiLevelType w:val="singleLevel"/>
    <w:tmpl w:val="819CBD72"/>
    <w:lvl w:ilvl="0">
      <w:start w:val="1"/>
      <w:numFmt w:val="bullet"/>
      <w:lvlText w:val=""/>
      <w:lvlJc w:val="left"/>
      <w:pPr>
        <w:tabs>
          <w:tab w:val="num" w:pos="340"/>
        </w:tabs>
        <w:ind w:left="340" w:hanging="340"/>
      </w:pPr>
      <w:rPr>
        <w:rFonts w:ascii="Symbol" w:hAnsi="Symbol" w:hint="default"/>
        <w:color w:val="auto"/>
        <w:sz w:val="22"/>
      </w:rPr>
    </w:lvl>
  </w:abstractNum>
  <w:abstractNum w:abstractNumId="17" w15:restartNumberingAfterBreak="0">
    <w:nsid w:val="195B70C4"/>
    <w:multiLevelType w:val="singleLevel"/>
    <w:tmpl w:val="E828E29C"/>
    <w:lvl w:ilvl="0">
      <w:start w:val="1"/>
      <w:numFmt w:val="bullet"/>
      <w:lvlText w:val=""/>
      <w:lvlJc w:val="left"/>
      <w:pPr>
        <w:tabs>
          <w:tab w:val="num" w:pos="340"/>
        </w:tabs>
        <w:ind w:left="340" w:hanging="340"/>
      </w:pPr>
      <w:rPr>
        <w:rFonts w:ascii="Symbol" w:hAnsi="Symbol" w:hint="default"/>
        <w:color w:val="auto"/>
        <w:sz w:val="22"/>
      </w:rPr>
    </w:lvl>
  </w:abstractNum>
  <w:abstractNum w:abstractNumId="18" w15:restartNumberingAfterBreak="0">
    <w:nsid w:val="19A33832"/>
    <w:multiLevelType w:val="singleLevel"/>
    <w:tmpl w:val="0DB6575E"/>
    <w:lvl w:ilvl="0">
      <w:start w:val="1"/>
      <w:numFmt w:val="bullet"/>
      <w:lvlText w:val=""/>
      <w:lvlJc w:val="left"/>
      <w:pPr>
        <w:tabs>
          <w:tab w:val="num" w:pos="340"/>
        </w:tabs>
        <w:ind w:left="340" w:hanging="340"/>
      </w:pPr>
      <w:rPr>
        <w:rFonts w:ascii="Symbol" w:hAnsi="Symbol" w:hint="default"/>
        <w:color w:val="auto"/>
        <w:sz w:val="22"/>
      </w:rPr>
    </w:lvl>
  </w:abstractNum>
  <w:abstractNum w:abstractNumId="19" w15:restartNumberingAfterBreak="0">
    <w:nsid w:val="19D81C94"/>
    <w:multiLevelType w:val="hybridMultilevel"/>
    <w:tmpl w:val="1FFA05A6"/>
    <w:lvl w:ilvl="0" w:tplc="6660CD6E">
      <w:start w:val="1"/>
      <w:numFmt w:val="bullet"/>
      <w:lvlText w:val="–"/>
      <w:lvlJc w:val="left"/>
      <w:pPr>
        <w:ind w:left="1060" w:hanging="360"/>
      </w:pPr>
      <w:rPr>
        <w:rFonts w:ascii="Times New Roman" w:hAnsi="Times New Roman" w:hint="default"/>
      </w:rPr>
    </w:lvl>
    <w:lvl w:ilvl="1" w:tplc="041B0003" w:tentative="1">
      <w:start w:val="1"/>
      <w:numFmt w:val="bullet"/>
      <w:lvlText w:val="o"/>
      <w:lvlJc w:val="left"/>
      <w:pPr>
        <w:ind w:left="1780" w:hanging="360"/>
      </w:pPr>
      <w:rPr>
        <w:rFonts w:ascii="Courier New" w:hAnsi="Courier New" w:hint="default"/>
      </w:rPr>
    </w:lvl>
    <w:lvl w:ilvl="2" w:tplc="041B0005" w:tentative="1">
      <w:start w:val="1"/>
      <w:numFmt w:val="bullet"/>
      <w:lvlText w:val=""/>
      <w:lvlJc w:val="left"/>
      <w:pPr>
        <w:ind w:left="2500" w:hanging="360"/>
      </w:pPr>
      <w:rPr>
        <w:rFonts w:ascii="Wingdings" w:hAnsi="Wingdings" w:hint="default"/>
      </w:rPr>
    </w:lvl>
    <w:lvl w:ilvl="3" w:tplc="041B0001" w:tentative="1">
      <w:start w:val="1"/>
      <w:numFmt w:val="bullet"/>
      <w:lvlText w:val=""/>
      <w:lvlJc w:val="left"/>
      <w:pPr>
        <w:ind w:left="3220" w:hanging="360"/>
      </w:pPr>
      <w:rPr>
        <w:rFonts w:ascii="Symbol" w:hAnsi="Symbol" w:hint="default"/>
      </w:rPr>
    </w:lvl>
    <w:lvl w:ilvl="4" w:tplc="041B0003" w:tentative="1">
      <w:start w:val="1"/>
      <w:numFmt w:val="bullet"/>
      <w:lvlText w:val="o"/>
      <w:lvlJc w:val="left"/>
      <w:pPr>
        <w:ind w:left="3940" w:hanging="360"/>
      </w:pPr>
      <w:rPr>
        <w:rFonts w:ascii="Courier New" w:hAnsi="Courier New" w:hint="default"/>
      </w:rPr>
    </w:lvl>
    <w:lvl w:ilvl="5" w:tplc="041B0005" w:tentative="1">
      <w:start w:val="1"/>
      <w:numFmt w:val="bullet"/>
      <w:lvlText w:val=""/>
      <w:lvlJc w:val="left"/>
      <w:pPr>
        <w:ind w:left="4660" w:hanging="360"/>
      </w:pPr>
      <w:rPr>
        <w:rFonts w:ascii="Wingdings" w:hAnsi="Wingdings" w:hint="default"/>
      </w:rPr>
    </w:lvl>
    <w:lvl w:ilvl="6" w:tplc="041B0001" w:tentative="1">
      <w:start w:val="1"/>
      <w:numFmt w:val="bullet"/>
      <w:lvlText w:val=""/>
      <w:lvlJc w:val="left"/>
      <w:pPr>
        <w:ind w:left="5380" w:hanging="360"/>
      </w:pPr>
      <w:rPr>
        <w:rFonts w:ascii="Symbol" w:hAnsi="Symbol" w:hint="default"/>
      </w:rPr>
    </w:lvl>
    <w:lvl w:ilvl="7" w:tplc="041B0003" w:tentative="1">
      <w:start w:val="1"/>
      <w:numFmt w:val="bullet"/>
      <w:lvlText w:val="o"/>
      <w:lvlJc w:val="left"/>
      <w:pPr>
        <w:ind w:left="6100" w:hanging="360"/>
      </w:pPr>
      <w:rPr>
        <w:rFonts w:ascii="Courier New" w:hAnsi="Courier New" w:hint="default"/>
      </w:rPr>
    </w:lvl>
    <w:lvl w:ilvl="8" w:tplc="041B0005" w:tentative="1">
      <w:start w:val="1"/>
      <w:numFmt w:val="bullet"/>
      <w:lvlText w:val=""/>
      <w:lvlJc w:val="left"/>
      <w:pPr>
        <w:ind w:left="6820" w:hanging="360"/>
      </w:pPr>
      <w:rPr>
        <w:rFonts w:ascii="Wingdings" w:hAnsi="Wingdings" w:hint="default"/>
      </w:rPr>
    </w:lvl>
  </w:abstractNum>
  <w:abstractNum w:abstractNumId="20" w15:restartNumberingAfterBreak="0">
    <w:nsid w:val="1AF90342"/>
    <w:multiLevelType w:val="hybridMultilevel"/>
    <w:tmpl w:val="5C2697F6"/>
    <w:lvl w:ilvl="0" w:tplc="041B0017">
      <w:start w:val="1"/>
      <w:numFmt w:val="lowerLetter"/>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1" w15:restartNumberingAfterBreak="0">
    <w:nsid w:val="1B413207"/>
    <w:multiLevelType w:val="singleLevel"/>
    <w:tmpl w:val="E570B138"/>
    <w:lvl w:ilvl="0">
      <w:start w:val="1"/>
      <w:numFmt w:val="bullet"/>
      <w:lvlText w:val=""/>
      <w:lvlJc w:val="left"/>
      <w:pPr>
        <w:tabs>
          <w:tab w:val="num" w:pos="340"/>
        </w:tabs>
        <w:ind w:left="340" w:hanging="340"/>
      </w:pPr>
      <w:rPr>
        <w:rFonts w:ascii="Symbol" w:hAnsi="Symbol" w:hint="default"/>
        <w:color w:val="auto"/>
        <w:sz w:val="22"/>
      </w:rPr>
    </w:lvl>
  </w:abstractNum>
  <w:abstractNum w:abstractNumId="22" w15:restartNumberingAfterBreak="0">
    <w:nsid w:val="1C1F00FC"/>
    <w:multiLevelType w:val="hybridMultilevel"/>
    <w:tmpl w:val="BB425714"/>
    <w:lvl w:ilvl="0" w:tplc="0E345142">
      <w:start w:val="1"/>
      <w:numFmt w:val="lowerLetter"/>
      <w:lvlText w:val="%1)"/>
      <w:lvlJc w:val="left"/>
      <w:pPr>
        <w:ind w:left="360" w:hanging="360"/>
      </w:pPr>
      <w:rPr>
        <w:rFonts w:ascii="Times New Roman" w:eastAsia="Times New Roman" w:hAnsi="Times New Roman" w:cs="Times New Roman"/>
      </w:rPr>
    </w:lvl>
    <w:lvl w:ilvl="1" w:tplc="041B0003" w:tentative="1">
      <w:start w:val="1"/>
      <w:numFmt w:val="bullet"/>
      <w:lvlText w:val="o"/>
      <w:lvlJc w:val="left"/>
      <w:pPr>
        <w:ind w:left="1080" w:hanging="360"/>
      </w:pPr>
      <w:rPr>
        <w:rFonts w:ascii="Courier New" w:hAnsi="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3" w15:restartNumberingAfterBreak="0">
    <w:nsid w:val="1C7D1952"/>
    <w:multiLevelType w:val="hybridMultilevel"/>
    <w:tmpl w:val="3A7296C4"/>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24" w15:restartNumberingAfterBreak="0">
    <w:nsid w:val="1D2A1A4E"/>
    <w:multiLevelType w:val="hybridMultilevel"/>
    <w:tmpl w:val="B034514E"/>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25" w15:restartNumberingAfterBreak="0">
    <w:nsid w:val="1EF37DA4"/>
    <w:multiLevelType w:val="singleLevel"/>
    <w:tmpl w:val="AE14E3A2"/>
    <w:lvl w:ilvl="0">
      <w:start w:val="1"/>
      <w:numFmt w:val="bullet"/>
      <w:lvlText w:val=""/>
      <w:lvlJc w:val="left"/>
      <w:pPr>
        <w:tabs>
          <w:tab w:val="num" w:pos="340"/>
        </w:tabs>
        <w:ind w:left="340" w:hanging="340"/>
      </w:pPr>
      <w:rPr>
        <w:rFonts w:ascii="Symbol" w:hAnsi="Symbol" w:hint="default"/>
        <w:color w:val="auto"/>
        <w:sz w:val="22"/>
      </w:rPr>
    </w:lvl>
  </w:abstractNum>
  <w:abstractNum w:abstractNumId="26" w15:restartNumberingAfterBreak="0">
    <w:nsid w:val="20DD009B"/>
    <w:multiLevelType w:val="singleLevel"/>
    <w:tmpl w:val="0CB00B00"/>
    <w:lvl w:ilvl="0">
      <w:start w:val="1"/>
      <w:numFmt w:val="bullet"/>
      <w:lvlText w:val=""/>
      <w:lvlJc w:val="left"/>
      <w:pPr>
        <w:tabs>
          <w:tab w:val="num" w:pos="340"/>
        </w:tabs>
        <w:ind w:left="340" w:hanging="340"/>
      </w:pPr>
      <w:rPr>
        <w:rFonts w:ascii="Symbol" w:hAnsi="Symbol" w:hint="default"/>
        <w:color w:val="auto"/>
        <w:sz w:val="22"/>
      </w:rPr>
    </w:lvl>
  </w:abstractNum>
  <w:abstractNum w:abstractNumId="27" w15:restartNumberingAfterBreak="0">
    <w:nsid w:val="2182282A"/>
    <w:multiLevelType w:val="singleLevel"/>
    <w:tmpl w:val="C08A15F8"/>
    <w:lvl w:ilvl="0">
      <w:start w:val="1"/>
      <w:numFmt w:val="bullet"/>
      <w:lvlText w:val=""/>
      <w:lvlJc w:val="left"/>
      <w:pPr>
        <w:tabs>
          <w:tab w:val="num" w:pos="340"/>
        </w:tabs>
        <w:ind w:left="340" w:hanging="340"/>
      </w:pPr>
      <w:rPr>
        <w:rFonts w:ascii="Symbol" w:hAnsi="Symbol" w:hint="default"/>
        <w:color w:val="auto"/>
        <w:sz w:val="22"/>
      </w:rPr>
    </w:lvl>
  </w:abstractNum>
  <w:abstractNum w:abstractNumId="28" w15:restartNumberingAfterBreak="0">
    <w:nsid w:val="237329C6"/>
    <w:multiLevelType w:val="hybridMultilevel"/>
    <w:tmpl w:val="AA0C3734"/>
    <w:lvl w:ilvl="0" w:tplc="6660CD6E">
      <w:start w:val="1"/>
      <w:numFmt w:val="bullet"/>
      <w:lvlText w:val="–"/>
      <w:lvlJc w:val="left"/>
      <w:pPr>
        <w:ind w:left="1150" w:hanging="360"/>
      </w:pPr>
      <w:rPr>
        <w:rFonts w:ascii="Times New Roman" w:hAnsi="Times New Roman" w:hint="default"/>
      </w:rPr>
    </w:lvl>
    <w:lvl w:ilvl="1" w:tplc="041B0003" w:tentative="1">
      <w:start w:val="1"/>
      <w:numFmt w:val="bullet"/>
      <w:lvlText w:val="o"/>
      <w:lvlJc w:val="left"/>
      <w:pPr>
        <w:ind w:left="1870" w:hanging="360"/>
      </w:pPr>
      <w:rPr>
        <w:rFonts w:ascii="Courier New" w:hAnsi="Courier New" w:hint="default"/>
      </w:rPr>
    </w:lvl>
    <w:lvl w:ilvl="2" w:tplc="041B0005" w:tentative="1">
      <w:start w:val="1"/>
      <w:numFmt w:val="bullet"/>
      <w:lvlText w:val=""/>
      <w:lvlJc w:val="left"/>
      <w:pPr>
        <w:ind w:left="2590" w:hanging="360"/>
      </w:pPr>
      <w:rPr>
        <w:rFonts w:ascii="Wingdings" w:hAnsi="Wingdings" w:hint="default"/>
      </w:rPr>
    </w:lvl>
    <w:lvl w:ilvl="3" w:tplc="041B0001" w:tentative="1">
      <w:start w:val="1"/>
      <w:numFmt w:val="bullet"/>
      <w:lvlText w:val=""/>
      <w:lvlJc w:val="left"/>
      <w:pPr>
        <w:ind w:left="3310" w:hanging="360"/>
      </w:pPr>
      <w:rPr>
        <w:rFonts w:ascii="Symbol" w:hAnsi="Symbol" w:hint="default"/>
      </w:rPr>
    </w:lvl>
    <w:lvl w:ilvl="4" w:tplc="041B0003" w:tentative="1">
      <w:start w:val="1"/>
      <w:numFmt w:val="bullet"/>
      <w:lvlText w:val="o"/>
      <w:lvlJc w:val="left"/>
      <w:pPr>
        <w:ind w:left="4030" w:hanging="360"/>
      </w:pPr>
      <w:rPr>
        <w:rFonts w:ascii="Courier New" w:hAnsi="Courier New" w:hint="default"/>
      </w:rPr>
    </w:lvl>
    <w:lvl w:ilvl="5" w:tplc="041B0005" w:tentative="1">
      <w:start w:val="1"/>
      <w:numFmt w:val="bullet"/>
      <w:lvlText w:val=""/>
      <w:lvlJc w:val="left"/>
      <w:pPr>
        <w:ind w:left="4750" w:hanging="360"/>
      </w:pPr>
      <w:rPr>
        <w:rFonts w:ascii="Wingdings" w:hAnsi="Wingdings" w:hint="default"/>
      </w:rPr>
    </w:lvl>
    <w:lvl w:ilvl="6" w:tplc="041B0001" w:tentative="1">
      <w:start w:val="1"/>
      <w:numFmt w:val="bullet"/>
      <w:lvlText w:val=""/>
      <w:lvlJc w:val="left"/>
      <w:pPr>
        <w:ind w:left="5470" w:hanging="360"/>
      </w:pPr>
      <w:rPr>
        <w:rFonts w:ascii="Symbol" w:hAnsi="Symbol" w:hint="default"/>
      </w:rPr>
    </w:lvl>
    <w:lvl w:ilvl="7" w:tplc="041B0003" w:tentative="1">
      <w:start w:val="1"/>
      <w:numFmt w:val="bullet"/>
      <w:lvlText w:val="o"/>
      <w:lvlJc w:val="left"/>
      <w:pPr>
        <w:ind w:left="6190" w:hanging="360"/>
      </w:pPr>
      <w:rPr>
        <w:rFonts w:ascii="Courier New" w:hAnsi="Courier New" w:hint="default"/>
      </w:rPr>
    </w:lvl>
    <w:lvl w:ilvl="8" w:tplc="041B0005" w:tentative="1">
      <w:start w:val="1"/>
      <w:numFmt w:val="bullet"/>
      <w:lvlText w:val=""/>
      <w:lvlJc w:val="left"/>
      <w:pPr>
        <w:ind w:left="6910" w:hanging="360"/>
      </w:pPr>
      <w:rPr>
        <w:rFonts w:ascii="Wingdings" w:hAnsi="Wingdings" w:hint="default"/>
      </w:rPr>
    </w:lvl>
  </w:abstractNum>
  <w:abstractNum w:abstractNumId="29" w15:restartNumberingAfterBreak="0">
    <w:nsid w:val="24480A66"/>
    <w:multiLevelType w:val="singleLevel"/>
    <w:tmpl w:val="F6B893A6"/>
    <w:lvl w:ilvl="0">
      <w:start w:val="1"/>
      <w:numFmt w:val="decimal"/>
      <w:lvlText w:val="%1."/>
      <w:lvlJc w:val="left"/>
      <w:pPr>
        <w:tabs>
          <w:tab w:val="num" w:pos="5888"/>
        </w:tabs>
        <w:ind w:left="5888" w:hanging="360"/>
      </w:pPr>
      <w:rPr>
        <w:rFonts w:cs="Times New Roman"/>
        <w:b w:val="0"/>
        <w:sz w:val="20"/>
        <w:szCs w:val="20"/>
      </w:rPr>
    </w:lvl>
  </w:abstractNum>
  <w:abstractNum w:abstractNumId="30" w15:restartNumberingAfterBreak="0">
    <w:nsid w:val="25F01CCA"/>
    <w:multiLevelType w:val="multilevel"/>
    <w:tmpl w:val="6D1E72FE"/>
    <w:lvl w:ilvl="0">
      <w:start w:val="1"/>
      <w:numFmt w:val="decimal"/>
      <w:lvlText w:val="%1"/>
      <w:lvlJc w:val="left"/>
      <w:pPr>
        <w:tabs>
          <w:tab w:val="num" w:pos="340"/>
        </w:tabs>
        <w:ind w:left="340" w:hanging="340"/>
      </w:pPr>
      <w:rPr>
        <w:rFonts w:ascii="9999999" w:hAnsi="9999999" w:cs="Times New Roman" w:hint="default"/>
      </w:rPr>
    </w:lvl>
    <w:lvl w:ilvl="1">
      <w:start w:val="1"/>
      <w:numFmt w:val="decimal"/>
      <w:lvlText w:val="%2."/>
      <w:lvlJc w:val="left"/>
      <w:pPr>
        <w:tabs>
          <w:tab w:val="num" w:pos="680"/>
        </w:tabs>
        <w:ind w:left="680" w:hanging="340"/>
      </w:pPr>
      <w:rPr>
        <w:rFonts w:cs="Times New Roman" w:hint="default"/>
        <w:sz w:val="22"/>
      </w:rPr>
    </w:lvl>
    <w:lvl w:ilvl="2">
      <w:start w:val="1"/>
      <w:numFmt w:val="bullet"/>
      <w:lvlText w:val="-"/>
      <w:lvlJc w:val="left"/>
      <w:pPr>
        <w:tabs>
          <w:tab w:val="num" w:pos="1020"/>
        </w:tabs>
        <w:ind w:left="1020" w:hanging="340"/>
      </w:pPr>
      <w:rPr>
        <w:rFonts w:ascii="9999999" w:hAnsi="9999999" w:hint="default"/>
      </w:rPr>
    </w:lvl>
    <w:lvl w:ilvl="3">
      <w:start w:val="1"/>
      <w:numFmt w:val="bullet"/>
      <w:lvlText w:val=""/>
      <w:lvlJc w:val="left"/>
      <w:pPr>
        <w:tabs>
          <w:tab w:val="num" w:pos="1361"/>
        </w:tabs>
        <w:ind w:left="1361" w:hanging="341"/>
      </w:pPr>
      <w:rPr>
        <w:rFonts w:ascii="Symbol" w:hAnsi="Symbol" w:hint="default"/>
        <w:sz w:val="22"/>
      </w:rPr>
    </w:lvl>
    <w:lvl w:ilvl="4">
      <w:start w:val="1"/>
      <w:numFmt w:val="bullet"/>
      <w:lvlText w:val=""/>
      <w:lvlJc w:val="left"/>
      <w:pPr>
        <w:tabs>
          <w:tab w:val="num" w:pos="1701"/>
        </w:tabs>
        <w:ind w:left="1701" w:hanging="340"/>
      </w:pPr>
      <w:rPr>
        <w:rFonts w:ascii="Symbol" w:hAnsi="Symbol" w:hint="default"/>
      </w:rPr>
    </w:lvl>
    <w:lvl w:ilvl="5">
      <w:start w:val="1"/>
      <w:numFmt w:val="bullet"/>
      <w:lvlText w:val=""/>
      <w:lvlJc w:val="left"/>
      <w:pPr>
        <w:tabs>
          <w:tab w:val="num" w:pos="2041"/>
        </w:tabs>
        <w:ind w:left="2041" w:hanging="340"/>
      </w:pPr>
      <w:rPr>
        <w:rFonts w:ascii="Wingdings" w:hAnsi="Wingdings" w:hint="default"/>
      </w:rPr>
    </w:lvl>
    <w:lvl w:ilvl="6">
      <w:start w:val="1"/>
      <w:numFmt w:val="bullet"/>
      <w:lvlText w:val=""/>
      <w:lvlJc w:val="left"/>
      <w:pPr>
        <w:tabs>
          <w:tab w:val="num" w:pos="2381"/>
        </w:tabs>
        <w:ind w:left="2381" w:hanging="340"/>
      </w:pPr>
      <w:rPr>
        <w:rFonts w:ascii="Wingdings" w:hAnsi="Wingdings" w:hint="default"/>
      </w:rPr>
    </w:lvl>
    <w:lvl w:ilvl="7">
      <w:start w:val="1"/>
      <w:numFmt w:val="bullet"/>
      <w:lvlText w:val=""/>
      <w:lvlJc w:val="left"/>
      <w:pPr>
        <w:tabs>
          <w:tab w:val="num" w:pos="2721"/>
        </w:tabs>
        <w:ind w:left="2721" w:hanging="340"/>
      </w:pPr>
      <w:rPr>
        <w:rFonts w:ascii="Symbol" w:hAnsi="Symbol" w:hint="default"/>
      </w:rPr>
    </w:lvl>
    <w:lvl w:ilvl="8">
      <w:start w:val="1"/>
      <w:numFmt w:val="bullet"/>
      <w:lvlText w:val=""/>
      <w:lvlJc w:val="left"/>
      <w:pPr>
        <w:tabs>
          <w:tab w:val="num" w:pos="3061"/>
        </w:tabs>
        <w:ind w:left="3061" w:hanging="340"/>
      </w:pPr>
      <w:rPr>
        <w:rFonts w:ascii="Symbol" w:hAnsi="Symbol" w:hint="default"/>
      </w:rPr>
    </w:lvl>
  </w:abstractNum>
  <w:abstractNum w:abstractNumId="31" w15:restartNumberingAfterBreak="0">
    <w:nsid w:val="28283ED9"/>
    <w:multiLevelType w:val="singleLevel"/>
    <w:tmpl w:val="2FE8388A"/>
    <w:lvl w:ilvl="0">
      <w:start w:val="1"/>
      <w:numFmt w:val="bullet"/>
      <w:lvlText w:val=""/>
      <w:lvlJc w:val="left"/>
      <w:pPr>
        <w:tabs>
          <w:tab w:val="num" w:pos="340"/>
        </w:tabs>
        <w:ind w:left="340" w:hanging="340"/>
      </w:pPr>
      <w:rPr>
        <w:rFonts w:ascii="Symbol" w:hAnsi="Symbol" w:hint="default"/>
        <w:color w:val="auto"/>
        <w:sz w:val="22"/>
      </w:rPr>
    </w:lvl>
  </w:abstractNum>
  <w:abstractNum w:abstractNumId="32" w15:restartNumberingAfterBreak="0">
    <w:nsid w:val="29612C8E"/>
    <w:multiLevelType w:val="singleLevel"/>
    <w:tmpl w:val="B65ED314"/>
    <w:lvl w:ilvl="0">
      <w:start w:val="1"/>
      <w:numFmt w:val="bullet"/>
      <w:lvlText w:val=""/>
      <w:lvlJc w:val="left"/>
      <w:pPr>
        <w:tabs>
          <w:tab w:val="num" w:pos="340"/>
        </w:tabs>
        <w:ind w:left="340" w:hanging="340"/>
      </w:pPr>
      <w:rPr>
        <w:rFonts w:ascii="Symbol" w:hAnsi="Symbol" w:hint="default"/>
        <w:color w:val="auto"/>
        <w:sz w:val="22"/>
      </w:rPr>
    </w:lvl>
  </w:abstractNum>
  <w:abstractNum w:abstractNumId="33" w15:restartNumberingAfterBreak="0">
    <w:nsid w:val="2AED02E9"/>
    <w:multiLevelType w:val="singleLevel"/>
    <w:tmpl w:val="5546DFCC"/>
    <w:lvl w:ilvl="0">
      <w:start w:val="1"/>
      <w:numFmt w:val="bullet"/>
      <w:lvlText w:val=""/>
      <w:lvlJc w:val="left"/>
      <w:pPr>
        <w:tabs>
          <w:tab w:val="num" w:pos="340"/>
        </w:tabs>
        <w:ind w:left="340" w:hanging="340"/>
      </w:pPr>
      <w:rPr>
        <w:rFonts w:ascii="Symbol" w:hAnsi="Symbol" w:hint="default"/>
        <w:color w:val="auto"/>
        <w:sz w:val="22"/>
      </w:rPr>
    </w:lvl>
  </w:abstractNum>
  <w:abstractNum w:abstractNumId="34" w15:restartNumberingAfterBreak="0">
    <w:nsid w:val="2C7117F2"/>
    <w:multiLevelType w:val="singleLevel"/>
    <w:tmpl w:val="E8FA7A4C"/>
    <w:lvl w:ilvl="0">
      <w:start w:val="1"/>
      <w:numFmt w:val="bullet"/>
      <w:lvlText w:val=""/>
      <w:lvlJc w:val="left"/>
      <w:pPr>
        <w:tabs>
          <w:tab w:val="num" w:pos="340"/>
        </w:tabs>
        <w:ind w:left="340" w:hanging="340"/>
      </w:pPr>
      <w:rPr>
        <w:rFonts w:ascii="Symbol" w:hAnsi="Symbol" w:hint="default"/>
        <w:color w:val="auto"/>
        <w:sz w:val="22"/>
      </w:rPr>
    </w:lvl>
  </w:abstractNum>
  <w:abstractNum w:abstractNumId="35" w15:restartNumberingAfterBreak="0">
    <w:nsid w:val="2F8F3912"/>
    <w:multiLevelType w:val="singleLevel"/>
    <w:tmpl w:val="BB564BD4"/>
    <w:lvl w:ilvl="0">
      <w:start w:val="1"/>
      <w:numFmt w:val="bullet"/>
      <w:lvlText w:val=""/>
      <w:lvlJc w:val="left"/>
      <w:pPr>
        <w:tabs>
          <w:tab w:val="num" w:pos="340"/>
        </w:tabs>
        <w:ind w:left="340" w:hanging="340"/>
      </w:pPr>
      <w:rPr>
        <w:rFonts w:ascii="Symbol" w:hAnsi="Symbol" w:hint="default"/>
        <w:color w:val="auto"/>
        <w:sz w:val="22"/>
      </w:rPr>
    </w:lvl>
  </w:abstractNum>
  <w:abstractNum w:abstractNumId="36" w15:restartNumberingAfterBreak="0">
    <w:nsid w:val="30625EDD"/>
    <w:multiLevelType w:val="multilevel"/>
    <w:tmpl w:val="D76002DA"/>
    <w:lvl w:ilvl="0">
      <w:start w:val="1"/>
      <w:numFmt w:val="decimal"/>
      <w:lvlText w:val="%1."/>
      <w:lvlJc w:val="left"/>
      <w:pPr>
        <w:ind w:left="720" w:hanging="36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37" w15:restartNumberingAfterBreak="0">
    <w:nsid w:val="31431598"/>
    <w:multiLevelType w:val="singleLevel"/>
    <w:tmpl w:val="12882ACC"/>
    <w:lvl w:ilvl="0">
      <w:start w:val="1"/>
      <w:numFmt w:val="bullet"/>
      <w:lvlText w:val=""/>
      <w:lvlJc w:val="left"/>
      <w:pPr>
        <w:tabs>
          <w:tab w:val="num" w:pos="340"/>
        </w:tabs>
        <w:ind w:left="340" w:hanging="340"/>
      </w:pPr>
      <w:rPr>
        <w:rFonts w:ascii="Symbol" w:hAnsi="Symbol" w:hint="default"/>
        <w:color w:val="auto"/>
        <w:sz w:val="22"/>
      </w:rPr>
    </w:lvl>
  </w:abstractNum>
  <w:abstractNum w:abstractNumId="38" w15:restartNumberingAfterBreak="0">
    <w:nsid w:val="31AB2169"/>
    <w:multiLevelType w:val="singleLevel"/>
    <w:tmpl w:val="680C2030"/>
    <w:lvl w:ilvl="0">
      <w:start w:val="1"/>
      <w:numFmt w:val="bullet"/>
      <w:lvlText w:val=""/>
      <w:lvlJc w:val="left"/>
      <w:pPr>
        <w:tabs>
          <w:tab w:val="num" w:pos="340"/>
        </w:tabs>
        <w:ind w:left="340" w:hanging="340"/>
      </w:pPr>
      <w:rPr>
        <w:rFonts w:ascii="Symbol" w:hAnsi="Symbol" w:hint="default"/>
        <w:color w:val="auto"/>
        <w:sz w:val="22"/>
      </w:rPr>
    </w:lvl>
  </w:abstractNum>
  <w:abstractNum w:abstractNumId="39" w15:restartNumberingAfterBreak="0">
    <w:nsid w:val="32D96499"/>
    <w:multiLevelType w:val="multilevel"/>
    <w:tmpl w:val="D9A4FDD0"/>
    <w:lvl w:ilvl="0">
      <w:start w:val="1"/>
      <w:numFmt w:val="decimal"/>
      <w:lvlText w:val="%1"/>
      <w:lvlJc w:val="left"/>
      <w:pPr>
        <w:tabs>
          <w:tab w:val="num" w:pos="340"/>
        </w:tabs>
        <w:ind w:left="340" w:hanging="340"/>
      </w:pPr>
      <w:rPr>
        <w:rFonts w:ascii="9999999" w:hAnsi="9999999" w:cs="Times New Roman" w:hint="default"/>
      </w:rPr>
    </w:lvl>
    <w:lvl w:ilvl="1">
      <w:start w:val="1"/>
      <w:numFmt w:val="bullet"/>
      <w:lvlText w:val=""/>
      <w:lvlJc w:val="left"/>
      <w:pPr>
        <w:tabs>
          <w:tab w:val="num" w:pos="680"/>
        </w:tabs>
        <w:ind w:left="680" w:hanging="340"/>
      </w:pPr>
      <w:rPr>
        <w:rFonts w:ascii="Symbol" w:hAnsi="Symbol" w:hint="default"/>
        <w:sz w:val="22"/>
      </w:rPr>
    </w:lvl>
    <w:lvl w:ilvl="2">
      <w:start w:val="1"/>
      <w:numFmt w:val="bullet"/>
      <w:lvlText w:val="-"/>
      <w:lvlJc w:val="left"/>
      <w:pPr>
        <w:tabs>
          <w:tab w:val="num" w:pos="1020"/>
        </w:tabs>
        <w:ind w:left="1020" w:hanging="340"/>
      </w:pPr>
      <w:rPr>
        <w:rFonts w:ascii="9999999" w:hAnsi="9999999" w:hint="default"/>
      </w:rPr>
    </w:lvl>
    <w:lvl w:ilvl="3">
      <w:start w:val="1"/>
      <w:numFmt w:val="bullet"/>
      <w:lvlText w:val=""/>
      <w:lvlJc w:val="left"/>
      <w:pPr>
        <w:tabs>
          <w:tab w:val="num" w:pos="1361"/>
        </w:tabs>
        <w:ind w:left="1361" w:hanging="341"/>
      </w:pPr>
      <w:rPr>
        <w:rFonts w:ascii="Symbol" w:hAnsi="Symbol" w:hint="default"/>
        <w:sz w:val="22"/>
      </w:rPr>
    </w:lvl>
    <w:lvl w:ilvl="4">
      <w:start w:val="1"/>
      <w:numFmt w:val="bullet"/>
      <w:lvlText w:val=""/>
      <w:lvlJc w:val="left"/>
      <w:pPr>
        <w:tabs>
          <w:tab w:val="num" w:pos="1701"/>
        </w:tabs>
        <w:ind w:left="1701" w:hanging="340"/>
      </w:pPr>
      <w:rPr>
        <w:rFonts w:ascii="Symbol" w:hAnsi="Symbol" w:hint="default"/>
      </w:rPr>
    </w:lvl>
    <w:lvl w:ilvl="5">
      <w:start w:val="1"/>
      <w:numFmt w:val="bullet"/>
      <w:lvlText w:val=""/>
      <w:lvlJc w:val="left"/>
      <w:pPr>
        <w:tabs>
          <w:tab w:val="num" w:pos="2041"/>
        </w:tabs>
        <w:ind w:left="2041" w:hanging="340"/>
      </w:pPr>
      <w:rPr>
        <w:rFonts w:ascii="Wingdings" w:hAnsi="Wingdings" w:hint="default"/>
      </w:rPr>
    </w:lvl>
    <w:lvl w:ilvl="6">
      <w:start w:val="1"/>
      <w:numFmt w:val="bullet"/>
      <w:lvlText w:val=""/>
      <w:lvlJc w:val="left"/>
      <w:pPr>
        <w:tabs>
          <w:tab w:val="num" w:pos="2381"/>
        </w:tabs>
        <w:ind w:left="2381" w:hanging="340"/>
      </w:pPr>
      <w:rPr>
        <w:rFonts w:ascii="Wingdings" w:hAnsi="Wingdings" w:hint="default"/>
      </w:rPr>
    </w:lvl>
    <w:lvl w:ilvl="7">
      <w:start w:val="1"/>
      <w:numFmt w:val="bullet"/>
      <w:lvlText w:val=""/>
      <w:lvlJc w:val="left"/>
      <w:pPr>
        <w:tabs>
          <w:tab w:val="num" w:pos="2721"/>
        </w:tabs>
        <w:ind w:left="2721" w:hanging="340"/>
      </w:pPr>
      <w:rPr>
        <w:rFonts w:ascii="Symbol" w:hAnsi="Symbol" w:hint="default"/>
      </w:rPr>
    </w:lvl>
    <w:lvl w:ilvl="8">
      <w:start w:val="1"/>
      <w:numFmt w:val="bullet"/>
      <w:lvlText w:val=""/>
      <w:lvlJc w:val="left"/>
      <w:pPr>
        <w:tabs>
          <w:tab w:val="num" w:pos="3061"/>
        </w:tabs>
        <w:ind w:left="3061" w:hanging="340"/>
      </w:pPr>
      <w:rPr>
        <w:rFonts w:ascii="Symbol" w:hAnsi="Symbol" w:hint="default"/>
      </w:rPr>
    </w:lvl>
  </w:abstractNum>
  <w:abstractNum w:abstractNumId="40" w15:restartNumberingAfterBreak="0">
    <w:nsid w:val="33A61FDA"/>
    <w:multiLevelType w:val="hybridMultilevel"/>
    <w:tmpl w:val="BB18381E"/>
    <w:lvl w:ilvl="0" w:tplc="A62A3F16">
      <w:start w:val="1"/>
      <w:numFmt w:val="lowerLetter"/>
      <w:lvlText w:val="%1)"/>
      <w:lvlJc w:val="left"/>
      <w:pPr>
        <w:ind w:left="785" w:hanging="360"/>
      </w:pPr>
      <w:rPr>
        <w:rFonts w:cs="Times New Roman" w:hint="default"/>
      </w:rPr>
    </w:lvl>
    <w:lvl w:ilvl="1" w:tplc="041B0019" w:tentative="1">
      <w:start w:val="1"/>
      <w:numFmt w:val="lowerLetter"/>
      <w:lvlText w:val="%2."/>
      <w:lvlJc w:val="left"/>
      <w:pPr>
        <w:ind w:left="1505" w:hanging="360"/>
      </w:pPr>
      <w:rPr>
        <w:rFonts w:cs="Times New Roman"/>
      </w:rPr>
    </w:lvl>
    <w:lvl w:ilvl="2" w:tplc="041B001B" w:tentative="1">
      <w:start w:val="1"/>
      <w:numFmt w:val="lowerRoman"/>
      <w:lvlText w:val="%3."/>
      <w:lvlJc w:val="right"/>
      <w:pPr>
        <w:ind w:left="2225" w:hanging="180"/>
      </w:pPr>
      <w:rPr>
        <w:rFonts w:cs="Times New Roman"/>
      </w:rPr>
    </w:lvl>
    <w:lvl w:ilvl="3" w:tplc="041B000F" w:tentative="1">
      <w:start w:val="1"/>
      <w:numFmt w:val="decimal"/>
      <w:lvlText w:val="%4."/>
      <w:lvlJc w:val="left"/>
      <w:pPr>
        <w:ind w:left="2945" w:hanging="360"/>
      </w:pPr>
      <w:rPr>
        <w:rFonts w:cs="Times New Roman"/>
      </w:rPr>
    </w:lvl>
    <w:lvl w:ilvl="4" w:tplc="041B0019" w:tentative="1">
      <w:start w:val="1"/>
      <w:numFmt w:val="lowerLetter"/>
      <w:lvlText w:val="%5."/>
      <w:lvlJc w:val="left"/>
      <w:pPr>
        <w:ind w:left="3665" w:hanging="360"/>
      </w:pPr>
      <w:rPr>
        <w:rFonts w:cs="Times New Roman"/>
      </w:rPr>
    </w:lvl>
    <w:lvl w:ilvl="5" w:tplc="041B001B" w:tentative="1">
      <w:start w:val="1"/>
      <w:numFmt w:val="lowerRoman"/>
      <w:lvlText w:val="%6."/>
      <w:lvlJc w:val="right"/>
      <w:pPr>
        <w:ind w:left="4385" w:hanging="180"/>
      </w:pPr>
      <w:rPr>
        <w:rFonts w:cs="Times New Roman"/>
      </w:rPr>
    </w:lvl>
    <w:lvl w:ilvl="6" w:tplc="041B000F" w:tentative="1">
      <w:start w:val="1"/>
      <w:numFmt w:val="decimal"/>
      <w:lvlText w:val="%7."/>
      <w:lvlJc w:val="left"/>
      <w:pPr>
        <w:ind w:left="5105" w:hanging="360"/>
      </w:pPr>
      <w:rPr>
        <w:rFonts w:cs="Times New Roman"/>
      </w:rPr>
    </w:lvl>
    <w:lvl w:ilvl="7" w:tplc="041B0019" w:tentative="1">
      <w:start w:val="1"/>
      <w:numFmt w:val="lowerLetter"/>
      <w:lvlText w:val="%8."/>
      <w:lvlJc w:val="left"/>
      <w:pPr>
        <w:ind w:left="5825" w:hanging="360"/>
      </w:pPr>
      <w:rPr>
        <w:rFonts w:cs="Times New Roman"/>
      </w:rPr>
    </w:lvl>
    <w:lvl w:ilvl="8" w:tplc="041B001B" w:tentative="1">
      <w:start w:val="1"/>
      <w:numFmt w:val="lowerRoman"/>
      <w:lvlText w:val="%9."/>
      <w:lvlJc w:val="right"/>
      <w:pPr>
        <w:ind w:left="6545" w:hanging="180"/>
      </w:pPr>
      <w:rPr>
        <w:rFonts w:cs="Times New Roman"/>
      </w:rPr>
    </w:lvl>
  </w:abstractNum>
  <w:abstractNum w:abstractNumId="41" w15:restartNumberingAfterBreak="0">
    <w:nsid w:val="34D03E9E"/>
    <w:multiLevelType w:val="hybridMultilevel"/>
    <w:tmpl w:val="D5501E60"/>
    <w:lvl w:ilvl="0" w:tplc="4924559C">
      <w:start w:val="1"/>
      <w:numFmt w:val="decimal"/>
      <w:lvlText w:val="%1."/>
      <w:lvlJc w:val="left"/>
      <w:pPr>
        <w:ind w:left="644" w:hanging="360"/>
      </w:pPr>
      <w:rPr>
        <w:rFonts w:cs="Times New Roman" w:hint="default"/>
      </w:rPr>
    </w:lvl>
    <w:lvl w:ilvl="1" w:tplc="041B0019" w:tentative="1">
      <w:start w:val="1"/>
      <w:numFmt w:val="lowerLetter"/>
      <w:lvlText w:val="%2."/>
      <w:lvlJc w:val="left"/>
      <w:pPr>
        <w:ind w:left="1364" w:hanging="360"/>
      </w:pPr>
      <w:rPr>
        <w:rFonts w:cs="Times New Roman"/>
      </w:rPr>
    </w:lvl>
    <w:lvl w:ilvl="2" w:tplc="041B001B" w:tentative="1">
      <w:start w:val="1"/>
      <w:numFmt w:val="lowerRoman"/>
      <w:lvlText w:val="%3."/>
      <w:lvlJc w:val="right"/>
      <w:pPr>
        <w:ind w:left="2084" w:hanging="180"/>
      </w:pPr>
      <w:rPr>
        <w:rFonts w:cs="Times New Roman"/>
      </w:rPr>
    </w:lvl>
    <w:lvl w:ilvl="3" w:tplc="041B000F" w:tentative="1">
      <w:start w:val="1"/>
      <w:numFmt w:val="decimal"/>
      <w:lvlText w:val="%4."/>
      <w:lvlJc w:val="left"/>
      <w:pPr>
        <w:ind w:left="2804" w:hanging="360"/>
      </w:pPr>
      <w:rPr>
        <w:rFonts w:cs="Times New Roman"/>
      </w:rPr>
    </w:lvl>
    <w:lvl w:ilvl="4" w:tplc="041B0019" w:tentative="1">
      <w:start w:val="1"/>
      <w:numFmt w:val="lowerLetter"/>
      <w:lvlText w:val="%5."/>
      <w:lvlJc w:val="left"/>
      <w:pPr>
        <w:ind w:left="3524" w:hanging="360"/>
      </w:pPr>
      <w:rPr>
        <w:rFonts w:cs="Times New Roman"/>
      </w:rPr>
    </w:lvl>
    <w:lvl w:ilvl="5" w:tplc="041B001B" w:tentative="1">
      <w:start w:val="1"/>
      <w:numFmt w:val="lowerRoman"/>
      <w:lvlText w:val="%6."/>
      <w:lvlJc w:val="right"/>
      <w:pPr>
        <w:ind w:left="4244" w:hanging="180"/>
      </w:pPr>
      <w:rPr>
        <w:rFonts w:cs="Times New Roman"/>
      </w:rPr>
    </w:lvl>
    <w:lvl w:ilvl="6" w:tplc="041B000F" w:tentative="1">
      <w:start w:val="1"/>
      <w:numFmt w:val="decimal"/>
      <w:lvlText w:val="%7."/>
      <w:lvlJc w:val="left"/>
      <w:pPr>
        <w:ind w:left="4964" w:hanging="360"/>
      </w:pPr>
      <w:rPr>
        <w:rFonts w:cs="Times New Roman"/>
      </w:rPr>
    </w:lvl>
    <w:lvl w:ilvl="7" w:tplc="041B0019" w:tentative="1">
      <w:start w:val="1"/>
      <w:numFmt w:val="lowerLetter"/>
      <w:lvlText w:val="%8."/>
      <w:lvlJc w:val="left"/>
      <w:pPr>
        <w:ind w:left="5684" w:hanging="360"/>
      </w:pPr>
      <w:rPr>
        <w:rFonts w:cs="Times New Roman"/>
      </w:rPr>
    </w:lvl>
    <w:lvl w:ilvl="8" w:tplc="041B001B" w:tentative="1">
      <w:start w:val="1"/>
      <w:numFmt w:val="lowerRoman"/>
      <w:lvlText w:val="%9."/>
      <w:lvlJc w:val="right"/>
      <w:pPr>
        <w:ind w:left="6404" w:hanging="180"/>
      </w:pPr>
      <w:rPr>
        <w:rFonts w:cs="Times New Roman"/>
      </w:rPr>
    </w:lvl>
  </w:abstractNum>
  <w:abstractNum w:abstractNumId="42" w15:restartNumberingAfterBreak="0">
    <w:nsid w:val="36BE61C3"/>
    <w:multiLevelType w:val="singleLevel"/>
    <w:tmpl w:val="041B000F"/>
    <w:lvl w:ilvl="0">
      <w:start w:val="1"/>
      <w:numFmt w:val="decimal"/>
      <w:lvlText w:val="%1."/>
      <w:lvlJc w:val="left"/>
      <w:pPr>
        <w:ind w:left="720" w:hanging="360"/>
      </w:pPr>
      <w:rPr>
        <w:rFonts w:cs="Times New Roman" w:hint="default"/>
      </w:rPr>
    </w:lvl>
  </w:abstractNum>
  <w:abstractNum w:abstractNumId="43" w15:restartNumberingAfterBreak="0">
    <w:nsid w:val="39FA5FC2"/>
    <w:multiLevelType w:val="singleLevel"/>
    <w:tmpl w:val="6D9C59D4"/>
    <w:lvl w:ilvl="0">
      <w:start w:val="1"/>
      <w:numFmt w:val="bullet"/>
      <w:lvlText w:val=""/>
      <w:lvlJc w:val="left"/>
      <w:pPr>
        <w:tabs>
          <w:tab w:val="num" w:pos="340"/>
        </w:tabs>
        <w:ind w:left="340" w:hanging="340"/>
      </w:pPr>
      <w:rPr>
        <w:rFonts w:ascii="Symbol" w:hAnsi="Symbol" w:hint="default"/>
        <w:color w:val="auto"/>
        <w:sz w:val="22"/>
      </w:rPr>
    </w:lvl>
  </w:abstractNum>
  <w:abstractNum w:abstractNumId="44" w15:restartNumberingAfterBreak="0">
    <w:nsid w:val="3AA16627"/>
    <w:multiLevelType w:val="hybridMultilevel"/>
    <w:tmpl w:val="7C80D9BC"/>
    <w:lvl w:ilvl="0" w:tplc="041B001B">
      <w:start w:val="1"/>
      <w:numFmt w:val="lowerRoman"/>
      <w:lvlText w:val="%1."/>
      <w:lvlJc w:val="right"/>
      <w:pPr>
        <w:ind w:left="1146" w:hanging="360"/>
      </w:pPr>
      <w:rPr>
        <w:rFonts w:cs="Times New Roman" w:hint="default"/>
      </w:rPr>
    </w:lvl>
    <w:lvl w:ilvl="1" w:tplc="041B0019" w:tentative="1">
      <w:start w:val="1"/>
      <w:numFmt w:val="lowerLetter"/>
      <w:lvlText w:val="%2."/>
      <w:lvlJc w:val="left"/>
      <w:pPr>
        <w:ind w:left="1866" w:hanging="360"/>
      </w:pPr>
      <w:rPr>
        <w:rFonts w:cs="Times New Roman"/>
      </w:rPr>
    </w:lvl>
    <w:lvl w:ilvl="2" w:tplc="041B001B" w:tentative="1">
      <w:start w:val="1"/>
      <w:numFmt w:val="lowerRoman"/>
      <w:lvlText w:val="%3."/>
      <w:lvlJc w:val="right"/>
      <w:pPr>
        <w:ind w:left="2586" w:hanging="180"/>
      </w:pPr>
      <w:rPr>
        <w:rFonts w:cs="Times New Roman"/>
      </w:rPr>
    </w:lvl>
    <w:lvl w:ilvl="3" w:tplc="041B000F" w:tentative="1">
      <w:start w:val="1"/>
      <w:numFmt w:val="decimal"/>
      <w:lvlText w:val="%4."/>
      <w:lvlJc w:val="left"/>
      <w:pPr>
        <w:ind w:left="3306" w:hanging="360"/>
      </w:pPr>
      <w:rPr>
        <w:rFonts w:cs="Times New Roman"/>
      </w:rPr>
    </w:lvl>
    <w:lvl w:ilvl="4" w:tplc="041B0019" w:tentative="1">
      <w:start w:val="1"/>
      <w:numFmt w:val="lowerLetter"/>
      <w:lvlText w:val="%5."/>
      <w:lvlJc w:val="left"/>
      <w:pPr>
        <w:ind w:left="4026" w:hanging="360"/>
      </w:pPr>
      <w:rPr>
        <w:rFonts w:cs="Times New Roman"/>
      </w:rPr>
    </w:lvl>
    <w:lvl w:ilvl="5" w:tplc="041B001B" w:tentative="1">
      <w:start w:val="1"/>
      <w:numFmt w:val="lowerRoman"/>
      <w:lvlText w:val="%6."/>
      <w:lvlJc w:val="right"/>
      <w:pPr>
        <w:ind w:left="4746" w:hanging="180"/>
      </w:pPr>
      <w:rPr>
        <w:rFonts w:cs="Times New Roman"/>
      </w:rPr>
    </w:lvl>
    <w:lvl w:ilvl="6" w:tplc="041B000F" w:tentative="1">
      <w:start w:val="1"/>
      <w:numFmt w:val="decimal"/>
      <w:lvlText w:val="%7."/>
      <w:lvlJc w:val="left"/>
      <w:pPr>
        <w:ind w:left="5466" w:hanging="360"/>
      </w:pPr>
      <w:rPr>
        <w:rFonts w:cs="Times New Roman"/>
      </w:rPr>
    </w:lvl>
    <w:lvl w:ilvl="7" w:tplc="041B0019" w:tentative="1">
      <w:start w:val="1"/>
      <w:numFmt w:val="lowerLetter"/>
      <w:lvlText w:val="%8."/>
      <w:lvlJc w:val="left"/>
      <w:pPr>
        <w:ind w:left="6186" w:hanging="360"/>
      </w:pPr>
      <w:rPr>
        <w:rFonts w:cs="Times New Roman"/>
      </w:rPr>
    </w:lvl>
    <w:lvl w:ilvl="8" w:tplc="041B001B" w:tentative="1">
      <w:start w:val="1"/>
      <w:numFmt w:val="lowerRoman"/>
      <w:lvlText w:val="%9."/>
      <w:lvlJc w:val="right"/>
      <w:pPr>
        <w:ind w:left="6906" w:hanging="180"/>
      </w:pPr>
      <w:rPr>
        <w:rFonts w:cs="Times New Roman"/>
      </w:rPr>
    </w:lvl>
  </w:abstractNum>
  <w:abstractNum w:abstractNumId="45" w15:restartNumberingAfterBreak="0">
    <w:nsid w:val="3AB567E1"/>
    <w:multiLevelType w:val="hybridMultilevel"/>
    <w:tmpl w:val="C87AA2CC"/>
    <w:lvl w:ilvl="0" w:tplc="F7620860">
      <w:start w:val="1"/>
      <w:numFmt w:val="lowerLetter"/>
      <w:pStyle w:val="abc"/>
      <w:lvlText w:val="%1)"/>
      <w:lvlJc w:val="left"/>
      <w:pPr>
        <w:tabs>
          <w:tab w:val="num" w:pos="425"/>
        </w:tabs>
        <w:ind w:left="425" w:hanging="425"/>
      </w:pPr>
      <w:rPr>
        <w:rFonts w:cs="Times New Roman"/>
      </w:rPr>
    </w:lvl>
    <w:lvl w:ilvl="1" w:tplc="E88E46A2">
      <w:start w:val="1"/>
      <w:numFmt w:val="lowerLetter"/>
      <w:lvlText w:val="%2."/>
      <w:lvlJc w:val="left"/>
      <w:pPr>
        <w:tabs>
          <w:tab w:val="num" w:pos="1440"/>
        </w:tabs>
        <w:ind w:left="1440" w:hanging="360"/>
      </w:pPr>
      <w:rPr>
        <w:rFonts w:cs="Times New Roman"/>
      </w:rPr>
    </w:lvl>
    <w:lvl w:ilvl="2" w:tplc="450C293A">
      <w:start w:val="1"/>
      <w:numFmt w:val="lowerRoman"/>
      <w:lvlText w:val="%3."/>
      <w:lvlJc w:val="right"/>
      <w:pPr>
        <w:tabs>
          <w:tab w:val="num" w:pos="2160"/>
        </w:tabs>
        <w:ind w:left="2160" w:hanging="180"/>
      </w:pPr>
      <w:rPr>
        <w:rFonts w:cs="Times New Roman"/>
      </w:rPr>
    </w:lvl>
    <w:lvl w:ilvl="3" w:tplc="01821AFE">
      <w:start w:val="1"/>
      <w:numFmt w:val="decimal"/>
      <w:lvlText w:val="%4."/>
      <w:lvlJc w:val="left"/>
      <w:pPr>
        <w:tabs>
          <w:tab w:val="num" w:pos="2880"/>
        </w:tabs>
        <w:ind w:left="2880" w:hanging="360"/>
      </w:pPr>
      <w:rPr>
        <w:rFonts w:cs="Times New Roman"/>
      </w:rPr>
    </w:lvl>
    <w:lvl w:ilvl="4" w:tplc="DB8048B2">
      <w:start w:val="1"/>
      <w:numFmt w:val="lowerLetter"/>
      <w:lvlText w:val="%5."/>
      <w:lvlJc w:val="left"/>
      <w:pPr>
        <w:tabs>
          <w:tab w:val="num" w:pos="3600"/>
        </w:tabs>
        <w:ind w:left="3600" w:hanging="360"/>
      </w:pPr>
      <w:rPr>
        <w:rFonts w:cs="Times New Roman"/>
      </w:rPr>
    </w:lvl>
    <w:lvl w:ilvl="5" w:tplc="513CD49E">
      <w:start w:val="1"/>
      <w:numFmt w:val="lowerRoman"/>
      <w:lvlText w:val="%6."/>
      <w:lvlJc w:val="right"/>
      <w:pPr>
        <w:tabs>
          <w:tab w:val="num" w:pos="4320"/>
        </w:tabs>
        <w:ind w:left="4320" w:hanging="180"/>
      </w:pPr>
      <w:rPr>
        <w:rFonts w:cs="Times New Roman"/>
      </w:rPr>
    </w:lvl>
    <w:lvl w:ilvl="6" w:tplc="58647F86">
      <w:start w:val="1"/>
      <w:numFmt w:val="decimal"/>
      <w:lvlText w:val="%7."/>
      <w:lvlJc w:val="left"/>
      <w:pPr>
        <w:tabs>
          <w:tab w:val="num" w:pos="5040"/>
        </w:tabs>
        <w:ind w:left="5040" w:hanging="360"/>
      </w:pPr>
      <w:rPr>
        <w:rFonts w:cs="Times New Roman"/>
      </w:rPr>
    </w:lvl>
    <w:lvl w:ilvl="7" w:tplc="D2C0C662">
      <w:start w:val="1"/>
      <w:numFmt w:val="lowerLetter"/>
      <w:lvlText w:val="%8."/>
      <w:lvlJc w:val="left"/>
      <w:pPr>
        <w:tabs>
          <w:tab w:val="num" w:pos="5760"/>
        </w:tabs>
        <w:ind w:left="5760" w:hanging="360"/>
      </w:pPr>
      <w:rPr>
        <w:rFonts w:cs="Times New Roman"/>
      </w:rPr>
    </w:lvl>
    <w:lvl w:ilvl="8" w:tplc="1D32645C">
      <w:start w:val="1"/>
      <w:numFmt w:val="lowerRoman"/>
      <w:lvlText w:val="%9."/>
      <w:lvlJc w:val="right"/>
      <w:pPr>
        <w:tabs>
          <w:tab w:val="num" w:pos="6480"/>
        </w:tabs>
        <w:ind w:left="6480" w:hanging="180"/>
      </w:pPr>
      <w:rPr>
        <w:rFonts w:cs="Times New Roman"/>
      </w:rPr>
    </w:lvl>
  </w:abstractNum>
  <w:abstractNum w:abstractNumId="46" w15:restartNumberingAfterBreak="0">
    <w:nsid w:val="3AE47215"/>
    <w:multiLevelType w:val="hybridMultilevel"/>
    <w:tmpl w:val="F482A070"/>
    <w:lvl w:ilvl="0" w:tplc="3932B882">
      <w:start w:val="1"/>
      <w:numFmt w:val="lowerLetter"/>
      <w:lvlText w:val="%1)"/>
      <w:lvlJc w:val="left"/>
      <w:pPr>
        <w:ind w:left="786" w:hanging="360"/>
      </w:pPr>
      <w:rPr>
        <w:rFonts w:cs="Times New Roman" w:hint="default"/>
      </w:rPr>
    </w:lvl>
    <w:lvl w:ilvl="1" w:tplc="041B000F">
      <w:start w:val="1"/>
      <w:numFmt w:val="decimal"/>
      <w:lvlText w:val="%2."/>
      <w:lvlJc w:val="left"/>
      <w:pPr>
        <w:ind w:left="786" w:hanging="360"/>
      </w:pPr>
      <w:rPr>
        <w:rFonts w:cs="Times New Roman"/>
      </w:rPr>
    </w:lvl>
    <w:lvl w:ilvl="2" w:tplc="041B001B">
      <w:start w:val="1"/>
      <w:numFmt w:val="lowerRoman"/>
      <w:lvlText w:val="%3."/>
      <w:lvlJc w:val="right"/>
      <w:pPr>
        <w:ind w:left="2226" w:hanging="180"/>
      </w:pPr>
      <w:rPr>
        <w:rFonts w:cs="Times New Roman"/>
      </w:rPr>
    </w:lvl>
    <w:lvl w:ilvl="3" w:tplc="041B000F">
      <w:start w:val="1"/>
      <w:numFmt w:val="decimal"/>
      <w:lvlText w:val="%4."/>
      <w:lvlJc w:val="left"/>
      <w:pPr>
        <w:ind w:left="2946" w:hanging="360"/>
      </w:pPr>
      <w:rPr>
        <w:rFonts w:cs="Times New Roman"/>
      </w:rPr>
    </w:lvl>
    <w:lvl w:ilvl="4" w:tplc="041B0019" w:tentative="1">
      <w:start w:val="1"/>
      <w:numFmt w:val="lowerLetter"/>
      <w:lvlText w:val="%5."/>
      <w:lvlJc w:val="left"/>
      <w:pPr>
        <w:ind w:left="3666" w:hanging="360"/>
      </w:pPr>
      <w:rPr>
        <w:rFonts w:cs="Times New Roman"/>
      </w:rPr>
    </w:lvl>
    <w:lvl w:ilvl="5" w:tplc="041B001B" w:tentative="1">
      <w:start w:val="1"/>
      <w:numFmt w:val="lowerRoman"/>
      <w:lvlText w:val="%6."/>
      <w:lvlJc w:val="right"/>
      <w:pPr>
        <w:ind w:left="4386" w:hanging="180"/>
      </w:pPr>
      <w:rPr>
        <w:rFonts w:cs="Times New Roman"/>
      </w:rPr>
    </w:lvl>
    <w:lvl w:ilvl="6" w:tplc="041B000F" w:tentative="1">
      <w:start w:val="1"/>
      <w:numFmt w:val="decimal"/>
      <w:lvlText w:val="%7."/>
      <w:lvlJc w:val="left"/>
      <w:pPr>
        <w:ind w:left="5106" w:hanging="360"/>
      </w:pPr>
      <w:rPr>
        <w:rFonts w:cs="Times New Roman"/>
      </w:rPr>
    </w:lvl>
    <w:lvl w:ilvl="7" w:tplc="041B0019" w:tentative="1">
      <w:start w:val="1"/>
      <w:numFmt w:val="lowerLetter"/>
      <w:lvlText w:val="%8."/>
      <w:lvlJc w:val="left"/>
      <w:pPr>
        <w:ind w:left="5826" w:hanging="360"/>
      </w:pPr>
      <w:rPr>
        <w:rFonts w:cs="Times New Roman"/>
      </w:rPr>
    </w:lvl>
    <w:lvl w:ilvl="8" w:tplc="041B001B" w:tentative="1">
      <w:start w:val="1"/>
      <w:numFmt w:val="lowerRoman"/>
      <w:lvlText w:val="%9."/>
      <w:lvlJc w:val="right"/>
      <w:pPr>
        <w:ind w:left="6546" w:hanging="180"/>
      </w:pPr>
      <w:rPr>
        <w:rFonts w:cs="Times New Roman"/>
      </w:rPr>
    </w:lvl>
  </w:abstractNum>
  <w:abstractNum w:abstractNumId="47" w15:restartNumberingAfterBreak="0">
    <w:nsid w:val="3AE92A31"/>
    <w:multiLevelType w:val="hybridMultilevel"/>
    <w:tmpl w:val="A1CA6C94"/>
    <w:lvl w:ilvl="0" w:tplc="0442AFDA">
      <w:start w:val="1"/>
      <w:numFmt w:val="bullet"/>
      <w:lvlText w:val=""/>
      <w:lvlJc w:val="left"/>
      <w:pPr>
        <w:ind w:left="360" w:hanging="360"/>
      </w:pPr>
      <w:rPr>
        <w:rFonts w:ascii="Symbol" w:hAnsi="Symbol" w:hint="default"/>
        <w:color w:val="auto"/>
        <w:sz w:val="22"/>
      </w:rPr>
    </w:lvl>
    <w:lvl w:ilvl="1" w:tplc="041B0003" w:tentative="1">
      <w:start w:val="1"/>
      <w:numFmt w:val="bullet"/>
      <w:lvlText w:val="o"/>
      <w:lvlJc w:val="left"/>
      <w:pPr>
        <w:ind w:left="1080" w:hanging="360"/>
      </w:pPr>
      <w:rPr>
        <w:rFonts w:ascii="Courier New" w:hAnsi="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48" w15:restartNumberingAfterBreak="0">
    <w:nsid w:val="3BEF0379"/>
    <w:multiLevelType w:val="hybridMultilevel"/>
    <w:tmpl w:val="D76002DA"/>
    <w:lvl w:ilvl="0" w:tplc="4B4AE0BE">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49" w15:restartNumberingAfterBreak="0">
    <w:nsid w:val="3E615B64"/>
    <w:multiLevelType w:val="singleLevel"/>
    <w:tmpl w:val="AB8212BE"/>
    <w:lvl w:ilvl="0">
      <w:start w:val="1"/>
      <w:numFmt w:val="bullet"/>
      <w:lvlText w:val=""/>
      <w:lvlJc w:val="left"/>
      <w:pPr>
        <w:tabs>
          <w:tab w:val="num" w:pos="340"/>
        </w:tabs>
        <w:ind w:left="340" w:hanging="340"/>
      </w:pPr>
      <w:rPr>
        <w:rFonts w:ascii="Symbol" w:hAnsi="Symbol" w:hint="default"/>
        <w:color w:val="auto"/>
        <w:sz w:val="22"/>
      </w:rPr>
    </w:lvl>
  </w:abstractNum>
  <w:abstractNum w:abstractNumId="50" w15:restartNumberingAfterBreak="0">
    <w:nsid w:val="3ED958D1"/>
    <w:multiLevelType w:val="singleLevel"/>
    <w:tmpl w:val="447EFAB4"/>
    <w:lvl w:ilvl="0">
      <w:start w:val="1"/>
      <w:numFmt w:val="bullet"/>
      <w:lvlText w:val=""/>
      <w:lvlJc w:val="left"/>
      <w:pPr>
        <w:tabs>
          <w:tab w:val="num" w:pos="340"/>
        </w:tabs>
        <w:ind w:left="340" w:hanging="340"/>
      </w:pPr>
      <w:rPr>
        <w:rFonts w:ascii="Symbol" w:hAnsi="Symbol" w:hint="default"/>
        <w:color w:val="auto"/>
        <w:sz w:val="22"/>
      </w:rPr>
    </w:lvl>
  </w:abstractNum>
  <w:abstractNum w:abstractNumId="51" w15:restartNumberingAfterBreak="0">
    <w:nsid w:val="408A1F72"/>
    <w:multiLevelType w:val="singleLevel"/>
    <w:tmpl w:val="2AF8F0B2"/>
    <w:lvl w:ilvl="0">
      <w:start w:val="1"/>
      <w:numFmt w:val="bullet"/>
      <w:lvlText w:val=""/>
      <w:lvlJc w:val="left"/>
      <w:pPr>
        <w:tabs>
          <w:tab w:val="num" w:pos="340"/>
        </w:tabs>
        <w:ind w:left="340" w:hanging="340"/>
      </w:pPr>
      <w:rPr>
        <w:rFonts w:ascii="Symbol" w:hAnsi="Symbol" w:hint="default"/>
        <w:color w:val="auto"/>
        <w:sz w:val="22"/>
      </w:rPr>
    </w:lvl>
  </w:abstractNum>
  <w:abstractNum w:abstractNumId="52" w15:restartNumberingAfterBreak="0">
    <w:nsid w:val="41925214"/>
    <w:multiLevelType w:val="hybridMultilevel"/>
    <w:tmpl w:val="D76002DA"/>
    <w:lvl w:ilvl="0" w:tplc="4B4AE0BE">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53" w15:restartNumberingAfterBreak="0">
    <w:nsid w:val="41DB22E3"/>
    <w:multiLevelType w:val="hybridMultilevel"/>
    <w:tmpl w:val="6C0EECBE"/>
    <w:lvl w:ilvl="0" w:tplc="A172259E">
      <w:numFmt w:val="bullet"/>
      <w:lvlText w:val="-"/>
      <w:lvlJc w:val="left"/>
      <w:pPr>
        <w:ind w:left="437" w:hanging="360"/>
      </w:pPr>
      <w:rPr>
        <w:rFonts w:ascii="Calibri" w:eastAsia="Times New Roman" w:hAnsi="Calibri" w:hint="default"/>
      </w:rPr>
    </w:lvl>
    <w:lvl w:ilvl="1" w:tplc="041B0003">
      <w:start w:val="1"/>
      <w:numFmt w:val="bullet"/>
      <w:lvlText w:val="o"/>
      <w:lvlJc w:val="left"/>
      <w:pPr>
        <w:ind w:left="1157" w:hanging="360"/>
      </w:pPr>
      <w:rPr>
        <w:rFonts w:ascii="Courier New" w:hAnsi="Courier New" w:hint="default"/>
      </w:rPr>
    </w:lvl>
    <w:lvl w:ilvl="2" w:tplc="041B0005">
      <w:start w:val="1"/>
      <w:numFmt w:val="bullet"/>
      <w:lvlText w:val=""/>
      <w:lvlJc w:val="left"/>
      <w:pPr>
        <w:ind w:left="1877" w:hanging="360"/>
      </w:pPr>
      <w:rPr>
        <w:rFonts w:ascii="Wingdings" w:hAnsi="Wingdings" w:hint="default"/>
      </w:rPr>
    </w:lvl>
    <w:lvl w:ilvl="3" w:tplc="041B0001">
      <w:start w:val="1"/>
      <w:numFmt w:val="bullet"/>
      <w:lvlText w:val=""/>
      <w:lvlJc w:val="left"/>
      <w:pPr>
        <w:ind w:left="2597" w:hanging="360"/>
      </w:pPr>
      <w:rPr>
        <w:rFonts w:ascii="Symbol" w:hAnsi="Symbol" w:hint="default"/>
      </w:rPr>
    </w:lvl>
    <w:lvl w:ilvl="4" w:tplc="041B0003">
      <w:start w:val="1"/>
      <w:numFmt w:val="bullet"/>
      <w:lvlText w:val="o"/>
      <w:lvlJc w:val="left"/>
      <w:pPr>
        <w:ind w:left="3317" w:hanging="360"/>
      </w:pPr>
      <w:rPr>
        <w:rFonts w:ascii="Courier New" w:hAnsi="Courier New" w:hint="default"/>
      </w:rPr>
    </w:lvl>
    <w:lvl w:ilvl="5" w:tplc="041B0005">
      <w:start w:val="1"/>
      <w:numFmt w:val="bullet"/>
      <w:lvlText w:val=""/>
      <w:lvlJc w:val="left"/>
      <w:pPr>
        <w:ind w:left="4037" w:hanging="360"/>
      </w:pPr>
      <w:rPr>
        <w:rFonts w:ascii="Wingdings" w:hAnsi="Wingdings" w:hint="default"/>
      </w:rPr>
    </w:lvl>
    <w:lvl w:ilvl="6" w:tplc="041B0001">
      <w:start w:val="1"/>
      <w:numFmt w:val="bullet"/>
      <w:lvlText w:val=""/>
      <w:lvlJc w:val="left"/>
      <w:pPr>
        <w:ind w:left="4757" w:hanging="360"/>
      </w:pPr>
      <w:rPr>
        <w:rFonts w:ascii="Symbol" w:hAnsi="Symbol" w:hint="default"/>
      </w:rPr>
    </w:lvl>
    <w:lvl w:ilvl="7" w:tplc="041B0003">
      <w:start w:val="1"/>
      <w:numFmt w:val="bullet"/>
      <w:lvlText w:val="o"/>
      <w:lvlJc w:val="left"/>
      <w:pPr>
        <w:ind w:left="5477" w:hanging="360"/>
      </w:pPr>
      <w:rPr>
        <w:rFonts w:ascii="Courier New" w:hAnsi="Courier New" w:hint="default"/>
      </w:rPr>
    </w:lvl>
    <w:lvl w:ilvl="8" w:tplc="041B0005">
      <w:start w:val="1"/>
      <w:numFmt w:val="bullet"/>
      <w:lvlText w:val=""/>
      <w:lvlJc w:val="left"/>
      <w:pPr>
        <w:ind w:left="6197" w:hanging="360"/>
      </w:pPr>
      <w:rPr>
        <w:rFonts w:ascii="Wingdings" w:hAnsi="Wingdings" w:hint="default"/>
      </w:rPr>
    </w:lvl>
  </w:abstractNum>
  <w:abstractNum w:abstractNumId="54" w15:restartNumberingAfterBreak="0">
    <w:nsid w:val="42074114"/>
    <w:multiLevelType w:val="hybridMultilevel"/>
    <w:tmpl w:val="D99AA040"/>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2292"/>
        </w:tabs>
        <w:ind w:left="2292" w:hanging="360"/>
      </w:pPr>
      <w:rPr>
        <w:rFonts w:ascii="Courier New" w:hAnsi="Courier New" w:hint="default"/>
      </w:rPr>
    </w:lvl>
    <w:lvl w:ilvl="2" w:tplc="041B0005" w:tentative="1">
      <w:start w:val="1"/>
      <w:numFmt w:val="bullet"/>
      <w:lvlText w:val=""/>
      <w:lvlJc w:val="left"/>
      <w:pPr>
        <w:tabs>
          <w:tab w:val="num" w:pos="3012"/>
        </w:tabs>
        <w:ind w:left="3012" w:hanging="360"/>
      </w:pPr>
      <w:rPr>
        <w:rFonts w:ascii="Wingdings" w:hAnsi="Wingdings" w:hint="default"/>
      </w:rPr>
    </w:lvl>
    <w:lvl w:ilvl="3" w:tplc="041B0001" w:tentative="1">
      <w:start w:val="1"/>
      <w:numFmt w:val="bullet"/>
      <w:lvlText w:val=""/>
      <w:lvlJc w:val="left"/>
      <w:pPr>
        <w:tabs>
          <w:tab w:val="num" w:pos="3732"/>
        </w:tabs>
        <w:ind w:left="3732" w:hanging="360"/>
      </w:pPr>
      <w:rPr>
        <w:rFonts w:ascii="Symbol" w:hAnsi="Symbol" w:hint="default"/>
      </w:rPr>
    </w:lvl>
    <w:lvl w:ilvl="4" w:tplc="041B0003" w:tentative="1">
      <w:start w:val="1"/>
      <w:numFmt w:val="bullet"/>
      <w:lvlText w:val="o"/>
      <w:lvlJc w:val="left"/>
      <w:pPr>
        <w:tabs>
          <w:tab w:val="num" w:pos="4452"/>
        </w:tabs>
        <w:ind w:left="4452" w:hanging="360"/>
      </w:pPr>
      <w:rPr>
        <w:rFonts w:ascii="Courier New" w:hAnsi="Courier New" w:hint="default"/>
      </w:rPr>
    </w:lvl>
    <w:lvl w:ilvl="5" w:tplc="041B0005" w:tentative="1">
      <w:start w:val="1"/>
      <w:numFmt w:val="bullet"/>
      <w:lvlText w:val=""/>
      <w:lvlJc w:val="left"/>
      <w:pPr>
        <w:tabs>
          <w:tab w:val="num" w:pos="5172"/>
        </w:tabs>
        <w:ind w:left="5172" w:hanging="360"/>
      </w:pPr>
      <w:rPr>
        <w:rFonts w:ascii="Wingdings" w:hAnsi="Wingdings" w:hint="default"/>
      </w:rPr>
    </w:lvl>
    <w:lvl w:ilvl="6" w:tplc="041B0001" w:tentative="1">
      <w:start w:val="1"/>
      <w:numFmt w:val="bullet"/>
      <w:lvlText w:val=""/>
      <w:lvlJc w:val="left"/>
      <w:pPr>
        <w:tabs>
          <w:tab w:val="num" w:pos="5892"/>
        </w:tabs>
        <w:ind w:left="5892" w:hanging="360"/>
      </w:pPr>
      <w:rPr>
        <w:rFonts w:ascii="Symbol" w:hAnsi="Symbol" w:hint="default"/>
      </w:rPr>
    </w:lvl>
    <w:lvl w:ilvl="7" w:tplc="041B0003" w:tentative="1">
      <w:start w:val="1"/>
      <w:numFmt w:val="bullet"/>
      <w:lvlText w:val="o"/>
      <w:lvlJc w:val="left"/>
      <w:pPr>
        <w:tabs>
          <w:tab w:val="num" w:pos="6612"/>
        </w:tabs>
        <w:ind w:left="6612" w:hanging="360"/>
      </w:pPr>
      <w:rPr>
        <w:rFonts w:ascii="Courier New" w:hAnsi="Courier New" w:hint="default"/>
      </w:rPr>
    </w:lvl>
    <w:lvl w:ilvl="8" w:tplc="041B0005" w:tentative="1">
      <w:start w:val="1"/>
      <w:numFmt w:val="bullet"/>
      <w:lvlText w:val=""/>
      <w:lvlJc w:val="left"/>
      <w:pPr>
        <w:tabs>
          <w:tab w:val="num" w:pos="7332"/>
        </w:tabs>
        <w:ind w:left="7332" w:hanging="360"/>
      </w:pPr>
      <w:rPr>
        <w:rFonts w:ascii="Wingdings" w:hAnsi="Wingdings" w:hint="default"/>
      </w:rPr>
    </w:lvl>
  </w:abstractNum>
  <w:abstractNum w:abstractNumId="55" w15:restartNumberingAfterBreak="0">
    <w:nsid w:val="452736AD"/>
    <w:multiLevelType w:val="singleLevel"/>
    <w:tmpl w:val="5FF84A52"/>
    <w:lvl w:ilvl="0">
      <w:start w:val="1"/>
      <w:numFmt w:val="bullet"/>
      <w:lvlText w:val=""/>
      <w:lvlJc w:val="left"/>
      <w:pPr>
        <w:tabs>
          <w:tab w:val="num" w:pos="340"/>
        </w:tabs>
        <w:ind w:left="340" w:hanging="340"/>
      </w:pPr>
      <w:rPr>
        <w:rFonts w:ascii="Symbol" w:hAnsi="Symbol" w:hint="default"/>
        <w:color w:val="auto"/>
        <w:sz w:val="22"/>
      </w:rPr>
    </w:lvl>
  </w:abstractNum>
  <w:abstractNum w:abstractNumId="56" w15:restartNumberingAfterBreak="0">
    <w:nsid w:val="466145F8"/>
    <w:multiLevelType w:val="singleLevel"/>
    <w:tmpl w:val="31586364"/>
    <w:lvl w:ilvl="0">
      <w:start w:val="1"/>
      <w:numFmt w:val="bullet"/>
      <w:lvlText w:val=""/>
      <w:lvlJc w:val="left"/>
      <w:pPr>
        <w:tabs>
          <w:tab w:val="num" w:pos="340"/>
        </w:tabs>
        <w:ind w:left="340" w:hanging="340"/>
      </w:pPr>
      <w:rPr>
        <w:rFonts w:ascii="Symbol" w:hAnsi="Symbol" w:hint="default"/>
        <w:color w:val="auto"/>
        <w:sz w:val="22"/>
      </w:rPr>
    </w:lvl>
  </w:abstractNum>
  <w:abstractNum w:abstractNumId="57" w15:restartNumberingAfterBreak="0">
    <w:nsid w:val="47332D1B"/>
    <w:multiLevelType w:val="hybridMultilevel"/>
    <w:tmpl w:val="459AA550"/>
    <w:lvl w:ilvl="0" w:tplc="041B0017">
      <w:start w:val="1"/>
      <w:numFmt w:val="lowerLetter"/>
      <w:lvlText w:val="%1)"/>
      <w:lvlJc w:val="left"/>
      <w:pPr>
        <w:ind w:left="720" w:hanging="360"/>
      </w:pPr>
      <w:rPr>
        <w:rFonts w:cs="Times New Roman"/>
      </w:rPr>
    </w:lvl>
    <w:lvl w:ilvl="1" w:tplc="041B000F">
      <w:start w:val="1"/>
      <w:numFmt w:val="decimal"/>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58" w15:restartNumberingAfterBreak="0">
    <w:nsid w:val="48A23368"/>
    <w:multiLevelType w:val="hybridMultilevel"/>
    <w:tmpl w:val="AB9287D6"/>
    <w:lvl w:ilvl="0" w:tplc="0442AFDA">
      <w:start w:val="1"/>
      <w:numFmt w:val="bullet"/>
      <w:lvlText w:val=""/>
      <w:lvlJc w:val="left"/>
      <w:pPr>
        <w:ind w:left="1146" w:hanging="360"/>
      </w:pPr>
      <w:rPr>
        <w:rFonts w:ascii="Symbol" w:hAnsi="Symbol" w:hint="default"/>
        <w:color w:val="auto"/>
        <w:sz w:val="22"/>
      </w:rPr>
    </w:lvl>
    <w:lvl w:ilvl="1" w:tplc="041B0003" w:tentative="1">
      <w:start w:val="1"/>
      <w:numFmt w:val="bullet"/>
      <w:lvlText w:val="o"/>
      <w:lvlJc w:val="left"/>
      <w:pPr>
        <w:ind w:left="1866" w:hanging="360"/>
      </w:pPr>
      <w:rPr>
        <w:rFonts w:ascii="Courier New" w:hAnsi="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59" w15:restartNumberingAfterBreak="0">
    <w:nsid w:val="4E5E3DA5"/>
    <w:multiLevelType w:val="hybridMultilevel"/>
    <w:tmpl w:val="4ED478B8"/>
    <w:lvl w:ilvl="0" w:tplc="A54030BE">
      <w:start w:val="1"/>
      <w:numFmt w:val="lowerLetter"/>
      <w:lvlText w:val="%1)"/>
      <w:lvlJc w:val="left"/>
      <w:pPr>
        <w:ind w:left="786" w:hanging="360"/>
      </w:pPr>
      <w:rPr>
        <w:rFonts w:cs="Times New Roman" w:hint="default"/>
      </w:rPr>
    </w:lvl>
    <w:lvl w:ilvl="1" w:tplc="041B0019" w:tentative="1">
      <w:start w:val="1"/>
      <w:numFmt w:val="lowerLetter"/>
      <w:lvlText w:val="%2."/>
      <w:lvlJc w:val="left"/>
      <w:pPr>
        <w:ind w:left="1506" w:hanging="360"/>
      </w:pPr>
      <w:rPr>
        <w:rFonts w:cs="Times New Roman"/>
      </w:rPr>
    </w:lvl>
    <w:lvl w:ilvl="2" w:tplc="041B001B" w:tentative="1">
      <w:start w:val="1"/>
      <w:numFmt w:val="lowerRoman"/>
      <w:lvlText w:val="%3."/>
      <w:lvlJc w:val="right"/>
      <w:pPr>
        <w:ind w:left="2226" w:hanging="180"/>
      </w:pPr>
      <w:rPr>
        <w:rFonts w:cs="Times New Roman"/>
      </w:rPr>
    </w:lvl>
    <w:lvl w:ilvl="3" w:tplc="041B000F" w:tentative="1">
      <w:start w:val="1"/>
      <w:numFmt w:val="decimal"/>
      <w:lvlText w:val="%4."/>
      <w:lvlJc w:val="left"/>
      <w:pPr>
        <w:ind w:left="2946" w:hanging="360"/>
      </w:pPr>
      <w:rPr>
        <w:rFonts w:cs="Times New Roman"/>
      </w:rPr>
    </w:lvl>
    <w:lvl w:ilvl="4" w:tplc="041B0019" w:tentative="1">
      <w:start w:val="1"/>
      <w:numFmt w:val="lowerLetter"/>
      <w:lvlText w:val="%5."/>
      <w:lvlJc w:val="left"/>
      <w:pPr>
        <w:ind w:left="3666" w:hanging="360"/>
      </w:pPr>
      <w:rPr>
        <w:rFonts w:cs="Times New Roman"/>
      </w:rPr>
    </w:lvl>
    <w:lvl w:ilvl="5" w:tplc="041B001B" w:tentative="1">
      <w:start w:val="1"/>
      <w:numFmt w:val="lowerRoman"/>
      <w:lvlText w:val="%6."/>
      <w:lvlJc w:val="right"/>
      <w:pPr>
        <w:ind w:left="4386" w:hanging="180"/>
      </w:pPr>
      <w:rPr>
        <w:rFonts w:cs="Times New Roman"/>
      </w:rPr>
    </w:lvl>
    <w:lvl w:ilvl="6" w:tplc="041B000F" w:tentative="1">
      <w:start w:val="1"/>
      <w:numFmt w:val="decimal"/>
      <w:lvlText w:val="%7."/>
      <w:lvlJc w:val="left"/>
      <w:pPr>
        <w:ind w:left="5106" w:hanging="360"/>
      </w:pPr>
      <w:rPr>
        <w:rFonts w:cs="Times New Roman"/>
      </w:rPr>
    </w:lvl>
    <w:lvl w:ilvl="7" w:tplc="041B0019" w:tentative="1">
      <w:start w:val="1"/>
      <w:numFmt w:val="lowerLetter"/>
      <w:lvlText w:val="%8."/>
      <w:lvlJc w:val="left"/>
      <w:pPr>
        <w:ind w:left="5826" w:hanging="360"/>
      </w:pPr>
      <w:rPr>
        <w:rFonts w:cs="Times New Roman"/>
      </w:rPr>
    </w:lvl>
    <w:lvl w:ilvl="8" w:tplc="041B001B" w:tentative="1">
      <w:start w:val="1"/>
      <w:numFmt w:val="lowerRoman"/>
      <w:lvlText w:val="%9."/>
      <w:lvlJc w:val="right"/>
      <w:pPr>
        <w:ind w:left="6546" w:hanging="180"/>
      </w:pPr>
      <w:rPr>
        <w:rFonts w:cs="Times New Roman"/>
      </w:rPr>
    </w:lvl>
  </w:abstractNum>
  <w:abstractNum w:abstractNumId="60" w15:restartNumberingAfterBreak="0">
    <w:nsid w:val="508E288C"/>
    <w:multiLevelType w:val="singleLevel"/>
    <w:tmpl w:val="EAA674DC"/>
    <w:lvl w:ilvl="0">
      <w:start w:val="1"/>
      <w:numFmt w:val="bullet"/>
      <w:lvlText w:val=""/>
      <w:lvlJc w:val="left"/>
      <w:pPr>
        <w:tabs>
          <w:tab w:val="num" w:pos="340"/>
        </w:tabs>
        <w:ind w:left="340" w:hanging="340"/>
      </w:pPr>
      <w:rPr>
        <w:rFonts w:ascii="Symbol" w:hAnsi="Symbol" w:hint="default"/>
        <w:color w:val="auto"/>
        <w:sz w:val="22"/>
      </w:rPr>
    </w:lvl>
  </w:abstractNum>
  <w:abstractNum w:abstractNumId="61" w15:restartNumberingAfterBreak="0">
    <w:nsid w:val="50B57FB0"/>
    <w:multiLevelType w:val="singleLevel"/>
    <w:tmpl w:val="D66C8D6A"/>
    <w:lvl w:ilvl="0">
      <w:start w:val="1"/>
      <w:numFmt w:val="bullet"/>
      <w:lvlText w:val=""/>
      <w:lvlJc w:val="left"/>
      <w:pPr>
        <w:tabs>
          <w:tab w:val="num" w:pos="340"/>
        </w:tabs>
        <w:ind w:left="340" w:hanging="340"/>
      </w:pPr>
      <w:rPr>
        <w:rFonts w:ascii="Symbol" w:hAnsi="Symbol" w:hint="default"/>
        <w:color w:val="auto"/>
        <w:sz w:val="22"/>
      </w:rPr>
    </w:lvl>
  </w:abstractNum>
  <w:abstractNum w:abstractNumId="62" w15:restartNumberingAfterBreak="0">
    <w:nsid w:val="52C63C04"/>
    <w:multiLevelType w:val="multilevel"/>
    <w:tmpl w:val="18643598"/>
    <w:lvl w:ilvl="0">
      <w:start w:val="1"/>
      <w:numFmt w:val="lowerLetter"/>
      <w:lvlText w:val="%1)"/>
      <w:lvlJc w:val="left"/>
      <w:pPr>
        <w:ind w:left="1211" w:hanging="360"/>
      </w:pPr>
      <w:rPr>
        <w:rFonts w:ascii="Times New Roman" w:eastAsia="Times New Roman" w:hAnsi="Times New Roman" w:cs="Times New Roman"/>
      </w:rPr>
    </w:lvl>
    <w:lvl w:ilvl="1" w:tentative="1">
      <w:start w:val="1"/>
      <w:numFmt w:val="bullet"/>
      <w:lvlText w:val="o"/>
      <w:lvlJc w:val="left"/>
      <w:pPr>
        <w:ind w:left="1931" w:hanging="360"/>
      </w:pPr>
      <w:rPr>
        <w:rFonts w:ascii="Courier New" w:hAnsi="Courier New" w:hint="default"/>
      </w:rPr>
    </w:lvl>
    <w:lvl w:ilvl="2" w:tentative="1">
      <w:start w:val="1"/>
      <w:numFmt w:val="bullet"/>
      <w:lvlText w:val=""/>
      <w:lvlJc w:val="left"/>
      <w:pPr>
        <w:ind w:left="2651" w:hanging="360"/>
      </w:pPr>
      <w:rPr>
        <w:rFonts w:ascii="Wingdings" w:hAnsi="Wingdings" w:hint="default"/>
      </w:rPr>
    </w:lvl>
    <w:lvl w:ilvl="3" w:tentative="1">
      <w:start w:val="1"/>
      <w:numFmt w:val="bullet"/>
      <w:lvlText w:val=""/>
      <w:lvlJc w:val="left"/>
      <w:pPr>
        <w:ind w:left="3371" w:hanging="360"/>
      </w:pPr>
      <w:rPr>
        <w:rFonts w:ascii="Symbol" w:hAnsi="Symbol" w:hint="default"/>
      </w:rPr>
    </w:lvl>
    <w:lvl w:ilvl="4" w:tentative="1">
      <w:start w:val="1"/>
      <w:numFmt w:val="bullet"/>
      <w:lvlText w:val="o"/>
      <w:lvlJc w:val="left"/>
      <w:pPr>
        <w:ind w:left="4091" w:hanging="360"/>
      </w:pPr>
      <w:rPr>
        <w:rFonts w:ascii="Courier New" w:hAnsi="Courier New" w:hint="default"/>
      </w:rPr>
    </w:lvl>
    <w:lvl w:ilvl="5" w:tentative="1">
      <w:start w:val="1"/>
      <w:numFmt w:val="bullet"/>
      <w:lvlText w:val=""/>
      <w:lvlJc w:val="left"/>
      <w:pPr>
        <w:ind w:left="4811" w:hanging="360"/>
      </w:pPr>
      <w:rPr>
        <w:rFonts w:ascii="Wingdings" w:hAnsi="Wingdings" w:hint="default"/>
      </w:rPr>
    </w:lvl>
    <w:lvl w:ilvl="6" w:tentative="1">
      <w:start w:val="1"/>
      <w:numFmt w:val="bullet"/>
      <w:lvlText w:val=""/>
      <w:lvlJc w:val="left"/>
      <w:pPr>
        <w:ind w:left="5531" w:hanging="360"/>
      </w:pPr>
      <w:rPr>
        <w:rFonts w:ascii="Symbol" w:hAnsi="Symbol" w:hint="default"/>
      </w:rPr>
    </w:lvl>
    <w:lvl w:ilvl="7" w:tentative="1">
      <w:start w:val="1"/>
      <w:numFmt w:val="bullet"/>
      <w:lvlText w:val="o"/>
      <w:lvlJc w:val="left"/>
      <w:pPr>
        <w:ind w:left="6251" w:hanging="360"/>
      </w:pPr>
      <w:rPr>
        <w:rFonts w:ascii="Courier New" w:hAnsi="Courier New" w:hint="default"/>
      </w:rPr>
    </w:lvl>
    <w:lvl w:ilvl="8" w:tentative="1">
      <w:start w:val="1"/>
      <w:numFmt w:val="bullet"/>
      <w:lvlText w:val=""/>
      <w:lvlJc w:val="left"/>
      <w:pPr>
        <w:ind w:left="6971" w:hanging="360"/>
      </w:pPr>
      <w:rPr>
        <w:rFonts w:ascii="Wingdings" w:hAnsi="Wingdings" w:hint="default"/>
      </w:rPr>
    </w:lvl>
  </w:abstractNum>
  <w:abstractNum w:abstractNumId="63" w15:restartNumberingAfterBreak="0">
    <w:nsid w:val="54DF403A"/>
    <w:multiLevelType w:val="singleLevel"/>
    <w:tmpl w:val="98E63842"/>
    <w:lvl w:ilvl="0">
      <w:start w:val="1"/>
      <w:numFmt w:val="bullet"/>
      <w:lvlText w:val=""/>
      <w:lvlJc w:val="left"/>
      <w:pPr>
        <w:tabs>
          <w:tab w:val="num" w:pos="340"/>
        </w:tabs>
        <w:ind w:left="340" w:hanging="340"/>
      </w:pPr>
      <w:rPr>
        <w:rFonts w:ascii="Symbol" w:hAnsi="Symbol" w:hint="default"/>
        <w:color w:val="auto"/>
        <w:sz w:val="22"/>
      </w:rPr>
    </w:lvl>
  </w:abstractNum>
  <w:abstractNum w:abstractNumId="64" w15:restartNumberingAfterBreak="0">
    <w:nsid w:val="5B922B72"/>
    <w:multiLevelType w:val="singleLevel"/>
    <w:tmpl w:val="A946934E"/>
    <w:lvl w:ilvl="0">
      <w:start w:val="1"/>
      <w:numFmt w:val="bullet"/>
      <w:lvlText w:val=""/>
      <w:lvlJc w:val="left"/>
      <w:pPr>
        <w:tabs>
          <w:tab w:val="num" w:pos="340"/>
        </w:tabs>
        <w:ind w:left="340" w:hanging="340"/>
      </w:pPr>
      <w:rPr>
        <w:rFonts w:ascii="Symbol" w:hAnsi="Symbol" w:hint="default"/>
        <w:color w:val="auto"/>
        <w:sz w:val="22"/>
      </w:rPr>
    </w:lvl>
  </w:abstractNum>
  <w:abstractNum w:abstractNumId="65" w15:restartNumberingAfterBreak="0">
    <w:nsid w:val="5CC11DDE"/>
    <w:multiLevelType w:val="hybridMultilevel"/>
    <w:tmpl w:val="FB269118"/>
    <w:lvl w:ilvl="0" w:tplc="041B0017">
      <w:start w:val="1"/>
      <w:numFmt w:val="lowerLetter"/>
      <w:lvlText w:val="%1)"/>
      <w:lvlJc w:val="left"/>
      <w:pPr>
        <w:ind w:left="785" w:hanging="360"/>
      </w:pPr>
      <w:rPr>
        <w:rFonts w:cs="Times New Roman" w:hint="default"/>
      </w:rPr>
    </w:lvl>
    <w:lvl w:ilvl="1" w:tplc="041B0019" w:tentative="1">
      <w:start w:val="1"/>
      <w:numFmt w:val="lowerLetter"/>
      <w:lvlText w:val="%2."/>
      <w:lvlJc w:val="left"/>
      <w:pPr>
        <w:ind w:left="1505" w:hanging="360"/>
      </w:pPr>
      <w:rPr>
        <w:rFonts w:cs="Times New Roman"/>
      </w:rPr>
    </w:lvl>
    <w:lvl w:ilvl="2" w:tplc="041B001B" w:tentative="1">
      <w:start w:val="1"/>
      <w:numFmt w:val="lowerRoman"/>
      <w:lvlText w:val="%3."/>
      <w:lvlJc w:val="right"/>
      <w:pPr>
        <w:ind w:left="2225" w:hanging="180"/>
      </w:pPr>
      <w:rPr>
        <w:rFonts w:cs="Times New Roman"/>
      </w:rPr>
    </w:lvl>
    <w:lvl w:ilvl="3" w:tplc="041B000F" w:tentative="1">
      <w:start w:val="1"/>
      <w:numFmt w:val="decimal"/>
      <w:lvlText w:val="%4."/>
      <w:lvlJc w:val="left"/>
      <w:pPr>
        <w:ind w:left="2945" w:hanging="360"/>
      </w:pPr>
      <w:rPr>
        <w:rFonts w:cs="Times New Roman"/>
      </w:rPr>
    </w:lvl>
    <w:lvl w:ilvl="4" w:tplc="041B0019" w:tentative="1">
      <w:start w:val="1"/>
      <w:numFmt w:val="lowerLetter"/>
      <w:lvlText w:val="%5."/>
      <w:lvlJc w:val="left"/>
      <w:pPr>
        <w:ind w:left="3665" w:hanging="360"/>
      </w:pPr>
      <w:rPr>
        <w:rFonts w:cs="Times New Roman"/>
      </w:rPr>
    </w:lvl>
    <w:lvl w:ilvl="5" w:tplc="041B001B" w:tentative="1">
      <w:start w:val="1"/>
      <w:numFmt w:val="lowerRoman"/>
      <w:lvlText w:val="%6."/>
      <w:lvlJc w:val="right"/>
      <w:pPr>
        <w:ind w:left="4385" w:hanging="180"/>
      </w:pPr>
      <w:rPr>
        <w:rFonts w:cs="Times New Roman"/>
      </w:rPr>
    </w:lvl>
    <w:lvl w:ilvl="6" w:tplc="041B000F" w:tentative="1">
      <w:start w:val="1"/>
      <w:numFmt w:val="decimal"/>
      <w:lvlText w:val="%7."/>
      <w:lvlJc w:val="left"/>
      <w:pPr>
        <w:ind w:left="5105" w:hanging="360"/>
      </w:pPr>
      <w:rPr>
        <w:rFonts w:cs="Times New Roman"/>
      </w:rPr>
    </w:lvl>
    <w:lvl w:ilvl="7" w:tplc="041B0019" w:tentative="1">
      <w:start w:val="1"/>
      <w:numFmt w:val="lowerLetter"/>
      <w:lvlText w:val="%8."/>
      <w:lvlJc w:val="left"/>
      <w:pPr>
        <w:ind w:left="5825" w:hanging="360"/>
      </w:pPr>
      <w:rPr>
        <w:rFonts w:cs="Times New Roman"/>
      </w:rPr>
    </w:lvl>
    <w:lvl w:ilvl="8" w:tplc="041B001B" w:tentative="1">
      <w:start w:val="1"/>
      <w:numFmt w:val="lowerRoman"/>
      <w:lvlText w:val="%9."/>
      <w:lvlJc w:val="right"/>
      <w:pPr>
        <w:ind w:left="6545" w:hanging="180"/>
      </w:pPr>
      <w:rPr>
        <w:rFonts w:cs="Times New Roman"/>
      </w:rPr>
    </w:lvl>
  </w:abstractNum>
  <w:abstractNum w:abstractNumId="66" w15:restartNumberingAfterBreak="0">
    <w:nsid w:val="62046C28"/>
    <w:multiLevelType w:val="hybridMultilevel"/>
    <w:tmpl w:val="004E0670"/>
    <w:lvl w:ilvl="0" w:tplc="040E0017">
      <w:start w:val="1"/>
      <w:numFmt w:val="lowerLetter"/>
      <w:lvlText w:val="%1)"/>
      <w:lvlJc w:val="left"/>
      <w:pPr>
        <w:ind w:left="1145" w:hanging="360"/>
      </w:pPr>
      <w:rPr>
        <w:rFonts w:cs="Times New Roman"/>
      </w:rPr>
    </w:lvl>
    <w:lvl w:ilvl="1" w:tplc="04090019" w:tentative="1">
      <w:start w:val="1"/>
      <w:numFmt w:val="lowerLetter"/>
      <w:lvlText w:val="%2."/>
      <w:lvlJc w:val="left"/>
      <w:pPr>
        <w:ind w:left="1865" w:hanging="360"/>
      </w:pPr>
      <w:rPr>
        <w:rFonts w:cs="Times New Roman"/>
      </w:rPr>
    </w:lvl>
    <w:lvl w:ilvl="2" w:tplc="0409001B" w:tentative="1">
      <w:start w:val="1"/>
      <w:numFmt w:val="lowerRoman"/>
      <w:lvlText w:val="%3."/>
      <w:lvlJc w:val="right"/>
      <w:pPr>
        <w:ind w:left="2585" w:hanging="180"/>
      </w:pPr>
      <w:rPr>
        <w:rFonts w:cs="Times New Roman"/>
      </w:rPr>
    </w:lvl>
    <w:lvl w:ilvl="3" w:tplc="0409000F" w:tentative="1">
      <w:start w:val="1"/>
      <w:numFmt w:val="decimal"/>
      <w:lvlText w:val="%4."/>
      <w:lvlJc w:val="left"/>
      <w:pPr>
        <w:ind w:left="3305" w:hanging="360"/>
      </w:pPr>
      <w:rPr>
        <w:rFonts w:cs="Times New Roman"/>
      </w:rPr>
    </w:lvl>
    <w:lvl w:ilvl="4" w:tplc="04090019" w:tentative="1">
      <w:start w:val="1"/>
      <w:numFmt w:val="lowerLetter"/>
      <w:lvlText w:val="%5."/>
      <w:lvlJc w:val="left"/>
      <w:pPr>
        <w:ind w:left="4025" w:hanging="360"/>
      </w:pPr>
      <w:rPr>
        <w:rFonts w:cs="Times New Roman"/>
      </w:rPr>
    </w:lvl>
    <w:lvl w:ilvl="5" w:tplc="0409001B" w:tentative="1">
      <w:start w:val="1"/>
      <w:numFmt w:val="lowerRoman"/>
      <w:lvlText w:val="%6."/>
      <w:lvlJc w:val="right"/>
      <w:pPr>
        <w:ind w:left="4745" w:hanging="180"/>
      </w:pPr>
      <w:rPr>
        <w:rFonts w:cs="Times New Roman"/>
      </w:rPr>
    </w:lvl>
    <w:lvl w:ilvl="6" w:tplc="0409000F" w:tentative="1">
      <w:start w:val="1"/>
      <w:numFmt w:val="decimal"/>
      <w:lvlText w:val="%7."/>
      <w:lvlJc w:val="left"/>
      <w:pPr>
        <w:ind w:left="5465" w:hanging="360"/>
      </w:pPr>
      <w:rPr>
        <w:rFonts w:cs="Times New Roman"/>
      </w:rPr>
    </w:lvl>
    <w:lvl w:ilvl="7" w:tplc="04090019" w:tentative="1">
      <w:start w:val="1"/>
      <w:numFmt w:val="lowerLetter"/>
      <w:lvlText w:val="%8."/>
      <w:lvlJc w:val="left"/>
      <w:pPr>
        <w:ind w:left="6185" w:hanging="360"/>
      </w:pPr>
      <w:rPr>
        <w:rFonts w:cs="Times New Roman"/>
      </w:rPr>
    </w:lvl>
    <w:lvl w:ilvl="8" w:tplc="0409001B" w:tentative="1">
      <w:start w:val="1"/>
      <w:numFmt w:val="lowerRoman"/>
      <w:lvlText w:val="%9."/>
      <w:lvlJc w:val="right"/>
      <w:pPr>
        <w:ind w:left="6905" w:hanging="180"/>
      </w:pPr>
      <w:rPr>
        <w:rFonts w:cs="Times New Roman"/>
      </w:rPr>
    </w:lvl>
  </w:abstractNum>
  <w:abstractNum w:abstractNumId="67" w15:restartNumberingAfterBreak="0">
    <w:nsid w:val="66022364"/>
    <w:multiLevelType w:val="singleLevel"/>
    <w:tmpl w:val="F0A2149A"/>
    <w:lvl w:ilvl="0">
      <w:start w:val="1"/>
      <w:numFmt w:val="bullet"/>
      <w:lvlText w:val=""/>
      <w:lvlJc w:val="left"/>
      <w:pPr>
        <w:tabs>
          <w:tab w:val="num" w:pos="340"/>
        </w:tabs>
        <w:ind w:left="340" w:hanging="340"/>
      </w:pPr>
      <w:rPr>
        <w:rFonts w:ascii="Symbol" w:hAnsi="Symbol" w:hint="default"/>
        <w:color w:val="auto"/>
        <w:sz w:val="22"/>
      </w:rPr>
    </w:lvl>
  </w:abstractNum>
  <w:abstractNum w:abstractNumId="68" w15:restartNumberingAfterBreak="0">
    <w:nsid w:val="686A04E7"/>
    <w:multiLevelType w:val="hybridMultilevel"/>
    <w:tmpl w:val="A64633D2"/>
    <w:lvl w:ilvl="0" w:tplc="041B0017">
      <w:start w:val="1"/>
      <w:numFmt w:val="lowerLetter"/>
      <w:lvlText w:val="%1)"/>
      <w:lvlJc w:val="left"/>
      <w:pPr>
        <w:ind w:left="785" w:hanging="360"/>
      </w:pPr>
      <w:rPr>
        <w:rFonts w:cs="Times New Roman"/>
      </w:rPr>
    </w:lvl>
    <w:lvl w:ilvl="1" w:tplc="041B0019">
      <w:start w:val="1"/>
      <w:numFmt w:val="lowerLetter"/>
      <w:lvlText w:val="%2."/>
      <w:lvlJc w:val="left"/>
      <w:pPr>
        <w:ind w:left="1505" w:hanging="360"/>
      </w:pPr>
      <w:rPr>
        <w:rFonts w:cs="Times New Roman"/>
      </w:rPr>
    </w:lvl>
    <w:lvl w:ilvl="2" w:tplc="041B001B" w:tentative="1">
      <w:start w:val="1"/>
      <w:numFmt w:val="lowerRoman"/>
      <w:lvlText w:val="%3."/>
      <w:lvlJc w:val="right"/>
      <w:pPr>
        <w:ind w:left="2225" w:hanging="180"/>
      </w:pPr>
      <w:rPr>
        <w:rFonts w:cs="Times New Roman"/>
      </w:rPr>
    </w:lvl>
    <w:lvl w:ilvl="3" w:tplc="041B000F" w:tentative="1">
      <w:start w:val="1"/>
      <w:numFmt w:val="decimal"/>
      <w:lvlText w:val="%4."/>
      <w:lvlJc w:val="left"/>
      <w:pPr>
        <w:ind w:left="2945" w:hanging="360"/>
      </w:pPr>
      <w:rPr>
        <w:rFonts w:cs="Times New Roman"/>
      </w:rPr>
    </w:lvl>
    <w:lvl w:ilvl="4" w:tplc="041B0019" w:tentative="1">
      <w:start w:val="1"/>
      <w:numFmt w:val="lowerLetter"/>
      <w:lvlText w:val="%5."/>
      <w:lvlJc w:val="left"/>
      <w:pPr>
        <w:ind w:left="3665" w:hanging="360"/>
      </w:pPr>
      <w:rPr>
        <w:rFonts w:cs="Times New Roman"/>
      </w:rPr>
    </w:lvl>
    <w:lvl w:ilvl="5" w:tplc="041B001B" w:tentative="1">
      <w:start w:val="1"/>
      <w:numFmt w:val="lowerRoman"/>
      <w:lvlText w:val="%6."/>
      <w:lvlJc w:val="right"/>
      <w:pPr>
        <w:ind w:left="4385" w:hanging="180"/>
      </w:pPr>
      <w:rPr>
        <w:rFonts w:cs="Times New Roman"/>
      </w:rPr>
    </w:lvl>
    <w:lvl w:ilvl="6" w:tplc="041B000F" w:tentative="1">
      <w:start w:val="1"/>
      <w:numFmt w:val="decimal"/>
      <w:lvlText w:val="%7."/>
      <w:lvlJc w:val="left"/>
      <w:pPr>
        <w:ind w:left="5105" w:hanging="360"/>
      </w:pPr>
      <w:rPr>
        <w:rFonts w:cs="Times New Roman"/>
      </w:rPr>
    </w:lvl>
    <w:lvl w:ilvl="7" w:tplc="041B0019" w:tentative="1">
      <w:start w:val="1"/>
      <w:numFmt w:val="lowerLetter"/>
      <w:lvlText w:val="%8."/>
      <w:lvlJc w:val="left"/>
      <w:pPr>
        <w:ind w:left="5825" w:hanging="360"/>
      </w:pPr>
      <w:rPr>
        <w:rFonts w:cs="Times New Roman"/>
      </w:rPr>
    </w:lvl>
    <w:lvl w:ilvl="8" w:tplc="041B001B" w:tentative="1">
      <w:start w:val="1"/>
      <w:numFmt w:val="lowerRoman"/>
      <w:lvlText w:val="%9."/>
      <w:lvlJc w:val="right"/>
      <w:pPr>
        <w:ind w:left="6545" w:hanging="180"/>
      </w:pPr>
      <w:rPr>
        <w:rFonts w:cs="Times New Roman"/>
      </w:rPr>
    </w:lvl>
  </w:abstractNum>
  <w:abstractNum w:abstractNumId="69" w15:restartNumberingAfterBreak="0">
    <w:nsid w:val="69DF6D5E"/>
    <w:multiLevelType w:val="hybridMultilevel"/>
    <w:tmpl w:val="2C96D272"/>
    <w:lvl w:ilvl="0" w:tplc="CEC022B6">
      <w:start w:val="1"/>
      <w:numFmt w:val="lowerLetter"/>
      <w:lvlText w:val="%1)"/>
      <w:lvlJc w:val="left"/>
      <w:pPr>
        <w:ind w:left="786" w:hanging="360"/>
      </w:pPr>
      <w:rPr>
        <w:rFonts w:cs="Times New Roman" w:hint="default"/>
      </w:rPr>
    </w:lvl>
    <w:lvl w:ilvl="1" w:tplc="041B0019" w:tentative="1">
      <w:start w:val="1"/>
      <w:numFmt w:val="lowerLetter"/>
      <w:lvlText w:val="%2."/>
      <w:lvlJc w:val="left"/>
      <w:pPr>
        <w:ind w:left="1506" w:hanging="360"/>
      </w:pPr>
      <w:rPr>
        <w:rFonts w:cs="Times New Roman"/>
      </w:rPr>
    </w:lvl>
    <w:lvl w:ilvl="2" w:tplc="041B001B" w:tentative="1">
      <w:start w:val="1"/>
      <w:numFmt w:val="lowerRoman"/>
      <w:lvlText w:val="%3."/>
      <w:lvlJc w:val="right"/>
      <w:pPr>
        <w:ind w:left="2226" w:hanging="180"/>
      </w:pPr>
      <w:rPr>
        <w:rFonts w:cs="Times New Roman"/>
      </w:rPr>
    </w:lvl>
    <w:lvl w:ilvl="3" w:tplc="041B000F" w:tentative="1">
      <w:start w:val="1"/>
      <w:numFmt w:val="decimal"/>
      <w:lvlText w:val="%4."/>
      <w:lvlJc w:val="left"/>
      <w:pPr>
        <w:ind w:left="2946" w:hanging="360"/>
      </w:pPr>
      <w:rPr>
        <w:rFonts w:cs="Times New Roman"/>
      </w:rPr>
    </w:lvl>
    <w:lvl w:ilvl="4" w:tplc="041B0019" w:tentative="1">
      <w:start w:val="1"/>
      <w:numFmt w:val="lowerLetter"/>
      <w:lvlText w:val="%5."/>
      <w:lvlJc w:val="left"/>
      <w:pPr>
        <w:ind w:left="3666" w:hanging="360"/>
      </w:pPr>
      <w:rPr>
        <w:rFonts w:cs="Times New Roman"/>
      </w:rPr>
    </w:lvl>
    <w:lvl w:ilvl="5" w:tplc="041B001B" w:tentative="1">
      <w:start w:val="1"/>
      <w:numFmt w:val="lowerRoman"/>
      <w:lvlText w:val="%6."/>
      <w:lvlJc w:val="right"/>
      <w:pPr>
        <w:ind w:left="4386" w:hanging="180"/>
      </w:pPr>
      <w:rPr>
        <w:rFonts w:cs="Times New Roman"/>
      </w:rPr>
    </w:lvl>
    <w:lvl w:ilvl="6" w:tplc="041B000F" w:tentative="1">
      <w:start w:val="1"/>
      <w:numFmt w:val="decimal"/>
      <w:lvlText w:val="%7."/>
      <w:lvlJc w:val="left"/>
      <w:pPr>
        <w:ind w:left="5106" w:hanging="360"/>
      </w:pPr>
      <w:rPr>
        <w:rFonts w:cs="Times New Roman"/>
      </w:rPr>
    </w:lvl>
    <w:lvl w:ilvl="7" w:tplc="041B0019" w:tentative="1">
      <w:start w:val="1"/>
      <w:numFmt w:val="lowerLetter"/>
      <w:lvlText w:val="%8."/>
      <w:lvlJc w:val="left"/>
      <w:pPr>
        <w:ind w:left="5826" w:hanging="360"/>
      </w:pPr>
      <w:rPr>
        <w:rFonts w:cs="Times New Roman"/>
      </w:rPr>
    </w:lvl>
    <w:lvl w:ilvl="8" w:tplc="041B001B" w:tentative="1">
      <w:start w:val="1"/>
      <w:numFmt w:val="lowerRoman"/>
      <w:lvlText w:val="%9."/>
      <w:lvlJc w:val="right"/>
      <w:pPr>
        <w:ind w:left="6546" w:hanging="180"/>
      </w:pPr>
      <w:rPr>
        <w:rFonts w:cs="Times New Roman"/>
      </w:rPr>
    </w:lvl>
  </w:abstractNum>
  <w:abstractNum w:abstractNumId="70" w15:restartNumberingAfterBreak="0">
    <w:nsid w:val="6A126FF4"/>
    <w:multiLevelType w:val="singleLevel"/>
    <w:tmpl w:val="E8ACBF34"/>
    <w:lvl w:ilvl="0">
      <w:start w:val="1"/>
      <w:numFmt w:val="bullet"/>
      <w:lvlText w:val=""/>
      <w:lvlJc w:val="left"/>
      <w:pPr>
        <w:tabs>
          <w:tab w:val="num" w:pos="340"/>
        </w:tabs>
        <w:ind w:left="340" w:hanging="340"/>
      </w:pPr>
      <w:rPr>
        <w:rFonts w:ascii="Symbol" w:hAnsi="Symbol" w:hint="default"/>
        <w:color w:val="auto"/>
        <w:sz w:val="22"/>
      </w:rPr>
    </w:lvl>
  </w:abstractNum>
  <w:abstractNum w:abstractNumId="71" w15:restartNumberingAfterBreak="0">
    <w:nsid w:val="6A853D09"/>
    <w:multiLevelType w:val="singleLevel"/>
    <w:tmpl w:val="74382278"/>
    <w:lvl w:ilvl="0">
      <w:start w:val="1"/>
      <w:numFmt w:val="bullet"/>
      <w:lvlText w:val=""/>
      <w:lvlJc w:val="left"/>
      <w:pPr>
        <w:tabs>
          <w:tab w:val="num" w:pos="340"/>
        </w:tabs>
        <w:ind w:left="340" w:hanging="340"/>
      </w:pPr>
      <w:rPr>
        <w:rFonts w:ascii="Symbol" w:hAnsi="Symbol" w:hint="default"/>
        <w:color w:val="auto"/>
        <w:sz w:val="22"/>
      </w:rPr>
    </w:lvl>
  </w:abstractNum>
  <w:abstractNum w:abstractNumId="72" w15:restartNumberingAfterBreak="0">
    <w:nsid w:val="6C64062E"/>
    <w:multiLevelType w:val="multilevel"/>
    <w:tmpl w:val="4266B7A8"/>
    <w:lvl w:ilvl="0">
      <w:start w:val="1"/>
      <w:numFmt w:val="decimal"/>
      <w:lvlText w:val="%1"/>
      <w:lvlJc w:val="left"/>
      <w:pPr>
        <w:tabs>
          <w:tab w:val="num" w:pos="340"/>
        </w:tabs>
        <w:ind w:left="340" w:hanging="340"/>
      </w:pPr>
      <w:rPr>
        <w:rFonts w:ascii="9999999" w:hAnsi="9999999" w:cs="Times New Roman" w:hint="default"/>
      </w:rPr>
    </w:lvl>
    <w:lvl w:ilvl="1">
      <w:start w:val="1"/>
      <w:numFmt w:val="decimal"/>
      <w:lvlText w:val="%2."/>
      <w:lvlJc w:val="left"/>
      <w:pPr>
        <w:tabs>
          <w:tab w:val="num" w:pos="680"/>
        </w:tabs>
        <w:ind w:left="680" w:hanging="340"/>
      </w:pPr>
      <w:rPr>
        <w:rFonts w:cs="Times New Roman" w:hint="default"/>
        <w:sz w:val="22"/>
      </w:rPr>
    </w:lvl>
    <w:lvl w:ilvl="2">
      <w:start w:val="1"/>
      <w:numFmt w:val="bullet"/>
      <w:lvlText w:val="-"/>
      <w:lvlJc w:val="left"/>
      <w:pPr>
        <w:tabs>
          <w:tab w:val="num" w:pos="1020"/>
        </w:tabs>
        <w:ind w:left="1020" w:hanging="340"/>
      </w:pPr>
      <w:rPr>
        <w:rFonts w:ascii="9999999" w:hAnsi="9999999" w:hint="default"/>
      </w:rPr>
    </w:lvl>
    <w:lvl w:ilvl="3">
      <w:start w:val="1"/>
      <w:numFmt w:val="bullet"/>
      <w:lvlText w:val=""/>
      <w:lvlJc w:val="left"/>
      <w:pPr>
        <w:tabs>
          <w:tab w:val="num" w:pos="1361"/>
        </w:tabs>
        <w:ind w:left="1361" w:hanging="341"/>
      </w:pPr>
      <w:rPr>
        <w:rFonts w:ascii="Symbol" w:hAnsi="Symbol" w:hint="default"/>
        <w:sz w:val="22"/>
      </w:rPr>
    </w:lvl>
    <w:lvl w:ilvl="4">
      <w:start w:val="1"/>
      <w:numFmt w:val="bullet"/>
      <w:lvlText w:val=""/>
      <w:lvlJc w:val="left"/>
      <w:pPr>
        <w:tabs>
          <w:tab w:val="num" w:pos="1701"/>
        </w:tabs>
        <w:ind w:left="1701" w:hanging="340"/>
      </w:pPr>
      <w:rPr>
        <w:rFonts w:ascii="Symbol" w:hAnsi="Symbol" w:hint="default"/>
      </w:rPr>
    </w:lvl>
    <w:lvl w:ilvl="5">
      <w:start w:val="1"/>
      <w:numFmt w:val="bullet"/>
      <w:lvlText w:val=""/>
      <w:lvlJc w:val="left"/>
      <w:pPr>
        <w:tabs>
          <w:tab w:val="num" w:pos="2041"/>
        </w:tabs>
        <w:ind w:left="2041" w:hanging="340"/>
      </w:pPr>
      <w:rPr>
        <w:rFonts w:ascii="Wingdings" w:hAnsi="Wingdings" w:hint="default"/>
      </w:rPr>
    </w:lvl>
    <w:lvl w:ilvl="6">
      <w:start w:val="1"/>
      <w:numFmt w:val="bullet"/>
      <w:lvlText w:val=""/>
      <w:lvlJc w:val="left"/>
      <w:pPr>
        <w:tabs>
          <w:tab w:val="num" w:pos="2381"/>
        </w:tabs>
        <w:ind w:left="2381" w:hanging="340"/>
      </w:pPr>
      <w:rPr>
        <w:rFonts w:ascii="Wingdings" w:hAnsi="Wingdings" w:hint="default"/>
      </w:rPr>
    </w:lvl>
    <w:lvl w:ilvl="7">
      <w:start w:val="1"/>
      <w:numFmt w:val="bullet"/>
      <w:lvlText w:val=""/>
      <w:lvlJc w:val="left"/>
      <w:pPr>
        <w:tabs>
          <w:tab w:val="num" w:pos="2721"/>
        </w:tabs>
        <w:ind w:left="2721" w:hanging="340"/>
      </w:pPr>
      <w:rPr>
        <w:rFonts w:ascii="Symbol" w:hAnsi="Symbol" w:hint="default"/>
      </w:rPr>
    </w:lvl>
    <w:lvl w:ilvl="8">
      <w:start w:val="1"/>
      <w:numFmt w:val="bullet"/>
      <w:lvlText w:val=""/>
      <w:lvlJc w:val="left"/>
      <w:pPr>
        <w:tabs>
          <w:tab w:val="num" w:pos="3061"/>
        </w:tabs>
        <w:ind w:left="3061" w:hanging="340"/>
      </w:pPr>
      <w:rPr>
        <w:rFonts w:ascii="Symbol" w:hAnsi="Symbol" w:hint="default"/>
      </w:rPr>
    </w:lvl>
  </w:abstractNum>
  <w:abstractNum w:abstractNumId="73" w15:restartNumberingAfterBreak="0">
    <w:nsid w:val="719825F6"/>
    <w:multiLevelType w:val="hybridMultilevel"/>
    <w:tmpl w:val="E4AE81A0"/>
    <w:lvl w:ilvl="0" w:tplc="8D64AB16">
      <w:numFmt w:val="bullet"/>
      <w:lvlText w:val="-"/>
      <w:lvlJc w:val="left"/>
      <w:pPr>
        <w:ind w:left="720" w:hanging="360"/>
      </w:pPr>
      <w:rPr>
        <w:rFonts w:ascii="Calibri" w:eastAsia="Times New Roman" w:hAnsi="Calibri" w:hint="default"/>
      </w:rPr>
    </w:lvl>
    <w:lvl w:ilvl="1" w:tplc="041B0003">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4" w15:restartNumberingAfterBreak="0">
    <w:nsid w:val="72783BCF"/>
    <w:multiLevelType w:val="hybridMultilevel"/>
    <w:tmpl w:val="FF72871A"/>
    <w:lvl w:ilvl="0" w:tplc="5F001D16">
      <w:start w:val="1"/>
      <w:numFmt w:val="decimal"/>
      <w:lvlText w:val="%1."/>
      <w:lvlJc w:val="left"/>
      <w:pPr>
        <w:ind w:left="720" w:hanging="360"/>
      </w:pPr>
      <w:rPr>
        <w:rFonts w:cs="Times New Roman"/>
        <w:color w:val="auto"/>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75" w15:restartNumberingAfterBreak="0">
    <w:nsid w:val="73473C13"/>
    <w:multiLevelType w:val="singleLevel"/>
    <w:tmpl w:val="3080EF0E"/>
    <w:lvl w:ilvl="0">
      <w:start w:val="1"/>
      <w:numFmt w:val="upperLetter"/>
      <w:lvlText w:val="%1."/>
      <w:lvlJc w:val="left"/>
      <w:pPr>
        <w:tabs>
          <w:tab w:val="num" w:pos="2062"/>
        </w:tabs>
        <w:ind w:left="2062" w:hanging="360"/>
      </w:pPr>
      <w:rPr>
        <w:rFonts w:cs="Times New Roman" w:hint="default"/>
      </w:rPr>
    </w:lvl>
  </w:abstractNum>
  <w:abstractNum w:abstractNumId="76" w15:restartNumberingAfterBreak="0">
    <w:nsid w:val="76CE0C42"/>
    <w:multiLevelType w:val="singleLevel"/>
    <w:tmpl w:val="BC940338"/>
    <w:lvl w:ilvl="0">
      <w:start w:val="1"/>
      <w:numFmt w:val="bullet"/>
      <w:lvlText w:val=""/>
      <w:lvlJc w:val="left"/>
      <w:pPr>
        <w:tabs>
          <w:tab w:val="num" w:pos="340"/>
        </w:tabs>
        <w:ind w:left="340" w:hanging="340"/>
      </w:pPr>
      <w:rPr>
        <w:rFonts w:ascii="Symbol" w:hAnsi="Symbol" w:hint="default"/>
        <w:color w:val="auto"/>
        <w:sz w:val="22"/>
      </w:rPr>
    </w:lvl>
  </w:abstractNum>
  <w:abstractNum w:abstractNumId="77" w15:restartNumberingAfterBreak="0">
    <w:nsid w:val="776F1D7D"/>
    <w:multiLevelType w:val="singleLevel"/>
    <w:tmpl w:val="9C948544"/>
    <w:lvl w:ilvl="0">
      <w:start w:val="1"/>
      <w:numFmt w:val="bullet"/>
      <w:lvlText w:val=""/>
      <w:lvlJc w:val="left"/>
      <w:pPr>
        <w:tabs>
          <w:tab w:val="num" w:pos="340"/>
        </w:tabs>
        <w:ind w:left="340" w:hanging="340"/>
      </w:pPr>
      <w:rPr>
        <w:rFonts w:ascii="Symbol" w:hAnsi="Symbol" w:hint="default"/>
        <w:color w:val="auto"/>
        <w:sz w:val="22"/>
      </w:rPr>
    </w:lvl>
  </w:abstractNum>
  <w:abstractNum w:abstractNumId="78" w15:restartNumberingAfterBreak="0">
    <w:nsid w:val="78CD316A"/>
    <w:multiLevelType w:val="singleLevel"/>
    <w:tmpl w:val="28081C9C"/>
    <w:lvl w:ilvl="0">
      <w:start w:val="1"/>
      <w:numFmt w:val="lowerLetter"/>
      <w:lvlText w:val="(%1)"/>
      <w:lvlJc w:val="left"/>
      <w:pPr>
        <w:tabs>
          <w:tab w:val="num" w:pos="360"/>
        </w:tabs>
        <w:ind w:left="360" w:hanging="360"/>
      </w:pPr>
      <w:rPr>
        <w:rFonts w:cs="Times New Roman" w:hint="default"/>
      </w:rPr>
    </w:lvl>
  </w:abstractNum>
  <w:abstractNum w:abstractNumId="79" w15:restartNumberingAfterBreak="0">
    <w:nsid w:val="7D8531CC"/>
    <w:multiLevelType w:val="hybridMultilevel"/>
    <w:tmpl w:val="52AE7564"/>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80" w15:restartNumberingAfterBreak="0">
    <w:nsid w:val="7FA06E1E"/>
    <w:multiLevelType w:val="hybridMultilevel"/>
    <w:tmpl w:val="9A646D8C"/>
    <w:lvl w:ilvl="0" w:tplc="55D67E02">
      <w:start w:val="1"/>
      <w:numFmt w:val="bullet"/>
      <w:pStyle w:val="Zoznamsodrkami"/>
      <w:lvlText w:val=""/>
      <w:lvlJc w:val="left"/>
      <w:pPr>
        <w:tabs>
          <w:tab w:val="num" w:pos="1616"/>
        </w:tabs>
        <w:ind w:left="1616" w:hanging="340"/>
      </w:pPr>
      <w:rPr>
        <w:rFonts w:ascii="Symbol" w:hAnsi="Symbol" w:hint="default"/>
        <w:color w:val="auto"/>
        <w:sz w:val="22"/>
      </w:rPr>
    </w:lvl>
    <w:lvl w:ilvl="1" w:tplc="04090003">
      <w:start w:val="1"/>
      <w:numFmt w:val="bullet"/>
      <w:lvlText w:val="o"/>
      <w:lvlJc w:val="left"/>
      <w:pPr>
        <w:tabs>
          <w:tab w:val="num" w:pos="2149"/>
        </w:tabs>
        <w:ind w:left="2149" w:hanging="360"/>
      </w:pPr>
      <w:rPr>
        <w:rFonts w:ascii="Courier New" w:hAnsi="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num w:numId="1">
    <w:abstractNumId w:val="0"/>
  </w:num>
  <w:num w:numId="2">
    <w:abstractNumId w:val="0"/>
  </w:num>
  <w:num w:numId="3">
    <w:abstractNumId w:val="75"/>
  </w:num>
  <w:num w:numId="4">
    <w:abstractNumId w:val="42"/>
  </w:num>
  <w:num w:numId="5">
    <w:abstractNumId w:val="29"/>
  </w:num>
  <w:num w:numId="6">
    <w:abstractNumId w:val="1"/>
    <w:lvlOverride w:ilvl="0">
      <w:lvl w:ilvl="0">
        <w:start w:val="1"/>
        <w:numFmt w:val="bullet"/>
        <w:pStyle w:val="Pismenka"/>
        <w:lvlText w:val="-"/>
        <w:legacy w:legacy="1" w:legacySpace="0" w:legacyIndent="360"/>
        <w:lvlJc w:val="left"/>
        <w:pPr>
          <w:ind w:left="360" w:hanging="360"/>
        </w:pPr>
      </w:lvl>
    </w:lvlOverride>
  </w:num>
  <w:num w:numId="7">
    <w:abstractNumId w:val="78"/>
  </w:num>
  <w:num w:numId="8">
    <w:abstractNumId w:val="6"/>
  </w:num>
  <w:num w:numId="9">
    <w:abstractNumId w:val="54"/>
  </w:num>
  <w:num w:numId="10">
    <w:abstractNumId w:val="24"/>
  </w:num>
  <w:num w:numId="11">
    <w:abstractNumId w:val="23"/>
  </w:num>
  <w:num w:numId="12">
    <w:abstractNumId w:val="79"/>
  </w:num>
  <w:num w:numId="13">
    <w:abstractNumId w:val="42"/>
    <w:lvlOverride w:ilvl="0">
      <w:startOverride w:val="1"/>
    </w:lvlOverride>
  </w:num>
  <w:num w:numId="14">
    <w:abstractNumId w:val="42"/>
    <w:lvlOverride w:ilvl="0">
      <w:startOverride w:val="1"/>
    </w:lvlOverride>
  </w:num>
  <w:num w:numId="15">
    <w:abstractNumId w:val="13"/>
  </w:num>
  <w:num w:numId="16">
    <w:abstractNumId w:val="10"/>
  </w:num>
  <w:num w:numId="17">
    <w:abstractNumId w:val="28"/>
  </w:num>
  <w:num w:numId="18">
    <w:abstractNumId w:val="15"/>
  </w:num>
  <w:num w:numId="19">
    <w:abstractNumId w:val="9"/>
  </w:num>
  <w:num w:numId="20">
    <w:abstractNumId w:val="19"/>
  </w:num>
  <w:num w:numId="21">
    <w:abstractNumId w:val="42"/>
  </w:num>
  <w:num w:numId="2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3"/>
  </w:num>
  <w:num w:numId="24">
    <w:abstractNumId w:val="66"/>
  </w:num>
  <w:num w:numId="25">
    <w:abstractNumId w:val="80"/>
  </w:num>
  <w:num w:numId="26">
    <w:abstractNumId w:val="14"/>
  </w:num>
  <w:num w:numId="27">
    <w:abstractNumId w:val="48"/>
  </w:num>
  <w:num w:numId="28">
    <w:abstractNumId w:val="52"/>
  </w:num>
  <w:num w:numId="29">
    <w:abstractNumId w:val="53"/>
  </w:num>
  <w:num w:numId="30">
    <w:abstractNumId w:val="33"/>
  </w:num>
  <w:num w:numId="31">
    <w:abstractNumId w:val="32"/>
  </w:num>
  <w:num w:numId="32">
    <w:abstractNumId w:val="64"/>
  </w:num>
  <w:num w:numId="33">
    <w:abstractNumId w:val="36"/>
  </w:num>
  <w:num w:numId="34">
    <w:abstractNumId w:val="74"/>
  </w:num>
  <w:num w:numId="35">
    <w:abstractNumId w:val="25"/>
  </w:num>
  <w:num w:numId="36">
    <w:abstractNumId w:val="61"/>
  </w:num>
  <w:num w:numId="37">
    <w:abstractNumId w:val="27"/>
  </w:num>
  <w:num w:numId="38">
    <w:abstractNumId w:val="18"/>
  </w:num>
  <w:num w:numId="39">
    <w:abstractNumId w:val="63"/>
  </w:num>
  <w:num w:numId="40">
    <w:abstractNumId w:val="4"/>
  </w:num>
  <w:num w:numId="41">
    <w:abstractNumId w:val="35"/>
  </w:num>
  <w:num w:numId="42">
    <w:abstractNumId w:val="38"/>
  </w:num>
  <w:num w:numId="43">
    <w:abstractNumId w:val="16"/>
  </w:num>
  <w:num w:numId="44">
    <w:abstractNumId w:val="17"/>
  </w:num>
  <w:num w:numId="45">
    <w:abstractNumId w:val="76"/>
  </w:num>
  <w:num w:numId="46">
    <w:abstractNumId w:val="26"/>
  </w:num>
  <w:num w:numId="47">
    <w:abstractNumId w:val="40"/>
  </w:num>
  <w:num w:numId="48">
    <w:abstractNumId w:val="65"/>
  </w:num>
  <w:num w:numId="49">
    <w:abstractNumId w:val="12"/>
  </w:num>
  <w:num w:numId="50">
    <w:abstractNumId w:val="78"/>
  </w:num>
  <w:num w:numId="51">
    <w:abstractNumId w:val="78"/>
  </w:num>
  <w:num w:numId="52">
    <w:abstractNumId w:val="3"/>
  </w:num>
  <w:num w:numId="53">
    <w:abstractNumId w:val="69"/>
  </w:num>
  <w:num w:numId="54">
    <w:abstractNumId w:val="5"/>
  </w:num>
  <w:num w:numId="55">
    <w:abstractNumId w:val="71"/>
  </w:num>
  <w:num w:numId="56">
    <w:abstractNumId w:val="50"/>
  </w:num>
  <w:num w:numId="57">
    <w:abstractNumId w:val="60"/>
  </w:num>
  <w:num w:numId="58">
    <w:abstractNumId w:val="39"/>
  </w:num>
  <w:num w:numId="59">
    <w:abstractNumId w:val="59"/>
  </w:num>
  <w:num w:numId="60">
    <w:abstractNumId w:val="46"/>
  </w:num>
  <w:num w:numId="61">
    <w:abstractNumId w:val="21"/>
  </w:num>
  <w:num w:numId="62">
    <w:abstractNumId w:val="31"/>
  </w:num>
  <w:num w:numId="63">
    <w:abstractNumId w:val="37"/>
  </w:num>
  <w:num w:numId="64">
    <w:abstractNumId w:val="58"/>
  </w:num>
  <w:num w:numId="65">
    <w:abstractNumId w:val="78"/>
  </w:num>
  <w:num w:numId="66">
    <w:abstractNumId w:val="78"/>
  </w:num>
  <w:num w:numId="67">
    <w:abstractNumId w:val="73"/>
  </w:num>
  <w:num w:numId="68">
    <w:abstractNumId w:val="55"/>
  </w:num>
  <w:num w:numId="69">
    <w:abstractNumId w:val="8"/>
  </w:num>
  <w:num w:numId="70">
    <w:abstractNumId w:val="49"/>
  </w:num>
  <w:num w:numId="71">
    <w:abstractNumId w:val="70"/>
  </w:num>
  <w:num w:numId="72">
    <w:abstractNumId w:val="75"/>
  </w:num>
  <w:num w:numId="73">
    <w:abstractNumId w:val="11"/>
  </w:num>
  <w:num w:numId="74">
    <w:abstractNumId w:val="22"/>
  </w:num>
  <w:num w:numId="75">
    <w:abstractNumId w:val="7"/>
  </w:num>
  <w:num w:numId="76">
    <w:abstractNumId w:val="78"/>
  </w:num>
  <w:num w:numId="77">
    <w:abstractNumId w:val="41"/>
  </w:num>
  <w:num w:numId="78">
    <w:abstractNumId w:val="75"/>
  </w:num>
  <w:num w:numId="79">
    <w:abstractNumId w:val="75"/>
  </w:num>
  <w:num w:numId="80">
    <w:abstractNumId w:val="75"/>
    <w:lvlOverride w:ilvl="0">
      <w:startOverride w:val="9"/>
    </w:lvlOverride>
  </w:num>
  <w:num w:numId="81">
    <w:abstractNumId w:val="78"/>
  </w:num>
  <w:num w:numId="82">
    <w:abstractNumId w:val="78"/>
  </w:num>
  <w:num w:numId="83">
    <w:abstractNumId w:val="78"/>
  </w:num>
  <w:num w:numId="84">
    <w:abstractNumId w:val="78"/>
  </w:num>
  <w:num w:numId="85">
    <w:abstractNumId w:val="78"/>
  </w:num>
  <w:num w:numId="86">
    <w:abstractNumId w:val="62"/>
  </w:num>
  <w:num w:numId="87">
    <w:abstractNumId w:val="56"/>
  </w:num>
  <w:num w:numId="88">
    <w:abstractNumId w:val="34"/>
  </w:num>
  <w:num w:numId="89">
    <w:abstractNumId w:val="30"/>
  </w:num>
  <w:num w:numId="90">
    <w:abstractNumId w:val="20"/>
  </w:num>
  <w:num w:numId="91">
    <w:abstractNumId w:val="57"/>
  </w:num>
  <w:num w:numId="92">
    <w:abstractNumId w:val="68"/>
  </w:num>
  <w:num w:numId="93">
    <w:abstractNumId w:val="72"/>
  </w:num>
  <w:num w:numId="94">
    <w:abstractNumId w:val="2"/>
  </w:num>
  <w:num w:numId="95">
    <w:abstractNumId w:val="44"/>
  </w:num>
  <w:num w:numId="96">
    <w:abstractNumId w:val="47"/>
  </w:num>
  <w:num w:numId="97">
    <w:abstractNumId w:val="77"/>
  </w:num>
  <w:num w:numId="98">
    <w:abstractNumId w:val="51"/>
  </w:num>
  <w:num w:numId="99">
    <w:abstractNumId w:val="67"/>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proofState w:spelling="clean" w:grammar="clean"/>
  <w:defaultTabStop w:val="708"/>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5128"/>
    <w:rsid w:val="00000EBD"/>
    <w:rsid w:val="0000290B"/>
    <w:rsid w:val="00002921"/>
    <w:rsid w:val="00003C63"/>
    <w:rsid w:val="00003DEF"/>
    <w:rsid w:val="000040F5"/>
    <w:rsid w:val="00004F99"/>
    <w:rsid w:val="00005618"/>
    <w:rsid w:val="00006F02"/>
    <w:rsid w:val="000106BA"/>
    <w:rsid w:val="00010822"/>
    <w:rsid w:val="00010C2A"/>
    <w:rsid w:val="00011460"/>
    <w:rsid w:val="000166DC"/>
    <w:rsid w:val="000172DD"/>
    <w:rsid w:val="00017791"/>
    <w:rsid w:val="000178A5"/>
    <w:rsid w:val="00021C95"/>
    <w:rsid w:val="000225A5"/>
    <w:rsid w:val="00025561"/>
    <w:rsid w:val="000324E1"/>
    <w:rsid w:val="00032D7F"/>
    <w:rsid w:val="000331E6"/>
    <w:rsid w:val="000338A2"/>
    <w:rsid w:val="00035987"/>
    <w:rsid w:val="00036B7B"/>
    <w:rsid w:val="0003793C"/>
    <w:rsid w:val="00041167"/>
    <w:rsid w:val="000422E9"/>
    <w:rsid w:val="000425A6"/>
    <w:rsid w:val="00042A09"/>
    <w:rsid w:val="00042F64"/>
    <w:rsid w:val="00043393"/>
    <w:rsid w:val="00044533"/>
    <w:rsid w:val="00045A17"/>
    <w:rsid w:val="000465C6"/>
    <w:rsid w:val="000470EC"/>
    <w:rsid w:val="00047F10"/>
    <w:rsid w:val="000517AC"/>
    <w:rsid w:val="00052495"/>
    <w:rsid w:val="00052B4D"/>
    <w:rsid w:val="00054859"/>
    <w:rsid w:val="00055202"/>
    <w:rsid w:val="00056462"/>
    <w:rsid w:val="000567CC"/>
    <w:rsid w:val="0006170F"/>
    <w:rsid w:val="00061A58"/>
    <w:rsid w:val="00062334"/>
    <w:rsid w:val="000626E8"/>
    <w:rsid w:val="00062DCD"/>
    <w:rsid w:val="000658BA"/>
    <w:rsid w:val="00067E22"/>
    <w:rsid w:val="0007097A"/>
    <w:rsid w:val="00073853"/>
    <w:rsid w:val="000738DF"/>
    <w:rsid w:val="000739AC"/>
    <w:rsid w:val="0007523E"/>
    <w:rsid w:val="00075B41"/>
    <w:rsid w:val="00076486"/>
    <w:rsid w:val="00076DF3"/>
    <w:rsid w:val="00077153"/>
    <w:rsid w:val="00077A38"/>
    <w:rsid w:val="00077C57"/>
    <w:rsid w:val="00077C6D"/>
    <w:rsid w:val="000812CD"/>
    <w:rsid w:val="000818C7"/>
    <w:rsid w:val="00082DB2"/>
    <w:rsid w:val="0008425B"/>
    <w:rsid w:val="00084356"/>
    <w:rsid w:val="0008496E"/>
    <w:rsid w:val="00085012"/>
    <w:rsid w:val="00085A3A"/>
    <w:rsid w:val="00086A82"/>
    <w:rsid w:val="000876F9"/>
    <w:rsid w:val="0009088A"/>
    <w:rsid w:val="00092C39"/>
    <w:rsid w:val="00092E6F"/>
    <w:rsid w:val="00093CC4"/>
    <w:rsid w:val="00093E41"/>
    <w:rsid w:val="0009489C"/>
    <w:rsid w:val="00095A95"/>
    <w:rsid w:val="00095C11"/>
    <w:rsid w:val="0009657F"/>
    <w:rsid w:val="000965D0"/>
    <w:rsid w:val="000A13A1"/>
    <w:rsid w:val="000A1BBA"/>
    <w:rsid w:val="000A246E"/>
    <w:rsid w:val="000A25E0"/>
    <w:rsid w:val="000A39A1"/>
    <w:rsid w:val="000A3BBB"/>
    <w:rsid w:val="000A3FE4"/>
    <w:rsid w:val="000A4ACF"/>
    <w:rsid w:val="000A4CC5"/>
    <w:rsid w:val="000A5AA5"/>
    <w:rsid w:val="000A6FBA"/>
    <w:rsid w:val="000B01A7"/>
    <w:rsid w:val="000B0BE8"/>
    <w:rsid w:val="000B3DDB"/>
    <w:rsid w:val="000B4629"/>
    <w:rsid w:val="000B483B"/>
    <w:rsid w:val="000B6195"/>
    <w:rsid w:val="000B6D83"/>
    <w:rsid w:val="000B7957"/>
    <w:rsid w:val="000C02C8"/>
    <w:rsid w:val="000C17C3"/>
    <w:rsid w:val="000C2046"/>
    <w:rsid w:val="000C2309"/>
    <w:rsid w:val="000C2D66"/>
    <w:rsid w:val="000C2E5F"/>
    <w:rsid w:val="000C3422"/>
    <w:rsid w:val="000C68B3"/>
    <w:rsid w:val="000C7A1D"/>
    <w:rsid w:val="000D07FE"/>
    <w:rsid w:val="000D0E62"/>
    <w:rsid w:val="000D1324"/>
    <w:rsid w:val="000D1BD5"/>
    <w:rsid w:val="000D22FF"/>
    <w:rsid w:val="000D25B8"/>
    <w:rsid w:val="000D3235"/>
    <w:rsid w:val="000D3FB1"/>
    <w:rsid w:val="000D479C"/>
    <w:rsid w:val="000D4824"/>
    <w:rsid w:val="000D560B"/>
    <w:rsid w:val="000D6061"/>
    <w:rsid w:val="000D76F9"/>
    <w:rsid w:val="000E07D2"/>
    <w:rsid w:val="000E08F9"/>
    <w:rsid w:val="000E27EA"/>
    <w:rsid w:val="000E2958"/>
    <w:rsid w:val="000E2A37"/>
    <w:rsid w:val="000E4B8D"/>
    <w:rsid w:val="000E4D12"/>
    <w:rsid w:val="000E56F8"/>
    <w:rsid w:val="000E59C2"/>
    <w:rsid w:val="000E5AB7"/>
    <w:rsid w:val="000E6FA7"/>
    <w:rsid w:val="000F038C"/>
    <w:rsid w:val="000F0431"/>
    <w:rsid w:val="000F0A6B"/>
    <w:rsid w:val="000F0FA7"/>
    <w:rsid w:val="000F1306"/>
    <w:rsid w:val="000F1CF9"/>
    <w:rsid w:val="000F27A2"/>
    <w:rsid w:val="000F40C4"/>
    <w:rsid w:val="000F4640"/>
    <w:rsid w:val="000F5666"/>
    <w:rsid w:val="000F66C2"/>
    <w:rsid w:val="00102C1A"/>
    <w:rsid w:val="00103563"/>
    <w:rsid w:val="00103B71"/>
    <w:rsid w:val="00103E4E"/>
    <w:rsid w:val="00104E7E"/>
    <w:rsid w:val="00107FAD"/>
    <w:rsid w:val="0011133F"/>
    <w:rsid w:val="00111DFD"/>
    <w:rsid w:val="00113259"/>
    <w:rsid w:val="00113508"/>
    <w:rsid w:val="001139DB"/>
    <w:rsid w:val="0011485D"/>
    <w:rsid w:val="00116DD8"/>
    <w:rsid w:val="001176F5"/>
    <w:rsid w:val="00117C0F"/>
    <w:rsid w:val="00120034"/>
    <w:rsid w:val="00120F3A"/>
    <w:rsid w:val="001210B4"/>
    <w:rsid w:val="0012205A"/>
    <w:rsid w:val="00122E14"/>
    <w:rsid w:val="00122FD4"/>
    <w:rsid w:val="00123685"/>
    <w:rsid w:val="001246FB"/>
    <w:rsid w:val="0012534F"/>
    <w:rsid w:val="00125E19"/>
    <w:rsid w:val="00126EB9"/>
    <w:rsid w:val="00127702"/>
    <w:rsid w:val="00127D9C"/>
    <w:rsid w:val="00130146"/>
    <w:rsid w:val="0013160B"/>
    <w:rsid w:val="0013369F"/>
    <w:rsid w:val="00134145"/>
    <w:rsid w:val="00134FB7"/>
    <w:rsid w:val="00135187"/>
    <w:rsid w:val="00136273"/>
    <w:rsid w:val="00136A4A"/>
    <w:rsid w:val="0013703B"/>
    <w:rsid w:val="0013788A"/>
    <w:rsid w:val="001379E6"/>
    <w:rsid w:val="00137CAC"/>
    <w:rsid w:val="00137E3C"/>
    <w:rsid w:val="00140343"/>
    <w:rsid w:val="00141691"/>
    <w:rsid w:val="00141832"/>
    <w:rsid w:val="00142367"/>
    <w:rsid w:val="00142529"/>
    <w:rsid w:val="00142DDE"/>
    <w:rsid w:val="001438AC"/>
    <w:rsid w:val="0014486E"/>
    <w:rsid w:val="00146904"/>
    <w:rsid w:val="00146C70"/>
    <w:rsid w:val="00147FB3"/>
    <w:rsid w:val="0015039D"/>
    <w:rsid w:val="00150D3F"/>
    <w:rsid w:val="00151067"/>
    <w:rsid w:val="0015114A"/>
    <w:rsid w:val="001528FD"/>
    <w:rsid w:val="00152DFF"/>
    <w:rsid w:val="00153603"/>
    <w:rsid w:val="00153E22"/>
    <w:rsid w:val="001540BC"/>
    <w:rsid w:val="00154694"/>
    <w:rsid w:val="00155499"/>
    <w:rsid w:val="00156231"/>
    <w:rsid w:val="0015674B"/>
    <w:rsid w:val="00156885"/>
    <w:rsid w:val="001578E7"/>
    <w:rsid w:val="00160AAA"/>
    <w:rsid w:val="001612EC"/>
    <w:rsid w:val="00162383"/>
    <w:rsid w:val="00163B7A"/>
    <w:rsid w:val="00166FA8"/>
    <w:rsid w:val="00170B9E"/>
    <w:rsid w:val="001712A8"/>
    <w:rsid w:val="0017194C"/>
    <w:rsid w:val="0017267A"/>
    <w:rsid w:val="00172D44"/>
    <w:rsid w:val="001733C5"/>
    <w:rsid w:val="00174A8F"/>
    <w:rsid w:val="0017651F"/>
    <w:rsid w:val="00177051"/>
    <w:rsid w:val="00177897"/>
    <w:rsid w:val="00177BCA"/>
    <w:rsid w:val="00177C59"/>
    <w:rsid w:val="001824D2"/>
    <w:rsid w:val="001844A9"/>
    <w:rsid w:val="00184B3A"/>
    <w:rsid w:val="00184E52"/>
    <w:rsid w:val="00185678"/>
    <w:rsid w:val="001871CD"/>
    <w:rsid w:val="0018792B"/>
    <w:rsid w:val="00187B00"/>
    <w:rsid w:val="00190DBB"/>
    <w:rsid w:val="00191563"/>
    <w:rsid w:val="00193EE6"/>
    <w:rsid w:val="00194A39"/>
    <w:rsid w:val="001A072E"/>
    <w:rsid w:val="001A14AF"/>
    <w:rsid w:val="001A1C39"/>
    <w:rsid w:val="001A4977"/>
    <w:rsid w:val="001A55CE"/>
    <w:rsid w:val="001A566C"/>
    <w:rsid w:val="001A5F91"/>
    <w:rsid w:val="001A5F9F"/>
    <w:rsid w:val="001A67EF"/>
    <w:rsid w:val="001A6CC5"/>
    <w:rsid w:val="001A7CD7"/>
    <w:rsid w:val="001A7D3F"/>
    <w:rsid w:val="001A7FDC"/>
    <w:rsid w:val="001B3087"/>
    <w:rsid w:val="001B3829"/>
    <w:rsid w:val="001B5156"/>
    <w:rsid w:val="001B5855"/>
    <w:rsid w:val="001C0A6A"/>
    <w:rsid w:val="001C2141"/>
    <w:rsid w:val="001C39EE"/>
    <w:rsid w:val="001C6938"/>
    <w:rsid w:val="001D06F0"/>
    <w:rsid w:val="001D0C7D"/>
    <w:rsid w:val="001D181E"/>
    <w:rsid w:val="001D3160"/>
    <w:rsid w:val="001D3DCB"/>
    <w:rsid w:val="001D4E8A"/>
    <w:rsid w:val="001D507C"/>
    <w:rsid w:val="001D5398"/>
    <w:rsid w:val="001D5F78"/>
    <w:rsid w:val="001E03E6"/>
    <w:rsid w:val="001E1815"/>
    <w:rsid w:val="001E27A6"/>
    <w:rsid w:val="001E3EC9"/>
    <w:rsid w:val="001E4423"/>
    <w:rsid w:val="001E4714"/>
    <w:rsid w:val="001E4DDA"/>
    <w:rsid w:val="001E6A82"/>
    <w:rsid w:val="001E7DAF"/>
    <w:rsid w:val="001F338B"/>
    <w:rsid w:val="001F340D"/>
    <w:rsid w:val="001F4CB4"/>
    <w:rsid w:val="001F4E5F"/>
    <w:rsid w:val="001F6331"/>
    <w:rsid w:val="00200C9C"/>
    <w:rsid w:val="00203C71"/>
    <w:rsid w:val="00204925"/>
    <w:rsid w:val="00205E14"/>
    <w:rsid w:val="0020722A"/>
    <w:rsid w:val="002074F0"/>
    <w:rsid w:val="002101C8"/>
    <w:rsid w:val="002112DA"/>
    <w:rsid w:val="0021293B"/>
    <w:rsid w:val="002130D8"/>
    <w:rsid w:val="00214198"/>
    <w:rsid w:val="00214924"/>
    <w:rsid w:val="0021533B"/>
    <w:rsid w:val="00216E9E"/>
    <w:rsid w:val="0021757D"/>
    <w:rsid w:val="002177BC"/>
    <w:rsid w:val="00217F63"/>
    <w:rsid w:val="00221081"/>
    <w:rsid w:val="00221D59"/>
    <w:rsid w:val="00221F76"/>
    <w:rsid w:val="0022251C"/>
    <w:rsid w:val="00223446"/>
    <w:rsid w:val="0022347C"/>
    <w:rsid w:val="00225398"/>
    <w:rsid w:val="0023026F"/>
    <w:rsid w:val="002303A4"/>
    <w:rsid w:val="002304B6"/>
    <w:rsid w:val="002311B6"/>
    <w:rsid w:val="00232D0A"/>
    <w:rsid w:val="0023562B"/>
    <w:rsid w:val="00236308"/>
    <w:rsid w:val="00237825"/>
    <w:rsid w:val="00237BB4"/>
    <w:rsid w:val="002414BC"/>
    <w:rsid w:val="002415F0"/>
    <w:rsid w:val="002418D5"/>
    <w:rsid w:val="00241AD1"/>
    <w:rsid w:val="00241F81"/>
    <w:rsid w:val="00242D1D"/>
    <w:rsid w:val="00243B5A"/>
    <w:rsid w:val="0024584A"/>
    <w:rsid w:val="00245B3F"/>
    <w:rsid w:val="00246542"/>
    <w:rsid w:val="00246DE3"/>
    <w:rsid w:val="00251025"/>
    <w:rsid w:val="002513D6"/>
    <w:rsid w:val="00251772"/>
    <w:rsid w:val="00251BF2"/>
    <w:rsid w:val="00252926"/>
    <w:rsid w:val="00252E14"/>
    <w:rsid w:val="00254418"/>
    <w:rsid w:val="0025662A"/>
    <w:rsid w:val="00260C4C"/>
    <w:rsid w:val="00262CD4"/>
    <w:rsid w:val="00262E33"/>
    <w:rsid w:val="002648FE"/>
    <w:rsid w:val="00265153"/>
    <w:rsid w:val="00265B4F"/>
    <w:rsid w:val="002679A0"/>
    <w:rsid w:val="00271316"/>
    <w:rsid w:val="002724ED"/>
    <w:rsid w:val="0027298D"/>
    <w:rsid w:val="00274C00"/>
    <w:rsid w:val="002761B2"/>
    <w:rsid w:val="00280A3A"/>
    <w:rsid w:val="00280D5B"/>
    <w:rsid w:val="00282F28"/>
    <w:rsid w:val="00283139"/>
    <w:rsid w:val="0028408E"/>
    <w:rsid w:val="002861DB"/>
    <w:rsid w:val="002868CF"/>
    <w:rsid w:val="00286A3D"/>
    <w:rsid w:val="00286D2A"/>
    <w:rsid w:val="00287150"/>
    <w:rsid w:val="00287338"/>
    <w:rsid w:val="002909BD"/>
    <w:rsid w:val="00290A84"/>
    <w:rsid w:val="00290F83"/>
    <w:rsid w:val="00292079"/>
    <w:rsid w:val="002939C6"/>
    <w:rsid w:val="002946AB"/>
    <w:rsid w:val="00294BAE"/>
    <w:rsid w:val="00295001"/>
    <w:rsid w:val="002977CC"/>
    <w:rsid w:val="002A264B"/>
    <w:rsid w:val="002A28B7"/>
    <w:rsid w:val="002A338E"/>
    <w:rsid w:val="002A3458"/>
    <w:rsid w:val="002A34E1"/>
    <w:rsid w:val="002A350A"/>
    <w:rsid w:val="002A5199"/>
    <w:rsid w:val="002A597C"/>
    <w:rsid w:val="002A7B1C"/>
    <w:rsid w:val="002A7CDF"/>
    <w:rsid w:val="002B057C"/>
    <w:rsid w:val="002B170C"/>
    <w:rsid w:val="002B1B8F"/>
    <w:rsid w:val="002B2E36"/>
    <w:rsid w:val="002B4000"/>
    <w:rsid w:val="002B4A67"/>
    <w:rsid w:val="002B6120"/>
    <w:rsid w:val="002C191C"/>
    <w:rsid w:val="002C2178"/>
    <w:rsid w:val="002C228B"/>
    <w:rsid w:val="002C341E"/>
    <w:rsid w:val="002C3448"/>
    <w:rsid w:val="002C3C41"/>
    <w:rsid w:val="002C4BC0"/>
    <w:rsid w:val="002C59EE"/>
    <w:rsid w:val="002C7662"/>
    <w:rsid w:val="002D01DF"/>
    <w:rsid w:val="002D4AEE"/>
    <w:rsid w:val="002D535C"/>
    <w:rsid w:val="002D5A7F"/>
    <w:rsid w:val="002D69FB"/>
    <w:rsid w:val="002D79A9"/>
    <w:rsid w:val="002E0DE7"/>
    <w:rsid w:val="002E0E7B"/>
    <w:rsid w:val="002E226B"/>
    <w:rsid w:val="002E31E7"/>
    <w:rsid w:val="002E35FC"/>
    <w:rsid w:val="002E56D3"/>
    <w:rsid w:val="002E64D5"/>
    <w:rsid w:val="002F033C"/>
    <w:rsid w:val="002F05C7"/>
    <w:rsid w:val="002F2C69"/>
    <w:rsid w:val="002F3429"/>
    <w:rsid w:val="002F3C09"/>
    <w:rsid w:val="002F5513"/>
    <w:rsid w:val="002F626C"/>
    <w:rsid w:val="002F6321"/>
    <w:rsid w:val="002F770F"/>
    <w:rsid w:val="002F7A72"/>
    <w:rsid w:val="002F7CCE"/>
    <w:rsid w:val="00300FD6"/>
    <w:rsid w:val="00301031"/>
    <w:rsid w:val="00301C73"/>
    <w:rsid w:val="00302042"/>
    <w:rsid w:val="00302B7A"/>
    <w:rsid w:val="00303F29"/>
    <w:rsid w:val="0030497C"/>
    <w:rsid w:val="00305352"/>
    <w:rsid w:val="0030592D"/>
    <w:rsid w:val="00307540"/>
    <w:rsid w:val="00310907"/>
    <w:rsid w:val="00310A8B"/>
    <w:rsid w:val="0031104D"/>
    <w:rsid w:val="0031325B"/>
    <w:rsid w:val="003147AA"/>
    <w:rsid w:val="0032138D"/>
    <w:rsid w:val="003226A5"/>
    <w:rsid w:val="003262E6"/>
    <w:rsid w:val="00327C80"/>
    <w:rsid w:val="00331FD6"/>
    <w:rsid w:val="00332108"/>
    <w:rsid w:val="00332136"/>
    <w:rsid w:val="003323AD"/>
    <w:rsid w:val="003326E7"/>
    <w:rsid w:val="00334301"/>
    <w:rsid w:val="00335C04"/>
    <w:rsid w:val="00340CB1"/>
    <w:rsid w:val="0034119B"/>
    <w:rsid w:val="00342E08"/>
    <w:rsid w:val="003434C5"/>
    <w:rsid w:val="003452C2"/>
    <w:rsid w:val="00345D2D"/>
    <w:rsid w:val="0034638A"/>
    <w:rsid w:val="003463DE"/>
    <w:rsid w:val="00347D6B"/>
    <w:rsid w:val="003500E4"/>
    <w:rsid w:val="00352453"/>
    <w:rsid w:val="00354B2F"/>
    <w:rsid w:val="00355F4D"/>
    <w:rsid w:val="00361248"/>
    <w:rsid w:val="00361281"/>
    <w:rsid w:val="00362135"/>
    <w:rsid w:val="003630F6"/>
    <w:rsid w:val="003642CE"/>
    <w:rsid w:val="00364A89"/>
    <w:rsid w:val="0036502B"/>
    <w:rsid w:val="003654E8"/>
    <w:rsid w:val="00367A6E"/>
    <w:rsid w:val="00367CB3"/>
    <w:rsid w:val="00370F56"/>
    <w:rsid w:val="00372E8B"/>
    <w:rsid w:val="00372FE3"/>
    <w:rsid w:val="00373215"/>
    <w:rsid w:val="00374CFA"/>
    <w:rsid w:val="00375AB4"/>
    <w:rsid w:val="003805B6"/>
    <w:rsid w:val="00381C98"/>
    <w:rsid w:val="00381D7F"/>
    <w:rsid w:val="003846B1"/>
    <w:rsid w:val="0038512E"/>
    <w:rsid w:val="00387A23"/>
    <w:rsid w:val="0039013D"/>
    <w:rsid w:val="00390480"/>
    <w:rsid w:val="0039097A"/>
    <w:rsid w:val="003911FC"/>
    <w:rsid w:val="003935E0"/>
    <w:rsid w:val="0039453B"/>
    <w:rsid w:val="0039706A"/>
    <w:rsid w:val="003A0C66"/>
    <w:rsid w:val="003A0F96"/>
    <w:rsid w:val="003A1071"/>
    <w:rsid w:val="003A1A88"/>
    <w:rsid w:val="003A2AE6"/>
    <w:rsid w:val="003A4094"/>
    <w:rsid w:val="003A4862"/>
    <w:rsid w:val="003A5476"/>
    <w:rsid w:val="003A6371"/>
    <w:rsid w:val="003A6AE8"/>
    <w:rsid w:val="003B03F8"/>
    <w:rsid w:val="003B1FF2"/>
    <w:rsid w:val="003B2A5D"/>
    <w:rsid w:val="003B5333"/>
    <w:rsid w:val="003B591C"/>
    <w:rsid w:val="003B68A5"/>
    <w:rsid w:val="003B762E"/>
    <w:rsid w:val="003B7C90"/>
    <w:rsid w:val="003C0DE9"/>
    <w:rsid w:val="003C233B"/>
    <w:rsid w:val="003C2375"/>
    <w:rsid w:val="003C3FDF"/>
    <w:rsid w:val="003C4B78"/>
    <w:rsid w:val="003C597F"/>
    <w:rsid w:val="003C6202"/>
    <w:rsid w:val="003C6505"/>
    <w:rsid w:val="003C6B7B"/>
    <w:rsid w:val="003D134E"/>
    <w:rsid w:val="003D140B"/>
    <w:rsid w:val="003D18B3"/>
    <w:rsid w:val="003D2067"/>
    <w:rsid w:val="003D5127"/>
    <w:rsid w:val="003E0FA2"/>
    <w:rsid w:val="003E149A"/>
    <w:rsid w:val="003E1D5F"/>
    <w:rsid w:val="003E25DD"/>
    <w:rsid w:val="003E3C45"/>
    <w:rsid w:val="003E4261"/>
    <w:rsid w:val="003E5412"/>
    <w:rsid w:val="003E7CCC"/>
    <w:rsid w:val="003F0494"/>
    <w:rsid w:val="003F28D5"/>
    <w:rsid w:val="003F3EFB"/>
    <w:rsid w:val="003F4C92"/>
    <w:rsid w:val="003F788D"/>
    <w:rsid w:val="003F7ACC"/>
    <w:rsid w:val="003F7ADD"/>
    <w:rsid w:val="004007CA"/>
    <w:rsid w:val="00401849"/>
    <w:rsid w:val="00401912"/>
    <w:rsid w:val="00401F9E"/>
    <w:rsid w:val="004027CF"/>
    <w:rsid w:val="00403FF5"/>
    <w:rsid w:val="0040497D"/>
    <w:rsid w:val="0040522D"/>
    <w:rsid w:val="00405749"/>
    <w:rsid w:val="0040614D"/>
    <w:rsid w:val="0040680F"/>
    <w:rsid w:val="00407243"/>
    <w:rsid w:val="00407557"/>
    <w:rsid w:val="004107C2"/>
    <w:rsid w:val="004108AD"/>
    <w:rsid w:val="00411D88"/>
    <w:rsid w:val="00411EDB"/>
    <w:rsid w:val="00412482"/>
    <w:rsid w:val="004145EE"/>
    <w:rsid w:val="00416A0F"/>
    <w:rsid w:val="00420D87"/>
    <w:rsid w:val="00423130"/>
    <w:rsid w:val="00423AFA"/>
    <w:rsid w:val="00424C34"/>
    <w:rsid w:val="004262D7"/>
    <w:rsid w:val="00426669"/>
    <w:rsid w:val="00430148"/>
    <w:rsid w:val="00430F5C"/>
    <w:rsid w:val="004313A2"/>
    <w:rsid w:val="004317F0"/>
    <w:rsid w:val="00432AE6"/>
    <w:rsid w:val="004330B3"/>
    <w:rsid w:val="0043488E"/>
    <w:rsid w:val="00434E61"/>
    <w:rsid w:val="00435C31"/>
    <w:rsid w:val="0043618D"/>
    <w:rsid w:val="00436388"/>
    <w:rsid w:val="004401E3"/>
    <w:rsid w:val="004409F5"/>
    <w:rsid w:val="00440E78"/>
    <w:rsid w:val="00441443"/>
    <w:rsid w:val="00442157"/>
    <w:rsid w:val="004430B4"/>
    <w:rsid w:val="00444033"/>
    <w:rsid w:val="0044554A"/>
    <w:rsid w:val="00446423"/>
    <w:rsid w:val="004465CA"/>
    <w:rsid w:val="0044737A"/>
    <w:rsid w:val="0045047E"/>
    <w:rsid w:val="004508CD"/>
    <w:rsid w:val="00452C96"/>
    <w:rsid w:val="004530F3"/>
    <w:rsid w:val="00453B09"/>
    <w:rsid w:val="0045465E"/>
    <w:rsid w:val="00454AE6"/>
    <w:rsid w:val="00454E4F"/>
    <w:rsid w:val="0045536D"/>
    <w:rsid w:val="00455E94"/>
    <w:rsid w:val="00457013"/>
    <w:rsid w:val="0046024D"/>
    <w:rsid w:val="00460337"/>
    <w:rsid w:val="00460A08"/>
    <w:rsid w:val="00460FB0"/>
    <w:rsid w:val="0046138C"/>
    <w:rsid w:val="00461D2D"/>
    <w:rsid w:val="00462D57"/>
    <w:rsid w:val="00464F45"/>
    <w:rsid w:val="00471702"/>
    <w:rsid w:val="00471807"/>
    <w:rsid w:val="00474171"/>
    <w:rsid w:val="004760A1"/>
    <w:rsid w:val="0048346B"/>
    <w:rsid w:val="004838B9"/>
    <w:rsid w:val="00483A16"/>
    <w:rsid w:val="0048564A"/>
    <w:rsid w:val="00485C1F"/>
    <w:rsid w:val="00490ED4"/>
    <w:rsid w:val="0049140D"/>
    <w:rsid w:val="00491AF0"/>
    <w:rsid w:val="00491C69"/>
    <w:rsid w:val="00493F12"/>
    <w:rsid w:val="00494B7D"/>
    <w:rsid w:val="00496A4E"/>
    <w:rsid w:val="00497423"/>
    <w:rsid w:val="00497945"/>
    <w:rsid w:val="004A045E"/>
    <w:rsid w:val="004A085B"/>
    <w:rsid w:val="004A1419"/>
    <w:rsid w:val="004A4C7A"/>
    <w:rsid w:val="004A4D80"/>
    <w:rsid w:val="004A591E"/>
    <w:rsid w:val="004A5E5B"/>
    <w:rsid w:val="004A64A5"/>
    <w:rsid w:val="004A6C40"/>
    <w:rsid w:val="004B0930"/>
    <w:rsid w:val="004B0BBB"/>
    <w:rsid w:val="004B0F19"/>
    <w:rsid w:val="004B1959"/>
    <w:rsid w:val="004B1B38"/>
    <w:rsid w:val="004B227C"/>
    <w:rsid w:val="004B233F"/>
    <w:rsid w:val="004B2651"/>
    <w:rsid w:val="004B3FDA"/>
    <w:rsid w:val="004B4663"/>
    <w:rsid w:val="004B4763"/>
    <w:rsid w:val="004B4940"/>
    <w:rsid w:val="004B599A"/>
    <w:rsid w:val="004B69E1"/>
    <w:rsid w:val="004C09B5"/>
    <w:rsid w:val="004C0B85"/>
    <w:rsid w:val="004C0D06"/>
    <w:rsid w:val="004C0F07"/>
    <w:rsid w:val="004C154B"/>
    <w:rsid w:val="004C17CA"/>
    <w:rsid w:val="004C1C27"/>
    <w:rsid w:val="004C25C2"/>
    <w:rsid w:val="004C29EC"/>
    <w:rsid w:val="004C33F4"/>
    <w:rsid w:val="004C345E"/>
    <w:rsid w:val="004C461D"/>
    <w:rsid w:val="004C540D"/>
    <w:rsid w:val="004C587E"/>
    <w:rsid w:val="004D0994"/>
    <w:rsid w:val="004D1815"/>
    <w:rsid w:val="004D25F3"/>
    <w:rsid w:val="004D3B14"/>
    <w:rsid w:val="004D3B4A"/>
    <w:rsid w:val="004D6075"/>
    <w:rsid w:val="004D68AC"/>
    <w:rsid w:val="004D74F8"/>
    <w:rsid w:val="004D76AD"/>
    <w:rsid w:val="004D7B01"/>
    <w:rsid w:val="004E0168"/>
    <w:rsid w:val="004E0BAA"/>
    <w:rsid w:val="004E0C8C"/>
    <w:rsid w:val="004E21C9"/>
    <w:rsid w:val="004E3A41"/>
    <w:rsid w:val="004E48D3"/>
    <w:rsid w:val="004E61B7"/>
    <w:rsid w:val="004E7FC9"/>
    <w:rsid w:val="004F1F45"/>
    <w:rsid w:val="004F3DD3"/>
    <w:rsid w:val="004F5D96"/>
    <w:rsid w:val="004F78BE"/>
    <w:rsid w:val="004F7A8F"/>
    <w:rsid w:val="00500104"/>
    <w:rsid w:val="00500B7D"/>
    <w:rsid w:val="00503C90"/>
    <w:rsid w:val="00504487"/>
    <w:rsid w:val="00504CD2"/>
    <w:rsid w:val="00505643"/>
    <w:rsid w:val="00506E0F"/>
    <w:rsid w:val="00507B8B"/>
    <w:rsid w:val="00507C1B"/>
    <w:rsid w:val="00507CB4"/>
    <w:rsid w:val="005108F0"/>
    <w:rsid w:val="00512D17"/>
    <w:rsid w:val="005131C0"/>
    <w:rsid w:val="005138B1"/>
    <w:rsid w:val="00515879"/>
    <w:rsid w:val="0051635F"/>
    <w:rsid w:val="0052114D"/>
    <w:rsid w:val="005213F9"/>
    <w:rsid w:val="00522617"/>
    <w:rsid w:val="00530F38"/>
    <w:rsid w:val="0053125A"/>
    <w:rsid w:val="005330A3"/>
    <w:rsid w:val="00534BFA"/>
    <w:rsid w:val="00535663"/>
    <w:rsid w:val="0053581F"/>
    <w:rsid w:val="0054025F"/>
    <w:rsid w:val="00540718"/>
    <w:rsid w:val="00540852"/>
    <w:rsid w:val="00540C98"/>
    <w:rsid w:val="00541789"/>
    <w:rsid w:val="00542006"/>
    <w:rsid w:val="005422A4"/>
    <w:rsid w:val="005422B4"/>
    <w:rsid w:val="0054259E"/>
    <w:rsid w:val="00543F06"/>
    <w:rsid w:val="005450B9"/>
    <w:rsid w:val="00545B77"/>
    <w:rsid w:val="00546BD3"/>
    <w:rsid w:val="0054786F"/>
    <w:rsid w:val="0055226C"/>
    <w:rsid w:val="0055329C"/>
    <w:rsid w:val="00553566"/>
    <w:rsid w:val="00553AFB"/>
    <w:rsid w:val="00554218"/>
    <w:rsid w:val="00560173"/>
    <w:rsid w:val="00564B72"/>
    <w:rsid w:val="00565ABC"/>
    <w:rsid w:val="00566389"/>
    <w:rsid w:val="00567765"/>
    <w:rsid w:val="00567BDE"/>
    <w:rsid w:val="0057149D"/>
    <w:rsid w:val="00571627"/>
    <w:rsid w:val="00572CB8"/>
    <w:rsid w:val="0057382A"/>
    <w:rsid w:val="00574527"/>
    <w:rsid w:val="0057480F"/>
    <w:rsid w:val="0057594E"/>
    <w:rsid w:val="0057747A"/>
    <w:rsid w:val="00581515"/>
    <w:rsid w:val="005826E3"/>
    <w:rsid w:val="0058479C"/>
    <w:rsid w:val="005852DC"/>
    <w:rsid w:val="0058657D"/>
    <w:rsid w:val="00590177"/>
    <w:rsid w:val="005909AB"/>
    <w:rsid w:val="005918F5"/>
    <w:rsid w:val="00592616"/>
    <w:rsid w:val="00592B74"/>
    <w:rsid w:val="0059450F"/>
    <w:rsid w:val="00594529"/>
    <w:rsid w:val="00595C22"/>
    <w:rsid w:val="00596FF7"/>
    <w:rsid w:val="005A0CAB"/>
    <w:rsid w:val="005A2556"/>
    <w:rsid w:val="005A25EA"/>
    <w:rsid w:val="005A38F9"/>
    <w:rsid w:val="005A5552"/>
    <w:rsid w:val="005A76F0"/>
    <w:rsid w:val="005A7FDD"/>
    <w:rsid w:val="005B316E"/>
    <w:rsid w:val="005B41C1"/>
    <w:rsid w:val="005B4970"/>
    <w:rsid w:val="005B508D"/>
    <w:rsid w:val="005B5538"/>
    <w:rsid w:val="005B70DE"/>
    <w:rsid w:val="005C0A25"/>
    <w:rsid w:val="005C0D00"/>
    <w:rsid w:val="005C50FC"/>
    <w:rsid w:val="005C6657"/>
    <w:rsid w:val="005C7637"/>
    <w:rsid w:val="005D0C04"/>
    <w:rsid w:val="005D25E4"/>
    <w:rsid w:val="005D26A6"/>
    <w:rsid w:val="005D27E2"/>
    <w:rsid w:val="005D2A89"/>
    <w:rsid w:val="005D330E"/>
    <w:rsid w:val="005D474F"/>
    <w:rsid w:val="005D4842"/>
    <w:rsid w:val="005D554F"/>
    <w:rsid w:val="005D614C"/>
    <w:rsid w:val="005E020D"/>
    <w:rsid w:val="005E042A"/>
    <w:rsid w:val="005E07C9"/>
    <w:rsid w:val="005E09B4"/>
    <w:rsid w:val="005E0DD6"/>
    <w:rsid w:val="005E0DF4"/>
    <w:rsid w:val="005E2978"/>
    <w:rsid w:val="005E29ED"/>
    <w:rsid w:val="005E35DD"/>
    <w:rsid w:val="005E3ACC"/>
    <w:rsid w:val="005E4178"/>
    <w:rsid w:val="005E44F5"/>
    <w:rsid w:val="005E6DC3"/>
    <w:rsid w:val="005E7AC3"/>
    <w:rsid w:val="005F0BED"/>
    <w:rsid w:val="005F2BC8"/>
    <w:rsid w:val="005F2FDA"/>
    <w:rsid w:val="005F3320"/>
    <w:rsid w:val="005F54A3"/>
    <w:rsid w:val="005F59C8"/>
    <w:rsid w:val="005F5D4F"/>
    <w:rsid w:val="005F6E8B"/>
    <w:rsid w:val="005F6EE4"/>
    <w:rsid w:val="005F7FDE"/>
    <w:rsid w:val="00600330"/>
    <w:rsid w:val="0060038D"/>
    <w:rsid w:val="00600693"/>
    <w:rsid w:val="00600B84"/>
    <w:rsid w:val="0060192E"/>
    <w:rsid w:val="0060236A"/>
    <w:rsid w:val="0060256B"/>
    <w:rsid w:val="0060270E"/>
    <w:rsid w:val="00603EFB"/>
    <w:rsid w:val="00605372"/>
    <w:rsid w:val="006063E8"/>
    <w:rsid w:val="006069D3"/>
    <w:rsid w:val="0060790D"/>
    <w:rsid w:val="00611027"/>
    <w:rsid w:val="00615CEA"/>
    <w:rsid w:val="00616806"/>
    <w:rsid w:val="00617450"/>
    <w:rsid w:val="00621780"/>
    <w:rsid w:val="00625557"/>
    <w:rsid w:val="006261D1"/>
    <w:rsid w:val="00627B6C"/>
    <w:rsid w:val="00630386"/>
    <w:rsid w:val="006303CB"/>
    <w:rsid w:val="00632FB0"/>
    <w:rsid w:val="006337C5"/>
    <w:rsid w:val="006339DC"/>
    <w:rsid w:val="0063550B"/>
    <w:rsid w:val="00637D68"/>
    <w:rsid w:val="00641278"/>
    <w:rsid w:val="00641554"/>
    <w:rsid w:val="006422BD"/>
    <w:rsid w:val="00642387"/>
    <w:rsid w:val="006441BC"/>
    <w:rsid w:val="00644449"/>
    <w:rsid w:val="006451DD"/>
    <w:rsid w:val="0064520D"/>
    <w:rsid w:val="0064648D"/>
    <w:rsid w:val="006470D0"/>
    <w:rsid w:val="00647862"/>
    <w:rsid w:val="00650498"/>
    <w:rsid w:val="0065070C"/>
    <w:rsid w:val="006510AA"/>
    <w:rsid w:val="00651689"/>
    <w:rsid w:val="00651C5D"/>
    <w:rsid w:val="00653F5B"/>
    <w:rsid w:val="00656AD7"/>
    <w:rsid w:val="006575EA"/>
    <w:rsid w:val="0066152D"/>
    <w:rsid w:val="00662C25"/>
    <w:rsid w:val="0066327E"/>
    <w:rsid w:val="0066346C"/>
    <w:rsid w:val="00663D17"/>
    <w:rsid w:val="00663DFD"/>
    <w:rsid w:val="00664515"/>
    <w:rsid w:val="0066618F"/>
    <w:rsid w:val="00670AF4"/>
    <w:rsid w:val="00671BB4"/>
    <w:rsid w:val="00672B70"/>
    <w:rsid w:val="00672D39"/>
    <w:rsid w:val="006749EF"/>
    <w:rsid w:val="00674FDB"/>
    <w:rsid w:val="006750FE"/>
    <w:rsid w:val="00676CB7"/>
    <w:rsid w:val="00676D74"/>
    <w:rsid w:val="00677AB7"/>
    <w:rsid w:val="00681E3B"/>
    <w:rsid w:val="0068449F"/>
    <w:rsid w:val="0068450A"/>
    <w:rsid w:val="0068537D"/>
    <w:rsid w:val="006878D4"/>
    <w:rsid w:val="00690E4C"/>
    <w:rsid w:val="006941BA"/>
    <w:rsid w:val="00694931"/>
    <w:rsid w:val="00694BA8"/>
    <w:rsid w:val="006957CC"/>
    <w:rsid w:val="00696C90"/>
    <w:rsid w:val="00697F7C"/>
    <w:rsid w:val="006A124A"/>
    <w:rsid w:val="006A169D"/>
    <w:rsid w:val="006A29BB"/>
    <w:rsid w:val="006A3C75"/>
    <w:rsid w:val="006A6EB4"/>
    <w:rsid w:val="006A737C"/>
    <w:rsid w:val="006B0BC4"/>
    <w:rsid w:val="006B2D3C"/>
    <w:rsid w:val="006B2E72"/>
    <w:rsid w:val="006B3E8C"/>
    <w:rsid w:val="006B43FA"/>
    <w:rsid w:val="006B60AE"/>
    <w:rsid w:val="006B61A2"/>
    <w:rsid w:val="006B6B12"/>
    <w:rsid w:val="006B74EA"/>
    <w:rsid w:val="006C0296"/>
    <w:rsid w:val="006C0323"/>
    <w:rsid w:val="006C0F4D"/>
    <w:rsid w:val="006C27AA"/>
    <w:rsid w:val="006C3FDF"/>
    <w:rsid w:val="006C58F6"/>
    <w:rsid w:val="006C7271"/>
    <w:rsid w:val="006C7E90"/>
    <w:rsid w:val="006D0A4B"/>
    <w:rsid w:val="006D36EA"/>
    <w:rsid w:val="006D3989"/>
    <w:rsid w:val="006D3C83"/>
    <w:rsid w:val="006D3D0B"/>
    <w:rsid w:val="006D3D41"/>
    <w:rsid w:val="006D4AE5"/>
    <w:rsid w:val="006D7585"/>
    <w:rsid w:val="006D75D8"/>
    <w:rsid w:val="006D7E17"/>
    <w:rsid w:val="006E26E5"/>
    <w:rsid w:val="006E2F64"/>
    <w:rsid w:val="006E36A2"/>
    <w:rsid w:val="006E4804"/>
    <w:rsid w:val="006E4DE3"/>
    <w:rsid w:val="006E554A"/>
    <w:rsid w:val="006E5631"/>
    <w:rsid w:val="006E575D"/>
    <w:rsid w:val="006E6B24"/>
    <w:rsid w:val="006E7A01"/>
    <w:rsid w:val="006F056A"/>
    <w:rsid w:val="006F25AA"/>
    <w:rsid w:val="006F2860"/>
    <w:rsid w:val="006F28DA"/>
    <w:rsid w:val="006F2B34"/>
    <w:rsid w:val="006F53C7"/>
    <w:rsid w:val="006F5D26"/>
    <w:rsid w:val="006F693B"/>
    <w:rsid w:val="006F7B65"/>
    <w:rsid w:val="0070104B"/>
    <w:rsid w:val="007019A7"/>
    <w:rsid w:val="00701F03"/>
    <w:rsid w:val="00703344"/>
    <w:rsid w:val="00703D6F"/>
    <w:rsid w:val="00703E75"/>
    <w:rsid w:val="00705108"/>
    <w:rsid w:val="00707BD3"/>
    <w:rsid w:val="007118E1"/>
    <w:rsid w:val="00711CE0"/>
    <w:rsid w:val="00714597"/>
    <w:rsid w:val="0071599A"/>
    <w:rsid w:val="00716632"/>
    <w:rsid w:val="00717626"/>
    <w:rsid w:val="0071779C"/>
    <w:rsid w:val="007224BE"/>
    <w:rsid w:val="007234E1"/>
    <w:rsid w:val="007239B4"/>
    <w:rsid w:val="0072695D"/>
    <w:rsid w:val="00726991"/>
    <w:rsid w:val="00726DDA"/>
    <w:rsid w:val="0073064B"/>
    <w:rsid w:val="0073065F"/>
    <w:rsid w:val="007309FE"/>
    <w:rsid w:val="00732CCB"/>
    <w:rsid w:val="007336EE"/>
    <w:rsid w:val="00734BF4"/>
    <w:rsid w:val="00736771"/>
    <w:rsid w:val="0073695C"/>
    <w:rsid w:val="00737326"/>
    <w:rsid w:val="00741092"/>
    <w:rsid w:val="00741F8B"/>
    <w:rsid w:val="00742680"/>
    <w:rsid w:val="007432E7"/>
    <w:rsid w:val="007434A2"/>
    <w:rsid w:val="00743C10"/>
    <w:rsid w:val="00744DA2"/>
    <w:rsid w:val="007461A0"/>
    <w:rsid w:val="007464D9"/>
    <w:rsid w:val="0074682B"/>
    <w:rsid w:val="00746C9E"/>
    <w:rsid w:val="00746F6B"/>
    <w:rsid w:val="00750259"/>
    <w:rsid w:val="00750629"/>
    <w:rsid w:val="007508D8"/>
    <w:rsid w:val="0075139D"/>
    <w:rsid w:val="00751E25"/>
    <w:rsid w:val="0075509E"/>
    <w:rsid w:val="00755DE6"/>
    <w:rsid w:val="00756D0D"/>
    <w:rsid w:val="0075768F"/>
    <w:rsid w:val="00757A32"/>
    <w:rsid w:val="00760750"/>
    <w:rsid w:val="0076129D"/>
    <w:rsid w:val="007616D8"/>
    <w:rsid w:val="00761D76"/>
    <w:rsid w:val="00761E3B"/>
    <w:rsid w:val="00762D9A"/>
    <w:rsid w:val="00763B21"/>
    <w:rsid w:val="007647F1"/>
    <w:rsid w:val="007658EA"/>
    <w:rsid w:val="00772072"/>
    <w:rsid w:val="0077399F"/>
    <w:rsid w:val="00775D22"/>
    <w:rsid w:val="00775FE7"/>
    <w:rsid w:val="007760BC"/>
    <w:rsid w:val="00776334"/>
    <w:rsid w:val="00776E08"/>
    <w:rsid w:val="00777324"/>
    <w:rsid w:val="00781875"/>
    <w:rsid w:val="00782B97"/>
    <w:rsid w:val="00782BB3"/>
    <w:rsid w:val="00783CA6"/>
    <w:rsid w:val="007859A6"/>
    <w:rsid w:val="0078754C"/>
    <w:rsid w:val="007902B7"/>
    <w:rsid w:val="007903B8"/>
    <w:rsid w:val="00790CD0"/>
    <w:rsid w:val="00790D5D"/>
    <w:rsid w:val="0079191F"/>
    <w:rsid w:val="00793DB8"/>
    <w:rsid w:val="00793FFB"/>
    <w:rsid w:val="007A005F"/>
    <w:rsid w:val="007A1781"/>
    <w:rsid w:val="007A1E20"/>
    <w:rsid w:val="007A2053"/>
    <w:rsid w:val="007A2998"/>
    <w:rsid w:val="007A2E51"/>
    <w:rsid w:val="007A491D"/>
    <w:rsid w:val="007A69A8"/>
    <w:rsid w:val="007A6CB9"/>
    <w:rsid w:val="007A7B97"/>
    <w:rsid w:val="007B0E90"/>
    <w:rsid w:val="007B1BB0"/>
    <w:rsid w:val="007B2031"/>
    <w:rsid w:val="007B2E7A"/>
    <w:rsid w:val="007B314C"/>
    <w:rsid w:val="007B3A69"/>
    <w:rsid w:val="007C00E6"/>
    <w:rsid w:val="007C065D"/>
    <w:rsid w:val="007C3B50"/>
    <w:rsid w:val="007C6233"/>
    <w:rsid w:val="007C6A37"/>
    <w:rsid w:val="007C7BAC"/>
    <w:rsid w:val="007D0D53"/>
    <w:rsid w:val="007D3E38"/>
    <w:rsid w:val="007D4590"/>
    <w:rsid w:val="007D6502"/>
    <w:rsid w:val="007D75B4"/>
    <w:rsid w:val="007D7B37"/>
    <w:rsid w:val="007D7C7F"/>
    <w:rsid w:val="007E04F1"/>
    <w:rsid w:val="007E0A24"/>
    <w:rsid w:val="007E0F81"/>
    <w:rsid w:val="007E15FE"/>
    <w:rsid w:val="007E1652"/>
    <w:rsid w:val="007E2083"/>
    <w:rsid w:val="007E29FF"/>
    <w:rsid w:val="007E47FA"/>
    <w:rsid w:val="007E4E9F"/>
    <w:rsid w:val="007E57D5"/>
    <w:rsid w:val="007E594B"/>
    <w:rsid w:val="007E5F38"/>
    <w:rsid w:val="007E6194"/>
    <w:rsid w:val="007E6628"/>
    <w:rsid w:val="007E764B"/>
    <w:rsid w:val="007F0C3F"/>
    <w:rsid w:val="007F232A"/>
    <w:rsid w:val="007F4330"/>
    <w:rsid w:val="007F4606"/>
    <w:rsid w:val="007F4631"/>
    <w:rsid w:val="007F47BA"/>
    <w:rsid w:val="007F4CC3"/>
    <w:rsid w:val="007F54A7"/>
    <w:rsid w:val="007F6CF4"/>
    <w:rsid w:val="007F7C2E"/>
    <w:rsid w:val="0080190B"/>
    <w:rsid w:val="00801E73"/>
    <w:rsid w:val="00801F8A"/>
    <w:rsid w:val="00802060"/>
    <w:rsid w:val="00802DBA"/>
    <w:rsid w:val="00803BD1"/>
    <w:rsid w:val="00803D2C"/>
    <w:rsid w:val="00803E7D"/>
    <w:rsid w:val="008048A2"/>
    <w:rsid w:val="00804AFA"/>
    <w:rsid w:val="00804E60"/>
    <w:rsid w:val="00805075"/>
    <w:rsid w:val="0080548E"/>
    <w:rsid w:val="00805AB5"/>
    <w:rsid w:val="00806CE9"/>
    <w:rsid w:val="00806EE2"/>
    <w:rsid w:val="008073F8"/>
    <w:rsid w:val="00812AA4"/>
    <w:rsid w:val="00813301"/>
    <w:rsid w:val="00815894"/>
    <w:rsid w:val="00815A32"/>
    <w:rsid w:val="00815B5A"/>
    <w:rsid w:val="008165C9"/>
    <w:rsid w:val="00816C5F"/>
    <w:rsid w:val="0081724B"/>
    <w:rsid w:val="0081740D"/>
    <w:rsid w:val="008176EF"/>
    <w:rsid w:val="008211DA"/>
    <w:rsid w:val="008227D4"/>
    <w:rsid w:val="00822DE0"/>
    <w:rsid w:val="008240A9"/>
    <w:rsid w:val="00824A7E"/>
    <w:rsid w:val="00825948"/>
    <w:rsid w:val="008261CF"/>
    <w:rsid w:val="0082667F"/>
    <w:rsid w:val="0082704D"/>
    <w:rsid w:val="00830C02"/>
    <w:rsid w:val="0083201C"/>
    <w:rsid w:val="008323FB"/>
    <w:rsid w:val="0083362D"/>
    <w:rsid w:val="00833D0C"/>
    <w:rsid w:val="0083467A"/>
    <w:rsid w:val="00835222"/>
    <w:rsid w:val="008355A6"/>
    <w:rsid w:val="00837B46"/>
    <w:rsid w:val="00841F55"/>
    <w:rsid w:val="008422F4"/>
    <w:rsid w:val="00844796"/>
    <w:rsid w:val="0085044B"/>
    <w:rsid w:val="0085196C"/>
    <w:rsid w:val="008524A0"/>
    <w:rsid w:val="00852D4F"/>
    <w:rsid w:val="00853B65"/>
    <w:rsid w:val="008543BA"/>
    <w:rsid w:val="00854DEA"/>
    <w:rsid w:val="0085539F"/>
    <w:rsid w:val="00856A1C"/>
    <w:rsid w:val="00856BF4"/>
    <w:rsid w:val="00857145"/>
    <w:rsid w:val="00857207"/>
    <w:rsid w:val="00857559"/>
    <w:rsid w:val="00860149"/>
    <w:rsid w:val="0086095B"/>
    <w:rsid w:val="00861749"/>
    <w:rsid w:val="00863C60"/>
    <w:rsid w:val="008648B4"/>
    <w:rsid w:val="00864CBA"/>
    <w:rsid w:val="0086513F"/>
    <w:rsid w:val="008669C1"/>
    <w:rsid w:val="00867BF9"/>
    <w:rsid w:val="00867EC0"/>
    <w:rsid w:val="00867FB4"/>
    <w:rsid w:val="0087053C"/>
    <w:rsid w:val="00870FD1"/>
    <w:rsid w:val="00871463"/>
    <w:rsid w:val="00871D6F"/>
    <w:rsid w:val="00871EED"/>
    <w:rsid w:val="00874443"/>
    <w:rsid w:val="0087477C"/>
    <w:rsid w:val="00875528"/>
    <w:rsid w:val="00875D5D"/>
    <w:rsid w:val="00875DA7"/>
    <w:rsid w:val="00876845"/>
    <w:rsid w:val="0087799B"/>
    <w:rsid w:val="008809FB"/>
    <w:rsid w:val="008812D1"/>
    <w:rsid w:val="008837EF"/>
    <w:rsid w:val="00884150"/>
    <w:rsid w:val="008842E6"/>
    <w:rsid w:val="008856CD"/>
    <w:rsid w:val="0088588A"/>
    <w:rsid w:val="0088729A"/>
    <w:rsid w:val="00887301"/>
    <w:rsid w:val="00887683"/>
    <w:rsid w:val="00887C84"/>
    <w:rsid w:val="00890589"/>
    <w:rsid w:val="00891481"/>
    <w:rsid w:val="008925D9"/>
    <w:rsid w:val="008933B7"/>
    <w:rsid w:val="00893756"/>
    <w:rsid w:val="0089652C"/>
    <w:rsid w:val="00896A20"/>
    <w:rsid w:val="00896DD3"/>
    <w:rsid w:val="008A0D60"/>
    <w:rsid w:val="008A0EA1"/>
    <w:rsid w:val="008A1BA8"/>
    <w:rsid w:val="008A1C0E"/>
    <w:rsid w:val="008A1E50"/>
    <w:rsid w:val="008A22AF"/>
    <w:rsid w:val="008A2957"/>
    <w:rsid w:val="008A2C1E"/>
    <w:rsid w:val="008A2D79"/>
    <w:rsid w:val="008A3F3F"/>
    <w:rsid w:val="008A452F"/>
    <w:rsid w:val="008A4A75"/>
    <w:rsid w:val="008A4F86"/>
    <w:rsid w:val="008A53D5"/>
    <w:rsid w:val="008A5403"/>
    <w:rsid w:val="008A5C84"/>
    <w:rsid w:val="008A6149"/>
    <w:rsid w:val="008A6D28"/>
    <w:rsid w:val="008A724F"/>
    <w:rsid w:val="008B0250"/>
    <w:rsid w:val="008B1245"/>
    <w:rsid w:val="008B1B50"/>
    <w:rsid w:val="008B206F"/>
    <w:rsid w:val="008B37A4"/>
    <w:rsid w:val="008B439F"/>
    <w:rsid w:val="008B54F1"/>
    <w:rsid w:val="008B5909"/>
    <w:rsid w:val="008B5973"/>
    <w:rsid w:val="008B6694"/>
    <w:rsid w:val="008B78D2"/>
    <w:rsid w:val="008B79CE"/>
    <w:rsid w:val="008C07CB"/>
    <w:rsid w:val="008C0838"/>
    <w:rsid w:val="008C19C4"/>
    <w:rsid w:val="008C1BD7"/>
    <w:rsid w:val="008C1FAF"/>
    <w:rsid w:val="008C2ED0"/>
    <w:rsid w:val="008C370A"/>
    <w:rsid w:val="008C7812"/>
    <w:rsid w:val="008D081B"/>
    <w:rsid w:val="008D0944"/>
    <w:rsid w:val="008D1F34"/>
    <w:rsid w:val="008D2F11"/>
    <w:rsid w:val="008D347E"/>
    <w:rsid w:val="008D38F3"/>
    <w:rsid w:val="008D3A6A"/>
    <w:rsid w:val="008D48E9"/>
    <w:rsid w:val="008D4A2B"/>
    <w:rsid w:val="008D4C3A"/>
    <w:rsid w:val="008D4EAD"/>
    <w:rsid w:val="008D522C"/>
    <w:rsid w:val="008D587C"/>
    <w:rsid w:val="008D5C0A"/>
    <w:rsid w:val="008D6361"/>
    <w:rsid w:val="008D6E14"/>
    <w:rsid w:val="008D7145"/>
    <w:rsid w:val="008D763E"/>
    <w:rsid w:val="008D7A09"/>
    <w:rsid w:val="008E0423"/>
    <w:rsid w:val="008E04AE"/>
    <w:rsid w:val="008E0853"/>
    <w:rsid w:val="008E3068"/>
    <w:rsid w:val="008E3532"/>
    <w:rsid w:val="008E3DB7"/>
    <w:rsid w:val="008E5275"/>
    <w:rsid w:val="008E68A4"/>
    <w:rsid w:val="008E7463"/>
    <w:rsid w:val="008F0030"/>
    <w:rsid w:val="008F49A3"/>
    <w:rsid w:val="008F5559"/>
    <w:rsid w:val="008F7E04"/>
    <w:rsid w:val="00900130"/>
    <w:rsid w:val="00900696"/>
    <w:rsid w:val="0090078A"/>
    <w:rsid w:val="009009A0"/>
    <w:rsid w:val="00900FF9"/>
    <w:rsid w:val="00901027"/>
    <w:rsid w:val="0090140E"/>
    <w:rsid w:val="0090192B"/>
    <w:rsid w:val="009068AD"/>
    <w:rsid w:val="0091081D"/>
    <w:rsid w:val="00912B87"/>
    <w:rsid w:val="0091359F"/>
    <w:rsid w:val="00913B04"/>
    <w:rsid w:val="009145D4"/>
    <w:rsid w:val="0091492E"/>
    <w:rsid w:val="00915C15"/>
    <w:rsid w:val="00916A1E"/>
    <w:rsid w:val="00920B1D"/>
    <w:rsid w:val="00921335"/>
    <w:rsid w:val="0092200E"/>
    <w:rsid w:val="009226CD"/>
    <w:rsid w:val="00922BD5"/>
    <w:rsid w:val="00923139"/>
    <w:rsid w:val="009232E8"/>
    <w:rsid w:val="00923813"/>
    <w:rsid w:val="009257EB"/>
    <w:rsid w:val="00927709"/>
    <w:rsid w:val="0093153F"/>
    <w:rsid w:val="00931AEF"/>
    <w:rsid w:val="00931E37"/>
    <w:rsid w:val="0093309F"/>
    <w:rsid w:val="00933102"/>
    <w:rsid w:val="00935AFF"/>
    <w:rsid w:val="00935B9B"/>
    <w:rsid w:val="00935FE3"/>
    <w:rsid w:val="00940D06"/>
    <w:rsid w:val="0094159B"/>
    <w:rsid w:val="00941A06"/>
    <w:rsid w:val="00942E47"/>
    <w:rsid w:val="0094321F"/>
    <w:rsid w:val="009441EB"/>
    <w:rsid w:val="00944984"/>
    <w:rsid w:val="009458E0"/>
    <w:rsid w:val="0094680E"/>
    <w:rsid w:val="0095003F"/>
    <w:rsid w:val="00951A64"/>
    <w:rsid w:val="00952104"/>
    <w:rsid w:val="009533C6"/>
    <w:rsid w:val="00953A9B"/>
    <w:rsid w:val="00953F9F"/>
    <w:rsid w:val="00954399"/>
    <w:rsid w:val="00955776"/>
    <w:rsid w:val="009561D8"/>
    <w:rsid w:val="00960872"/>
    <w:rsid w:val="00962CA1"/>
    <w:rsid w:val="00966BB7"/>
    <w:rsid w:val="00970198"/>
    <w:rsid w:val="00972988"/>
    <w:rsid w:val="00973324"/>
    <w:rsid w:val="009738C3"/>
    <w:rsid w:val="009743BF"/>
    <w:rsid w:val="009748D7"/>
    <w:rsid w:val="00976EEA"/>
    <w:rsid w:val="00977B3B"/>
    <w:rsid w:val="00980279"/>
    <w:rsid w:val="0098136C"/>
    <w:rsid w:val="00981A10"/>
    <w:rsid w:val="00983F25"/>
    <w:rsid w:val="0098468E"/>
    <w:rsid w:val="0098537D"/>
    <w:rsid w:val="00985D23"/>
    <w:rsid w:val="0098647C"/>
    <w:rsid w:val="009904D9"/>
    <w:rsid w:val="00991C72"/>
    <w:rsid w:val="00992FAC"/>
    <w:rsid w:val="009936EB"/>
    <w:rsid w:val="00994CF3"/>
    <w:rsid w:val="00994D41"/>
    <w:rsid w:val="009951A0"/>
    <w:rsid w:val="00995608"/>
    <w:rsid w:val="00995B8C"/>
    <w:rsid w:val="00996B08"/>
    <w:rsid w:val="00996D2F"/>
    <w:rsid w:val="00996D6A"/>
    <w:rsid w:val="00996FFB"/>
    <w:rsid w:val="00997015"/>
    <w:rsid w:val="00997FE0"/>
    <w:rsid w:val="009A024D"/>
    <w:rsid w:val="009A18B1"/>
    <w:rsid w:val="009A1CEB"/>
    <w:rsid w:val="009A22F8"/>
    <w:rsid w:val="009A399A"/>
    <w:rsid w:val="009A530E"/>
    <w:rsid w:val="009A57FC"/>
    <w:rsid w:val="009A7168"/>
    <w:rsid w:val="009B2404"/>
    <w:rsid w:val="009B2573"/>
    <w:rsid w:val="009B265F"/>
    <w:rsid w:val="009B2884"/>
    <w:rsid w:val="009B2D72"/>
    <w:rsid w:val="009B46BC"/>
    <w:rsid w:val="009B56FC"/>
    <w:rsid w:val="009B57D6"/>
    <w:rsid w:val="009B60B7"/>
    <w:rsid w:val="009B7215"/>
    <w:rsid w:val="009B7785"/>
    <w:rsid w:val="009C01B2"/>
    <w:rsid w:val="009C08A7"/>
    <w:rsid w:val="009C1F30"/>
    <w:rsid w:val="009C7699"/>
    <w:rsid w:val="009C7A66"/>
    <w:rsid w:val="009D02E9"/>
    <w:rsid w:val="009D0700"/>
    <w:rsid w:val="009D0C3F"/>
    <w:rsid w:val="009D24CD"/>
    <w:rsid w:val="009D2E9D"/>
    <w:rsid w:val="009D2ECF"/>
    <w:rsid w:val="009D33FD"/>
    <w:rsid w:val="009D56BB"/>
    <w:rsid w:val="009D7120"/>
    <w:rsid w:val="009E0040"/>
    <w:rsid w:val="009E1555"/>
    <w:rsid w:val="009E16EA"/>
    <w:rsid w:val="009E34D7"/>
    <w:rsid w:val="009E4DFF"/>
    <w:rsid w:val="009E5E66"/>
    <w:rsid w:val="009E6876"/>
    <w:rsid w:val="009E6D88"/>
    <w:rsid w:val="009E736D"/>
    <w:rsid w:val="009E7683"/>
    <w:rsid w:val="009E7CC2"/>
    <w:rsid w:val="009F04A6"/>
    <w:rsid w:val="009F0F7E"/>
    <w:rsid w:val="009F14F2"/>
    <w:rsid w:val="009F2D9A"/>
    <w:rsid w:val="009F3759"/>
    <w:rsid w:val="009F614A"/>
    <w:rsid w:val="009F6927"/>
    <w:rsid w:val="009F7D8D"/>
    <w:rsid w:val="00A001BC"/>
    <w:rsid w:val="00A0137D"/>
    <w:rsid w:val="00A02942"/>
    <w:rsid w:val="00A029AC"/>
    <w:rsid w:val="00A02F71"/>
    <w:rsid w:val="00A03823"/>
    <w:rsid w:val="00A0389B"/>
    <w:rsid w:val="00A04D47"/>
    <w:rsid w:val="00A05FBA"/>
    <w:rsid w:val="00A07873"/>
    <w:rsid w:val="00A111BE"/>
    <w:rsid w:val="00A11FFB"/>
    <w:rsid w:val="00A13E99"/>
    <w:rsid w:val="00A14855"/>
    <w:rsid w:val="00A2012A"/>
    <w:rsid w:val="00A20891"/>
    <w:rsid w:val="00A209D2"/>
    <w:rsid w:val="00A20D49"/>
    <w:rsid w:val="00A20DD0"/>
    <w:rsid w:val="00A214FA"/>
    <w:rsid w:val="00A21B29"/>
    <w:rsid w:val="00A2269B"/>
    <w:rsid w:val="00A22D6C"/>
    <w:rsid w:val="00A23D4E"/>
    <w:rsid w:val="00A25253"/>
    <w:rsid w:val="00A25722"/>
    <w:rsid w:val="00A26359"/>
    <w:rsid w:val="00A26C17"/>
    <w:rsid w:val="00A31BBB"/>
    <w:rsid w:val="00A31DFF"/>
    <w:rsid w:val="00A32957"/>
    <w:rsid w:val="00A32D77"/>
    <w:rsid w:val="00A355CC"/>
    <w:rsid w:val="00A4032B"/>
    <w:rsid w:val="00A40EFF"/>
    <w:rsid w:val="00A41EC6"/>
    <w:rsid w:val="00A420D8"/>
    <w:rsid w:val="00A42365"/>
    <w:rsid w:val="00A443B1"/>
    <w:rsid w:val="00A453C3"/>
    <w:rsid w:val="00A45660"/>
    <w:rsid w:val="00A4637B"/>
    <w:rsid w:val="00A46A96"/>
    <w:rsid w:val="00A46F0E"/>
    <w:rsid w:val="00A4774C"/>
    <w:rsid w:val="00A52311"/>
    <w:rsid w:val="00A5240F"/>
    <w:rsid w:val="00A5391E"/>
    <w:rsid w:val="00A5502E"/>
    <w:rsid w:val="00A558FF"/>
    <w:rsid w:val="00A5618F"/>
    <w:rsid w:val="00A56A53"/>
    <w:rsid w:val="00A56B4E"/>
    <w:rsid w:val="00A56FC4"/>
    <w:rsid w:val="00A604D6"/>
    <w:rsid w:val="00A613F8"/>
    <w:rsid w:val="00A614F9"/>
    <w:rsid w:val="00A6161C"/>
    <w:rsid w:val="00A61B19"/>
    <w:rsid w:val="00A61FB3"/>
    <w:rsid w:val="00A626AB"/>
    <w:rsid w:val="00A639F4"/>
    <w:rsid w:val="00A64E1E"/>
    <w:rsid w:val="00A65191"/>
    <w:rsid w:val="00A6527B"/>
    <w:rsid w:val="00A65AED"/>
    <w:rsid w:val="00A70B8E"/>
    <w:rsid w:val="00A7144F"/>
    <w:rsid w:val="00A72789"/>
    <w:rsid w:val="00A72805"/>
    <w:rsid w:val="00A73483"/>
    <w:rsid w:val="00A73577"/>
    <w:rsid w:val="00A75E13"/>
    <w:rsid w:val="00A7672A"/>
    <w:rsid w:val="00A76984"/>
    <w:rsid w:val="00A777E1"/>
    <w:rsid w:val="00A8108C"/>
    <w:rsid w:val="00A8551E"/>
    <w:rsid w:val="00A8607B"/>
    <w:rsid w:val="00A86BBF"/>
    <w:rsid w:val="00A86EC1"/>
    <w:rsid w:val="00A872CB"/>
    <w:rsid w:val="00A9048F"/>
    <w:rsid w:val="00A91281"/>
    <w:rsid w:val="00A91A60"/>
    <w:rsid w:val="00A91E48"/>
    <w:rsid w:val="00A922B5"/>
    <w:rsid w:val="00A94356"/>
    <w:rsid w:val="00A945FD"/>
    <w:rsid w:val="00A947C7"/>
    <w:rsid w:val="00A94FFF"/>
    <w:rsid w:val="00A95312"/>
    <w:rsid w:val="00A967B5"/>
    <w:rsid w:val="00AA0675"/>
    <w:rsid w:val="00AA08EC"/>
    <w:rsid w:val="00AA0E17"/>
    <w:rsid w:val="00AA0EE4"/>
    <w:rsid w:val="00AA14FA"/>
    <w:rsid w:val="00AA159B"/>
    <w:rsid w:val="00AA2493"/>
    <w:rsid w:val="00AA2AAB"/>
    <w:rsid w:val="00AA381B"/>
    <w:rsid w:val="00AA4A34"/>
    <w:rsid w:val="00AA51D1"/>
    <w:rsid w:val="00AA5BF1"/>
    <w:rsid w:val="00AA5D23"/>
    <w:rsid w:val="00AB0237"/>
    <w:rsid w:val="00AB1CF7"/>
    <w:rsid w:val="00AB2AFD"/>
    <w:rsid w:val="00AB308E"/>
    <w:rsid w:val="00AB3D9A"/>
    <w:rsid w:val="00AB3FDB"/>
    <w:rsid w:val="00AB572C"/>
    <w:rsid w:val="00AB58B6"/>
    <w:rsid w:val="00AB5BA9"/>
    <w:rsid w:val="00AB6B04"/>
    <w:rsid w:val="00AC12B2"/>
    <w:rsid w:val="00AC493A"/>
    <w:rsid w:val="00AC63EC"/>
    <w:rsid w:val="00AC7164"/>
    <w:rsid w:val="00AD0575"/>
    <w:rsid w:val="00AD26D8"/>
    <w:rsid w:val="00AD2BA0"/>
    <w:rsid w:val="00AD43BD"/>
    <w:rsid w:val="00AD4FCA"/>
    <w:rsid w:val="00AD51EA"/>
    <w:rsid w:val="00AD6758"/>
    <w:rsid w:val="00AD7880"/>
    <w:rsid w:val="00AE0C13"/>
    <w:rsid w:val="00AE178E"/>
    <w:rsid w:val="00AE4708"/>
    <w:rsid w:val="00AE4AC7"/>
    <w:rsid w:val="00AE5250"/>
    <w:rsid w:val="00AE5E4B"/>
    <w:rsid w:val="00AE62D9"/>
    <w:rsid w:val="00AE7EB1"/>
    <w:rsid w:val="00AF03E0"/>
    <w:rsid w:val="00AF0B12"/>
    <w:rsid w:val="00AF24DA"/>
    <w:rsid w:val="00AF29D2"/>
    <w:rsid w:val="00AF337F"/>
    <w:rsid w:val="00AF3D80"/>
    <w:rsid w:val="00AF48F5"/>
    <w:rsid w:val="00AF4EF4"/>
    <w:rsid w:val="00AF7986"/>
    <w:rsid w:val="00B0162F"/>
    <w:rsid w:val="00B01B3A"/>
    <w:rsid w:val="00B02E20"/>
    <w:rsid w:val="00B03577"/>
    <w:rsid w:val="00B0368E"/>
    <w:rsid w:val="00B076E6"/>
    <w:rsid w:val="00B100DF"/>
    <w:rsid w:val="00B12204"/>
    <w:rsid w:val="00B12629"/>
    <w:rsid w:val="00B12F56"/>
    <w:rsid w:val="00B146E6"/>
    <w:rsid w:val="00B15A1B"/>
    <w:rsid w:val="00B21FC9"/>
    <w:rsid w:val="00B240D0"/>
    <w:rsid w:val="00B24BBD"/>
    <w:rsid w:val="00B25695"/>
    <w:rsid w:val="00B26994"/>
    <w:rsid w:val="00B2705C"/>
    <w:rsid w:val="00B27D7F"/>
    <w:rsid w:val="00B303B1"/>
    <w:rsid w:val="00B30E53"/>
    <w:rsid w:val="00B3143B"/>
    <w:rsid w:val="00B31B93"/>
    <w:rsid w:val="00B33494"/>
    <w:rsid w:val="00B336C4"/>
    <w:rsid w:val="00B345EE"/>
    <w:rsid w:val="00B3666E"/>
    <w:rsid w:val="00B36A47"/>
    <w:rsid w:val="00B37382"/>
    <w:rsid w:val="00B37C16"/>
    <w:rsid w:val="00B40629"/>
    <w:rsid w:val="00B4142A"/>
    <w:rsid w:val="00B41461"/>
    <w:rsid w:val="00B417AF"/>
    <w:rsid w:val="00B4201E"/>
    <w:rsid w:val="00B42033"/>
    <w:rsid w:val="00B42184"/>
    <w:rsid w:val="00B4262B"/>
    <w:rsid w:val="00B433AF"/>
    <w:rsid w:val="00B46BC2"/>
    <w:rsid w:val="00B474D5"/>
    <w:rsid w:val="00B50225"/>
    <w:rsid w:val="00B51A0E"/>
    <w:rsid w:val="00B55A09"/>
    <w:rsid w:val="00B55B0A"/>
    <w:rsid w:val="00B564FF"/>
    <w:rsid w:val="00B56595"/>
    <w:rsid w:val="00B56CBE"/>
    <w:rsid w:val="00B56DFE"/>
    <w:rsid w:val="00B578A3"/>
    <w:rsid w:val="00B57EE9"/>
    <w:rsid w:val="00B6076C"/>
    <w:rsid w:val="00B62963"/>
    <w:rsid w:val="00B64693"/>
    <w:rsid w:val="00B6520C"/>
    <w:rsid w:val="00B667A9"/>
    <w:rsid w:val="00B67573"/>
    <w:rsid w:val="00B71506"/>
    <w:rsid w:val="00B71C86"/>
    <w:rsid w:val="00B71DAE"/>
    <w:rsid w:val="00B720C9"/>
    <w:rsid w:val="00B723D4"/>
    <w:rsid w:val="00B72DCB"/>
    <w:rsid w:val="00B765D9"/>
    <w:rsid w:val="00B76C91"/>
    <w:rsid w:val="00B77494"/>
    <w:rsid w:val="00B80208"/>
    <w:rsid w:val="00B80383"/>
    <w:rsid w:val="00B808C6"/>
    <w:rsid w:val="00B825EB"/>
    <w:rsid w:val="00B84595"/>
    <w:rsid w:val="00B84860"/>
    <w:rsid w:val="00B848A8"/>
    <w:rsid w:val="00B852F9"/>
    <w:rsid w:val="00B85818"/>
    <w:rsid w:val="00B85924"/>
    <w:rsid w:val="00B866AF"/>
    <w:rsid w:val="00B8697F"/>
    <w:rsid w:val="00B914CA"/>
    <w:rsid w:val="00B91901"/>
    <w:rsid w:val="00B92CE0"/>
    <w:rsid w:val="00B94837"/>
    <w:rsid w:val="00B966A0"/>
    <w:rsid w:val="00B96BFB"/>
    <w:rsid w:val="00B96E94"/>
    <w:rsid w:val="00BA0027"/>
    <w:rsid w:val="00BA0E18"/>
    <w:rsid w:val="00BA11AF"/>
    <w:rsid w:val="00BA20C9"/>
    <w:rsid w:val="00BA2537"/>
    <w:rsid w:val="00BA26BC"/>
    <w:rsid w:val="00BA3F0D"/>
    <w:rsid w:val="00BA3FB7"/>
    <w:rsid w:val="00BA456F"/>
    <w:rsid w:val="00BA4957"/>
    <w:rsid w:val="00BA76A6"/>
    <w:rsid w:val="00BB0327"/>
    <w:rsid w:val="00BB1FEA"/>
    <w:rsid w:val="00BB218F"/>
    <w:rsid w:val="00BB2336"/>
    <w:rsid w:val="00BB2AA6"/>
    <w:rsid w:val="00BB3A59"/>
    <w:rsid w:val="00BB7A40"/>
    <w:rsid w:val="00BC0905"/>
    <w:rsid w:val="00BC09C5"/>
    <w:rsid w:val="00BC0C8D"/>
    <w:rsid w:val="00BC47A4"/>
    <w:rsid w:val="00BC5406"/>
    <w:rsid w:val="00BC590B"/>
    <w:rsid w:val="00BC6157"/>
    <w:rsid w:val="00BC631F"/>
    <w:rsid w:val="00BC752F"/>
    <w:rsid w:val="00BC7633"/>
    <w:rsid w:val="00BC7BDD"/>
    <w:rsid w:val="00BD04D9"/>
    <w:rsid w:val="00BD0B1C"/>
    <w:rsid w:val="00BD0E9A"/>
    <w:rsid w:val="00BD10C3"/>
    <w:rsid w:val="00BD12FF"/>
    <w:rsid w:val="00BD1FF0"/>
    <w:rsid w:val="00BD3FC6"/>
    <w:rsid w:val="00BD5EE7"/>
    <w:rsid w:val="00BD6564"/>
    <w:rsid w:val="00BD7181"/>
    <w:rsid w:val="00BD7535"/>
    <w:rsid w:val="00BE075E"/>
    <w:rsid w:val="00BE23DF"/>
    <w:rsid w:val="00BE2C19"/>
    <w:rsid w:val="00BE4B4A"/>
    <w:rsid w:val="00BE5FAF"/>
    <w:rsid w:val="00BE679A"/>
    <w:rsid w:val="00BE7642"/>
    <w:rsid w:val="00BF1076"/>
    <w:rsid w:val="00BF1727"/>
    <w:rsid w:val="00BF255E"/>
    <w:rsid w:val="00BF425D"/>
    <w:rsid w:val="00BF4685"/>
    <w:rsid w:val="00BF4BD8"/>
    <w:rsid w:val="00BF511F"/>
    <w:rsid w:val="00BF5315"/>
    <w:rsid w:val="00BF547B"/>
    <w:rsid w:val="00BF54D0"/>
    <w:rsid w:val="00BF5758"/>
    <w:rsid w:val="00BF5C37"/>
    <w:rsid w:val="00BF5CA9"/>
    <w:rsid w:val="00BF7991"/>
    <w:rsid w:val="00BF7C7C"/>
    <w:rsid w:val="00C0054C"/>
    <w:rsid w:val="00C00D5B"/>
    <w:rsid w:val="00C016CE"/>
    <w:rsid w:val="00C0257D"/>
    <w:rsid w:val="00C02854"/>
    <w:rsid w:val="00C02C96"/>
    <w:rsid w:val="00C03840"/>
    <w:rsid w:val="00C03B46"/>
    <w:rsid w:val="00C0443B"/>
    <w:rsid w:val="00C0536A"/>
    <w:rsid w:val="00C0767A"/>
    <w:rsid w:val="00C0787C"/>
    <w:rsid w:val="00C12BF9"/>
    <w:rsid w:val="00C12F2A"/>
    <w:rsid w:val="00C13216"/>
    <w:rsid w:val="00C14413"/>
    <w:rsid w:val="00C14925"/>
    <w:rsid w:val="00C14A67"/>
    <w:rsid w:val="00C17A03"/>
    <w:rsid w:val="00C225F0"/>
    <w:rsid w:val="00C22B63"/>
    <w:rsid w:val="00C22C68"/>
    <w:rsid w:val="00C23135"/>
    <w:rsid w:val="00C235CB"/>
    <w:rsid w:val="00C2402A"/>
    <w:rsid w:val="00C24B6B"/>
    <w:rsid w:val="00C254F5"/>
    <w:rsid w:val="00C25502"/>
    <w:rsid w:val="00C30B33"/>
    <w:rsid w:val="00C30D55"/>
    <w:rsid w:val="00C324ED"/>
    <w:rsid w:val="00C3356B"/>
    <w:rsid w:val="00C3571D"/>
    <w:rsid w:val="00C35B49"/>
    <w:rsid w:val="00C35DA5"/>
    <w:rsid w:val="00C379BD"/>
    <w:rsid w:val="00C37CB0"/>
    <w:rsid w:val="00C4115A"/>
    <w:rsid w:val="00C42031"/>
    <w:rsid w:val="00C43092"/>
    <w:rsid w:val="00C430B3"/>
    <w:rsid w:val="00C4318F"/>
    <w:rsid w:val="00C43A59"/>
    <w:rsid w:val="00C43B83"/>
    <w:rsid w:val="00C44120"/>
    <w:rsid w:val="00C4486C"/>
    <w:rsid w:val="00C449C5"/>
    <w:rsid w:val="00C459DC"/>
    <w:rsid w:val="00C45F77"/>
    <w:rsid w:val="00C460D7"/>
    <w:rsid w:val="00C462F1"/>
    <w:rsid w:val="00C46D68"/>
    <w:rsid w:val="00C47E49"/>
    <w:rsid w:val="00C50A15"/>
    <w:rsid w:val="00C50B52"/>
    <w:rsid w:val="00C520AC"/>
    <w:rsid w:val="00C53DAC"/>
    <w:rsid w:val="00C55554"/>
    <w:rsid w:val="00C55C56"/>
    <w:rsid w:val="00C56D14"/>
    <w:rsid w:val="00C571D9"/>
    <w:rsid w:val="00C57290"/>
    <w:rsid w:val="00C575CA"/>
    <w:rsid w:val="00C60BFD"/>
    <w:rsid w:val="00C612AB"/>
    <w:rsid w:val="00C6261A"/>
    <w:rsid w:val="00C672BA"/>
    <w:rsid w:val="00C712A3"/>
    <w:rsid w:val="00C71577"/>
    <w:rsid w:val="00C716D5"/>
    <w:rsid w:val="00C719C1"/>
    <w:rsid w:val="00C7293F"/>
    <w:rsid w:val="00C72986"/>
    <w:rsid w:val="00C730D3"/>
    <w:rsid w:val="00C74505"/>
    <w:rsid w:val="00C751A0"/>
    <w:rsid w:val="00C76D6A"/>
    <w:rsid w:val="00C81CDC"/>
    <w:rsid w:val="00C823DD"/>
    <w:rsid w:val="00C83715"/>
    <w:rsid w:val="00C83AA2"/>
    <w:rsid w:val="00C83FF3"/>
    <w:rsid w:val="00C854EE"/>
    <w:rsid w:val="00C854FD"/>
    <w:rsid w:val="00C85DEA"/>
    <w:rsid w:val="00C8746A"/>
    <w:rsid w:val="00C87E09"/>
    <w:rsid w:val="00C9157B"/>
    <w:rsid w:val="00C9243F"/>
    <w:rsid w:val="00C93259"/>
    <w:rsid w:val="00C94614"/>
    <w:rsid w:val="00C94FB8"/>
    <w:rsid w:val="00CA0147"/>
    <w:rsid w:val="00CA0212"/>
    <w:rsid w:val="00CA0A14"/>
    <w:rsid w:val="00CA1CFF"/>
    <w:rsid w:val="00CA3116"/>
    <w:rsid w:val="00CA441D"/>
    <w:rsid w:val="00CA69EB"/>
    <w:rsid w:val="00CA6FE3"/>
    <w:rsid w:val="00CA776F"/>
    <w:rsid w:val="00CA79CF"/>
    <w:rsid w:val="00CA7F80"/>
    <w:rsid w:val="00CB000E"/>
    <w:rsid w:val="00CB001A"/>
    <w:rsid w:val="00CB0CD3"/>
    <w:rsid w:val="00CB18D7"/>
    <w:rsid w:val="00CB3140"/>
    <w:rsid w:val="00CB4ED5"/>
    <w:rsid w:val="00CB6165"/>
    <w:rsid w:val="00CB6A54"/>
    <w:rsid w:val="00CB6D4D"/>
    <w:rsid w:val="00CB7513"/>
    <w:rsid w:val="00CB774F"/>
    <w:rsid w:val="00CC153E"/>
    <w:rsid w:val="00CC23EC"/>
    <w:rsid w:val="00CC3798"/>
    <w:rsid w:val="00CC3F89"/>
    <w:rsid w:val="00CC6436"/>
    <w:rsid w:val="00CD0B6A"/>
    <w:rsid w:val="00CD2EFC"/>
    <w:rsid w:val="00CD302E"/>
    <w:rsid w:val="00CD3A8A"/>
    <w:rsid w:val="00CD4F6B"/>
    <w:rsid w:val="00CD6446"/>
    <w:rsid w:val="00CE1466"/>
    <w:rsid w:val="00CE19A3"/>
    <w:rsid w:val="00CE19D0"/>
    <w:rsid w:val="00CE2EA2"/>
    <w:rsid w:val="00CE31F4"/>
    <w:rsid w:val="00CE376C"/>
    <w:rsid w:val="00CE3B6F"/>
    <w:rsid w:val="00CE3EA0"/>
    <w:rsid w:val="00CE44AF"/>
    <w:rsid w:val="00CE5955"/>
    <w:rsid w:val="00CE612B"/>
    <w:rsid w:val="00CE727C"/>
    <w:rsid w:val="00CF0036"/>
    <w:rsid w:val="00CF2329"/>
    <w:rsid w:val="00CF2FC7"/>
    <w:rsid w:val="00CF3032"/>
    <w:rsid w:val="00CF3230"/>
    <w:rsid w:val="00CF414F"/>
    <w:rsid w:val="00CF5274"/>
    <w:rsid w:val="00CF5AAE"/>
    <w:rsid w:val="00CF6CFF"/>
    <w:rsid w:val="00CF7C4C"/>
    <w:rsid w:val="00D005D9"/>
    <w:rsid w:val="00D00810"/>
    <w:rsid w:val="00D02B99"/>
    <w:rsid w:val="00D0430D"/>
    <w:rsid w:val="00D04670"/>
    <w:rsid w:val="00D04D91"/>
    <w:rsid w:val="00D06026"/>
    <w:rsid w:val="00D07F5A"/>
    <w:rsid w:val="00D1180C"/>
    <w:rsid w:val="00D13A52"/>
    <w:rsid w:val="00D15319"/>
    <w:rsid w:val="00D15838"/>
    <w:rsid w:val="00D16F95"/>
    <w:rsid w:val="00D1786B"/>
    <w:rsid w:val="00D17EBD"/>
    <w:rsid w:val="00D21626"/>
    <w:rsid w:val="00D21D03"/>
    <w:rsid w:val="00D21E5B"/>
    <w:rsid w:val="00D240BD"/>
    <w:rsid w:val="00D247C0"/>
    <w:rsid w:val="00D24870"/>
    <w:rsid w:val="00D26E35"/>
    <w:rsid w:val="00D26F9D"/>
    <w:rsid w:val="00D27259"/>
    <w:rsid w:val="00D303ED"/>
    <w:rsid w:val="00D30681"/>
    <w:rsid w:val="00D30DD2"/>
    <w:rsid w:val="00D31DEF"/>
    <w:rsid w:val="00D3260D"/>
    <w:rsid w:val="00D32721"/>
    <w:rsid w:val="00D333CF"/>
    <w:rsid w:val="00D33DB8"/>
    <w:rsid w:val="00D33F88"/>
    <w:rsid w:val="00D34932"/>
    <w:rsid w:val="00D34B3E"/>
    <w:rsid w:val="00D3542A"/>
    <w:rsid w:val="00D37FCF"/>
    <w:rsid w:val="00D41499"/>
    <w:rsid w:val="00D422DB"/>
    <w:rsid w:val="00D4302D"/>
    <w:rsid w:val="00D4557E"/>
    <w:rsid w:val="00D4583E"/>
    <w:rsid w:val="00D4614E"/>
    <w:rsid w:val="00D4745C"/>
    <w:rsid w:val="00D50DF4"/>
    <w:rsid w:val="00D51F9E"/>
    <w:rsid w:val="00D529F9"/>
    <w:rsid w:val="00D534C9"/>
    <w:rsid w:val="00D54563"/>
    <w:rsid w:val="00D551EB"/>
    <w:rsid w:val="00D55930"/>
    <w:rsid w:val="00D566E2"/>
    <w:rsid w:val="00D56E62"/>
    <w:rsid w:val="00D56F42"/>
    <w:rsid w:val="00D57044"/>
    <w:rsid w:val="00D572A9"/>
    <w:rsid w:val="00D62103"/>
    <w:rsid w:val="00D623EF"/>
    <w:rsid w:val="00D644FF"/>
    <w:rsid w:val="00D64BB0"/>
    <w:rsid w:val="00D65C61"/>
    <w:rsid w:val="00D66184"/>
    <w:rsid w:val="00D66B58"/>
    <w:rsid w:val="00D66DD4"/>
    <w:rsid w:val="00D6732C"/>
    <w:rsid w:val="00D70C7D"/>
    <w:rsid w:val="00D72087"/>
    <w:rsid w:val="00D732ED"/>
    <w:rsid w:val="00D74289"/>
    <w:rsid w:val="00D75116"/>
    <w:rsid w:val="00D75C9B"/>
    <w:rsid w:val="00D81072"/>
    <w:rsid w:val="00D826D3"/>
    <w:rsid w:val="00D82CB9"/>
    <w:rsid w:val="00D82EF4"/>
    <w:rsid w:val="00D84C89"/>
    <w:rsid w:val="00D85454"/>
    <w:rsid w:val="00D85970"/>
    <w:rsid w:val="00D8645F"/>
    <w:rsid w:val="00D86D18"/>
    <w:rsid w:val="00D900EB"/>
    <w:rsid w:val="00D90AF1"/>
    <w:rsid w:val="00D90E26"/>
    <w:rsid w:val="00D91A08"/>
    <w:rsid w:val="00D91BEC"/>
    <w:rsid w:val="00D922AE"/>
    <w:rsid w:val="00D933FB"/>
    <w:rsid w:val="00D94BB3"/>
    <w:rsid w:val="00D9628A"/>
    <w:rsid w:val="00D9677E"/>
    <w:rsid w:val="00D97021"/>
    <w:rsid w:val="00DA0D3E"/>
    <w:rsid w:val="00DA1295"/>
    <w:rsid w:val="00DA1B0B"/>
    <w:rsid w:val="00DA1E3B"/>
    <w:rsid w:val="00DA2806"/>
    <w:rsid w:val="00DA32DE"/>
    <w:rsid w:val="00DA364B"/>
    <w:rsid w:val="00DA44B8"/>
    <w:rsid w:val="00DA5773"/>
    <w:rsid w:val="00DA69AE"/>
    <w:rsid w:val="00DA6F92"/>
    <w:rsid w:val="00DA7028"/>
    <w:rsid w:val="00DB01E3"/>
    <w:rsid w:val="00DB1FDB"/>
    <w:rsid w:val="00DB4BB7"/>
    <w:rsid w:val="00DB78CF"/>
    <w:rsid w:val="00DB7E9D"/>
    <w:rsid w:val="00DC2A64"/>
    <w:rsid w:val="00DC56A6"/>
    <w:rsid w:val="00DC68C3"/>
    <w:rsid w:val="00DD0F1E"/>
    <w:rsid w:val="00DD1281"/>
    <w:rsid w:val="00DD1CC9"/>
    <w:rsid w:val="00DD23C0"/>
    <w:rsid w:val="00DD31D4"/>
    <w:rsid w:val="00DD3476"/>
    <w:rsid w:val="00DD367C"/>
    <w:rsid w:val="00DD50B8"/>
    <w:rsid w:val="00DD5774"/>
    <w:rsid w:val="00DD5ACD"/>
    <w:rsid w:val="00DD66D0"/>
    <w:rsid w:val="00DE01BB"/>
    <w:rsid w:val="00DE0D84"/>
    <w:rsid w:val="00DE16DE"/>
    <w:rsid w:val="00DE1D1A"/>
    <w:rsid w:val="00DE256F"/>
    <w:rsid w:val="00DE2D81"/>
    <w:rsid w:val="00DE358C"/>
    <w:rsid w:val="00DE4746"/>
    <w:rsid w:val="00DE48D3"/>
    <w:rsid w:val="00DE5898"/>
    <w:rsid w:val="00DE616D"/>
    <w:rsid w:val="00DE7959"/>
    <w:rsid w:val="00DF1646"/>
    <w:rsid w:val="00DF200E"/>
    <w:rsid w:val="00DF202B"/>
    <w:rsid w:val="00DF434E"/>
    <w:rsid w:val="00DF6280"/>
    <w:rsid w:val="00DF6BFB"/>
    <w:rsid w:val="00E02230"/>
    <w:rsid w:val="00E02386"/>
    <w:rsid w:val="00E02FF0"/>
    <w:rsid w:val="00E03B57"/>
    <w:rsid w:val="00E063C0"/>
    <w:rsid w:val="00E10B8A"/>
    <w:rsid w:val="00E1390D"/>
    <w:rsid w:val="00E15FE9"/>
    <w:rsid w:val="00E1728C"/>
    <w:rsid w:val="00E21468"/>
    <w:rsid w:val="00E22AD2"/>
    <w:rsid w:val="00E231BA"/>
    <w:rsid w:val="00E23359"/>
    <w:rsid w:val="00E24D51"/>
    <w:rsid w:val="00E24DB5"/>
    <w:rsid w:val="00E2794A"/>
    <w:rsid w:val="00E31D08"/>
    <w:rsid w:val="00E320D4"/>
    <w:rsid w:val="00E33387"/>
    <w:rsid w:val="00E34872"/>
    <w:rsid w:val="00E34CEF"/>
    <w:rsid w:val="00E34DCA"/>
    <w:rsid w:val="00E34E5E"/>
    <w:rsid w:val="00E3524D"/>
    <w:rsid w:val="00E3652A"/>
    <w:rsid w:val="00E37BDD"/>
    <w:rsid w:val="00E409A7"/>
    <w:rsid w:val="00E40E03"/>
    <w:rsid w:val="00E41FA2"/>
    <w:rsid w:val="00E425EE"/>
    <w:rsid w:val="00E44B03"/>
    <w:rsid w:val="00E45084"/>
    <w:rsid w:val="00E45648"/>
    <w:rsid w:val="00E45765"/>
    <w:rsid w:val="00E45B32"/>
    <w:rsid w:val="00E45D99"/>
    <w:rsid w:val="00E46C27"/>
    <w:rsid w:val="00E5113F"/>
    <w:rsid w:val="00E52A35"/>
    <w:rsid w:val="00E52FC0"/>
    <w:rsid w:val="00E5385A"/>
    <w:rsid w:val="00E5531E"/>
    <w:rsid w:val="00E56466"/>
    <w:rsid w:val="00E56E12"/>
    <w:rsid w:val="00E571DC"/>
    <w:rsid w:val="00E5726F"/>
    <w:rsid w:val="00E602D1"/>
    <w:rsid w:val="00E607A8"/>
    <w:rsid w:val="00E608DB"/>
    <w:rsid w:val="00E6166E"/>
    <w:rsid w:val="00E619AF"/>
    <w:rsid w:val="00E61A04"/>
    <w:rsid w:val="00E62183"/>
    <w:rsid w:val="00E626B1"/>
    <w:rsid w:val="00E627BF"/>
    <w:rsid w:val="00E631CD"/>
    <w:rsid w:val="00E64317"/>
    <w:rsid w:val="00E663FC"/>
    <w:rsid w:val="00E67138"/>
    <w:rsid w:val="00E677EF"/>
    <w:rsid w:val="00E70680"/>
    <w:rsid w:val="00E717D4"/>
    <w:rsid w:val="00E718F5"/>
    <w:rsid w:val="00E72295"/>
    <w:rsid w:val="00E72C65"/>
    <w:rsid w:val="00E73E47"/>
    <w:rsid w:val="00E74FD8"/>
    <w:rsid w:val="00E76D0E"/>
    <w:rsid w:val="00E76EF1"/>
    <w:rsid w:val="00E77BCF"/>
    <w:rsid w:val="00E80605"/>
    <w:rsid w:val="00E81E95"/>
    <w:rsid w:val="00E830DA"/>
    <w:rsid w:val="00E849F3"/>
    <w:rsid w:val="00E84C69"/>
    <w:rsid w:val="00E85232"/>
    <w:rsid w:val="00E854B4"/>
    <w:rsid w:val="00E8758E"/>
    <w:rsid w:val="00E8786C"/>
    <w:rsid w:val="00E91C09"/>
    <w:rsid w:val="00E91E1F"/>
    <w:rsid w:val="00E95128"/>
    <w:rsid w:val="00E95493"/>
    <w:rsid w:val="00E963F8"/>
    <w:rsid w:val="00E97810"/>
    <w:rsid w:val="00EA0B3F"/>
    <w:rsid w:val="00EA4629"/>
    <w:rsid w:val="00EA5385"/>
    <w:rsid w:val="00EA71F4"/>
    <w:rsid w:val="00EA7610"/>
    <w:rsid w:val="00EA7B8D"/>
    <w:rsid w:val="00EB0931"/>
    <w:rsid w:val="00EB1C47"/>
    <w:rsid w:val="00EB27C5"/>
    <w:rsid w:val="00EB5698"/>
    <w:rsid w:val="00EB6E8D"/>
    <w:rsid w:val="00EB740F"/>
    <w:rsid w:val="00EC0820"/>
    <w:rsid w:val="00EC13B1"/>
    <w:rsid w:val="00EC1D8A"/>
    <w:rsid w:val="00EC24D3"/>
    <w:rsid w:val="00EC5C0B"/>
    <w:rsid w:val="00EC73DC"/>
    <w:rsid w:val="00ED1468"/>
    <w:rsid w:val="00ED1E98"/>
    <w:rsid w:val="00ED226F"/>
    <w:rsid w:val="00ED38C9"/>
    <w:rsid w:val="00ED3AA1"/>
    <w:rsid w:val="00ED3E32"/>
    <w:rsid w:val="00ED45D2"/>
    <w:rsid w:val="00ED51F0"/>
    <w:rsid w:val="00ED599D"/>
    <w:rsid w:val="00ED5F95"/>
    <w:rsid w:val="00ED67D4"/>
    <w:rsid w:val="00ED715D"/>
    <w:rsid w:val="00ED7A56"/>
    <w:rsid w:val="00ED7C80"/>
    <w:rsid w:val="00EE0E21"/>
    <w:rsid w:val="00EE21A1"/>
    <w:rsid w:val="00EE2450"/>
    <w:rsid w:val="00EE43EC"/>
    <w:rsid w:val="00EE7047"/>
    <w:rsid w:val="00EF04C0"/>
    <w:rsid w:val="00EF09FD"/>
    <w:rsid w:val="00EF0B01"/>
    <w:rsid w:val="00EF0F13"/>
    <w:rsid w:val="00EF34AE"/>
    <w:rsid w:val="00EF495B"/>
    <w:rsid w:val="00EF4E72"/>
    <w:rsid w:val="00EF4FC7"/>
    <w:rsid w:val="00EF5407"/>
    <w:rsid w:val="00EF578D"/>
    <w:rsid w:val="00EF5A22"/>
    <w:rsid w:val="00EF5B56"/>
    <w:rsid w:val="00EF688C"/>
    <w:rsid w:val="00EF7C50"/>
    <w:rsid w:val="00F00603"/>
    <w:rsid w:val="00F00EB3"/>
    <w:rsid w:val="00F05756"/>
    <w:rsid w:val="00F06652"/>
    <w:rsid w:val="00F06F0D"/>
    <w:rsid w:val="00F07829"/>
    <w:rsid w:val="00F10E0E"/>
    <w:rsid w:val="00F11B5D"/>
    <w:rsid w:val="00F12594"/>
    <w:rsid w:val="00F12ABC"/>
    <w:rsid w:val="00F12BF1"/>
    <w:rsid w:val="00F12EFB"/>
    <w:rsid w:val="00F14D6A"/>
    <w:rsid w:val="00F150F1"/>
    <w:rsid w:val="00F15585"/>
    <w:rsid w:val="00F16237"/>
    <w:rsid w:val="00F16F26"/>
    <w:rsid w:val="00F17012"/>
    <w:rsid w:val="00F1741D"/>
    <w:rsid w:val="00F20205"/>
    <w:rsid w:val="00F208D4"/>
    <w:rsid w:val="00F2096E"/>
    <w:rsid w:val="00F20AB3"/>
    <w:rsid w:val="00F21B02"/>
    <w:rsid w:val="00F21C6B"/>
    <w:rsid w:val="00F23139"/>
    <w:rsid w:val="00F251E9"/>
    <w:rsid w:val="00F263E0"/>
    <w:rsid w:val="00F26B99"/>
    <w:rsid w:val="00F27004"/>
    <w:rsid w:val="00F3168F"/>
    <w:rsid w:val="00F31BBA"/>
    <w:rsid w:val="00F32FEC"/>
    <w:rsid w:val="00F34308"/>
    <w:rsid w:val="00F35EB3"/>
    <w:rsid w:val="00F3695C"/>
    <w:rsid w:val="00F40350"/>
    <w:rsid w:val="00F408DD"/>
    <w:rsid w:val="00F41323"/>
    <w:rsid w:val="00F4167B"/>
    <w:rsid w:val="00F42181"/>
    <w:rsid w:val="00F4385F"/>
    <w:rsid w:val="00F44AEA"/>
    <w:rsid w:val="00F4619A"/>
    <w:rsid w:val="00F46C6C"/>
    <w:rsid w:val="00F47F6D"/>
    <w:rsid w:val="00F500B6"/>
    <w:rsid w:val="00F501FB"/>
    <w:rsid w:val="00F50A27"/>
    <w:rsid w:val="00F51DF6"/>
    <w:rsid w:val="00F526BC"/>
    <w:rsid w:val="00F53D2F"/>
    <w:rsid w:val="00F542A0"/>
    <w:rsid w:val="00F544A7"/>
    <w:rsid w:val="00F546B3"/>
    <w:rsid w:val="00F54864"/>
    <w:rsid w:val="00F60D47"/>
    <w:rsid w:val="00F6122F"/>
    <w:rsid w:val="00F612DD"/>
    <w:rsid w:val="00F61E8D"/>
    <w:rsid w:val="00F620AA"/>
    <w:rsid w:val="00F626C4"/>
    <w:rsid w:val="00F671E6"/>
    <w:rsid w:val="00F709E2"/>
    <w:rsid w:val="00F70A58"/>
    <w:rsid w:val="00F70C00"/>
    <w:rsid w:val="00F70E82"/>
    <w:rsid w:val="00F71552"/>
    <w:rsid w:val="00F71764"/>
    <w:rsid w:val="00F73EF1"/>
    <w:rsid w:val="00F74368"/>
    <w:rsid w:val="00F75DF5"/>
    <w:rsid w:val="00F77ADF"/>
    <w:rsid w:val="00F802C8"/>
    <w:rsid w:val="00F80889"/>
    <w:rsid w:val="00F80E5F"/>
    <w:rsid w:val="00F82153"/>
    <w:rsid w:val="00F830A8"/>
    <w:rsid w:val="00F838BE"/>
    <w:rsid w:val="00F83A95"/>
    <w:rsid w:val="00F8498D"/>
    <w:rsid w:val="00F85872"/>
    <w:rsid w:val="00F85895"/>
    <w:rsid w:val="00F859F1"/>
    <w:rsid w:val="00F865E8"/>
    <w:rsid w:val="00F904D5"/>
    <w:rsid w:val="00F91913"/>
    <w:rsid w:val="00F9359C"/>
    <w:rsid w:val="00F9506A"/>
    <w:rsid w:val="00FA01BC"/>
    <w:rsid w:val="00FA0B55"/>
    <w:rsid w:val="00FA1EF8"/>
    <w:rsid w:val="00FA2A9D"/>
    <w:rsid w:val="00FA2E81"/>
    <w:rsid w:val="00FA44BB"/>
    <w:rsid w:val="00FA6ADD"/>
    <w:rsid w:val="00FA6C5D"/>
    <w:rsid w:val="00FA6D0F"/>
    <w:rsid w:val="00FA704F"/>
    <w:rsid w:val="00FB0C8B"/>
    <w:rsid w:val="00FB1326"/>
    <w:rsid w:val="00FB2186"/>
    <w:rsid w:val="00FB223B"/>
    <w:rsid w:val="00FB2525"/>
    <w:rsid w:val="00FB5521"/>
    <w:rsid w:val="00FB7C67"/>
    <w:rsid w:val="00FC075C"/>
    <w:rsid w:val="00FC156B"/>
    <w:rsid w:val="00FC1D72"/>
    <w:rsid w:val="00FC4A63"/>
    <w:rsid w:val="00FC4E3E"/>
    <w:rsid w:val="00FC5C57"/>
    <w:rsid w:val="00FC603B"/>
    <w:rsid w:val="00FC7213"/>
    <w:rsid w:val="00FD085E"/>
    <w:rsid w:val="00FD0E89"/>
    <w:rsid w:val="00FD319A"/>
    <w:rsid w:val="00FD3474"/>
    <w:rsid w:val="00FD393C"/>
    <w:rsid w:val="00FD3FFE"/>
    <w:rsid w:val="00FD44E7"/>
    <w:rsid w:val="00FD4736"/>
    <w:rsid w:val="00FD477B"/>
    <w:rsid w:val="00FE0172"/>
    <w:rsid w:val="00FE057E"/>
    <w:rsid w:val="00FE0F76"/>
    <w:rsid w:val="00FE25E5"/>
    <w:rsid w:val="00FE2CC6"/>
    <w:rsid w:val="00FE335D"/>
    <w:rsid w:val="00FE3AB4"/>
    <w:rsid w:val="00FE508C"/>
    <w:rsid w:val="00FF0E24"/>
    <w:rsid w:val="00FF1B37"/>
    <w:rsid w:val="00FF2C04"/>
    <w:rsid w:val="00FF3376"/>
    <w:rsid w:val="00FF46D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47D1CD4"/>
  <w15:docId w15:val="{97F26C8B-242F-4557-8D52-250B9F76E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sk-SK" w:eastAsia="sk-SK" w:bidi="ar-SA"/>
      </w:rPr>
    </w:rPrDefault>
    <w:pPrDefault/>
  </w:docDefaults>
  <w:latentStyles w:defLockedState="0" w:defUIPriority="99" w:defSemiHidden="0" w:defUnhideWhenUsed="0" w:defQFormat="0" w:count="372">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lny">
    <w:name w:val="Normal"/>
    <w:qFormat/>
    <w:rsid w:val="00E95128"/>
    <w:rPr>
      <w:rFonts w:ascii="Times New Roman" w:eastAsia="Times New Roman" w:hAnsi="Times New Roman"/>
      <w:sz w:val="20"/>
      <w:szCs w:val="20"/>
      <w:lang w:eastAsia="en-US"/>
    </w:rPr>
  </w:style>
  <w:style w:type="paragraph" w:styleId="Nadpis1">
    <w:name w:val="heading 1"/>
    <w:basedOn w:val="Normlny"/>
    <w:next w:val="Normlny"/>
    <w:link w:val="Nadpis1Char"/>
    <w:uiPriority w:val="99"/>
    <w:qFormat/>
    <w:rsid w:val="00E95128"/>
    <w:pPr>
      <w:keepNext/>
      <w:numPr>
        <w:numId w:val="2"/>
      </w:numPr>
      <w:tabs>
        <w:tab w:val="clear" w:pos="360"/>
        <w:tab w:val="num" w:pos="2062"/>
      </w:tabs>
      <w:ind w:left="2062"/>
      <w:outlineLvl w:val="0"/>
    </w:pPr>
    <w:rPr>
      <w:b/>
      <w:caps/>
      <w:sz w:val="18"/>
    </w:rPr>
  </w:style>
  <w:style w:type="paragraph" w:styleId="Nadpis2">
    <w:name w:val="heading 2"/>
    <w:basedOn w:val="Normlny"/>
    <w:next w:val="Normlny"/>
    <w:link w:val="Nadpis2Char"/>
    <w:uiPriority w:val="99"/>
    <w:qFormat/>
    <w:rsid w:val="00E95128"/>
    <w:pPr>
      <w:keepNext/>
      <w:outlineLvl w:val="1"/>
    </w:pPr>
    <w:rPr>
      <w:b/>
      <w:sz w:val="18"/>
    </w:rPr>
  </w:style>
  <w:style w:type="paragraph" w:styleId="Nadpis6">
    <w:name w:val="heading 6"/>
    <w:basedOn w:val="Normlny"/>
    <w:next w:val="Normlny"/>
    <w:link w:val="Nadpis6Char"/>
    <w:uiPriority w:val="99"/>
    <w:qFormat/>
    <w:rsid w:val="00E95128"/>
    <w:pPr>
      <w:keepNext/>
      <w:outlineLvl w:val="5"/>
    </w:pPr>
    <w:rPr>
      <w:b/>
      <w:caps/>
      <w:sz w:val="32"/>
    </w:rPr>
  </w:style>
  <w:style w:type="paragraph" w:styleId="Nadpis9">
    <w:name w:val="heading 9"/>
    <w:basedOn w:val="Normlny"/>
    <w:next w:val="Normlny"/>
    <w:link w:val="Nadpis9Char"/>
    <w:uiPriority w:val="99"/>
    <w:qFormat/>
    <w:rsid w:val="003E0FA2"/>
    <w:pPr>
      <w:keepNext/>
      <w:keepLines/>
      <w:spacing w:before="200"/>
      <w:outlineLvl w:val="8"/>
    </w:pPr>
    <w:rPr>
      <w:rFonts w:ascii="Cambria" w:hAnsi="Cambria"/>
      <w:i/>
      <w:iCs/>
      <w:color w:val="40404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9"/>
    <w:locked/>
    <w:rsid w:val="00E95128"/>
    <w:rPr>
      <w:rFonts w:eastAsia="Times New Roman" w:cs="Times New Roman"/>
      <w:b/>
      <w:caps/>
      <w:sz w:val="18"/>
      <w:lang w:val="sk-SK" w:eastAsia="en-US" w:bidi="ar-SA"/>
    </w:rPr>
  </w:style>
  <w:style w:type="character" w:customStyle="1" w:styleId="Nadpis2Char">
    <w:name w:val="Nadpis 2 Char"/>
    <w:basedOn w:val="Predvolenpsmoodseku"/>
    <w:link w:val="Nadpis2"/>
    <w:uiPriority w:val="99"/>
    <w:locked/>
    <w:rsid w:val="00E95128"/>
    <w:rPr>
      <w:rFonts w:ascii="Times New Roman" w:hAnsi="Times New Roman" w:cs="Times New Roman"/>
      <w:b/>
      <w:sz w:val="20"/>
      <w:szCs w:val="20"/>
    </w:rPr>
  </w:style>
  <w:style w:type="character" w:customStyle="1" w:styleId="Nadpis6Char">
    <w:name w:val="Nadpis 6 Char"/>
    <w:basedOn w:val="Predvolenpsmoodseku"/>
    <w:link w:val="Nadpis6"/>
    <w:uiPriority w:val="99"/>
    <w:locked/>
    <w:rsid w:val="00E95128"/>
    <w:rPr>
      <w:rFonts w:ascii="Times New Roman" w:hAnsi="Times New Roman" w:cs="Times New Roman"/>
      <w:b/>
      <w:caps/>
      <w:sz w:val="20"/>
      <w:szCs w:val="20"/>
    </w:rPr>
  </w:style>
  <w:style w:type="character" w:customStyle="1" w:styleId="Nadpis9Char">
    <w:name w:val="Nadpis 9 Char"/>
    <w:basedOn w:val="Predvolenpsmoodseku"/>
    <w:link w:val="Nadpis9"/>
    <w:uiPriority w:val="99"/>
    <w:semiHidden/>
    <w:locked/>
    <w:rsid w:val="003E0FA2"/>
    <w:rPr>
      <w:rFonts w:ascii="Cambria" w:hAnsi="Cambria" w:cs="Times New Roman"/>
      <w:i/>
      <w:iCs/>
      <w:color w:val="404040"/>
      <w:sz w:val="20"/>
      <w:szCs w:val="20"/>
    </w:rPr>
  </w:style>
  <w:style w:type="paragraph" w:styleId="Hlavika">
    <w:name w:val="header"/>
    <w:basedOn w:val="Normlny"/>
    <w:link w:val="HlavikaChar"/>
    <w:uiPriority w:val="99"/>
    <w:rsid w:val="00E95128"/>
    <w:pPr>
      <w:tabs>
        <w:tab w:val="center" w:pos="4536"/>
        <w:tab w:val="right" w:pos="9072"/>
      </w:tabs>
    </w:pPr>
  </w:style>
  <w:style w:type="character" w:customStyle="1" w:styleId="HlavikaChar">
    <w:name w:val="Hlavička Char"/>
    <w:basedOn w:val="Predvolenpsmoodseku"/>
    <w:link w:val="Hlavika"/>
    <w:uiPriority w:val="99"/>
    <w:locked/>
    <w:rsid w:val="00E95128"/>
    <w:rPr>
      <w:rFonts w:cs="Times New Roman"/>
    </w:rPr>
  </w:style>
  <w:style w:type="paragraph" w:styleId="Pta">
    <w:name w:val="footer"/>
    <w:basedOn w:val="Normlny"/>
    <w:link w:val="PtaChar"/>
    <w:uiPriority w:val="99"/>
    <w:rsid w:val="00E95128"/>
    <w:pPr>
      <w:tabs>
        <w:tab w:val="center" w:pos="4536"/>
        <w:tab w:val="right" w:pos="9072"/>
      </w:tabs>
    </w:pPr>
  </w:style>
  <w:style w:type="character" w:customStyle="1" w:styleId="PtaChar">
    <w:name w:val="Päta Char"/>
    <w:basedOn w:val="Predvolenpsmoodseku"/>
    <w:link w:val="Pta"/>
    <w:uiPriority w:val="99"/>
    <w:locked/>
    <w:rsid w:val="00E95128"/>
    <w:rPr>
      <w:rFonts w:cs="Times New Roman"/>
    </w:rPr>
  </w:style>
  <w:style w:type="character" w:styleId="slostrany">
    <w:name w:val="page number"/>
    <w:basedOn w:val="Predvolenpsmoodseku"/>
    <w:uiPriority w:val="99"/>
    <w:rsid w:val="00E95128"/>
    <w:rPr>
      <w:rFonts w:cs="Times New Roman"/>
    </w:rPr>
  </w:style>
  <w:style w:type="paragraph" w:styleId="Zkladntext">
    <w:name w:val="Body Text"/>
    <w:basedOn w:val="Normlny"/>
    <w:link w:val="ZkladntextChar"/>
    <w:uiPriority w:val="99"/>
    <w:rsid w:val="00E95128"/>
    <w:pPr>
      <w:ind w:left="426"/>
      <w:jc w:val="both"/>
    </w:pPr>
    <w:rPr>
      <w:sz w:val="18"/>
    </w:rPr>
  </w:style>
  <w:style w:type="character" w:customStyle="1" w:styleId="ZkladntextChar">
    <w:name w:val="Základný text Char"/>
    <w:basedOn w:val="Predvolenpsmoodseku"/>
    <w:link w:val="Zkladntext"/>
    <w:uiPriority w:val="99"/>
    <w:locked/>
    <w:rsid w:val="00E95128"/>
    <w:rPr>
      <w:rFonts w:ascii="Times New Roman" w:hAnsi="Times New Roman" w:cs="Times New Roman"/>
      <w:sz w:val="20"/>
      <w:szCs w:val="20"/>
    </w:rPr>
  </w:style>
  <w:style w:type="paragraph" w:customStyle="1" w:styleId="Uvod">
    <w:name w:val="Uvod"/>
    <w:basedOn w:val="Normlny"/>
    <w:uiPriority w:val="99"/>
    <w:rsid w:val="00E95128"/>
    <w:pPr>
      <w:ind w:left="284" w:hanging="284"/>
      <w:jc w:val="both"/>
    </w:pPr>
    <w:rPr>
      <w:sz w:val="22"/>
    </w:rPr>
  </w:style>
  <w:style w:type="character" w:styleId="Odkaznapoznmkupodiarou">
    <w:name w:val="footnote reference"/>
    <w:basedOn w:val="Predvolenpsmoodseku"/>
    <w:uiPriority w:val="99"/>
    <w:semiHidden/>
    <w:rsid w:val="00E95128"/>
    <w:rPr>
      <w:rFonts w:cs="Times New Roman"/>
      <w:position w:val="6"/>
      <w:sz w:val="16"/>
      <w:szCs w:val="16"/>
    </w:rPr>
  </w:style>
  <w:style w:type="paragraph" w:customStyle="1" w:styleId="lita">
    <w:name w:val="lit_a"/>
    <w:basedOn w:val="Normlny"/>
    <w:uiPriority w:val="99"/>
    <w:rsid w:val="00E95128"/>
    <w:pPr>
      <w:spacing w:after="20"/>
      <w:ind w:left="624" w:hanging="340"/>
      <w:jc w:val="both"/>
    </w:pPr>
    <w:rPr>
      <w:rFonts w:ascii="Times" w:hAnsi="Times"/>
      <w:lang w:val="en-US"/>
    </w:rPr>
  </w:style>
  <w:style w:type="paragraph" w:customStyle="1" w:styleId="zif">
    <w:name w:val="zif"/>
    <w:basedOn w:val="Normlny"/>
    <w:link w:val="zifChar"/>
    <w:uiPriority w:val="99"/>
    <w:rsid w:val="00E95128"/>
    <w:pPr>
      <w:tabs>
        <w:tab w:val="left" w:pos="620"/>
      </w:tabs>
      <w:spacing w:after="80"/>
      <w:jc w:val="both"/>
    </w:pPr>
    <w:rPr>
      <w:rFonts w:ascii="Times" w:hAnsi="Times"/>
      <w:lang w:val="en-US"/>
    </w:rPr>
  </w:style>
  <w:style w:type="character" w:customStyle="1" w:styleId="zifChar">
    <w:name w:val="zif Char"/>
    <w:basedOn w:val="Predvolenpsmoodseku"/>
    <w:link w:val="zif"/>
    <w:uiPriority w:val="99"/>
    <w:locked/>
    <w:rsid w:val="00E95128"/>
    <w:rPr>
      <w:rFonts w:ascii="Times" w:hAnsi="Times" w:cs="Times New Roman"/>
      <w:sz w:val="20"/>
      <w:szCs w:val="20"/>
      <w:lang w:val="en-US"/>
    </w:rPr>
  </w:style>
  <w:style w:type="paragraph" w:styleId="Odsekzoznamu">
    <w:name w:val="List Paragraph"/>
    <w:basedOn w:val="Normlny"/>
    <w:uiPriority w:val="99"/>
    <w:qFormat/>
    <w:rsid w:val="00E95128"/>
    <w:pPr>
      <w:ind w:left="708"/>
    </w:pPr>
  </w:style>
  <w:style w:type="paragraph" w:customStyle="1" w:styleId="Tabulka">
    <w:name w:val="Tabulka"/>
    <w:basedOn w:val="Normlny"/>
    <w:uiPriority w:val="99"/>
    <w:rsid w:val="00160AAA"/>
    <w:rPr>
      <w:color w:val="000000"/>
      <w:sz w:val="18"/>
    </w:rPr>
  </w:style>
  <w:style w:type="paragraph" w:customStyle="1" w:styleId="Pismenka">
    <w:name w:val="Pismenka"/>
    <w:basedOn w:val="Zkladntext"/>
    <w:uiPriority w:val="99"/>
    <w:rsid w:val="00160AAA"/>
    <w:pPr>
      <w:numPr>
        <w:numId w:val="6"/>
      </w:numPr>
      <w:tabs>
        <w:tab w:val="num" w:pos="360"/>
      </w:tabs>
    </w:pPr>
    <w:rPr>
      <w:b/>
    </w:rPr>
  </w:style>
  <w:style w:type="paragraph" w:styleId="Textbubliny">
    <w:name w:val="Balloon Text"/>
    <w:basedOn w:val="Normlny"/>
    <w:link w:val="TextbublinyChar"/>
    <w:uiPriority w:val="99"/>
    <w:semiHidden/>
    <w:rsid w:val="004B69E1"/>
    <w:rPr>
      <w:rFonts w:ascii="Tahoma" w:hAnsi="Tahoma" w:cs="Tahoma"/>
      <w:sz w:val="16"/>
      <w:szCs w:val="16"/>
    </w:rPr>
  </w:style>
  <w:style w:type="character" w:customStyle="1" w:styleId="TextbublinyChar">
    <w:name w:val="Text bubliny Char"/>
    <w:basedOn w:val="Predvolenpsmoodseku"/>
    <w:link w:val="Textbubliny"/>
    <w:uiPriority w:val="99"/>
    <w:semiHidden/>
    <w:locked/>
    <w:rsid w:val="004B69E1"/>
    <w:rPr>
      <w:rFonts w:ascii="Tahoma" w:hAnsi="Tahoma" w:cs="Tahoma"/>
      <w:sz w:val="16"/>
      <w:szCs w:val="16"/>
    </w:rPr>
  </w:style>
  <w:style w:type="character" w:styleId="Odkaznakomentr">
    <w:name w:val="annotation reference"/>
    <w:basedOn w:val="Predvolenpsmoodseku"/>
    <w:uiPriority w:val="99"/>
    <w:semiHidden/>
    <w:rsid w:val="00574527"/>
    <w:rPr>
      <w:rFonts w:cs="Times New Roman"/>
      <w:sz w:val="16"/>
      <w:szCs w:val="16"/>
    </w:rPr>
  </w:style>
  <w:style w:type="paragraph" w:styleId="Textkomentra">
    <w:name w:val="annotation text"/>
    <w:basedOn w:val="Normlny"/>
    <w:link w:val="TextkomentraChar"/>
    <w:uiPriority w:val="99"/>
    <w:semiHidden/>
    <w:rsid w:val="00574527"/>
  </w:style>
  <w:style w:type="character" w:customStyle="1" w:styleId="TextkomentraChar">
    <w:name w:val="Text komentára Char"/>
    <w:basedOn w:val="Predvolenpsmoodseku"/>
    <w:link w:val="Textkomentra"/>
    <w:uiPriority w:val="99"/>
    <w:semiHidden/>
    <w:locked/>
    <w:rsid w:val="00574527"/>
    <w:rPr>
      <w:rFonts w:ascii="Times New Roman" w:hAnsi="Times New Roman" w:cs="Times New Roman"/>
      <w:sz w:val="20"/>
      <w:szCs w:val="20"/>
    </w:rPr>
  </w:style>
  <w:style w:type="paragraph" w:styleId="Predmetkomentra">
    <w:name w:val="annotation subject"/>
    <w:basedOn w:val="Textkomentra"/>
    <w:next w:val="Textkomentra"/>
    <w:link w:val="PredmetkomentraChar"/>
    <w:uiPriority w:val="99"/>
    <w:semiHidden/>
    <w:rsid w:val="00574527"/>
    <w:rPr>
      <w:b/>
      <w:bCs/>
    </w:rPr>
  </w:style>
  <w:style w:type="character" w:customStyle="1" w:styleId="PredmetkomentraChar">
    <w:name w:val="Predmet komentára Char"/>
    <w:basedOn w:val="TextkomentraChar"/>
    <w:link w:val="Predmetkomentra"/>
    <w:uiPriority w:val="99"/>
    <w:semiHidden/>
    <w:locked/>
    <w:rsid w:val="00574527"/>
    <w:rPr>
      <w:rFonts w:ascii="Times New Roman" w:hAnsi="Times New Roman" w:cs="Times New Roman"/>
      <w:b/>
      <w:bCs/>
      <w:sz w:val="20"/>
      <w:szCs w:val="20"/>
    </w:rPr>
  </w:style>
  <w:style w:type="paragraph" w:styleId="Revzia">
    <w:name w:val="Revision"/>
    <w:hidden/>
    <w:uiPriority w:val="99"/>
    <w:semiHidden/>
    <w:rsid w:val="00574527"/>
    <w:rPr>
      <w:rFonts w:ascii="Times New Roman" w:eastAsia="Times New Roman" w:hAnsi="Times New Roman"/>
      <w:sz w:val="20"/>
      <w:szCs w:val="20"/>
      <w:lang w:eastAsia="en-US"/>
    </w:rPr>
  </w:style>
  <w:style w:type="paragraph" w:customStyle="1" w:styleId="Subhead2">
    <w:name w:val="Subhead 2"/>
    <w:basedOn w:val="Normlny"/>
    <w:uiPriority w:val="99"/>
    <w:rsid w:val="00E45D99"/>
    <w:pPr>
      <w:tabs>
        <w:tab w:val="left" w:pos="1531"/>
      </w:tabs>
      <w:autoSpaceDE w:val="0"/>
      <w:autoSpaceDN w:val="0"/>
      <w:adjustRightInd w:val="0"/>
      <w:spacing w:line="260" w:lineRule="atLeast"/>
      <w:ind w:left="1531" w:right="1134" w:hanging="1531"/>
    </w:pPr>
    <w:rPr>
      <w:rFonts w:ascii="Univers 55" w:hAnsi="Univers 55" w:cs="Univers 55"/>
      <w:b/>
      <w:bCs/>
      <w:color w:val="0C2D83"/>
      <w:lang w:val="en-NZ" w:eastAsia="en-NZ"/>
    </w:rPr>
  </w:style>
  <w:style w:type="paragraph" w:customStyle="1" w:styleId="tabelLinks">
    <w:name w:val="tabelLinks"/>
    <w:basedOn w:val="Normlny"/>
    <w:uiPriority w:val="99"/>
    <w:rsid w:val="00EA71F4"/>
    <w:pPr>
      <w:spacing w:line="260" w:lineRule="exact"/>
    </w:pPr>
    <w:rPr>
      <w:rFonts w:ascii="Times" w:hAnsi="Times"/>
      <w:sz w:val="18"/>
      <w:lang w:val="en-GB"/>
    </w:rPr>
  </w:style>
  <w:style w:type="paragraph" w:styleId="Zkladntext3">
    <w:name w:val="Body Text 3"/>
    <w:basedOn w:val="Normlny"/>
    <w:link w:val="Zkladntext3Char"/>
    <w:uiPriority w:val="99"/>
    <w:rsid w:val="00BA2537"/>
    <w:pPr>
      <w:spacing w:after="120"/>
    </w:pPr>
    <w:rPr>
      <w:sz w:val="16"/>
      <w:szCs w:val="16"/>
    </w:rPr>
  </w:style>
  <w:style w:type="character" w:customStyle="1" w:styleId="Zkladntext3Char">
    <w:name w:val="Základný text 3 Char"/>
    <w:basedOn w:val="Predvolenpsmoodseku"/>
    <w:link w:val="Zkladntext3"/>
    <w:uiPriority w:val="99"/>
    <w:locked/>
    <w:rsid w:val="00BA2537"/>
    <w:rPr>
      <w:rFonts w:ascii="Times New Roman" w:hAnsi="Times New Roman" w:cs="Times New Roman"/>
      <w:sz w:val="16"/>
      <w:szCs w:val="16"/>
    </w:rPr>
  </w:style>
  <w:style w:type="table" w:styleId="Mriekatabuky">
    <w:name w:val="Table Grid"/>
    <w:basedOn w:val="Normlnatabuka"/>
    <w:uiPriority w:val="99"/>
    <w:rsid w:val="00F544A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prepojenie">
    <w:name w:val="Hyperlink"/>
    <w:basedOn w:val="Predvolenpsmoodseku"/>
    <w:uiPriority w:val="99"/>
    <w:rsid w:val="009257EB"/>
    <w:rPr>
      <w:rFonts w:cs="Times New Roman"/>
      <w:color w:val="0000FF"/>
      <w:u w:val="single"/>
    </w:rPr>
  </w:style>
  <w:style w:type="paragraph" w:customStyle="1" w:styleId="AccountingPolicy">
    <w:name w:val="Accounting Policy"/>
    <w:basedOn w:val="Normlny"/>
    <w:link w:val="AccountingPolicyChar"/>
    <w:uiPriority w:val="99"/>
    <w:rsid w:val="00EF04C0"/>
    <w:pPr>
      <w:tabs>
        <w:tab w:val="left" w:pos="1531"/>
        <w:tab w:val="left" w:pos="1871"/>
      </w:tabs>
      <w:autoSpaceDE w:val="0"/>
      <w:autoSpaceDN w:val="0"/>
      <w:adjustRightInd w:val="0"/>
      <w:spacing w:line="260" w:lineRule="atLeast"/>
    </w:pPr>
    <w:rPr>
      <w:rFonts w:ascii="Univers 45 Light" w:hAnsi="Univers 45 Light" w:cs="Univers 45 Light"/>
      <w:color w:val="000000"/>
      <w:lang w:val="en-NZ" w:eastAsia="en-NZ"/>
    </w:rPr>
  </w:style>
  <w:style w:type="character" w:customStyle="1" w:styleId="AccountingPolicyChar">
    <w:name w:val="Accounting Policy Char"/>
    <w:basedOn w:val="Predvolenpsmoodseku"/>
    <w:link w:val="AccountingPolicy"/>
    <w:uiPriority w:val="99"/>
    <w:locked/>
    <w:rsid w:val="00EF04C0"/>
    <w:rPr>
      <w:rFonts w:ascii="Univers 45 Light" w:hAnsi="Univers 45 Light" w:cs="Univers 45 Light"/>
      <w:color w:val="000000"/>
      <w:sz w:val="20"/>
      <w:szCs w:val="20"/>
      <w:lang w:val="en-NZ" w:eastAsia="en-NZ"/>
    </w:rPr>
  </w:style>
  <w:style w:type="character" w:customStyle="1" w:styleId="odstavecChar">
    <w:name w:val="odstavec Char"/>
    <w:basedOn w:val="Predvolenpsmoodseku"/>
    <w:link w:val="odstavec"/>
    <w:uiPriority w:val="99"/>
    <w:locked/>
    <w:rsid w:val="0053125A"/>
    <w:rPr>
      <w:rFonts w:ascii="Times New Roman" w:hAnsi="Times New Roman"/>
      <w:bCs/>
      <w:iCs/>
      <w:sz w:val="18"/>
      <w:szCs w:val="18"/>
      <w:lang w:eastAsia="en-US"/>
    </w:rPr>
  </w:style>
  <w:style w:type="paragraph" w:customStyle="1" w:styleId="odstavec">
    <w:name w:val="odstavec"/>
    <w:basedOn w:val="Normlny"/>
    <w:link w:val="odstavecChar"/>
    <w:autoRedefine/>
    <w:uiPriority w:val="99"/>
    <w:rsid w:val="0053125A"/>
    <w:pPr>
      <w:suppressAutoHyphens/>
      <w:ind w:left="426"/>
      <w:jc w:val="both"/>
    </w:pPr>
    <w:rPr>
      <w:rFonts w:eastAsia="Calibri"/>
      <w:bCs/>
      <w:iCs/>
      <w:sz w:val="18"/>
      <w:szCs w:val="18"/>
    </w:rPr>
  </w:style>
  <w:style w:type="paragraph" w:customStyle="1" w:styleId="abc">
    <w:name w:val="abc"/>
    <w:basedOn w:val="Normlny"/>
    <w:autoRedefine/>
    <w:uiPriority w:val="99"/>
    <w:rsid w:val="00003DEF"/>
    <w:pPr>
      <w:numPr>
        <w:numId w:val="22"/>
      </w:numPr>
      <w:spacing w:before="60" w:after="120"/>
      <w:jc w:val="both"/>
    </w:pPr>
    <w:rPr>
      <w:rFonts w:ascii="Arial" w:hAnsi="Arial" w:cs="Arial"/>
      <w:b/>
      <w:lang w:eastAsia="sk-SK"/>
    </w:rPr>
  </w:style>
  <w:style w:type="paragraph" w:customStyle="1" w:styleId="body">
    <w:name w:val="body"/>
    <w:basedOn w:val="odstavec"/>
    <w:link w:val="bodyChar"/>
    <w:uiPriority w:val="99"/>
    <w:rsid w:val="00471807"/>
    <w:rPr>
      <w:rFonts w:eastAsia="Times New Roman"/>
      <w:lang w:eastAsia="sk-SK"/>
    </w:rPr>
  </w:style>
  <w:style w:type="character" w:customStyle="1" w:styleId="bodyChar">
    <w:name w:val="body Char"/>
    <w:basedOn w:val="odstavecChar"/>
    <w:link w:val="body"/>
    <w:uiPriority w:val="99"/>
    <w:locked/>
    <w:rsid w:val="00471807"/>
    <w:rPr>
      <w:rFonts w:ascii="Helv" w:hAnsi="Helv" w:cs="Helv"/>
      <w:bCs/>
      <w:iCs/>
      <w:color w:val="00B050"/>
      <w:sz w:val="20"/>
      <w:szCs w:val="20"/>
      <w:lang w:eastAsia="sk-SK"/>
    </w:rPr>
  </w:style>
  <w:style w:type="paragraph" w:customStyle="1" w:styleId="ABC-paragrahinNotes">
    <w:name w:val="ABC - paragrah in Notes"/>
    <w:link w:val="ABC-paragrahinNotesChar"/>
    <w:uiPriority w:val="99"/>
    <w:rsid w:val="00471807"/>
    <w:pPr>
      <w:spacing w:after="240"/>
      <w:jc w:val="both"/>
    </w:pPr>
    <w:rPr>
      <w:rFonts w:ascii="Arial" w:eastAsia="Times New Roman" w:hAnsi="Arial"/>
      <w:sz w:val="18"/>
      <w:szCs w:val="20"/>
      <w:lang w:val="en-GB" w:eastAsia="en-US"/>
    </w:rPr>
  </w:style>
  <w:style w:type="character" w:customStyle="1" w:styleId="ABC-paragrahinNotesChar">
    <w:name w:val="ABC - paragrah in Notes Char"/>
    <w:basedOn w:val="Predvolenpsmoodseku"/>
    <w:link w:val="ABC-paragrahinNotes"/>
    <w:uiPriority w:val="99"/>
    <w:locked/>
    <w:rsid w:val="00471807"/>
    <w:rPr>
      <w:rFonts w:ascii="Arial" w:hAnsi="Arial" w:cs="Times New Roman"/>
      <w:sz w:val="18"/>
      <w:lang w:val="en-GB" w:eastAsia="en-US" w:bidi="ar-SA"/>
    </w:rPr>
  </w:style>
  <w:style w:type="paragraph" w:customStyle="1" w:styleId="Subhead3Char">
    <w:name w:val="Subhead 3 Char"/>
    <w:basedOn w:val="Normlny"/>
    <w:link w:val="Subhead3CharChar"/>
    <w:uiPriority w:val="99"/>
    <w:rsid w:val="008261CF"/>
    <w:pPr>
      <w:tabs>
        <w:tab w:val="left" w:pos="397"/>
        <w:tab w:val="left" w:pos="1134"/>
        <w:tab w:val="left" w:pos="1531"/>
        <w:tab w:val="left" w:pos="1871"/>
      </w:tabs>
      <w:autoSpaceDE w:val="0"/>
      <w:autoSpaceDN w:val="0"/>
      <w:adjustRightInd w:val="0"/>
      <w:spacing w:line="260" w:lineRule="atLeast"/>
      <w:ind w:left="1531" w:right="935" w:hanging="1531"/>
    </w:pPr>
    <w:rPr>
      <w:rFonts w:ascii="Univers 45 Light" w:hAnsi="Univers 45 Light" w:cs="Univers 45 Light"/>
      <w:b/>
      <w:bCs/>
      <w:color w:val="0C2D83"/>
      <w:lang w:val="en-NZ" w:eastAsia="en-NZ"/>
    </w:rPr>
  </w:style>
  <w:style w:type="character" w:customStyle="1" w:styleId="Subhead3CharChar">
    <w:name w:val="Subhead 3 Char Char"/>
    <w:basedOn w:val="Predvolenpsmoodseku"/>
    <w:link w:val="Subhead3Char"/>
    <w:uiPriority w:val="99"/>
    <w:locked/>
    <w:rsid w:val="008261CF"/>
    <w:rPr>
      <w:rFonts w:ascii="Univers 45 Light" w:hAnsi="Univers 45 Light" w:cs="Univers 45 Light"/>
      <w:b/>
      <w:bCs/>
      <w:color w:val="0C2D83"/>
      <w:sz w:val="20"/>
      <w:szCs w:val="20"/>
      <w:lang w:val="en-NZ" w:eastAsia="en-NZ"/>
    </w:rPr>
  </w:style>
  <w:style w:type="paragraph" w:customStyle="1" w:styleId="Subhead4">
    <w:name w:val="Subhead 4"/>
    <w:basedOn w:val="Normlny"/>
    <w:link w:val="Subhead4Char"/>
    <w:uiPriority w:val="99"/>
    <w:rsid w:val="00953A9B"/>
    <w:pPr>
      <w:tabs>
        <w:tab w:val="left" w:pos="397"/>
        <w:tab w:val="left" w:pos="1134"/>
        <w:tab w:val="left" w:pos="1531"/>
        <w:tab w:val="left" w:pos="1871"/>
      </w:tabs>
      <w:autoSpaceDE w:val="0"/>
      <w:autoSpaceDN w:val="0"/>
      <w:adjustRightInd w:val="0"/>
      <w:spacing w:line="260" w:lineRule="atLeast"/>
      <w:ind w:left="1531" w:right="935" w:hanging="1531"/>
    </w:pPr>
    <w:rPr>
      <w:rFonts w:ascii="Univers 45 Light" w:hAnsi="Univers 45 Light" w:cs="Univers 45 Light"/>
      <w:b/>
      <w:bCs/>
      <w:color w:val="7B7FB6"/>
      <w:lang w:val="en-NZ" w:eastAsia="en-NZ"/>
    </w:rPr>
  </w:style>
  <w:style w:type="character" w:customStyle="1" w:styleId="Subhead4Char">
    <w:name w:val="Subhead 4 Char"/>
    <w:basedOn w:val="Predvolenpsmoodseku"/>
    <w:link w:val="Subhead4"/>
    <w:uiPriority w:val="99"/>
    <w:locked/>
    <w:rsid w:val="00953A9B"/>
    <w:rPr>
      <w:rFonts w:ascii="Univers 45 Light" w:hAnsi="Univers 45 Light" w:cs="Univers 45 Light"/>
      <w:b/>
      <w:bCs/>
      <w:color w:val="7B7FB6"/>
      <w:sz w:val="20"/>
      <w:szCs w:val="20"/>
      <w:lang w:val="en-NZ" w:eastAsia="en-NZ"/>
    </w:rPr>
  </w:style>
  <w:style w:type="paragraph" w:styleId="Zoznamsodrkami">
    <w:name w:val="List Bullet"/>
    <w:basedOn w:val="Normlny"/>
    <w:link w:val="ZoznamsodrkamiChar"/>
    <w:uiPriority w:val="99"/>
    <w:rsid w:val="002C2178"/>
    <w:pPr>
      <w:numPr>
        <w:numId w:val="25"/>
      </w:numPr>
      <w:spacing w:after="60"/>
      <w:jc w:val="both"/>
    </w:pPr>
    <w:rPr>
      <w:lang w:val="cs-CZ" w:eastAsia="cs-CZ"/>
    </w:rPr>
  </w:style>
  <w:style w:type="character" w:customStyle="1" w:styleId="ZoznamsodrkamiChar">
    <w:name w:val="Zoznam s odrážkami Char"/>
    <w:link w:val="Zoznamsodrkami"/>
    <w:uiPriority w:val="99"/>
    <w:locked/>
    <w:rsid w:val="004C09B5"/>
    <w:rPr>
      <w:rFonts w:ascii="Times New Roman" w:eastAsia="Times New Roman" w:hAnsi="Times New Roman"/>
      <w:sz w:val="20"/>
      <w:szCs w:val="20"/>
      <w:lang w:val="cs-CZ" w:eastAsia="cs-CZ"/>
    </w:rPr>
  </w:style>
  <w:style w:type="paragraph" w:customStyle="1" w:styleId="NormalLeft">
    <w:name w:val="Normal Left"/>
    <w:basedOn w:val="Normlny"/>
    <w:link w:val="NormalLeftChar"/>
    <w:uiPriority w:val="99"/>
    <w:rsid w:val="004C09B5"/>
    <w:pPr>
      <w:spacing w:after="120"/>
      <w:ind w:left="624"/>
      <w:jc w:val="both"/>
    </w:pPr>
    <w:rPr>
      <w:lang w:eastAsia="sk-SK"/>
    </w:rPr>
  </w:style>
  <w:style w:type="character" w:customStyle="1" w:styleId="NormalLeftChar">
    <w:name w:val="Normal Left Char"/>
    <w:link w:val="NormalLeft"/>
    <w:uiPriority w:val="99"/>
    <w:locked/>
    <w:rsid w:val="004C09B5"/>
    <w:rPr>
      <w:rFonts w:ascii="Times New Roman" w:hAnsi="Times New Roman"/>
      <w:sz w:val="20"/>
    </w:rPr>
  </w:style>
  <w:style w:type="paragraph" w:customStyle="1" w:styleId="HeadingLetter2">
    <w:name w:val="Heading Letter 2"/>
    <w:basedOn w:val="Normlny"/>
    <w:uiPriority w:val="99"/>
    <w:rsid w:val="004C09B5"/>
    <w:pPr>
      <w:keepNext/>
      <w:tabs>
        <w:tab w:val="left" w:pos="565"/>
        <w:tab w:val="num" w:pos="624"/>
        <w:tab w:val="num" w:pos="794"/>
      </w:tabs>
      <w:spacing w:before="60" w:after="120"/>
      <w:ind w:left="794" w:right="91" w:hanging="454"/>
      <w:outlineLvl w:val="3"/>
    </w:pPr>
    <w:rPr>
      <w:b/>
      <w:bCs/>
      <w:i/>
      <w:iCs/>
      <w:sz w:val="22"/>
      <w:szCs w:val="24"/>
      <w:lang w:val="en-US"/>
    </w:rPr>
  </w:style>
  <w:style w:type="paragraph" w:customStyle="1" w:styleId="NormalLeftbold">
    <w:name w:val="Normal Left bold"/>
    <w:basedOn w:val="NormalLeft"/>
    <w:next w:val="NormalLeft"/>
    <w:link w:val="NormalLeftboldChar"/>
    <w:uiPriority w:val="99"/>
    <w:rsid w:val="009E6D88"/>
    <w:pPr>
      <w:keepNext/>
      <w:numPr>
        <w:ilvl w:val="12"/>
      </w:numPr>
      <w:tabs>
        <w:tab w:val="left" w:pos="567"/>
      </w:tabs>
      <w:ind w:left="624"/>
      <w:jc w:val="left"/>
    </w:pPr>
    <w:rPr>
      <w:b/>
      <w:sz w:val="19"/>
      <w:szCs w:val="19"/>
    </w:rPr>
  </w:style>
  <w:style w:type="character" w:customStyle="1" w:styleId="NormalLeftboldChar">
    <w:name w:val="Normal Left bold Char"/>
    <w:link w:val="NormalLeftbold"/>
    <w:uiPriority w:val="99"/>
    <w:locked/>
    <w:rsid w:val="009E6D88"/>
    <w:rPr>
      <w:rFonts w:ascii="Times New Roman" w:hAnsi="Times New Roman"/>
      <w:b/>
      <w:sz w:val="19"/>
    </w:rPr>
  </w:style>
  <w:style w:type="paragraph" w:customStyle="1" w:styleId="BodyText1">
    <w:name w:val="Body Text1"/>
    <w:link w:val="BodytextChar3"/>
    <w:uiPriority w:val="99"/>
    <w:rsid w:val="00A420D8"/>
    <w:pPr>
      <w:tabs>
        <w:tab w:val="left" w:pos="397"/>
      </w:tabs>
      <w:autoSpaceDE w:val="0"/>
      <w:autoSpaceDN w:val="0"/>
      <w:adjustRightInd w:val="0"/>
      <w:spacing w:line="260" w:lineRule="atLeast"/>
    </w:pPr>
    <w:rPr>
      <w:rFonts w:ascii="Univers 45 Light" w:eastAsia="Times New Roman" w:hAnsi="Univers 45 Light" w:cs="Univers 45 Light"/>
      <w:color w:val="000000"/>
      <w:sz w:val="20"/>
      <w:szCs w:val="20"/>
      <w:lang w:val="en-NZ" w:eastAsia="en-NZ"/>
    </w:rPr>
  </w:style>
  <w:style w:type="character" w:customStyle="1" w:styleId="BodytextChar3">
    <w:name w:val="Body text Char3"/>
    <w:basedOn w:val="Predvolenpsmoodseku"/>
    <w:link w:val="BodyText1"/>
    <w:uiPriority w:val="99"/>
    <w:locked/>
    <w:rsid w:val="00A420D8"/>
    <w:rPr>
      <w:rFonts w:ascii="Univers 45 Light" w:hAnsi="Univers 45 Light" w:cs="Univers 45 Light"/>
      <w:color w:val="000000"/>
      <w:lang w:val="en-NZ" w:eastAsia="en-NZ" w:bidi="ar-SA"/>
    </w:rPr>
  </w:style>
  <w:style w:type="paragraph" w:styleId="Bezriadkovania">
    <w:name w:val="No Spacing"/>
    <w:uiPriority w:val="99"/>
    <w:qFormat/>
    <w:rsid w:val="00381D7F"/>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763223">
      <w:marLeft w:val="0"/>
      <w:marRight w:val="0"/>
      <w:marTop w:val="0"/>
      <w:marBottom w:val="0"/>
      <w:divBdr>
        <w:top w:val="none" w:sz="0" w:space="0" w:color="auto"/>
        <w:left w:val="none" w:sz="0" w:space="0" w:color="auto"/>
        <w:bottom w:val="none" w:sz="0" w:space="0" w:color="auto"/>
        <w:right w:val="none" w:sz="0" w:space="0" w:color="auto"/>
      </w:divBdr>
    </w:div>
    <w:div w:id="548763224">
      <w:marLeft w:val="0"/>
      <w:marRight w:val="0"/>
      <w:marTop w:val="0"/>
      <w:marBottom w:val="0"/>
      <w:divBdr>
        <w:top w:val="none" w:sz="0" w:space="0" w:color="auto"/>
        <w:left w:val="none" w:sz="0" w:space="0" w:color="auto"/>
        <w:bottom w:val="none" w:sz="0" w:space="0" w:color="auto"/>
        <w:right w:val="none" w:sz="0" w:space="0" w:color="auto"/>
      </w:divBdr>
    </w:div>
    <w:div w:id="548763225">
      <w:marLeft w:val="0"/>
      <w:marRight w:val="0"/>
      <w:marTop w:val="0"/>
      <w:marBottom w:val="0"/>
      <w:divBdr>
        <w:top w:val="none" w:sz="0" w:space="0" w:color="auto"/>
        <w:left w:val="none" w:sz="0" w:space="0" w:color="auto"/>
        <w:bottom w:val="none" w:sz="0" w:space="0" w:color="auto"/>
        <w:right w:val="none" w:sz="0" w:space="0" w:color="auto"/>
      </w:divBdr>
    </w:div>
    <w:div w:id="548763226">
      <w:marLeft w:val="0"/>
      <w:marRight w:val="0"/>
      <w:marTop w:val="0"/>
      <w:marBottom w:val="0"/>
      <w:divBdr>
        <w:top w:val="none" w:sz="0" w:space="0" w:color="auto"/>
        <w:left w:val="none" w:sz="0" w:space="0" w:color="auto"/>
        <w:bottom w:val="none" w:sz="0" w:space="0" w:color="auto"/>
        <w:right w:val="none" w:sz="0" w:space="0" w:color="auto"/>
      </w:divBdr>
    </w:div>
    <w:div w:id="548763227">
      <w:marLeft w:val="0"/>
      <w:marRight w:val="0"/>
      <w:marTop w:val="0"/>
      <w:marBottom w:val="0"/>
      <w:divBdr>
        <w:top w:val="none" w:sz="0" w:space="0" w:color="auto"/>
        <w:left w:val="none" w:sz="0" w:space="0" w:color="auto"/>
        <w:bottom w:val="none" w:sz="0" w:space="0" w:color="auto"/>
        <w:right w:val="none" w:sz="0" w:space="0" w:color="auto"/>
      </w:divBdr>
    </w:div>
    <w:div w:id="548763228">
      <w:marLeft w:val="0"/>
      <w:marRight w:val="0"/>
      <w:marTop w:val="0"/>
      <w:marBottom w:val="0"/>
      <w:divBdr>
        <w:top w:val="none" w:sz="0" w:space="0" w:color="auto"/>
        <w:left w:val="none" w:sz="0" w:space="0" w:color="auto"/>
        <w:bottom w:val="none" w:sz="0" w:space="0" w:color="auto"/>
        <w:right w:val="none" w:sz="0" w:space="0" w:color="auto"/>
      </w:divBdr>
    </w:div>
    <w:div w:id="548763229">
      <w:marLeft w:val="0"/>
      <w:marRight w:val="0"/>
      <w:marTop w:val="0"/>
      <w:marBottom w:val="0"/>
      <w:divBdr>
        <w:top w:val="none" w:sz="0" w:space="0" w:color="auto"/>
        <w:left w:val="none" w:sz="0" w:space="0" w:color="auto"/>
        <w:bottom w:val="none" w:sz="0" w:space="0" w:color="auto"/>
        <w:right w:val="none" w:sz="0" w:space="0" w:color="auto"/>
      </w:divBdr>
    </w:div>
    <w:div w:id="548763230">
      <w:marLeft w:val="0"/>
      <w:marRight w:val="0"/>
      <w:marTop w:val="0"/>
      <w:marBottom w:val="0"/>
      <w:divBdr>
        <w:top w:val="none" w:sz="0" w:space="0" w:color="auto"/>
        <w:left w:val="none" w:sz="0" w:space="0" w:color="auto"/>
        <w:bottom w:val="none" w:sz="0" w:space="0" w:color="auto"/>
        <w:right w:val="none" w:sz="0" w:space="0" w:color="auto"/>
      </w:divBdr>
    </w:div>
    <w:div w:id="548763231">
      <w:marLeft w:val="0"/>
      <w:marRight w:val="0"/>
      <w:marTop w:val="0"/>
      <w:marBottom w:val="0"/>
      <w:divBdr>
        <w:top w:val="none" w:sz="0" w:space="0" w:color="auto"/>
        <w:left w:val="none" w:sz="0" w:space="0" w:color="auto"/>
        <w:bottom w:val="none" w:sz="0" w:space="0" w:color="auto"/>
        <w:right w:val="none" w:sz="0" w:space="0" w:color="auto"/>
      </w:divBdr>
    </w:div>
    <w:div w:id="548763232">
      <w:marLeft w:val="0"/>
      <w:marRight w:val="0"/>
      <w:marTop w:val="0"/>
      <w:marBottom w:val="0"/>
      <w:divBdr>
        <w:top w:val="none" w:sz="0" w:space="0" w:color="auto"/>
        <w:left w:val="none" w:sz="0" w:space="0" w:color="auto"/>
        <w:bottom w:val="none" w:sz="0" w:space="0" w:color="auto"/>
        <w:right w:val="none" w:sz="0" w:space="0" w:color="auto"/>
      </w:divBdr>
    </w:div>
    <w:div w:id="548763233">
      <w:marLeft w:val="0"/>
      <w:marRight w:val="0"/>
      <w:marTop w:val="0"/>
      <w:marBottom w:val="0"/>
      <w:divBdr>
        <w:top w:val="none" w:sz="0" w:space="0" w:color="auto"/>
        <w:left w:val="none" w:sz="0" w:space="0" w:color="auto"/>
        <w:bottom w:val="none" w:sz="0" w:space="0" w:color="auto"/>
        <w:right w:val="none" w:sz="0" w:space="0" w:color="auto"/>
      </w:divBdr>
    </w:div>
    <w:div w:id="548763234">
      <w:marLeft w:val="0"/>
      <w:marRight w:val="0"/>
      <w:marTop w:val="0"/>
      <w:marBottom w:val="0"/>
      <w:divBdr>
        <w:top w:val="none" w:sz="0" w:space="0" w:color="auto"/>
        <w:left w:val="none" w:sz="0" w:space="0" w:color="auto"/>
        <w:bottom w:val="none" w:sz="0" w:space="0" w:color="auto"/>
        <w:right w:val="none" w:sz="0" w:space="0" w:color="auto"/>
      </w:divBdr>
    </w:div>
    <w:div w:id="548763235">
      <w:marLeft w:val="0"/>
      <w:marRight w:val="0"/>
      <w:marTop w:val="0"/>
      <w:marBottom w:val="0"/>
      <w:divBdr>
        <w:top w:val="none" w:sz="0" w:space="0" w:color="auto"/>
        <w:left w:val="none" w:sz="0" w:space="0" w:color="auto"/>
        <w:bottom w:val="none" w:sz="0" w:space="0" w:color="auto"/>
        <w:right w:val="none" w:sz="0" w:space="0" w:color="auto"/>
      </w:divBdr>
    </w:div>
    <w:div w:id="548763236">
      <w:marLeft w:val="0"/>
      <w:marRight w:val="0"/>
      <w:marTop w:val="0"/>
      <w:marBottom w:val="0"/>
      <w:divBdr>
        <w:top w:val="none" w:sz="0" w:space="0" w:color="auto"/>
        <w:left w:val="none" w:sz="0" w:space="0" w:color="auto"/>
        <w:bottom w:val="none" w:sz="0" w:space="0" w:color="auto"/>
        <w:right w:val="none" w:sz="0" w:space="0" w:color="auto"/>
      </w:divBdr>
    </w:div>
    <w:div w:id="548763237">
      <w:marLeft w:val="0"/>
      <w:marRight w:val="0"/>
      <w:marTop w:val="0"/>
      <w:marBottom w:val="0"/>
      <w:divBdr>
        <w:top w:val="none" w:sz="0" w:space="0" w:color="auto"/>
        <w:left w:val="none" w:sz="0" w:space="0" w:color="auto"/>
        <w:bottom w:val="none" w:sz="0" w:space="0" w:color="auto"/>
        <w:right w:val="none" w:sz="0" w:space="0" w:color="auto"/>
      </w:divBdr>
    </w:div>
    <w:div w:id="548763238">
      <w:marLeft w:val="0"/>
      <w:marRight w:val="0"/>
      <w:marTop w:val="0"/>
      <w:marBottom w:val="0"/>
      <w:divBdr>
        <w:top w:val="none" w:sz="0" w:space="0" w:color="auto"/>
        <w:left w:val="none" w:sz="0" w:space="0" w:color="auto"/>
        <w:bottom w:val="none" w:sz="0" w:space="0" w:color="auto"/>
        <w:right w:val="none" w:sz="0" w:space="0" w:color="auto"/>
      </w:divBdr>
    </w:div>
    <w:div w:id="548763239">
      <w:marLeft w:val="0"/>
      <w:marRight w:val="0"/>
      <w:marTop w:val="0"/>
      <w:marBottom w:val="0"/>
      <w:divBdr>
        <w:top w:val="none" w:sz="0" w:space="0" w:color="auto"/>
        <w:left w:val="none" w:sz="0" w:space="0" w:color="auto"/>
        <w:bottom w:val="none" w:sz="0" w:space="0" w:color="auto"/>
        <w:right w:val="none" w:sz="0" w:space="0" w:color="auto"/>
      </w:divBdr>
    </w:div>
    <w:div w:id="548763240">
      <w:marLeft w:val="0"/>
      <w:marRight w:val="0"/>
      <w:marTop w:val="0"/>
      <w:marBottom w:val="0"/>
      <w:divBdr>
        <w:top w:val="none" w:sz="0" w:space="0" w:color="auto"/>
        <w:left w:val="none" w:sz="0" w:space="0" w:color="auto"/>
        <w:bottom w:val="none" w:sz="0" w:space="0" w:color="auto"/>
        <w:right w:val="none" w:sz="0" w:space="0" w:color="auto"/>
      </w:divBdr>
    </w:div>
    <w:div w:id="548763241">
      <w:marLeft w:val="0"/>
      <w:marRight w:val="0"/>
      <w:marTop w:val="0"/>
      <w:marBottom w:val="0"/>
      <w:divBdr>
        <w:top w:val="none" w:sz="0" w:space="0" w:color="auto"/>
        <w:left w:val="none" w:sz="0" w:space="0" w:color="auto"/>
        <w:bottom w:val="none" w:sz="0" w:space="0" w:color="auto"/>
        <w:right w:val="none" w:sz="0" w:space="0" w:color="auto"/>
      </w:divBdr>
    </w:div>
    <w:div w:id="548763242">
      <w:marLeft w:val="0"/>
      <w:marRight w:val="0"/>
      <w:marTop w:val="0"/>
      <w:marBottom w:val="0"/>
      <w:divBdr>
        <w:top w:val="none" w:sz="0" w:space="0" w:color="auto"/>
        <w:left w:val="none" w:sz="0" w:space="0" w:color="auto"/>
        <w:bottom w:val="none" w:sz="0" w:space="0" w:color="auto"/>
        <w:right w:val="none" w:sz="0" w:space="0" w:color="auto"/>
      </w:divBdr>
    </w:div>
    <w:div w:id="548763243">
      <w:marLeft w:val="0"/>
      <w:marRight w:val="0"/>
      <w:marTop w:val="0"/>
      <w:marBottom w:val="0"/>
      <w:divBdr>
        <w:top w:val="none" w:sz="0" w:space="0" w:color="auto"/>
        <w:left w:val="none" w:sz="0" w:space="0" w:color="auto"/>
        <w:bottom w:val="none" w:sz="0" w:space="0" w:color="auto"/>
        <w:right w:val="none" w:sz="0" w:space="0" w:color="auto"/>
      </w:divBdr>
    </w:div>
    <w:div w:id="548763244">
      <w:marLeft w:val="0"/>
      <w:marRight w:val="0"/>
      <w:marTop w:val="0"/>
      <w:marBottom w:val="0"/>
      <w:divBdr>
        <w:top w:val="none" w:sz="0" w:space="0" w:color="auto"/>
        <w:left w:val="none" w:sz="0" w:space="0" w:color="auto"/>
        <w:bottom w:val="none" w:sz="0" w:space="0" w:color="auto"/>
        <w:right w:val="none" w:sz="0" w:space="0" w:color="auto"/>
      </w:divBdr>
    </w:div>
    <w:div w:id="548763245">
      <w:marLeft w:val="0"/>
      <w:marRight w:val="0"/>
      <w:marTop w:val="0"/>
      <w:marBottom w:val="0"/>
      <w:divBdr>
        <w:top w:val="none" w:sz="0" w:space="0" w:color="auto"/>
        <w:left w:val="none" w:sz="0" w:space="0" w:color="auto"/>
        <w:bottom w:val="none" w:sz="0" w:space="0" w:color="auto"/>
        <w:right w:val="none" w:sz="0" w:space="0" w:color="auto"/>
      </w:divBdr>
    </w:div>
    <w:div w:id="548763246">
      <w:marLeft w:val="0"/>
      <w:marRight w:val="0"/>
      <w:marTop w:val="0"/>
      <w:marBottom w:val="0"/>
      <w:divBdr>
        <w:top w:val="none" w:sz="0" w:space="0" w:color="auto"/>
        <w:left w:val="none" w:sz="0" w:space="0" w:color="auto"/>
        <w:bottom w:val="none" w:sz="0" w:space="0" w:color="auto"/>
        <w:right w:val="none" w:sz="0" w:space="0" w:color="auto"/>
      </w:divBdr>
    </w:div>
    <w:div w:id="548763247">
      <w:marLeft w:val="0"/>
      <w:marRight w:val="0"/>
      <w:marTop w:val="0"/>
      <w:marBottom w:val="0"/>
      <w:divBdr>
        <w:top w:val="none" w:sz="0" w:space="0" w:color="auto"/>
        <w:left w:val="none" w:sz="0" w:space="0" w:color="auto"/>
        <w:bottom w:val="none" w:sz="0" w:space="0" w:color="auto"/>
        <w:right w:val="none" w:sz="0" w:space="0" w:color="auto"/>
      </w:divBdr>
    </w:div>
    <w:div w:id="548763248">
      <w:marLeft w:val="0"/>
      <w:marRight w:val="0"/>
      <w:marTop w:val="0"/>
      <w:marBottom w:val="0"/>
      <w:divBdr>
        <w:top w:val="none" w:sz="0" w:space="0" w:color="auto"/>
        <w:left w:val="none" w:sz="0" w:space="0" w:color="auto"/>
        <w:bottom w:val="none" w:sz="0" w:space="0" w:color="auto"/>
        <w:right w:val="none" w:sz="0" w:space="0" w:color="auto"/>
      </w:divBdr>
    </w:div>
    <w:div w:id="548763249">
      <w:marLeft w:val="0"/>
      <w:marRight w:val="0"/>
      <w:marTop w:val="0"/>
      <w:marBottom w:val="0"/>
      <w:divBdr>
        <w:top w:val="none" w:sz="0" w:space="0" w:color="auto"/>
        <w:left w:val="none" w:sz="0" w:space="0" w:color="auto"/>
        <w:bottom w:val="none" w:sz="0" w:space="0" w:color="auto"/>
        <w:right w:val="none" w:sz="0" w:space="0" w:color="auto"/>
      </w:divBdr>
    </w:div>
    <w:div w:id="548763250">
      <w:marLeft w:val="0"/>
      <w:marRight w:val="0"/>
      <w:marTop w:val="0"/>
      <w:marBottom w:val="0"/>
      <w:divBdr>
        <w:top w:val="none" w:sz="0" w:space="0" w:color="auto"/>
        <w:left w:val="none" w:sz="0" w:space="0" w:color="auto"/>
        <w:bottom w:val="none" w:sz="0" w:space="0" w:color="auto"/>
        <w:right w:val="none" w:sz="0" w:space="0" w:color="auto"/>
      </w:divBdr>
    </w:div>
    <w:div w:id="548763251">
      <w:marLeft w:val="0"/>
      <w:marRight w:val="0"/>
      <w:marTop w:val="0"/>
      <w:marBottom w:val="0"/>
      <w:divBdr>
        <w:top w:val="none" w:sz="0" w:space="0" w:color="auto"/>
        <w:left w:val="none" w:sz="0" w:space="0" w:color="auto"/>
        <w:bottom w:val="none" w:sz="0" w:space="0" w:color="auto"/>
        <w:right w:val="none" w:sz="0" w:space="0" w:color="auto"/>
      </w:divBdr>
    </w:div>
    <w:div w:id="548763252">
      <w:marLeft w:val="0"/>
      <w:marRight w:val="0"/>
      <w:marTop w:val="0"/>
      <w:marBottom w:val="0"/>
      <w:divBdr>
        <w:top w:val="none" w:sz="0" w:space="0" w:color="auto"/>
        <w:left w:val="none" w:sz="0" w:space="0" w:color="auto"/>
        <w:bottom w:val="none" w:sz="0" w:space="0" w:color="auto"/>
        <w:right w:val="none" w:sz="0" w:space="0" w:color="auto"/>
      </w:divBdr>
    </w:div>
    <w:div w:id="548763253">
      <w:marLeft w:val="0"/>
      <w:marRight w:val="0"/>
      <w:marTop w:val="0"/>
      <w:marBottom w:val="0"/>
      <w:divBdr>
        <w:top w:val="none" w:sz="0" w:space="0" w:color="auto"/>
        <w:left w:val="none" w:sz="0" w:space="0" w:color="auto"/>
        <w:bottom w:val="none" w:sz="0" w:space="0" w:color="auto"/>
        <w:right w:val="none" w:sz="0" w:space="0" w:color="auto"/>
      </w:divBdr>
    </w:div>
    <w:div w:id="548763254">
      <w:marLeft w:val="0"/>
      <w:marRight w:val="0"/>
      <w:marTop w:val="0"/>
      <w:marBottom w:val="0"/>
      <w:divBdr>
        <w:top w:val="none" w:sz="0" w:space="0" w:color="auto"/>
        <w:left w:val="none" w:sz="0" w:space="0" w:color="auto"/>
        <w:bottom w:val="none" w:sz="0" w:space="0" w:color="auto"/>
        <w:right w:val="none" w:sz="0" w:space="0" w:color="auto"/>
      </w:divBdr>
    </w:div>
    <w:div w:id="548763255">
      <w:marLeft w:val="0"/>
      <w:marRight w:val="0"/>
      <w:marTop w:val="0"/>
      <w:marBottom w:val="0"/>
      <w:divBdr>
        <w:top w:val="none" w:sz="0" w:space="0" w:color="auto"/>
        <w:left w:val="none" w:sz="0" w:space="0" w:color="auto"/>
        <w:bottom w:val="none" w:sz="0" w:space="0" w:color="auto"/>
        <w:right w:val="none" w:sz="0" w:space="0" w:color="auto"/>
      </w:divBdr>
    </w:div>
    <w:div w:id="548763256">
      <w:marLeft w:val="0"/>
      <w:marRight w:val="0"/>
      <w:marTop w:val="0"/>
      <w:marBottom w:val="0"/>
      <w:divBdr>
        <w:top w:val="none" w:sz="0" w:space="0" w:color="auto"/>
        <w:left w:val="none" w:sz="0" w:space="0" w:color="auto"/>
        <w:bottom w:val="none" w:sz="0" w:space="0" w:color="auto"/>
        <w:right w:val="none" w:sz="0" w:space="0" w:color="auto"/>
      </w:divBdr>
    </w:div>
    <w:div w:id="548763257">
      <w:marLeft w:val="0"/>
      <w:marRight w:val="0"/>
      <w:marTop w:val="0"/>
      <w:marBottom w:val="0"/>
      <w:divBdr>
        <w:top w:val="none" w:sz="0" w:space="0" w:color="auto"/>
        <w:left w:val="none" w:sz="0" w:space="0" w:color="auto"/>
        <w:bottom w:val="none" w:sz="0" w:space="0" w:color="auto"/>
        <w:right w:val="none" w:sz="0" w:space="0" w:color="auto"/>
      </w:divBdr>
    </w:div>
    <w:div w:id="548763258">
      <w:marLeft w:val="0"/>
      <w:marRight w:val="0"/>
      <w:marTop w:val="0"/>
      <w:marBottom w:val="0"/>
      <w:divBdr>
        <w:top w:val="none" w:sz="0" w:space="0" w:color="auto"/>
        <w:left w:val="none" w:sz="0" w:space="0" w:color="auto"/>
        <w:bottom w:val="none" w:sz="0" w:space="0" w:color="auto"/>
        <w:right w:val="none" w:sz="0" w:space="0" w:color="auto"/>
      </w:divBdr>
    </w:div>
    <w:div w:id="548763259">
      <w:marLeft w:val="0"/>
      <w:marRight w:val="0"/>
      <w:marTop w:val="0"/>
      <w:marBottom w:val="0"/>
      <w:divBdr>
        <w:top w:val="none" w:sz="0" w:space="0" w:color="auto"/>
        <w:left w:val="none" w:sz="0" w:space="0" w:color="auto"/>
        <w:bottom w:val="none" w:sz="0" w:space="0" w:color="auto"/>
        <w:right w:val="none" w:sz="0" w:space="0" w:color="auto"/>
      </w:divBdr>
    </w:div>
    <w:div w:id="548763260">
      <w:marLeft w:val="0"/>
      <w:marRight w:val="0"/>
      <w:marTop w:val="0"/>
      <w:marBottom w:val="0"/>
      <w:divBdr>
        <w:top w:val="none" w:sz="0" w:space="0" w:color="auto"/>
        <w:left w:val="none" w:sz="0" w:space="0" w:color="auto"/>
        <w:bottom w:val="none" w:sz="0" w:space="0" w:color="auto"/>
        <w:right w:val="none" w:sz="0" w:space="0" w:color="auto"/>
      </w:divBdr>
    </w:div>
    <w:div w:id="548763261">
      <w:marLeft w:val="0"/>
      <w:marRight w:val="0"/>
      <w:marTop w:val="0"/>
      <w:marBottom w:val="0"/>
      <w:divBdr>
        <w:top w:val="none" w:sz="0" w:space="0" w:color="auto"/>
        <w:left w:val="none" w:sz="0" w:space="0" w:color="auto"/>
        <w:bottom w:val="none" w:sz="0" w:space="0" w:color="auto"/>
        <w:right w:val="none" w:sz="0" w:space="0" w:color="auto"/>
      </w:divBdr>
    </w:div>
    <w:div w:id="548763262">
      <w:marLeft w:val="0"/>
      <w:marRight w:val="0"/>
      <w:marTop w:val="0"/>
      <w:marBottom w:val="0"/>
      <w:divBdr>
        <w:top w:val="none" w:sz="0" w:space="0" w:color="auto"/>
        <w:left w:val="none" w:sz="0" w:space="0" w:color="auto"/>
        <w:bottom w:val="none" w:sz="0" w:space="0" w:color="auto"/>
        <w:right w:val="none" w:sz="0" w:space="0" w:color="auto"/>
      </w:divBdr>
    </w:div>
    <w:div w:id="54876326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package" Target="embeddings/Microsoft_Excel_Worksheet2.xlsx"/><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package" Target="embeddings/Microsoft_Excel_Worksheet4.xlsx"/><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Excel_Worksheet1.xlsx"/><Relationship Id="rId5" Type="http://schemas.openxmlformats.org/officeDocument/2006/relationships/webSettings" Target="webSettings.xml"/><Relationship Id="rId15" Type="http://schemas.openxmlformats.org/officeDocument/2006/relationships/package" Target="embeddings/Microsoft_Excel_Worksheet3.xlsx"/><Relationship Id="rId10" Type="http://schemas.openxmlformats.org/officeDocument/2006/relationships/image" Target="media/image2.emf"/><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package" Target="embeddings/Microsoft_Excel_Worksheet.xlsx"/><Relationship Id="rId14" Type="http://schemas.openxmlformats.org/officeDocument/2006/relationships/image" Target="media/image4.emf"/><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6.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9F4BCA-4A6C-4EFE-8E97-342B13EE0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260</TotalTime>
  <Pages>1</Pages>
  <Words>3431</Words>
  <Characters>19562</Characters>
  <Application>Microsoft Office Word</Application>
  <DocSecurity>0</DocSecurity>
  <Lines>163</Lines>
  <Paragraphs>45</Paragraphs>
  <ScaleCrop>false</ScaleCrop>
  <HeadingPairs>
    <vt:vector size="2" baseType="variant">
      <vt:variant>
        <vt:lpstr>Názov</vt:lpstr>
      </vt:variant>
      <vt:variant>
        <vt:i4>1</vt:i4>
      </vt:variant>
    </vt:vector>
  </HeadingPairs>
  <TitlesOfParts>
    <vt:vector size="1" baseType="lpstr">
      <vt:lpstr/>
    </vt:vector>
  </TitlesOfParts>
  <Company>KPMG</Company>
  <LinksUpToDate>false</LinksUpToDate>
  <CharactersWithSpaces>22948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Sikulova, Andrea</dc:creator>
  <cp:keywords/>
  <dc:description/>
  <cp:lastModifiedBy>ratkovska</cp:lastModifiedBy>
  <cp:revision>3</cp:revision>
  <cp:lastPrinted>2016-03-30T09:51:00Z</cp:lastPrinted>
  <dcterms:created xsi:type="dcterms:W3CDTF">2016-03-18T09:16:00Z</dcterms:created>
  <dcterms:modified xsi:type="dcterms:W3CDTF">2016-03-30T10:04:00Z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0x01010D00FE7E355AA6FBC74B9F426ADBE00604EE</vt:lpwstr>
  </property>
  <property fmtid="{D5CDD505-2E9C-101B-9397-08002B2CF9AE}" pid="3" name="Client Issue">
    <vt:lpwstr/>
  </property>
  <property fmtid="{D5CDD505-2E9C-101B-9397-08002B2CF9AE}" pid="4" name="KPMGMW3Language">
    <vt:lpwstr>Slovak</vt:lpwstr>
  </property>
  <property fmtid="{D5CDD505-2E9C-101B-9397-08002B2CF9AE}" pid="5" name="KPMGMW3IndustrySectorSubSectorSelection">
    <vt:lpwstr/>
  </property>
  <property fmtid="{D5CDD505-2E9C-101B-9397-08002B2CF9AE}" pid="6" name="KPMGMW3FunctionSelection">
    <vt:lpwstr>;#Advisory;;;#Accounting Advisory Services;#;#</vt:lpwstr>
  </property>
  <property fmtid="{D5CDD505-2E9C-101B-9397-08002B2CF9AE}" pid="7" name="KPMGMW3DocumentType">
    <vt:lpwstr>KPMG Publications and Presentations - Internal</vt:lpwstr>
  </property>
  <property fmtid="{D5CDD505-2E9C-101B-9397-08002B2CF9AE}" pid="8" name="CEE AAS Category">
    <vt:lpwstr/>
  </property>
  <property fmtid="{D5CDD505-2E9C-101B-9397-08002B2CF9AE}" pid="9" name="KPMGMW3Geography">
    <vt:lpwstr>;#Global;#</vt:lpwstr>
  </property>
  <property fmtid="{D5CDD505-2E9C-101B-9397-08002B2CF9AE}" pid="10" name="KPMGMW3SubService">
    <vt:lpwstr/>
  </property>
  <property fmtid="{D5CDD505-2E9C-101B-9397-08002B2CF9AE}" pid="11" name="KPMGMW3Service">
    <vt:lpwstr>Accounting Advisory Services</vt:lpwstr>
  </property>
  <property fmtid="{D5CDD505-2E9C-101B-9397-08002B2CF9AE}" pid="12" name="KPMGMW3Sector">
    <vt:lpwstr/>
  </property>
  <property fmtid="{D5CDD505-2E9C-101B-9397-08002B2CF9AE}" pid="13" name="KPMGMW3Function">
    <vt:lpwstr>Advisory;</vt:lpwstr>
  </property>
  <property fmtid="{D5CDD505-2E9C-101B-9397-08002B2CF9AE}" pid="14" name="KPMGMW3SubSector">
    <vt:lpwstr/>
  </property>
</Properties>
</file>