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741D" w:rsidRPr="00891481" w:rsidRDefault="00F1741D" w:rsidP="00B50225">
      <w:pPr>
        <w:pStyle w:val="Nadpis1"/>
        <w:numPr>
          <w:ilvl w:val="0"/>
          <w:numId w:val="3"/>
        </w:numPr>
        <w:tabs>
          <w:tab w:val="num" w:pos="360"/>
        </w:tabs>
        <w:spacing w:after="60"/>
        <w:ind w:left="360"/>
        <w:rPr>
          <w:szCs w:val="18"/>
        </w:rPr>
      </w:pPr>
      <w:bookmarkStart w:id="0" w:name="_Toc530739894"/>
      <w:r>
        <w:rPr>
          <w:szCs w:val="18"/>
        </w:rPr>
        <w:t>VŠEOBECNÉ INFORMÁCIE</w:t>
      </w:r>
      <w:bookmarkEnd w:id="0"/>
    </w:p>
    <w:p w:rsidR="00F1741D" w:rsidRPr="008C0838" w:rsidRDefault="00F1741D" w:rsidP="004D3B4A">
      <w:pPr>
        <w:pStyle w:val="Zkladntext"/>
        <w:rPr>
          <w:szCs w:val="18"/>
        </w:rPr>
      </w:pPr>
    </w:p>
    <w:p w:rsidR="00F1741D" w:rsidRDefault="00F1741D" w:rsidP="004D3B4A">
      <w:pPr>
        <w:pStyle w:val="Nadpis2"/>
        <w:numPr>
          <w:ilvl w:val="0"/>
          <w:numId w:val="4"/>
        </w:numPr>
        <w:rPr>
          <w:szCs w:val="18"/>
        </w:rPr>
      </w:pPr>
      <w:r>
        <w:rPr>
          <w:szCs w:val="18"/>
        </w:rPr>
        <w:t>Obchodné meno a sídlo spoločnosti:</w:t>
      </w:r>
    </w:p>
    <w:p w:rsidR="00F1741D" w:rsidRPr="001D0C7D" w:rsidRDefault="00F1741D" w:rsidP="00A31BBB"/>
    <w:p w:rsidR="00F1741D" w:rsidRPr="00776334" w:rsidRDefault="00776334" w:rsidP="001D0C7D">
      <w:pPr>
        <w:pStyle w:val="Zkladntext"/>
      </w:pPr>
      <w:proofErr w:type="spellStart"/>
      <w:r>
        <w:t>Agro</w:t>
      </w:r>
      <w:proofErr w:type="spellEnd"/>
      <w:r>
        <w:t xml:space="preserve"> Malinovo </w:t>
      </w:r>
      <w:proofErr w:type="spellStart"/>
      <w:r>
        <w:t>a.s</w:t>
      </w:r>
      <w:proofErr w:type="spellEnd"/>
      <w:r>
        <w:t>.</w:t>
      </w:r>
    </w:p>
    <w:p w:rsidR="00F1741D" w:rsidRDefault="00776334" w:rsidP="001D0C7D">
      <w:pPr>
        <w:pStyle w:val="Zkladntext"/>
      </w:pPr>
      <w:proofErr w:type="spellStart"/>
      <w:r>
        <w:t>Tomašovská</w:t>
      </w:r>
      <w:proofErr w:type="spellEnd"/>
      <w:r>
        <w:t xml:space="preserve"> 22</w:t>
      </w:r>
    </w:p>
    <w:p w:rsidR="00F1741D" w:rsidRDefault="00776334" w:rsidP="00776334">
      <w:pPr>
        <w:pStyle w:val="Zkladntext"/>
      </w:pPr>
      <w:r>
        <w:t>9</w:t>
      </w:r>
      <w:r w:rsidR="00F1741D">
        <w:t xml:space="preserve">00 </w:t>
      </w:r>
      <w:r>
        <w:t>45 Malinovo</w:t>
      </w:r>
    </w:p>
    <w:p w:rsidR="00776334" w:rsidRDefault="00776334" w:rsidP="00776334">
      <w:pPr>
        <w:pStyle w:val="Zkladntext"/>
        <w:rPr>
          <w:szCs w:val="18"/>
        </w:rPr>
      </w:pPr>
    </w:p>
    <w:p w:rsidR="00F1741D" w:rsidRPr="00FC603B" w:rsidRDefault="00F1741D" w:rsidP="00776334">
      <w:pPr>
        <w:pStyle w:val="Nadpis2"/>
        <w:ind w:left="360"/>
        <w:rPr>
          <w:szCs w:val="18"/>
        </w:rPr>
      </w:pPr>
      <w:r>
        <w:rPr>
          <w:i/>
          <w:color w:val="FF0000"/>
          <w:szCs w:val="18"/>
        </w:rPr>
        <w:t xml:space="preserve"> </w:t>
      </w:r>
    </w:p>
    <w:p w:rsidR="00F1741D" w:rsidRPr="00891481" w:rsidRDefault="00F1741D"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1741D" w:rsidRPr="00B50225" w:rsidRDefault="00F1741D" w:rsidP="006F7B65">
      <w:pPr>
        <w:pStyle w:val="Zkladntext"/>
        <w:tabs>
          <w:tab w:val="left" w:pos="7905"/>
        </w:tabs>
        <w:rPr>
          <w:szCs w:val="18"/>
        </w:rPr>
      </w:pPr>
      <w:r w:rsidRPr="008C0838">
        <w:rPr>
          <w:szCs w:val="18"/>
        </w:rPr>
        <w:t xml:space="preserve">– </w:t>
      </w:r>
      <w:r w:rsidR="00776334">
        <w:rPr>
          <w:szCs w:val="18"/>
        </w:rPr>
        <w:t>pestovanie obilnín, strukovín a olejnatých semien</w:t>
      </w:r>
      <w:r w:rsidRPr="00B50225">
        <w:rPr>
          <w:szCs w:val="18"/>
        </w:rPr>
        <w:tab/>
      </w:r>
    </w:p>
    <w:p w:rsidR="00F1741D" w:rsidRDefault="00F1741D" w:rsidP="004D3B4A">
      <w:pPr>
        <w:pStyle w:val="Zkladntext"/>
        <w:rPr>
          <w:szCs w:val="18"/>
        </w:rPr>
      </w:pPr>
    </w:p>
    <w:p w:rsidR="00F1741D" w:rsidRDefault="00F1741D" w:rsidP="004D3B4A">
      <w:pPr>
        <w:pStyle w:val="Zkladntext"/>
        <w:rPr>
          <w:szCs w:val="18"/>
        </w:rPr>
      </w:pPr>
    </w:p>
    <w:p w:rsidR="00F1741D" w:rsidRDefault="00F1741D" w:rsidP="004D3B4A">
      <w:pPr>
        <w:pStyle w:val="Zkladntext"/>
        <w:rPr>
          <w:szCs w:val="18"/>
        </w:rPr>
      </w:pPr>
    </w:p>
    <w:p w:rsidR="00F1741D" w:rsidRPr="00B50225" w:rsidRDefault="00F1741D" w:rsidP="0020722A">
      <w:pPr>
        <w:pStyle w:val="Nadpis2"/>
        <w:numPr>
          <w:ilvl w:val="0"/>
          <w:numId w:val="4"/>
        </w:numPr>
        <w:rPr>
          <w:szCs w:val="18"/>
        </w:rPr>
      </w:pPr>
      <w:r w:rsidRPr="00B50225">
        <w:rPr>
          <w:szCs w:val="18"/>
        </w:rPr>
        <w:t>Dátum schválenia účtovnej závierky za predchádzajúce účtovné obdobie</w:t>
      </w:r>
    </w:p>
    <w:p w:rsidR="00F1741D" w:rsidRDefault="00F1741D" w:rsidP="0020722A">
      <w:pPr>
        <w:pStyle w:val="Zkladntext"/>
        <w:ind w:hanging="426"/>
        <w:rPr>
          <w:szCs w:val="18"/>
        </w:rPr>
      </w:pPr>
      <w:r w:rsidRPr="00B50225">
        <w:rPr>
          <w:szCs w:val="18"/>
        </w:rPr>
        <w:tab/>
        <w:t>Účtovná závierka Spoločnosti k 31. decembru 201</w:t>
      </w:r>
      <w:r>
        <w:rPr>
          <w:szCs w:val="18"/>
        </w:rPr>
        <w:t>4</w:t>
      </w:r>
      <w:r w:rsidRPr="00B50225">
        <w:rPr>
          <w:szCs w:val="18"/>
        </w:rPr>
        <w:t>, za predchádzajúce účtovné obdobie, bola schválená valným zhromaždením Spoločnosti 2</w:t>
      </w:r>
      <w:r w:rsidR="00776334">
        <w:rPr>
          <w:szCs w:val="18"/>
        </w:rPr>
        <w:t>5</w:t>
      </w:r>
      <w:r w:rsidRPr="00B50225">
        <w:rPr>
          <w:szCs w:val="18"/>
        </w:rPr>
        <w:t xml:space="preserve">. </w:t>
      </w:r>
      <w:r w:rsidR="00776334">
        <w:rPr>
          <w:szCs w:val="18"/>
        </w:rPr>
        <w:t>júna</w:t>
      </w:r>
      <w:r>
        <w:rPr>
          <w:szCs w:val="18"/>
        </w:rPr>
        <w:t xml:space="preserve">. </w:t>
      </w:r>
    </w:p>
    <w:p w:rsidR="00F1741D" w:rsidRDefault="00F1741D" w:rsidP="0020722A">
      <w:pPr>
        <w:pStyle w:val="Zkladntext"/>
        <w:ind w:hanging="426"/>
        <w:rPr>
          <w:szCs w:val="18"/>
        </w:rPr>
      </w:pPr>
    </w:p>
    <w:p w:rsidR="00F1741D" w:rsidRPr="00891481" w:rsidRDefault="00F1741D" w:rsidP="0020722A">
      <w:pPr>
        <w:pStyle w:val="Nadpis2"/>
        <w:numPr>
          <w:ilvl w:val="0"/>
          <w:numId w:val="4"/>
        </w:numPr>
        <w:rPr>
          <w:szCs w:val="18"/>
        </w:rPr>
      </w:pPr>
      <w:r w:rsidRPr="00891481">
        <w:rPr>
          <w:szCs w:val="18"/>
        </w:rPr>
        <w:t>Právny dôvod na zostavenie účtovnej závierky</w:t>
      </w:r>
    </w:p>
    <w:p w:rsidR="00F1741D" w:rsidRDefault="00F1741D"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Pr>
          <w:szCs w:val="18"/>
        </w:rPr>
        <w:t>5</w:t>
      </w:r>
      <w:r w:rsidRPr="00B50225">
        <w:rPr>
          <w:szCs w:val="18"/>
        </w:rPr>
        <w:t xml:space="preserve"> do 31.</w:t>
      </w:r>
      <w:r>
        <w:rPr>
          <w:szCs w:val="18"/>
        </w:rPr>
        <w:t> </w:t>
      </w:r>
      <w:r w:rsidRPr="00B50225">
        <w:rPr>
          <w:szCs w:val="18"/>
        </w:rPr>
        <w:t>decembra 201</w:t>
      </w:r>
      <w:r>
        <w:rPr>
          <w:szCs w:val="18"/>
        </w:rPr>
        <w:t>5</w:t>
      </w:r>
      <w:r w:rsidRPr="00B50225">
        <w:rPr>
          <w:szCs w:val="18"/>
        </w:rPr>
        <w:t>.</w:t>
      </w:r>
    </w:p>
    <w:p w:rsidR="00F1741D" w:rsidRDefault="00F1741D" w:rsidP="0020722A">
      <w:pPr>
        <w:pStyle w:val="Zkladntext"/>
        <w:ind w:hanging="426"/>
        <w:rPr>
          <w:szCs w:val="18"/>
        </w:rPr>
      </w:pPr>
    </w:p>
    <w:p w:rsidR="00F1741D" w:rsidRDefault="00F1741D"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F1741D" w:rsidRPr="00B50225" w:rsidRDefault="00F1741D" w:rsidP="0020722A">
      <w:pPr>
        <w:pStyle w:val="Zkladntext"/>
        <w:ind w:hanging="426"/>
        <w:rPr>
          <w:szCs w:val="18"/>
        </w:rPr>
      </w:pPr>
    </w:p>
    <w:p w:rsidR="00F1741D" w:rsidRPr="00891481" w:rsidRDefault="00F1741D" w:rsidP="00A31BBB">
      <w:pPr>
        <w:pStyle w:val="Nadpis2"/>
        <w:numPr>
          <w:ilvl w:val="0"/>
          <w:numId w:val="4"/>
        </w:numPr>
        <w:rPr>
          <w:szCs w:val="18"/>
        </w:rPr>
      </w:pPr>
      <w:r>
        <w:rPr>
          <w:szCs w:val="18"/>
        </w:rPr>
        <w:t xml:space="preserve">Informácie o skupine </w:t>
      </w:r>
    </w:p>
    <w:p w:rsidR="00F1741D" w:rsidRDefault="00F1741D" w:rsidP="00F00EB3">
      <w:pPr>
        <w:pStyle w:val="Zkladntext"/>
        <w:rPr>
          <w:szCs w:val="18"/>
        </w:rPr>
      </w:pPr>
      <w:r w:rsidRPr="00B50225">
        <w:rPr>
          <w:szCs w:val="18"/>
        </w:rPr>
        <w:t xml:space="preserve">Spoločnosť sa zahŕňa do konsolidovanej účtovnej závierky spoločnosti </w:t>
      </w:r>
      <w:proofErr w:type="spellStart"/>
      <w:r w:rsidR="00C50A15">
        <w:rPr>
          <w:szCs w:val="18"/>
        </w:rPr>
        <w:t>Agrovakia</w:t>
      </w:r>
      <w:proofErr w:type="spellEnd"/>
      <w:r w:rsidR="00C50A15">
        <w:rPr>
          <w:szCs w:val="18"/>
        </w:rPr>
        <w:t xml:space="preserve"> A/S, </w:t>
      </w:r>
      <w:proofErr w:type="spellStart"/>
      <w:r w:rsidR="00C50A15">
        <w:rPr>
          <w:szCs w:val="18"/>
        </w:rPr>
        <w:t>Alkaervej</w:t>
      </w:r>
      <w:proofErr w:type="spellEnd"/>
      <w:r w:rsidR="00C50A15">
        <w:rPr>
          <w:szCs w:val="18"/>
        </w:rPr>
        <w:t xml:space="preserve"> 3, 6500 </w:t>
      </w:r>
      <w:proofErr w:type="spellStart"/>
      <w:r w:rsidR="00C50A15">
        <w:rPr>
          <w:szCs w:val="18"/>
        </w:rPr>
        <w:t>Vojens</w:t>
      </w:r>
      <w:proofErr w:type="spellEnd"/>
      <w:r w:rsidR="00C50A15">
        <w:rPr>
          <w:szCs w:val="18"/>
        </w:rPr>
        <w:t>, Dánsko</w:t>
      </w:r>
    </w:p>
    <w:p w:rsidR="00F1741D" w:rsidRDefault="00F1741D" w:rsidP="005B41C1">
      <w:pPr>
        <w:pStyle w:val="Zkladntext"/>
        <w:ind w:hanging="426"/>
        <w:rPr>
          <w:szCs w:val="18"/>
        </w:rPr>
      </w:pPr>
    </w:p>
    <w:p w:rsidR="00F1741D" w:rsidRDefault="00F1741D" w:rsidP="005B41C1">
      <w:pPr>
        <w:pStyle w:val="Zkladntext"/>
        <w:ind w:hanging="426"/>
        <w:rPr>
          <w:szCs w:val="18"/>
        </w:rPr>
      </w:pPr>
      <w:r>
        <w:rPr>
          <w:szCs w:val="18"/>
        </w:rPr>
        <w:tab/>
        <w:t xml:space="preserve"> </w:t>
      </w:r>
    </w:p>
    <w:p w:rsidR="00F1741D" w:rsidRDefault="00F1741D" w:rsidP="0053125A">
      <w:pPr>
        <w:pStyle w:val="odstavec"/>
      </w:pPr>
    </w:p>
    <w:p w:rsidR="00F1741D" w:rsidRDefault="00F1741D" w:rsidP="004D3B4A">
      <w:pPr>
        <w:pStyle w:val="Nadpis2"/>
        <w:numPr>
          <w:ilvl w:val="0"/>
          <w:numId w:val="4"/>
        </w:numPr>
        <w:rPr>
          <w:szCs w:val="18"/>
        </w:rPr>
      </w:pPr>
      <w:r>
        <w:rPr>
          <w:szCs w:val="18"/>
        </w:rPr>
        <w:t>Priemerný prepočítaný p</w:t>
      </w:r>
      <w:r w:rsidRPr="00B50225">
        <w:rPr>
          <w:szCs w:val="18"/>
        </w:rPr>
        <w:t xml:space="preserve">očet zamestnancov </w:t>
      </w:r>
    </w:p>
    <w:p w:rsidR="00F1741D" w:rsidRPr="00A31BBB" w:rsidRDefault="00F1741D" w:rsidP="00A31BBB">
      <w:pPr>
        <w:pStyle w:val="Zkladntext"/>
        <w:rPr>
          <w:szCs w:val="18"/>
        </w:rPr>
      </w:pPr>
      <w:r w:rsidRPr="00A31BBB">
        <w:rPr>
          <w:szCs w:val="18"/>
        </w:rPr>
        <w:t xml:space="preserve">Priemerný prepočítaný počet zamestnancov </w:t>
      </w:r>
      <w:r w:rsidR="00C50A15">
        <w:rPr>
          <w:szCs w:val="18"/>
        </w:rPr>
        <w:t>s</w:t>
      </w:r>
      <w:r w:rsidRPr="00A31BBB">
        <w:rPr>
          <w:szCs w:val="18"/>
        </w:rPr>
        <w:t>poločnosti v účtovnom období 201</w:t>
      </w:r>
      <w:r w:rsidRPr="00C45F77">
        <w:rPr>
          <w:szCs w:val="18"/>
        </w:rPr>
        <w:t>5</w:t>
      </w:r>
      <w:r w:rsidRPr="00A31BBB">
        <w:rPr>
          <w:szCs w:val="18"/>
        </w:rPr>
        <w:t xml:space="preserve"> bol </w:t>
      </w:r>
      <w:r w:rsidR="00C50A15">
        <w:rPr>
          <w:szCs w:val="18"/>
        </w:rPr>
        <w:t>10.</w:t>
      </w:r>
    </w:p>
    <w:p w:rsidR="00F1741D" w:rsidRPr="00A31BBB" w:rsidRDefault="00F1741D" w:rsidP="00A31BBB">
      <w:pPr>
        <w:pStyle w:val="Zkladntext"/>
        <w:rPr>
          <w:szCs w:val="18"/>
        </w:rPr>
      </w:pPr>
    </w:p>
    <w:p w:rsidR="00F1741D" w:rsidRPr="00B50225" w:rsidRDefault="00F1741D" w:rsidP="00DA32DE">
      <w:pPr>
        <w:ind w:left="284"/>
        <w:rPr>
          <w:szCs w:val="18"/>
        </w:rPr>
      </w:pPr>
      <w:r>
        <w:rPr>
          <w:b/>
          <w:i/>
          <w:color w:val="FF0000"/>
        </w:rPr>
        <w:t xml:space="preserve"> </w:t>
      </w:r>
    </w:p>
    <w:p w:rsidR="00F1741D" w:rsidRDefault="00F1741D" w:rsidP="004D3B4A">
      <w:pPr>
        <w:pStyle w:val="Zkladntext"/>
        <w:rPr>
          <w:szCs w:val="18"/>
        </w:rPr>
      </w:pPr>
      <w:bookmarkStart w:id="2" w:name="OLE_LINK13"/>
      <w:bookmarkStart w:id="3" w:name="OLE_LINK14"/>
    </w:p>
    <w:bookmarkEnd w:id="2"/>
    <w:bookmarkEnd w:id="3"/>
    <w:p w:rsidR="00F1741D" w:rsidRPr="00B50225" w:rsidRDefault="00F1741D" w:rsidP="004D3B4A">
      <w:pPr>
        <w:pStyle w:val="Zkladntext"/>
        <w:jc w:val="left"/>
        <w:rPr>
          <w:szCs w:val="18"/>
        </w:rPr>
      </w:pPr>
    </w:p>
    <w:p w:rsidR="00F1741D" w:rsidRDefault="00F1741D" w:rsidP="00B50225">
      <w:pPr>
        <w:pStyle w:val="Nadpis1"/>
        <w:numPr>
          <w:ilvl w:val="0"/>
          <w:numId w:val="3"/>
        </w:numPr>
        <w:tabs>
          <w:tab w:val="num" w:pos="360"/>
        </w:tabs>
        <w:ind w:left="360"/>
        <w:rPr>
          <w:szCs w:val="18"/>
        </w:rPr>
      </w:pPr>
      <w:bookmarkStart w:id="4" w:name="_Toc530739897"/>
      <w:r w:rsidRPr="00B50225">
        <w:rPr>
          <w:szCs w:val="18"/>
        </w:rPr>
        <w:t>Informácie o orgánoch účtovnej jednotky</w:t>
      </w:r>
      <w:bookmarkEnd w:id="4"/>
    </w:p>
    <w:p w:rsidR="00F1741D" w:rsidRDefault="00F1741D" w:rsidP="00282F28"/>
    <w:p w:rsidR="00F1741D" w:rsidRDefault="00F1741D">
      <w:pPr>
        <w:spacing w:after="200" w:line="276" w:lineRule="auto"/>
        <w:rPr>
          <w:b/>
          <w:caps/>
          <w:sz w:val="18"/>
          <w:szCs w:val="18"/>
        </w:rPr>
      </w:pPr>
      <w:bookmarkStart w:id="5" w:name="_Toc530739898"/>
    </w:p>
    <w:p w:rsidR="00F1741D" w:rsidRDefault="00F1741D"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w:t>
      </w:r>
      <w:r w:rsidR="00DA32DE">
        <w:rPr>
          <w:szCs w:val="18"/>
        </w:rPr>
        <w:t>.</w:t>
      </w:r>
    </w:p>
    <w:p w:rsidR="00F1741D" w:rsidRDefault="00F1741D">
      <w:pPr>
        <w:spacing w:after="200" w:line="276" w:lineRule="auto"/>
        <w:rPr>
          <w:sz w:val="18"/>
          <w:szCs w:val="18"/>
        </w:rPr>
      </w:pPr>
    </w:p>
    <w:p w:rsidR="00F1741D" w:rsidRPr="0028408E" w:rsidRDefault="00F1741D" w:rsidP="00282F28">
      <w:pPr>
        <w:pStyle w:val="Zkladntext"/>
        <w:rPr>
          <w:color w:val="00B050"/>
          <w:szCs w:val="18"/>
        </w:rPr>
      </w:pPr>
    </w:p>
    <w:p w:rsidR="00F1741D" w:rsidRDefault="00F1741D" w:rsidP="00B50225">
      <w:pPr>
        <w:pStyle w:val="Nadpis1"/>
        <w:numPr>
          <w:ilvl w:val="0"/>
          <w:numId w:val="3"/>
        </w:numPr>
        <w:tabs>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(AKCIONÁROCH) </w:t>
      </w:r>
      <w:r w:rsidRPr="00B50225">
        <w:rPr>
          <w:szCs w:val="18"/>
        </w:rPr>
        <w:t>účtovnej jednotky</w:t>
      </w:r>
      <w:bookmarkEnd w:id="5"/>
    </w:p>
    <w:p w:rsidR="00F1741D" w:rsidRDefault="00F1741D" w:rsidP="00A31BBB">
      <w:pPr>
        <w:ind w:left="360"/>
        <w:rPr>
          <w:b/>
          <w:i/>
          <w:color w:val="FF0000"/>
        </w:rPr>
      </w:pPr>
    </w:p>
    <w:p w:rsidR="00F1741D" w:rsidRPr="00B50225" w:rsidRDefault="00F1741D" w:rsidP="00D54563">
      <w:pPr>
        <w:pStyle w:val="Zkladntext"/>
        <w:rPr>
          <w:szCs w:val="18"/>
        </w:rPr>
      </w:pPr>
    </w:p>
    <w:p w:rsidR="00F1741D" w:rsidRPr="00FD3474" w:rsidRDefault="00F1741D" w:rsidP="009E0040">
      <w:pPr>
        <w:pStyle w:val="Nadpis1"/>
        <w:numPr>
          <w:ilvl w:val="0"/>
          <w:numId w:val="3"/>
        </w:numPr>
        <w:tabs>
          <w:tab w:val="num" w:pos="360"/>
        </w:tabs>
        <w:ind w:left="360"/>
        <w:rPr>
          <w:szCs w:val="18"/>
        </w:rPr>
      </w:pPr>
      <w:bookmarkStart w:id="6" w:name="_Toc530739899"/>
      <w:r w:rsidRPr="00FD3474">
        <w:rPr>
          <w:szCs w:val="18"/>
        </w:rPr>
        <w:t>Informácie o</w:t>
      </w:r>
      <w:r>
        <w:rPr>
          <w:szCs w:val="18"/>
        </w:rPr>
        <w:t xml:space="preserve"> PRIJATÝCH POSTUPOCH </w:t>
      </w:r>
      <w:bookmarkEnd w:id="6"/>
    </w:p>
    <w:p w:rsidR="00F1741D" w:rsidRPr="00891481" w:rsidRDefault="00F1741D" w:rsidP="00992FAC">
      <w:pPr>
        <w:pStyle w:val="Zkladntext"/>
        <w:ind w:left="786"/>
        <w:rPr>
          <w:szCs w:val="18"/>
        </w:rPr>
      </w:pPr>
    </w:p>
    <w:p w:rsidR="00F1741D" w:rsidRPr="00B50225" w:rsidRDefault="00F1741D" w:rsidP="001210B4">
      <w:pPr>
        <w:pStyle w:val="Pismenka"/>
        <w:numPr>
          <w:ilvl w:val="0"/>
          <w:numId w:val="34"/>
        </w:numPr>
        <w:rPr>
          <w:szCs w:val="18"/>
        </w:rPr>
      </w:pPr>
      <w:r w:rsidRPr="008C0838">
        <w:rPr>
          <w:szCs w:val="18"/>
        </w:rPr>
        <w:t xml:space="preserve">Východiská pre </w:t>
      </w:r>
      <w:r w:rsidRPr="00B50225">
        <w:rPr>
          <w:szCs w:val="18"/>
        </w:rPr>
        <w:t>zostavenie účtovnej závierky</w:t>
      </w:r>
    </w:p>
    <w:p w:rsidR="00F1741D" w:rsidRDefault="00F1741D" w:rsidP="004D3B4A">
      <w:pPr>
        <w:pStyle w:val="Zkladntext"/>
        <w:ind w:left="450"/>
        <w:rPr>
          <w:szCs w:val="18"/>
        </w:rPr>
      </w:pPr>
      <w:r w:rsidRPr="00B50225">
        <w:rPr>
          <w:szCs w:val="18"/>
        </w:rPr>
        <w:t xml:space="preserve">Účtovná závierka bola zostavená za predpokladu, že Spoločnosť bude nepretržite pokračovať vo svojej činnosti </w:t>
      </w:r>
      <w:r w:rsidR="006E5631">
        <w:rPr>
          <w:szCs w:val="18"/>
        </w:rPr>
        <w:t>.</w:t>
      </w:r>
    </w:p>
    <w:p w:rsidR="00F1741D" w:rsidRDefault="00F1741D" w:rsidP="004D3B4A">
      <w:pPr>
        <w:pStyle w:val="Zkladntext"/>
        <w:ind w:left="450"/>
        <w:rPr>
          <w:szCs w:val="18"/>
        </w:rPr>
      </w:pPr>
    </w:p>
    <w:p w:rsidR="00F1741D" w:rsidRDefault="00F1741D" w:rsidP="00221081">
      <w:pPr>
        <w:pStyle w:val="Zkladntext"/>
        <w:rPr>
          <w:szCs w:val="18"/>
        </w:rPr>
      </w:pPr>
    </w:p>
    <w:p w:rsidR="00F1741D" w:rsidRPr="0028408E" w:rsidRDefault="00F1741D">
      <w:pPr>
        <w:pStyle w:val="Zkladntext"/>
        <w:rPr>
          <w:color w:val="0070C0"/>
          <w:szCs w:val="18"/>
        </w:rPr>
      </w:pPr>
      <w:r w:rsidRPr="00A31BBB">
        <w:rPr>
          <w:szCs w:val="18"/>
        </w:rPr>
        <w:t xml:space="preserve">Účtovné metódy a všeobecné účtovné zásady boli účtovnou jednotkou konzistentne aplikované. </w:t>
      </w:r>
      <w:r w:rsidRPr="00813301">
        <w:rPr>
          <w:szCs w:val="18"/>
        </w:rPr>
        <w:t xml:space="preserve">V dôsledku zmeny zákona o dani z príjmov je rezerva na overenie účtovnej závierky a zostavenie daňového priznania k 31. decembru 2015 vykázaná ako krátkodobá ostatná rezerva, k 31. decembru 2014 ako krátkodobá zákonná rezerva. </w:t>
      </w:r>
    </w:p>
    <w:p w:rsidR="00F1741D" w:rsidRDefault="00F1741D">
      <w:pPr>
        <w:pStyle w:val="Zkladntext"/>
        <w:rPr>
          <w:szCs w:val="18"/>
        </w:rPr>
      </w:pPr>
    </w:p>
    <w:p w:rsidR="00F1741D" w:rsidRPr="00BC7633" w:rsidRDefault="00F1741D" w:rsidP="00221081">
      <w:pPr>
        <w:pStyle w:val="Zkladntext"/>
        <w:ind w:left="450"/>
      </w:pPr>
    </w:p>
    <w:p w:rsidR="00F1741D" w:rsidRDefault="00F1741D">
      <w:pPr>
        <w:pStyle w:val="Pismenka"/>
        <w:numPr>
          <w:ilvl w:val="0"/>
          <w:numId w:val="34"/>
        </w:numPr>
        <w:rPr>
          <w:szCs w:val="18"/>
        </w:rPr>
      </w:pPr>
      <w:r>
        <w:rPr>
          <w:szCs w:val="18"/>
        </w:rPr>
        <w:t>Informácie o charaktere a účele transakcií, ktoré sa neuvádzajú v súvahe</w:t>
      </w:r>
    </w:p>
    <w:p w:rsidR="006E5631" w:rsidRDefault="006E5631" w:rsidP="006E5631">
      <w:pPr>
        <w:pStyle w:val="Pismenka"/>
        <w:numPr>
          <w:ilvl w:val="0"/>
          <w:numId w:val="0"/>
        </w:numPr>
        <w:ind w:left="720"/>
        <w:rPr>
          <w:b w:val="0"/>
          <w:color w:val="0070C0"/>
          <w:szCs w:val="18"/>
        </w:rPr>
      </w:pPr>
      <w:r w:rsidRPr="006E5631">
        <w:rPr>
          <w:b w:val="0"/>
          <w:szCs w:val="18"/>
        </w:rPr>
        <w:t>Účtovná jednotka nemá</w:t>
      </w:r>
      <w:r>
        <w:rPr>
          <w:b w:val="0"/>
          <w:szCs w:val="18"/>
        </w:rPr>
        <w:t>.</w:t>
      </w:r>
    </w:p>
    <w:p w:rsidR="00F1741D" w:rsidRPr="0028408E" w:rsidRDefault="00F1741D" w:rsidP="00282F28">
      <w:pPr>
        <w:pStyle w:val="Pismenka"/>
        <w:numPr>
          <w:ilvl w:val="0"/>
          <w:numId w:val="0"/>
        </w:numPr>
        <w:ind w:left="426"/>
        <w:rPr>
          <w:b w:val="0"/>
          <w:color w:val="0070C0"/>
          <w:szCs w:val="18"/>
        </w:rPr>
      </w:pPr>
    </w:p>
    <w:p w:rsidR="00F1741D" w:rsidRDefault="00F1741D" w:rsidP="00A31BBB">
      <w:pPr>
        <w:pStyle w:val="Pismenka"/>
        <w:numPr>
          <w:ilvl w:val="0"/>
          <w:numId w:val="0"/>
        </w:numPr>
        <w:ind w:left="426"/>
        <w:rPr>
          <w:b w:val="0"/>
          <w:color w:val="00B0F0"/>
          <w:szCs w:val="18"/>
        </w:rPr>
      </w:pPr>
    </w:p>
    <w:p w:rsidR="00F1741D" w:rsidRPr="00A31BBB" w:rsidRDefault="00F1741D" w:rsidP="001210B4">
      <w:pPr>
        <w:pStyle w:val="Pismenka"/>
        <w:numPr>
          <w:ilvl w:val="0"/>
          <w:numId w:val="34"/>
        </w:numPr>
        <w:rPr>
          <w:szCs w:val="18"/>
        </w:rPr>
      </w:pPr>
      <w:r w:rsidRPr="00A31BBB">
        <w:rPr>
          <w:szCs w:val="18"/>
        </w:rPr>
        <w:t>Použitie odhadov a úsudkov</w:t>
      </w:r>
    </w:p>
    <w:p w:rsidR="00F1741D" w:rsidRPr="00B50225" w:rsidRDefault="006E5631" w:rsidP="006E5631">
      <w:pPr>
        <w:spacing w:after="200" w:line="276" w:lineRule="auto"/>
        <w:ind w:left="720"/>
        <w:rPr>
          <w:szCs w:val="18"/>
        </w:rPr>
      </w:pPr>
      <w:r w:rsidRPr="006E5631">
        <w:rPr>
          <w:sz w:val="18"/>
          <w:szCs w:val="18"/>
        </w:rPr>
        <w:t>Účtovná</w:t>
      </w:r>
      <w:r>
        <w:rPr>
          <w:szCs w:val="18"/>
        </w:rPr>
        <w:t xml:space="preserve"> jednotka nemá </w:t>
      </w:r>
    </w:p>
    <w:p w:rsidR="00F1741D" w:rsidRPr="00B50225" w:rsidRDefault="00F1741D" w:rsidP="001210B4">
      <w:pPr>
        <w:pStyle w:val="Pismenka"/>
        <w:numPr>
          <w:ilvl w:val="0"/>
          <w:numId w:val="34"/>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F1741D" w:rsidRPr="00B50225" w:rsidRDefault="00F1741D"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F1741D" w:rsidRPr="00B50225" w:rsidRDefault="00F1741D" w:rsidP="004D3B4A">
      <w:pPr>
        <w:pStyle w:val="Zkladntext"/>
        <w:rPr>
          <w:szCs w:val="18"/>
        </w:rPr>
      </w:pPr>
    </w:p>
    <w:p w:rsidR="00F1741D" w:rsidRDefault="00F1741D" w:rsidP="00AE62D9">
      <w:pPr>
        <w:pStyle w:val="Zkladntext"/>
        <w:rPr>
          <w:szCs w:val="18"/>
        </w:rPr>
      </w:pPr>
      <w:r w:rsidRPr="00B50225">
        <w:rPr>
          <w:szCs w:val="18"/>
        </w:rPr>
        <w:t xml:space="preserve">Súčasťou obstarávacej ceny dlhodobého majetku </w:t>
      </w:r>
      <w:r w:rsidRPr="0028408E">
        <w:rPr>
          <w:color w:val="0070C0"/>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F1741D" w:rsidRDefault="00F1741D" w:rsidP="004D3B4A">
      <w:pPr>
        <w:pStyle w:val="Zkladntext"/>
        <w:rPr>
          <w:szCs w:val="18"/>
        </w:rPr>
      </w:pPr>
    </w:p>
    <w:p w:rsidR="00F1741D" w:rsidRDefault="00F1741D"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F1741D" w:rsidRDefault="00F1741D" w:rsidP="004D3B4A">
      <w:pPr>
        <w:pStyle w:val="Zkladntext"/>
        <w:rPr>
          <w:szCs w:val="18"/>
        </w:rPr>
      </w:pPr>
      <w:r>
        <w:rPr>
          <w:szCs w:val="18"/>
        </w:rPr>
        <w:tab/>
      </w:r>
    </w:p>
    <w:p w:rsidR="00F1741D" w:rsidRPr="0028408E" w:rsidRDefault="00F1741D" w:rsidP="00282F28">
      <w:pPr>
        <w:pStyle w:val="Zkladntext"/>
        <w:rPr>
          <w:color w:val="0070C0"/>
          <w:szCs w:val="18"/>
        </w:rPr>
      </w:pPr>
    </w:p>
    <w:p w:rsidR="00F1741D" w:rsidRDefault="00F1741D" w:rsidP="004D3B4A">
      <w:pPr>
        <w:pStyle w:val="Zkladntext"/>
        <w:rPr>
          <w:szCs w:val="18"/>
        </w:rPr>
      </w:pPr>
    </w:p>
    <w:p w:rsidR="00F1741D" w:rsidRDefault="00F1741D" w:rsidP="009B57D6">
      <w:pPr>
        <w:pStyle w:val="Zkladntext"/>
        <w:rPr>
          <w:szCs w:val="18"/>
        </w:rPr>
      </w:pPr>
    </w:p>
    <w:p w:rsidR="00F1741D" w:rsidRDefault="00F1741D"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F1741D" w:rsidRDefault="00F1741D" w:rsidP="00737326">
      <w:pPr>
        <w:pStyle w:val="Zkladntext"/>
        <w:rPr>
          <w:szCs w:val="18"/>
        </w:rPr>
      </w:pPr>
    </w:p>
    <w:p w:rsidR="00F1741D" w:rsidRPr="0028408E" w:rsidRDefault="00F1741D" w:rsidP="00282F28">
      <w:pPr>
        <w:pStyle w:val="Zkladntext"/>
        <w:rPr>
          <w:color w:val="0070C0"/>
          <w:szCs w:val="18"/>
        </w:rPr>
      </w:pPr>
    </w:p>
    <w:p w:rsidR="00F1741D" w:rsidRPr="00901027" w:rsidRDefault="00F1741D" w:rsidP="00282F28">
      <w:pPr>
        <w:pStyle w:val="Zkladntext"/>
        <w:rPr>
          <w:szCs w:val="18"/>
        </w:rPr>
      </w:pPr>
      <w:r w:rsidRPr="00901027">
        <w:rPr>
          <w:szCs w:val="18"/>
        </w:rPr>
        <w:t>Odpisovať sa začína prvým dňom mesiaca nasledujúceho po uvedení dlhodobého majetku do používania. Drobný dlhodobý nehmotný majetok, ktorého obstarávacia cena (resp. vlastné náklady) je 2 400 EUR a nižšia,</w:t>
      </w:r>
    </w:p>
    <w:p w:rsidR="00F1741D" w:rsidRPr="00901027" w:rsidRDefault="00F1741D" w:rsidP="00282F28">
      <w:pPr>
        <w:pStyle w:val="Zkladntext"/>
        <w:numPr>
          <w:ilvl w:val="0"/>
          <w:numId w:val="44"/>
        </w:numPr>
        <w:tabs>
          <w:tab w:val="clear" w:pos="340"/>
          <w:tab w:val="num" w:pos="766"/>
        </w:tabs>
        <w:ind w:left="766"/>
        <w:rPr>
          <w:szCs w:val="18"/>
        </w:rPr>
      </w:pPr>
      <w:r w:rsidRPr="00901027">
        <w:rPr>
          <w:szCs w:val="18"/>
        </w:rPr>
        <w:t>sa odpisuje jednorazovo pri uvedení do používania,</w:t>
      </w:r>
    </w:p>
    <w:p w:rsidR="00F1741D" w:rsidRDefault="00F1741D" w:rsidP="00221081">
      <w:pPr>
        <w:pStyle w:val="Zkladntext"/>
        <w:rPr>
          <w:szCs w:val="18"/>
        </w:rPr>
      </w:pPr>
    </w:p>
    <w:p w:rsidR="00F1741D" w:rsidRPr="00B50225" w:rsidRDefault="00F1741D" w:rsidP="00AE62D9">
      <w:pPr>
        <w:pStyle w:val="Zkladntext"/>
        <w:rPr>
          <w:szCs w:val="18"/>
        </w:rPr>
      </w:pPr>
      <w:r w:rsidRPr="00B50225">
        <w:rPr>
          <w:szCs w:val="18"/>
        </w:rPr>
        <w:t>Predpokladaná doba používania, metóda odpisovania a odpisová sadzba sú uvedené v nasledujúcej tabuľke:</w:t>
      </w:r>
    </w:p>
    <w:p w:rsidR="00F1741D" w:rsidRDefault="00F1741D" w:rsidP="00AE62D9">
      <w:pPr>
        <w:pStyle w:val="Zkladntext"/>
        <w:rPr>
          <w:szCs w:val="18"/>
        </w:rPr>
      </w:pPr>
    </w:p>
    <w:p w:rsidR="00F1741D" w:rsidRDefault="00F1741D" w:rsidP="00AE62D9">
      <w:pPr>
        <w:pStyle w:val="Zkladntext"/>
        <w:rPr>
          <w:szCs w:val="18"/>
        </w:rPr>
      </w:pPr>
      <w:r w:rsidRPr="00900130">
        <w:rPr>
          <w:szCs w:val="18"/>
        </w:rPr>
        <w:object w:dxaOrig="8880" w:dyaOrig="2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pt;height:109.2pt" o:ole="">
            <v:imagedata r:id="rId8" o:title=""/>
          </v:shape>
          <o:OLEObject Type="Embed" ProgID="Excel.Sheet.12" ShapeID="_x0000_i1025" DrawAspect="Content" ObjectID="_1520844636" r:id="rId9"/>
        </w:object>
      </w:r>
    </w:p>
    <w:p w:rsidR="00F1741D" w:rsidRDefault="00F1741D"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F1741D" w:rsidRPr="00A31BBB" w:rsidRDefault="00F1741D" w:rsidP="00737326">
      <w:pPr>
        <w:pStyle w:val="Zkladntext"/>
        <w:rPr>
          <w:szCs w:val="18"/>
        </w:rPr>
      </w:pPr>
    </w:p>
    <w:p w:rsidR="00901027" w:rsidRDefault="00F1741D" w:rsidP="00901027">
      <w:pPr>
        <w:pStyle w:val="Zkladntext"/>
        <w:rPr>
          <w:szCs w:val="18"/>
        </w:rPr>
      </w:pPr>
      <w:r w:rsidRPr="00891481">
        <w:rPr>
          <w:szCs w:val="18"/>
        </w:rPr>
        <w:t>Odpisy dlhodobého hmotného majetku sú stanovené vychádzajúc z predpokladanej doby jeho používania a predpokladaného priebehu jeho opotrebenia.</w:t>
      </w:r>
    </w:p>
    <w:p w:rsidR="00901027" w:rsidRDefault="00901027" w:rsidP="00901027">
      <w:pPr>
        <w:pStyle w:val="Zkladntext"/>
        <w:rPr>
          <w:szCs w:val="18"/>
        </w:rPr>
      </w:pPr>
    </w:p>
    <w:p w:rsidR="00901027" w:rsidRDefault="00901027" w:rsidP="00901027">
      <w:pPr>
        <w:pStyle w:val="Zkladntext"/>
        <w:rPr>
          <w:szCs w:val="18"/>
        </w:rPr>
      </w:pPr>
    </w:p>
    <w:p w:rsidR="00F1741D" w:rsidRPr="00901027" w:rsidRDefault="00F1741D" w:rsidP="00901027">
      <w:pPr>
        <w:pStyle w:val="Zkladntext"/>
        <w:rPr>
          <w:szCs w:val="18"/>
        </w:rPr>
      </w:pPr>
      <w:r w:rsidRPr="00901027">
        <w:rPr>
          <w:szCs w:val="18"/>
        </w:rPr>
        <w:t xml:space="preserve">Odpisovať sa začína prvým dňom mesiaca nasledujúceho po uvedení dlhodobého majetku do používania. Drobný dlhodobý hmotný majetok, ktorého obstarávacia cena (resp. vlastné náklady) je 1 700 EUR a nižšia, </w:t>
      </w:r>
    </w:p>
    <w:p w:rsidR="00F1741D" w:rsidRPr="00901027" w:rsidRDefault="00F1741D" w:rsidP="001246FB">
      <w:pPr>
        <w:pStyle w:val="Zkladntext"/>
        <w:numPr>
          <w:ilvl w:val="0"/>
          <w:numId w:val="45"/>
        </w:numPr>
        <w:pBdr>
          <w:left w:val="single" w:sz="4" w:space="4" w:color="auto"/>
        </w:pBdr>
        <w:tabs>
          <w:tab w:val="clear" w:pos="340"/>
          <w:tab w:val="num" w:pos="766"/>
        </w:tabs>
        <w:ind w:left="766"/>
        <w:rPr>
          <w:szCs w:val="18"/>
        </w:rPr>
      </w:pPr>
      <w:r w:rsidRPr="00901027">
        <w:rPr>
          <w:szCs w:val="18"/>
        </w:rPr>
        <w:t>sa odpisuje jednorazovo pri uvedení do používania,</w:t>
      </w:r>
    </w:p>
    <w:p w:rsidR="00F1741D" w:rsidRPr="00FE335D" w:rsidRDefault="00F1741D" w:rsidP="003C6202">
      <w:pPr>
        <w:pStyle w:val="Zkladntext"/>
        <w:rPr>
          <w:color w:val="00B0F0"/>
          <w:szCs w:val="18"/>
        </w:rPr>
      </w:pPr>
    </w:p>
    <w:p w:rsidR="00F1741D" w:rsidRPr="0028408E" w:rsidRDefault="00F1741D" w:rsidP="003C6202">
      <w:pPr>
        <w:pStyle w:val="Zkladntext"/>
        <w:rPr>
          <w:szCs w:val="18"/>
        </w:rPr>
      </w:pPr>
      <w:r w:rsidRPr="0028408E">
        <w:rPr>
          <w:szCs w:val="18"/>
        </w:rPr>
        <w:t xml:space="preserve">Pozemky sa neodpisujú. </w:t>
      </w:r>
    </w:p>
    <w:p w:rsidR="00F1741D" w:rsidRDefault="00F1741D" w:rsidP="003C6202">
      <w:pPr>
        <w:pStyle w:val="Zkladntext"/>
        <w:rPr>
          <w:szCs w:val="18"/>
        </w:rPr>
      </w:pPr>
    </w:p>
    <w:p w:rsidR="00F1741D" w:rsidRDefault="00F1741D" w:rsidP="00AE62D9">
      <w:pPr>
        <w:pStyle w:val="Zkladntext"/>
        <w:rPr>
          <w:szCs w:val="18"/>
        </w:rPr>
      </w:pPr>
      <w:r w:rsidRPr="00B50225">
        <w:rPr>
          <w:szCs w:val="18"/>
        </w:rPr>
        <w:t>Predpokladaná doba používania, metóda odpisovania a odpisová sadzba sú uvedené v nasledujúcej tabuľke:</w:t>
      </w:r>
    </w:p>
    <w:p w:rsidR="00F1741D" w:rsidRDefault="00F1741D" w:rsidP="00AE62D9">
      <w:pPr>
        <w:pStyle w:val="Zkladntext"/>
        <w:rPr>
          <w:szCs w:val="18"/>
        </w:rPr>
      </w:pPr>
    </w:p>
    <w:p w:rsidR="00F1741D" w:rsidRPr="00B50225" w:rsidRDefault="00F1741D" w:rsidP="00AE62D9">
      <w:pPr>
        <w:pStyle w:val="Zkladntext"/>
        <w:rPr>
          <w:szCs w:val="18"/>
        </w:rPr>
      </w:pPr>
    </w:p>
    <w:bookmarkStart w:id="7" w:name="_MON_1520837495"/>
    <w:bookmarkEnd w:id="7"/>
    <w:p w:rsidR="00F1741D" w:rsidRDefault="00C50A15" w:rsidP="00AE62D9">
      <w:pPr>
        <w:pStyle w:val="Zkladntext"/>
        <w:rPr>
          <w:szCs w:val="18"/>
        </w:rPr>
      </w:pPr>
      <w:r w:rsidRPr="00900130">
        <w:rPr>
          <w:szCs w:val="18"/>
        </w:rPr>
        <w:object w:dxaOrig="8814" w:dyaOrig="2204">
          <v:shape id="_x0000_i1033" type="#_x0000_t75" style="width:436.2pt;height:109.8pt" o:ole="">
            <v:imagedata r:id="rId10" o:title=""/>
          </v:shape>
          <o:OLEObject Type="Embed" ProgID="Excel.Sheet.12" ShapeID="_x0000_i1033" DrawAspect="Content" ObjectID="_1520844637" r:id="rId11"/>
        </w:object>
      </w:r>
    </w:p>
    <w:p w:rsidR="00F1741D" w:rsidRPr="00A31BBB" w:rsidRDefault="00F1741D"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1741D" w:rsidRDefault="00F1741D">
      <w:pPr>
        <w:pStyle w:val="Zkladntext"/>
        <w:rPr>
          <w:szCs w:val="18"/>
        </w:rPr>
      </w:pPr>
    </w:p>
    <w:p w:rsidR="00F1741D" w:rsidRPr="009B57D6" w:rsidRDefault="00F1741D" w:rsidP="00A31BBB">
      <w:pPr>
        <w:pStyle w:val="Zkladntext"/>
        <w:rPr>
          <w:i/>
          <w:szCs w:val="18"/>
        </w:rPr>
      </w:pPr>
      <w:r w:rsidRPr="00D06026">
        <w:rPr>
          <w:b/>
          <w:i/>
          <w:szCs w:val="18"/>
        </w:rPr>
        <w:t>Posúdenie zníženia hodnoty majetku</w:t>
      </w:r>
    </w:p>
    <w:p w:rsidR="00F1741D" w:rsidRPr="009B57D6" w:rsidRDefault="00F1741D" w:rsidP="00A31BBB">
      <w:pPr>
        <w:pStyle w:val="Zkladntext"/>
        <w:rPr>
          <w:i/>
          <w:szCs w:val="18"/>
        </w:rPr>
      </w:pPr>
    </w:p>
    <w:p w:rsidR="00F1741D" w:rsidRPr="00D06026" w:rsidRDefault="00F1741D"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1741D" w:rsidRPr="009E0040" w:rsidRDefault="00F1741D" w:rsidP="00953A9B">
      <w:pPr>
        <w:pStyle w:val="AccountingPolicy"/>
        <w:jc w:val="both"/>
        <w:rPr>
          <w:rFonts w:ascii="Arial" w:hAnsi="Arial" w:cs="Arial"/>
          <w:lang w:val="sk-SK"/>
        </w:rPr>
      </w:pPr>
    </w:p>
    <w:p w:rsidR="00F1741D" w:rsidRPr="00D06026" w:rsidRDefault="00F1741D" w:rsidP="00D06026">
      <w:pPr>
        <w:pStyle w:val="Zkladntext"/>
      </w:pPr>
      <w:r w:rsidRPr="00D06026">
        <w:t xml:space="preserve">Faktory, ktoré sú považované za dôležité pri  posudzovaní zníženia hodnoty majetku sú: </w:t>
      </w:r>
    </w:p>
    <w:p w:rsidR="00F1741D" w:rsidRPr="00D06026" w:rsidRDefault="00F1741D" w:rsidP="00D06026">
      <w:pPr>
        <w:pStyle w:val="Zkladntext"/>
        <w:numPr>
          <w:ilvl w:val="0"/>
          <w:numId w:val="46"/>
        </w:numPr>
        <w:tabs>
          <w:tab w:val="clear" w:pos="340"/>
          <w:tab w:val="num" w:pos="766"/>
        </w:tabs>
        <w:ind w:left="766"/>
      </w:pPr>
      <w:r w:rsidRPr="00D06026">
        <w:t>technologický pokrok,</w:t>
      </w:r>
    </w:p>
    <w:p w:rsidR="00F1741D" w:rsidRPr="00D06026" w:rsidRDefault="00F1741D" w:rsidP="00D06026">
      <w:pPr>
        <w:pStyle w:val="Zkladntext"/>
        <w:numPr>
          <w:ilvl w:val="0"/>
          <w:numId w:val="46"/>
        </w:numPr>
        <w:tabs>
          <w:tab w:val="clear" w:pos="340"/>
          <w:tab w:val="num" w:pos="766"/>
        </w:tabs>
        <w:ind w:left="766"/>
      </w:pPr>
      <w:r w:rsidRPr="00D06026">
        <w:t>významne nedostatočné prevádzkové výsledky v porovnaní s historickými alebo plánovanými prevádzkovými výsledkami,</w:t>
      </w:r>
    </w:p>
    <w:p w:rsidR="00F1741D" w:rsidRPr="00D06026" w:rsidRDefault="00F1741D" w:rsidP="00D06026">
      <w:pPr>
        <w:pStyle w:val="Zkladntext"/>
        <w:numPr>
          <w:ilvl w:val="0"/>
          <w:numId w:val="46"/>
        </w:numPr>
        <w:tabs>
          <w:tab w:val="clear" w:pos="340"/>
          <w:tab w:val="num" w:pos="766"/>
        </w:tabs>
        <w:ind w:left="766"/>
      </w:pPr>
      <w:r w:rsidRPr="00D06026">
        <w:t>významné zmeny v spôsobe použitia majetku Spoločnosti alebo celkovej zmeny stratégie Spoločnosti,</w:t>
      </w:r>
    </w:p>
    <w:p w:rsidR="00F1741D" w:rsidRDefault="00F1741D" w:rsidP="00D06026">
      <w:pPr>
        <w:pStyle w:val="Zkladntext"/>
        <w:numPr>
          <w:ilvl w:val="0"/>
          <w:numId w:val="46"/>
        </w:numPr>
        <w:tabs>
          <w:tab w:val="clear" w:pos="340"/>
          <w:tab w:val="num" w:pos="766"/>
        </w:tabs>
        <w:ind w:left="766"/>
      </w:pPr>
      <w:proofErr w:type="spellStart"/>
      <w:r w:rsidRPr="00D06026">
        <w:t>zastaralosť</w:t>
      </w:r>
      <w:proofErr w:type="spellEnd"/>
      <w:r w:rsidRPr="00D06026">
        <w:t xml:space="preserve"> produktov.</w:t>
      </w:r>
    </w:p>
    <w:p w:rsidR="00F1741D" w:rsidRPr="00D06026" w:rsidRDefault="00F1741D" w:rsidP="00D06026">
      <w:pPr>
        <w:pStyle w:val="Zkladntext"/>
      </w:pPr>
    </w:p>
    <w:p w:rsidR="00F1741D" w:rsidRPr="009B57D6" w:rsidRDefault="00F1741D" w:rsidP="00D0602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F53D2F">
        <w:rPr>
          <w:highlight w:val="lightGray"/>
        </w:rPr>
        <w:t>D.15</w:t>
      </w:r>
      <w:r>
        <w:t xml:space="preserve"> </w:t>
      </w:r>
      <w:r w:rsidRPr="00D06026">
        <w:t>Zníženie hodnoty majetku a opravné položky</w:t>
      </w:r>
      <w:r>
        <w:t>)</w:t>
      </w:r>
      <w:r w:rsidRPr="00D06026">
        <w:t>.</w:t>
      </w:r>
      <w:r w:rsidRPr="009B57D6">
        <w:t xml:space="preserve"> </w:t>
      </w:r>
    </w:p>
    <w:p w:rsidR="00F1741D" w:rsidRDefault="00F1741D">
      <w:pPr>
        <w:pStyle w:val="Zkladntext"/>
        <w:rPr>
          <w:szCs w:val="18"/>
        </w:rPr>
      </w:pPr>
    </w:p>
    <w:p w:rsidR="00F1741D" w:rsidRPr="00992FAC" w:rsidRDefault="00F1741D" w:rsidP="001210B4">
      <w:pPr>
        <w:pStyle w:val="Pismenka"/>
        <w:numPr>
          <w:ilvl w:val="0"/>
          <w:numId w:val="34"/>
        </w:numPr>
        <w:rPr>
          <w:szCs w:val="18"/>
        </w:rPr>
      </w:pPr>
      <w:r w:rsidRPr="00992FAC">
        <w:rPr>
          <w:szCs w:val="18"/>
        </w:rPr>
        <w:t>Dlhodobý finančný majetok</w:t>
      </w:r>
    </w:p>
    <w:p w:rsidR="00F1741D" w:rsidRDefault="00F1741D" w:rsidP="00A31BBB">
      <w:pPr>
        <w:pStyle w:val="Pismenka"/>
        <w:numPr>
          <w:ilvl w:val="0"/>
          <w:numId w:val="0"/>
        </w:numPr>
        <w:ind w:left="426"/>
        <w:rPr>
          <w:b w:val="0"/>
          <w:szCs w:val="18"/>
        </w:rPr>
      </w:pPr>
      <w:r w:rsidRPr="00D06026">
        <w:rPr>
          <w:b w:val="0"/>
          <w:szCs w:val="18"/>
        </w:rPr>
        <w:t xml:space="preserve">Ako dlhodobý finančný majetok </w:t>
      </w:r>
      <w:r w:rsidR="00B21FC9">
        <w:rPr>
          <w:b w:val="0"/>
          <w:szCs w:val="18"/>
        </w:rPr>
        <w:t>s</w:t>
      </w:r>
      <w:r w:rsidRPr="00D06026">
        <w:rPr>
          <w:b w:val="0"/>
          <w:szCs w:val="18"/>
        </w:rPr>
        <w:t xml:space="preserve">poločnosť vykazuje podielové cenné papiere a podiely v prepojených účtovných jednotkách, podielové cenné papiere a podiely s podielovou účasťou okrem v prepojených účtovných jednotkách a ostatné realizovateľné cenné papiere a podiely. </w:t>
      </w:r>
    </w:p>
    <w:p w:rsidR="00F1741D" w:rsidRDefault="00F1741D" w:rsidP="00A31BBB">
      <w:pPr>
        <w:pStyle w:val="Pismenka"/>
        <w:numPr>
          <w:ilvl w:val="0"/>
          <w:numId w:val="0"/>
        </w:numPr>
        <w:ind w:left="426"/>
        <w:rPr>
          <w:b w:val="0"/>
          <w:szCs w:val="18"/>
        </w:rPr>
      </w:pPr>
    </w:p>
    <w:p w:rsidR="00F1741D" w:rsidRDefault="00F1741D" w:rsidP="00901027">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901027" w:rsidRDefault="00901027" w:rsidP="00901027">
      <w:pPr>
        <w:pStyle w:val="Pismenka"/>
        <w:numPr>
          <w:ilvl w:val="0"/>
          <w:numId w:val="0"/>
        </w:numPr>
        <w:ind w:left="426"/>
        <w:rPr>
          <w:szCs w:val="18"/>
        </w:rPr>
      </w:pPr>
    </w:p>
    <w:p w:rsidR="00F1741D" w:rsidRPr="00D06026" w:rsidRDefault="00F1741D" w:rsidP="00A31BBB">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F1741D" w:rsidRPr="00D06026" w:rsidRDefault="00F1741D" w:rsidP="00A31BBB">
      <w:pPr>
        <w:pStyle w:val="Pismenka"/>
        <w:numPr>
          <w:ilvl w:val="0"/>
          <w:numId w:val="0"/>
        </w:numPr>
        <w:ind w:left="426"/>
        <w:rPr>
          <w:b w:val="0"/>
          <w:szCs w:val="18"/>
        </w:rPr>
      </w:pPr>
    </w:p>
    <w:p w:rsidR="00F1741D" w:rsidRPr="008B78D2" w:rsidRDefault="00F1741D" w:rsidP="001210B4">
      <w:pPr>
        <w:pStyle w:val="Pismenka"/>
        <w:numPr>
          <w:ilvl w:val="0"/>
          <w:numId w:val="26"/>
        </w:numPr>
        <w:tabs>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rsidR="00F1741D" w:rsidRPr="0028408E" w:rsidRDefault="00F1741D" w:rsidP="0028408E">
      <w:pPr>
        <w:pStyle w:val="Pismenka"/>
        <w:numPr>
          <w:ilvl w:val="0"/>
          <w:numId w:val="0"/>
        </w:numPr>
        <w:ind w:left="766"/>
        <w:rPr>
          <w:b w:val="0"/>
          <w:color w:val="0070C0"/>
          <w:szCs w:val="18"/>
        </w:rPr>
      </w:pPr>
    </w:p>
    <w:p w:rsidR="00F1741D" w:rsidRPr="0028408E" w:rsidRDefault="00F1741D" w:rsidP="00282F28">
      <w:pPr>
        <w:pStyle w:val="Pismenka"/>
        <w:numPr>
          <w:ilvl w:val="0"/>
          <w:numId w:val="0"/>
        </w:numPr>
        <w:ind w:left="426"/>
      </w:pPr>
    </w:p>
    <w:p w:rsidR="00F1741D" w:rsidRDefault="00F1741D">
      <w:pPr>
        <w:pStyle w:val="Zkladntext"/>
        <w:rPr>
          <w:szCs w:val="18"/>
        </w:rPr>
      </w:pPr>
    </w:p>
    <w:p w:rsidR="00F1741D" w:rsidRPr="00F3695C" w:rsidRDefault="00F1741D" w:rsidP="001210B4">
      <w:pPr>
        <w:pStyle w:val="Pismenka"/>
        <w:numPr>
          <w:ilvl w:val="0"/>
          <w:numId w:val="34"/>
        </w:numPr>
        <w:rPr>
          <w:szCs w:val="18"/>
        </w:rPr>
      </w:pPr>
      <w:r w:rsidRPr="00F3695C">
        <w:rPr>
          <w:szCs w:val="18"/>
        </w:rPr>
        <w:t xml:space="preserve">Zásoby </w:t>
      </w:r>
    </w:p>
    <w:p w:rsidR="00F1741D" w:rsidRPr="00B50225" w:rsidRDefault="00F1741D"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F1741D" w:rsidRPr="00B50225" w:rsidRDefault="00F1741D" w:rsidP="0071599A">
      <w:pPr>
        <w:pStyle w:val="Zkladntext"/>
        <w:rPr>
          <w:szCs w:val="18"/>
        </w:rPr>
      </w:pPr>
    </w:p>
    <w:p w:rsidR="00F1741D" w:rsidRDefault="00F1741D" w:rsidP="0053125A">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F1741D" w:rsidRDefault="00F1741D" w:rsidP="0053125A">
      <w:pPr>
        <w:pStyle w:val="odstavec"/>
      </w:pPr>
    </w:p>
    <w:p w:rsidR="00F1741D" w:rsidRPr="0053125A" w:rsidRDefault="00F1741D" w:rsidP="0053125A">
      <w:pPr>
        <w:pStyle w:val="odstavec"/>
      </w:pPr>
      <w:r w:rsidRPr="0053125A">
        <w:t xml:space="preserve">Úbytok zásob sa účtuje v skutočnej obstarávacej cene </w:t>
      </w:r>
      <w:proofErr w:type="spellStart"/>
      <w:r w:rsidRPr="0053125A">
        <w:t>pôsobom</w:t>
      </w:r>
      <w:proofErr w:type="spellEnd"/>
      <w:r w:rsidRPr="0053125A">
        <w:t xml:space="preserve">, keď prvá cena na ocenenie prírastku príslušného druhu majetku sa použije ako prvá cena na ocenenie úbytku tohto majetku (tzv. FIFO metóda)  </w:t>
      </w:r>
    </w:p>
    <w:p w:rsidR="00F1741D" w:rsidRPr="00C612AB" w:rsidRDefault="00F1741D" w:rsidP="0053125A">
      <w:pPr>
        <w:pStyle w:val="odstavec"/>
      </w:pPr>
    </w:p>
    <w:p w:rsidR="00F1741D" w:rsidRDefault="00F1741D" w:rsidP="0071599A">
      <w:pPr>
        <w:pStyle w:val="Zkladntext"/>
        <w:rPr>
          <w:szCs w:val="18"/>
        </w:rPr>
      </w:pPr>
      <w:r w:rsidRPr="0071599A">
        <w:rPr>
          <w:szCs w:val="18"/>
        </w:rPr>
        <w:t>Zníženie hodnoty zásob sa zohľadňuje vytvorením opravnej položky.</w:t>
      </w:r>
    </w:p>
    <w:p w:rsidR="00F1741D" w:rsidRPr="00B50225" w:rsidRDefault="00F1741D" w:rsidP="0071599A">
      <w:pPr>
        <w:pStyle w:val="Zkladntext"/>
        <w:rPr>
          <w:szCs w:val="18"/>
        </w:rPr>
      </w:pPr>
    </w:p>
    <w:p w:rsidR="00F1741D" w:rsidRPr="00B50225" w:rsidRDefault="00F1741D" w:rsidP="001210B4">
      <w:pPr>
        <w:pStyle w:val="Pismenka"/>
        <w:numPr>
          <w:ilvl w:val="0"/>
          <w:numId w:val="34"/>
        </w:numPr>
        <w:rPr>
          <w:szCs w:val="18"/>
        </w:rPr>
      </w:pPr>
      <w:r w:rsidRPr="00B50225">
        <w:rPr>
          <w:szCs w:val="18"/>
        </w:rPr>
        <w:lastRenderedPageBreak/>
        <w:t>Zákazková výroba</w:t>
      </w:r>
    </w:p>
    <w:p w:rsidR="00F1741D" w:rsidRDefault="0053125A" w:rsidP="0053125A">
      <w:pPr>
        <w:pStyle w:val="odstavec"/>
        <w:ind w:left="720"/>
      </w:pPr>
      <w:r>
        <w:t>Účtovná jednotka nemá.</w:t>
      </w:r>
    </w:p>
    <w:p w:rsidR="0053125A" w:rsidRPr="00A31BBB" w:rsidRDefault="0053125A" w:rsidP="0053125A">
      <w:pPr>
        <w:pStyle w:val="odstavec"/>
        <w:ind w:left="720"/>
      </w:pPr>
    </w:p>
    <w:p w:rsidR="00F1741D" w:rsidRPr="007224BE" w:rsidRDefault="00F1741D" w:rsidP="0071599A">
      <w:pPr>
        <w:pStyle w:val="Pismenka"/>
        <w:numPr>
          <w:ilvl w:val="0"/>
          <w:numId w:val="0"/>
        </w:numPr>
        <w:rPr>
          <w:b w:val="0"/>
          <w:szCs w:val="18"/>
        </w:rPr>
      </w:pPr>
    </w:p>
    <w:p w:rsidR="00F1741D" w:rsidRPr="00B50225" w:rsidRDefault="00F1741D" w:rsidP="00221081">
      <w:pPr>
        <w:pStyle w:val="Pismenka"/>
        <w:numPr>
          <w:ilvl w:val="0"/>
          <w:numId w:val="34"/>
        </w:numPr>
        <w:rPr>
          <w:szCs w:val="18"/>
        </w:rPr>
      </w:pPr>
      <w:r w:rsidRPr="00B50225">
        <w:rPr>
          <w:szCs w:val="18"/>
        </w:rPr>
        <w:t>Zákazková výstavba nehnuteľnosti</w:t>
      </w:r>
    </w:p>
    <w:p w:rsidR="00F1741D" w:rsidRPr="00B21FC9" w:rsidRDefault="00F1741D" w:rsidP="0053125A">
      <w:pPr>
        <w:pStyle w:val="Zkladntext"/>
        <w:ind w:left="0"/>
        <w:rPr>
          <w:szCs w:val="18"/>
        </w:rPr>
      </w:pPr>
      <w:r>
        <w:rPr>
          <w:color w:val="0070C0"/>
          <w:szCs w:val="18"/>
        </w:rPr>
        <w:t>.</w:t>
      </w:r>
      <w:r w:rsidR="0053125A">
        <w:rPr>
          <w:color w:val="0070C0"/>
          <w:szCs w:val="18"/>
        </w:rPr>
        <w:t xml:space="preserve">               </w:t>
      </w:r>
      <w:r w:rsidR="0053125A" w:rsidRPr="00B21FC9">
        <w:rPr>
          <w:szCs w:val="18"/>
        </w:rPr>
        <w:t>Účtovná jednotka nemá.</w:t>
      </w:r>
    </w:p>
    <w:p w:rsidR="00F1741D" w:rsidRPr="00B50225" w:rsidRDefault="00F1741D" w:rsidP="0071599A">
      <w:pPr>
        <w:pStyle w:val="Zkladntext"/>
        <w:rPr>
          <w:szCs w:val="18"/>
        </w:rPr>
      </w:pPr>
    </w:p>
    <w:p w:rsidR="00F1741D" w:rsidRPr="00B50225" w:rsidRDefault="00F1741D" w:rsidP="001210B4">
      <w:pPr>
        <w:pStyle w:val="Pismenka"/>
        <w:numPr>
          <w:ilvl w:val="0"/>
          <w:numId w:val="34"/>
        </w:numPr>
        <w:rPr>
          <w:szCs w:val="18"/>
        </w:rPr>
      </w:pPr>
      <w:r w:rsidRPr="00B50225">
        <w:rPr>
          <w:szCs w:val="18"/>
        </w:rPr>
        <w:t>Pohľadávky</w:t>
      </w:r>
    </w:p>
    <w:p w:rsidR="00F1741D" w:rsidRDefault="00F1741D"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1741D" w:rsidRDefault="00F1741D" w:rsidP="007224BE">
      <w:pPr>
        <w:pStyle w:val="Zkladntext"/>
        <w:rPr>
          <w:szCs w:val="18"/>
        </w:rPr>
      </w:pPr>
    </w:p>
    <w:p w:rsidR="00F1741D" w:rsidRPr="00B50225" w:rsidRDefault="00F1741D"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F1741D" w:rsidRPr="00FE0F76" w:rsidRDefault="00F1741D" w:rsidP="0028408E">
      <w:pPr>
        <w:pStyle w:val="Zkladntext"/>
        <w:ind w:left="0"/>
        <w:rPr>
          <w:szCs w:val="18"/>
        </w:rPr>
      </w:pPr>
    </w:p>
    <w:p w:rsidR="00F1741D" w:rsidRPr="00032D7F" w:rsidRDefault="00F1741D" w:rsidP="001210B4">
      <w:pPr>
        <w:pStyle w:val="Pismenka"/>
        <w:numPr>
          <w:ilvl w:val="0"/>
          <w:numId w:val="34"/>
        </w:numPr>
        <w:rPr>
          <w:szCs w:val="18"/>
        </w:rPr>
      </w:pPr>
      <w:r w:rsidRPr="00032D7F">
        <w:rPr>
          <w:szCs w:val="18"/>
        </w:rPr>
        <w:t>Krátkodobý finančný majetok</w:t>
      </w:r>
    </w:p>
    <w:p w:rsidR="00F1741D" w:rsidRPr="009E0040" w:rsidRDefault="00F1741D" w:rsidP="009E0040">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F1741D" w:rsidRPr="00D06026" w:rsidRDefault="00F1741D" w:rsidP="00A31BBB">
      <w:pPr>
        <w:pStyle w:val="Pismenka"/>
        <w:numPr>
          <w:ilvl w:val="0"/>
          <w:numId w:val="0"/>
        </w:numPr>
        <w:ind w:left="426"/>
        <w:rPr>
          <w:szCs w:val="18"/>
        </w:rPr>
      </w:pPr>
    </w:p>
    <w:p w:rsidR="00F1741D" w:rsidRDefault="00F1741D" w:rsidP="0053125A">
      <w:pPr>
        <w:pStyle w:val="odstavec"/>
      </w:pPr>
    </w:p>
    <w:p w:rsidR="00F1741D" w:rsidRDefault="00F1741D" w:rsidP="00D06026">
      <w:pPr>
        <w:pStyle w:val="Pismenka"/>
        <w:numPr>
          <w:ilvl w:val="0"/>
          <w:numId w:val="34"/>
        </w:numPr>
      </w:pPr>
      <w:r w:rsidRPr="00D06026">
        <w:rPr>
          <w:szCs w:val="18"/>
        </w:rPr>
        <w:t>Vlastné akcie a vlastné obchodné podiely</w:t>
      </w:r>
    </w:p>
    <w:p w:rsidR="00F1741D" w:rsidRPr="00D06026" w:rsidRDefault="00F1741D" w:rsidP="00F500B6">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rsidR="00F1741D" w:rsidRPr="00B50225" w:rsidRDefault="00F1741D" w:rsidP="004D3B4A">
      <w:pPr>
        <w:pStyle w:val="Zkladntext"/>
        <w:rPr>
          <w:szCs w:val="18"/>
        </w:rPr>
      </w:pPr>
    </w:p>
    <w:p w:rsidR="00F1741D" w:rsidRDefault="00F1741D" w:rsidP="001210B4">
      <w:pPr>
        <w:pStyle w:val="Pismenka"/>
        <w:numPr>
          <w:ilvl w:val="0"/>
          <w:numId w:val="34"/>
        </w:numPr>
        <w:rPr>
          <w:szCs w:val="18"/>
        </w:rPr>
      </w:pPr>
      <w:r>
        <w:rPr>
          <w:szCs w:val="18"/>
        </w:rPr>
        <w:t>Finančné účty</w:t>
      </w:r>
    </w:p>
    <w:p w:rsidR="00F1741D" w:rsidRPr="0028408E" w:rsidRDefault="00F1741D" w:rsidP="00F500B6">
      <w:pPr>
        <w:pStyle w:val="Pismenka"/>
        <w:numPr>
          <w:ilvl w:val="0"/>
          <w:numId w:val="0"/>
        </w:numPr>
        <w:ind w:left="426"/>
        <w:rPr>
          <w:b w:val="0"/>
          <w:szCs w:val="18"/>
        </w:rPr>
      </w:pPr>
      <w:r w:rsidRPr="0028408E">
        <w:rPr>
          <w:b w:val="0"/>
          <w:szCs w:val="18"/>
        </w:rPr>
        <w:t xml:space="preserve">Finančné účty tvorí </w:t>
      </w:r>
      <w:r w:rsidRPr="001F4CB4">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F1741D" w:rsidRDefault="00F1741D" w:rsidP="0053125A">
      <w:pPr>
        <w:pStyle w:val="odstavec"/>
      </w:pPr>
    </w:p>
    <w:p w:rsidR="00F1741D" w:rsidRPr="0028408E" w:rsidRDefault="00F1741D" w:rsidP="00A46A96">
      <w:pPr>
        <w:pStyle w:val="Pismenka"/>
        <w:numPr>
          <w:ilvl w:val="0"/>
          <w:numId w:val="34"/>
        </w:numPr>
        <w:rPr>
          <w:szCs w:val="18"/>
        </w:rPr>
      </w:pPr>
      <w:r w:rsidRPr="0028408E">
        <w:rPr>
          <w:szCs w:val="18"/>
        </w:rPr>
        <w:t>Emisné kvóty</w:t>
      </w:r>
    </w:p>
    <w:p w:rsidR="00F1741D" w:rsidRPr="00B50225" w:rsidRDefault="001F4CB4" w:rsidP="001F4CB4">
      <w:pPr>
        <w:pStyle w:val="Zkladntext"/>
        <w:ind w:left="720"/>
        <w:rPr>
          <w:szCs w:val="18"/>
        </w:rPr>
      </w:pPr>
      <w:r>
        <w:rPr>
          <w:szCs w:val="18"/>
        </w:rPr>
        <w:t>Účtovná jednotka nemá.</w:t>
      </w:r>
    </w:p>
    <w:p w:rsidR="00F1741D" w:rsidRDefault="00F1741D" w:rsidP="00A46A96">
      <w:pPr>
        <w:pStyle w:val="Zkladntext"/>
        <w:rPr>
          <w:szCs w:val="18"/>
        </w:rPr>
      </w:pPr>
      <w:r w:rsidRPr="00B50225">
        <w:rPr>
          <w:szCs w:val="18"/>
        </w:rPr>
        <w:t xml:space="preserve"> </w:t>
      </w:r>
    </w:p>
    <w:p w:rsidR="00F1741D" w:rsidRDefault="00F1741D" w:rsidP="00A46A96">
      <w:pPr>
        <w:pStyle w:val="Zkladntext"/>
        <w:rPr>
          <w:szCs w:val="18"/>
        </w:rPr>
      </w:pPr>
    </w:p>
    <w:p w:rsidR="00F1741D" w:rsidRDefault="00F1741D" w:rsidP="00E663FC">
      <w:pPr>
        <w:pStyle w:val="Zkladntext"/>
        <w:rPr>
          <w:szCs w:val="18"/>
        </w:rPr>
      </w:pPr>
    </w:p>
    <w:p w:rsidR="00F1741D" w:rsidRPr="00B50225" w:rsidRDefault="00F1741D" w:rsidP="001210B4">
      <w:pPr>
        <w:pStyle w:val="Pismenka"/>
        <w:numPr>
          <w:ilvl w:val="0"/>
          <w:numId w:val="34"/>
        </w:numPr>
        <w:rPr>
          <w:szCs w:val="18"/>
        </w:rPr>
      </w:pPr>
      <w:r w:rsidRPr="00B50225">
        <w:rPr>
          <w:szCs w:val="18"/>
        </w:rPr>
        <w:t>Náklady budúcich období a príjmy budúcich období</w:t>
      </w:r>
    </w:p>
    <w:p w:rsidR="00F1741D" w:rsidRDefault="00F1741D"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F1741D" w:rsidRDefault="00F1741D" w:rsidP="004D3B4A">
      <w:pPr>
        <w:pStyle w:val="Zkladntext"/>
        <w:rPr>
          <w:szCs w:val="18"/>
        </w:rPr>
      </w:pPr>
    </w:p>
    <w:p w:rsidR="00F1741D" w:rsidRPr="00992FAC" w:rsidRDefault="00F1741D" w:rsidP="001210B4">
      <w:pPr>
        <w:pStyle w:val="Pismenka"/>
        <w:numPr>
          <w:ilvl w:val="0"/>
          <w:numId w:val="34"/>
        </w:numPr>
        <w:rPr>
          <w:szCs w:val="18"/>
        </w:rPr>
      </w:pPr>
      <w:r w:rsidRPr="00992FAC">
        <w:rPr>
          <w:szCs w:val="18"/>
        </w:rPr>
        <w:t>Zníženie hodnoty majetku a opravné položky</w:t>
      </w:r>
    </w:p>
    <w:p w:rsidR="00901027" w:rsidRDefault="00F1741D" w:rsidP="00901027">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901027" w:rsidRDefault="00901027" w:rsidP="00901027">
      <w:pPr>
        <w:pStyle w:val="Pismenka"/>
        <w:numPr>
          <w:ilvl w:val="0"/>
          <w:numId w:val="0"/>
        </w:numPr>
        <w:ind w:left="426"/>
        <w:rPr>
          <w:b w:val="0"/>
        </w:rPr>
      </w:pPr>
    </w:p>
    <w:p w:rsidR="00F1741D" w:rsidRPr="00D06026" w:rsidRDefault="00F1741D" w:rsidP="00901027">
      <w:pPr>
        <w:pStyle w:val="Pismenka"/>
        <w:numPr>
          <w:ilvl w:val="0"/>
          <w:numId w:val="0"/>
        </w:numPr>
        <w:ind w:left="426"/>
        <w:rPr>
          <w:i/>
        </w:rPr>
      </w:pPr>
      <w:r w:rsidRPr="00D06026">
        <w:rPr>
          <w:i/>
        </w:rPr>
        <w:t>Zníženie hodnoty dlhodobého majetku a zásob</w:t>
      </w:r>
    </w:p>
    <w:p w:rsidR="00F1741D" w:rsidRPr="00D06026" w:rsidRDefault="00F1741D"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F53D2F">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F1741D" w:rsidRPr="00D06026" w:rsidRDefault="00F1741D" w:rsidP="00D07F5A">
      <w:pPr>
        <w:pStyle w:val="Pismenka"/>
        <w:numPr>
          <w:ilvl w:val="0"/>
          <w:numId w:val="0"/>
        </w:numPr>
        <w:ind w:left="426"/>
        <w:rPr>
          <w:b w:val="0"/>
        </w:rPr>
      </w:pPr>
    </w:p>
    <w:p w:rsidR="00F1741D" w:rsidRPr="00AB3D9A" w:rsidRDefault="00F1741D"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F1741D" w:rsidRPr="00D06026" w:rsidRDefault="00F1741D" w:rsidP="009B57D6">
      <w:pPr>
        <w:pStyle w:val="Pismenka"/>
        <w:numPr>
          <w:ilvl w:val="0"/>
          <w:numId w:val="0"/>
        </w:numPr>
        <w:ind w:left="426"/>
        <w:rPr>
          <w:b w:val="0"/>
        </w:rPr>
      </w:pPr>
    </w:p>
    <w:p w:rsidR="00F1741D" w:rsidRPr="00CC23EC" w:rsidRDefault="00F1741D" w:rsidP="00D07F5A">
      <w:pPr>
        <w:pStyle w:val="Pismenka"/>
        <w:numPr>
          <w:ilvl w:val="0"/>
          <w:numId w:val="0"/>
        </w:numPr>
        <w:ind w:left="426"/>
        <w:rPr>
          <w:b w:val="0"/>
        </w:rPr>
      </w:pPr>
    </w:p>
    <w:p w:rsidR="00F1741D" w:rsidRPr="00CC23EC" w:rsidRDefault="00F1741D"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F1741D" w:rsidRPr="00D06026" w:rsidRDefault="00F1741D"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F1741D" w:rsidRPr="00D06026" w:rsidRDefault="00F1741D" w:rsidP="00D07F5A">
      <w:pPr>
        <w:pStyle w:val="Pismenka"/>
        <w:numPr>
          <w:ilvl w:val="0"/>
          <w:numId w:val="0"/>
        </w:numPr>
        <w:ind w:left="426"/>
        <w:rPr>
          <w:b w:val="0"/>
        </w:rPr>
      </w:pPr>
    </w:p>
    <w:p w:rsidR="00F1741D" w:rsidRPr="00D06026" w:rsidRDefault="00F1741D" w:rsidP="00D07F5A">
      <w:pPr>
        <w:pStyle w:val="Pismenka"/>
        <w:numPr>
          <w:ilvl w:val="0"/>
          <w:numId w:val="0"/>
        </w:numPr>
        <w:ind w:left="426"/>
        <w:rPr>
          <w:b w:val="0"/>
          <w:szCs w:val="18"/>
        </w:rPr>
      </w:pPr>
      <w:r w:rsidRPr="00D06026">
        <w:rPr>
          <w:b w:val="0"/>
        </w:rPr>
        <w:lastRenderedPageBreak/>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F1741D" w:rsidRPr="00D06026" w:rsidRDefault="00F1741D" w:rsidP="00D07F5A">
      <w:pPr>
        <w:pStyle w:val="Pismenka"/>
        <w:numPr>
          <w:ilvl w:val="0"/>
          <w:numId w:val="0"/>
        </w:numPr>
        <w:ind w:left="426"/>
        <w:rPr>
          <w:b w:val="0"/>
          <w:i/>
          <w:szCs w:val="18"/>
        </w:rPr>
      </w:pPr>
    </w:p>
    <w:p w:rsidR="00F1741D" w:rsidRPr="00D06026" w:rsidRDefault="00F1741D"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F1741D" w:rsidRPr="00D06026" w:rsidRDefault="00F1741D" w:rsidP="00D07F5A">
      <w:pPr>
        <w:pStyle w:val="Pismenka"/>
        <w:numPr>
          <w:ilvl w:val="0"/>
          <w:numId w:val="0"/>
        </w:numPr>
        <w:ind w:left="426"/>
        <w:rPr>
          <w:b w:val="0"/>
        </w:rPr>
      </w:pPr>
    </w:p>
    <w:p w:rsidR="00F1741D" w:rsidRDefault="00F1741D"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F1741D" w:rsidRPr="00A31BBB" w:rsidRDefault="00F1741D" w:rsidP="00D07F5A">
      <w:pPr>
        <w:pStyle w:val="Pismenka"/>
        <w:numPr>
          <w:ilvl w:val="0"/>
          <w:numId w:val="0"/>
        </w:numPr>
        <w:ind w:left="426"/>
        <w:rPr>
          <w:b w:val="0"/>
        </w:rPr>
      </w:pPr>
    </w:p>
    <w:p w:rsidR="00F1741D" w:rsidRPr="00B50225" w:rsidRDefault="00F1741D" w:rsidP="001210B4">
      <w:pPr>
        <w:pStyle w:val="Pismenka"/>
        <w:numPr>
          <w:ilvl w:val="0"/>
          <w:numId w:val="34"/>
        </w:numPr>
        <w:rPr>
          <w:szCs w:val="18"/>
        </w:rPr>
      </w:pPr>
      <w:r w:rsidRPr="00B50225">
        <w:rPr>
          <w:szCs w:val="18"/>
        </w:rPr>
        <w:t>Záväzky</w:t>
      </w:r>
    </w:p>
    <w:p w:rsidR="00F1741D" w:rsidRPr="00B50225" w:rsidRDefault="00F1741D"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1741D" w:rsidRPr="00B50225" w:rsidRDefault="00F1741D" w:rsidP="004D3B4A">
      <w:pPr>
        <w:pStyle w:val="Zkladntext"/>
        <w:rPr>
          <w:szCs w:val="18"/>
        </w:rPr>
      </w:pPr>
    </w:p>
    <w:p w:rsidR="00F1741D" w:rsidRPr="0028408E" w:rsidRDefault="00F1741D" w:rsidP="001210B4">
      <w:pPr>
        <w:pStyle w:val="Pismenka"/>
        <w:numPr>
          <w:ilvl w:val="0"/>
          <w:numId w:val="34"/>
        </w:numPr>
        <w:rPr>
          <w:szCs w:val="18"/>
        </w:rPr>
      </w:pPr>
      <w:r w:rsidRPr="00032D7F">
        <w:rPr>
          <w:szCs w:val="18"/>
        </w:rPr>
        <w:t>Rezervy</w:t>
      </w:r>
    </w:p>
    <w:p w:rsidR="00F1741D" w:rsidRPr="00736771" w:rsidRDefault="00F1741D"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F1741D" w:rsidRPr="00736771" w:rsidRDefault="00F1741D" w:rsidP="00F53D2F">
      <w:pPr>
        <w:pStyle w:val="Zkladntext"/>
        <w:rPr>
          <w:b/>
          <w:szCs w:val="18"/>
        </w:rPr>
      </w:pPr>
    </w:p>
    <w:p w:rsidR="00F1741D" w:rsidRPr="00736771" w:rsidRDefault="00F1741D"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F1741D" w:rsidRPr="00736771" w:rsidRDefault="00F1741D" w:rsidP="00F53D2F">
      <w:pPr>
        <w:pStyle w:val="Zkladntext"/>
        <w:rPr>
          <w:b/>
          <w:szCs w:val="18"/>
        </w:rPr>
      </w:pPr>
    </w:p>
    <w:p w:rsidR="00F1741D" w:rsidRPr="00736771" w:rsidRDefault="00F1741D"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F1741D" w:rsidRPr="009E0040" w:rsidRDefault="00F1741D" w:rsidP="009E0040">
      <w:pPr>
        <w:pStyle w:val="Pismenka"/>
        <w:numPr>
          <w:ilvl w:val="0"/>
          <w:numId w:val="0"/>
        </w:numPr>
        <w:ind w:left="360"/>
        <w:rPr>
          <w:b w:val="0"/>
          <w:szCs w:val="18"/>
        </w:rPr>
      </w:pPr>
    </w:p>
    <w:p w:rsidR="00F1741D" w:rsidRPr="00B50225" w:rsidRDefault="00F1741D" w:rsidP="00EB27C5">
      <w:pPr>
        <w:pStyle w:val="Zkladntext"/>
        <w:rPr>
          <w:szCs w:val="18"/>
        </w:rPr>
      </w:pPr>
    </w:p>
    <w:p w:rsidR="00F1741D" w:rsidRDefault="00F1741D" w:rsidP="00EB27C5">
      <w:pPr>
        <w:pStyle w:val="Zkladntext"/>
        <w:ind w:right="-1"/>
        <w:rPr>
          <w:szCs w:val="18"/>
        </w:rPr>
      </w:pPr>
    </w:p>
    <w:p w:rsidR="00F1741D" w:rsidRDefault="00F1741D" w:rsidP="00EB27C5">
      <w:pPr>
        <w:pStyle w:val="Zkladntext"/>
        <w:ind w:right="-1"/>
        <w:rPr>
          <w:szCs w:val="18"/>
        </w:rPr>
      </w:pPr>
    </w:p>
    <w:p w:rsidR="00F1741D" w:rsidRDefault="00F1741D" w:rsidP="0057747A">
      <w:pPr>
        <w:pStyle w:val="Zkladntext"/>
      </w:pPr>
    </w:p>
    <w:p w:rsidR="00F1741D" w:rsidRPr="00B50225" w:rsidRDefault="00F1741D">
      <w:pPr>
        <w:pStyle w:val="Zkladntext"/>
        <w:jc w:val="left"/>
        <w:rPr>
          <w:b/>
          <w:szCs w:val="18"/>
        </w:rPr>
      </w:pPr>
      <w:r w:rsidRPr="00B50225">
        <w:rPr>
          <w:b/>
          <w:szCs w:val="18"/>
        </w:rPr>
        <w:t>Nevyfakturované dodávky majetku</w:t>
      </w:r>
    </w:p>
    <w:p w:rsidR="00F1741D" w:rsidRDefault="00F1741D">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F1741D" w:rsidRPr="00B50225" w:rsidRDefault="00F1741D" w:rsidP="00EB27C5">
      <w:pPr>
        <w:pStyle w:val="Zkladntext"/>
        <w:rPr>
          <w:szCs w:val="18"/>
        </w:rPr>
      </w:pPr>
    </w:p>
    <w:p w:rsidR="00F1741D" w:rsidRPr="00032D7F" w:rsidRDefault="00F1741D" w:rsidP="00960872">
      <w:pPr>
        <w:pStyle w:val="Pismenka"/>
        <w:numPr>
          <w:ilvl w:val="0"/>
          <w:numId w:val="34"/>
        </w:numPr>
        <w:rPr>
          <w:szCs w:val="18"/>
        </w:rPr>
      </w:pPr>
      <w:r w:rsidRPr="00032D7F">
        <w:rPr>
          <w:szCs w:val="18"/>
        </w:rPr>
        <w:t>Zamestnanecké požitky</w:t>
      </w:r>
    </w:p>
    <w:p w:rsidR="00F1741D" w:rsidRPr="00A31BBB" w:rsidRDefault="00F1741D">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F1741D" w:rsidRDefault="00F1741D" w:rsidP="0028408E">
      <w:pPr>
        <w:pStyle w:val="Zkladntext"/>
        <w:rPr>
          <w:szCs w:val="18"/>
        </w:rPr>
      </w:pPr>
    </w:p>
    <w:p w:rsidR="00F1741D" w:rsidRPr="0028408E" w:rsidRDefault="00F1741D" w:rsidP="00221081">
      <w:pPr>
        <w:pStyle w:val="Pismenka"/>
        <w:numPr>
          <w:ilvl w:val="0"/>
          <w:numId w:val="0"/>
        </w:numPr>
        <w:ind w:left="284"/>
        <w:rPr>
          <w:b w:val="0"/>
          <w:color w:val="0070C0"/>
        </w:rPr>
      </w:pPr>
    </w:p>
    <w:p w:rsidR="00F1741D" w:rsidRPr="00891481" w:rsidRDefault="00F1741D" w:rsidP="001210B4">
      <w:pPr>
        <w:pStyle w:val="Pismenka"/>
        <w:numPr>
          <w:ilvl w:val="0"/>
          <w:numId w:val="34"/>
        </w:numPr>
        <w:rPr>
          <w:szCs w:val="18"/>
        </w:rPr>
      </w:pPr>
      <w:r w:rsidRPr="00FD3474">
        <w:rPr>
          <w:szCs w:val="18"/>
        </w:rPr>
        <w:t>Odložené dane</w:t>
      </w:r>
    </w:p>
    <w:p w:rsidR="00F1741D" w:rsidRPr="00B50225" w:rsidRDefault="00F1741D" w:rsidP="004D3B4A">
      <w:pPr>
        <w:pStyle w:val="Zkladntext"/>
        <w:rPr>
          <w:szCs w:val="18"/>
        </w:rPr>
      </w:pPr>
      <w:r w:rsidRPr="008C0838">
        <w:rPr>
          <w:szCs w:val="18"/>
        </w:rPr>
        <w:t xml:space="preserve">Odložené dane (odložená daňová pohľadávka a odložený daňový záväzok) sa vzťahujú na: </w:t>
      </w:r>
    </w:p>
    <w:p w:rsidR="00F1741D" w:rsidRPr="00B50225" w:rsidRDefault="00F1741D" w:rsidP="001210B4">
      <w:pPr>
        <w:pStyle w:val="Zkladntext"/>
        <w:numPr>
          <w:ilvl w:val="0"/>
          <w:numId w:val="8"/>
        </w:numPr>
        <w:rPr>
          <w:szCs w:val="18"/>
        </w:rPr>
      </w:pPr>
      <w:r w:rsidRPr="00B50225">
        <w:rPr>
          <w:szCs w:val="18"/>
        </w:rPr>
        <w:t>dočasné rozdiely medzi účtovnou hodnotou majetku a účtovnou hodnotou záväzkov vykázanou v súvahe a ich daňovou základňou,</w:t>
      </w:r>
    </w:p>
    <w:p w:rsidR="00F1741D" w:rsidRPr="00B50225" w:rsidRDefault="00F1741D" w:rsidP="001210B4">
      <w:pPr>
        <w:pStyle w:val="Zkladntext"/>
        <w:numPr>
          <w:ilvl w:val="0"/>
          <w:numId w:val="8"/>
        </w:numPr>
        <w:rPr>
          <w:szCs w:val="18"/>
        </w:rPr>
      </w:pPr>
      <w:r w:rsidRPr="00B50225">
        <w:rPr>
          <w:szCs w:val="18"/>
        </w:rPr>
        <w:t>možnosť umorovať daňovú stratu v budúcnosti, ktorou sa rozumie možnosť odpočítať daňovú stratu od základu dane v budúcnosti,</w:t>
      </w:r>
    </w:p>
    <w:p w:rsidR="00F1741D" w:rsidRDefault="00F1741D" w:rsidP="001210B4">
      <w:pPr>
        <w:pStyle w:val="Zkladntext"/>
        <w:numPr>
          <w:ilvl w:val="0"/>
          <w:numId w:val="8"/>
        </w:numPr>
        <w:rPr>
          <w:szCs w:val="18"/>
        </w:rPr>
      </w:pPr>
      <w:r w:rsidRPr="00B50225">
        <w:rPr>
          <w:szCs w:val="18"/>
        </w:rPr>
        <w:t>možnosť previesť nevyužité daňové odpočty a iné daňové nároky do budúcich období.</w:t>
      </w:r>
    </w:p>
    <w:p w:rsidR="00F1741D" w:rsidRDefault="00F1741D" w:rsidP="00A31BBB">
      <w:pPr>
        <w:pStyle w:val="Zkladntext"/>
        <w:rPr>
          <w:szCs w:val="18"/>
        </w:rPr>
      </w:pPr>
    </w:p>
    <w:p w:rsidR="00F1741D" w:rsidRDefault="00F1741D" w:rsidP="00A31BBB">
      <w:pPr>
        <w:pStyle w:val="Zkladntext"/>
        <w:rPr>
          <w:szCs w:val="18"/>
        </w:rPr>
      </w:pPr>
      <w:r>
        <w:rPr>
          <w:szCs w:val="18"/>
        </w:rPr>
        <w:t xml:space="preserve">Odložená daňová pohľadávka ani odložený daňový záväzok sa neúčtuje pri: </w:t>
      </w:r>
    </w:p>
    <w:p w:rsidR="00F1741D" w:rsidRDefault="00F1741D" w:rsidP="001210B4">
      <w:pPr>
        <w:pStyle w:val="Zkladntext"/>
        <w:numPr>
          <w:ilvl w:val="0"/>
          <w:numId w:val="23"/>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F1741D" w:rsidRDefault="00F1741D" w:rsidP="001210B4">
      <w:pPr>
        <w:pStyle w:val="Zkladntext"/>
        <w:numPr>
          <w:ilvl w:val="0"/>
          <w:numId w:val="23"/>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F1741D" w:rsidRDefault="00F1741D" w:rsidP="001210B4">
      <w:pPr>
        <w:pStyle w:val="Zkladntext"/>
        <w:numPr>
          <w:ilvl w:val="0"/>
          <w:numId w:val="23"/>
        </w:numPr>
        <w:tabs>
          <w:tab w:val="clear" w:pos="340"/>
          <w:tab w:val="num" w:pos="766"/>
        </w:tabs>
        <w:ind w:left="766"/>
        <w:rPr>
          <w:szCs w:val="18"/>
        </w:rPr>
      </w:pPr>
      <w:r>
        <w:rPr>
          <w:szCs w:val="18"/>
        </w:rPr>
        <w:lastRenderedPageBreak/>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F1741D" w:rsidRDefault="00F1741D" w:rsidP="00A31BBB">
      <w:pPr>
        <w:pStyle w:val="Zkladntext"/>
        <w:ind w:left="766"/>
        <w:rPr>
          <w:szCs w:val="18"/>
        </w:rPr>
      </w:pPr>
    </w:p>
    <w:p w:rsidR="00F1741D" w:rsidRDefault="00F1741D"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F1741D" w:rsidRDefault="00F1741D" w:rsidP="004D3B4A">
      <w:pPr>
        <w:pStyle w:val="Zkladntext"/>
      </w:pPr>
    </w:p>
    <w:p w:rsidR="00F1741D" w:rsidRDefault="00F1741D" w:rsidP="004D3B4A">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F1741D" w:rsidRPr="00B50225" w:rsidRDefault="00F1741D" w:rsidP="004D3B4A">
      <w:pPr>
        <w:pStyle w:val="Zkladntext"/>
        <w:rPr>
          <w:szCs w:val="18"/>
        </w:rPr>
      </w:pPr>
    </w:p>
    <w:p w:rsidR="00F1741D" w:rsidRPr="00B50225" w:rsidRDefault="00F1741D" w:rsidP="001210B4">
      <w:pPr>
        <w:pStyle w:val="Pismenka"/>
        <w:numPr>
          <w:ilvl w:val="0"/>
          <w:numId w:val="34"/>
        </w:numPr>
        <w:rPr>
          <w:szCs w:val="18"/>
        </w:rPr>
      </w:pPr>
      <w:r w:rsidRPr="00B50225">
        <w:rPr>
          <w:szCs w:val="18"/>
        </w:rPr>
        <w:t>Výdavky budúcich období a výnosy budúcich období</w:t>
      </w:r>
    </w:p>
    <w:p w:rsidR="00F1741D" w:rsidRPr="00B50225" w:rsidRDefault="00F1741D"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F1741D" w:rsidRPr="00B50225" w:rsidRDefault="00F1741D" w:rsidP="004D3B4A">
      <w:pPr>
        <w:pStyle w:val="Zkladntext"/>
        <w:rPr>
          <w:szCs w:val="18"/>
        </w:rPr>
      </w:pPr>
    </w:p>
    <w:p w:rsidR="00F1741D" w:rsidRPr="00891481" w:rsidRDefault="00F1741D" w:rsidP="001210B4">
      <w:pPr>
        <w:pStyle w:val="Pismenka"/>
        <w:numPr>
          <w:ilvl w:val="0"/>
          <w:numId w:val="34"/>
        </w:numPr>
        <w:rPr>
          <w:szCs w:val="18"/>
        </w:rPr>
      </w:pPr>
      <w:r w:rsidRPr="00FD3474">
        <w:rPr>
          <w:szCs w:val="18"/>
        </w:rPr>
        <w:t>Dotácie zo štátneho rozpočtu</w:t>
      </w:r>
    </w:p>
    <w:p w:rsidR="00F1741D" w:rsidRPr="00B50225" w:rsidRDefault="00F1741D" w:rsidP="004D3B4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F1741D" w:rsidRDefault="00F1741D" w:rsidP="004D3B4A">
      <w:pPr>
        <w:ind w:left="450"/>
        <w:jc w:val="both"/>
        <w:rPr>
          <w:sz w:val="18"/>
          <w:szCs w:val="18"/>
        </w:rPr>
      </w:pPr>
    </w:p>
    <w:p w:rsidR="00F1741D" w:rsidRDefault="00F1741D"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rsidR="00F1741D" w:rsidRPr="00B50225" w:rsidRDefault="00F1741D" w:rsidP="004D3B4A">
      <w:pPr>
        <w:ind w:left="450"/>
        <w:jc w:val="both"/>
        <w:rPr>
          <w:sz w:val="18"/>
          <w:szCs w:val="18"/>
        </w:rPr>
      </w:pPr>
    </w:p>
    <w:p w:rsidR="00F1741D" w:rsidRPr="00B50225" w:rsidRDefault="00F1741D" w:rsidP="004D3B4A">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rsidR="00F1741D" w:rsidRPr="00B50225" w:rsidRDefault="00F1741D" w:rsidP="004D3B4A">
      <w:pPr>
        <w:ind w:left="450"/>
        <w:jc w:val="both"/>
        <w:rPr>
          <w:sz w:val="18"/>
          <w:szCs w:val="18"/>
        </w:rPr>
      </w:pPr>
    </w:p>
    <w:p w:rsidR="00F1741D" w:rsidRPr="000D1324" w:rsidRDefault="00F1741D" w:rsidP="00B100DF">
      <w:pPr>
        <w:pStyle w:val="Zkladntext"/>
        <w:rPr>
          <w:szCs w:val="18"/>
        </w:rPr>
      </w:pPr>
      <w:r w:rsidRPr="000D1324">
        <w:rPr>
          <w:szCs w:val="18"/>
        </w:rPr>
        <w:t>Spoločnosti bola na základe zmluvy s</w:t>
      </w:r>
      <w:r w:rsidR="00901027">
        <w:rPr>
          <w:szCs w:val="18"/>
        </w:rPr>
        <w:t> Poľnohospodárskou platobnou agentúrou</w:t>
      </w:r>
      <w:r w:rsidRPr="000D1324">
        <w:rPr>
          <w:szCs w:val="18"/>
        </w:rPr>
        <w:t xml:space="preserve"> z </w:t>
      </w:r>
      <w:r w:rsidR="00901027">
        <w:rPr>
          <w:szCs w:val="18"/>
        </w:rPr>
        <w:t>15</w:t>
      </w:r>
      <w:r w:rsidRPr="000D1324">
        <w:rPr>
          <w:szCs w:val="18"/>
        </w:rPr>
        <w:t xml:space="preserve">. </w:t>
      </w:r>
      <w:r w:rsidR="00901027">
        <w:rPr>
          <w:szCs w:val="18"/>
        </w:rPr>
        <w:t>mája</w:t>
      </w:r>
      <w:r w:rsidRPr="000D1324">
        <w:rPr>
          <w:szCs w:val="18"/>
        </w:rPr>
        <w:t xml:space="preserve"> 201</w:t>
      </w:r>
      <w:r w:rsidR="00901027">
        <w:rPr>
          <w:szCs w:val="18"/>
        </w:rPr>
        <w:t>5</w:t>
      </w:r>
      <w:r w:rsidRPr="000D1324">
        <w:rPr>
          <w:szCs w:val="18"/>
        </w:rPr>
        <w:t xml:space="preserve">  </w:t>
      </w:r>
      <w:r w:rsidR="00901027">
        <w:rPr>
          <w:szCs w:val="18"/>
        </w:rPr>
        <w:t>schválená</w:t>
      </w:r>
      <w:r w:rsidRPr="000D1324">
        <w:rPr>
          <w:szCs w:val="18"/>
        </w:rPr>
        <w:t xml:space="preserve"> dotácia vo výške </w:t>
      </w:r>
      <w:r w:rsidR="00901027">
        <w:rPr>
          <w:szCs w:val="18"/>
        </w:rPr>
        <w:t>248 815,02</w:t>
      </w:r>
      <w:r w:rsidRPr="000D1324">
        <w:rPr>
          <w:szCs w:val="18"/>
        </w:rPr>
        <w:t xml:space="preserve"> EUR </w:t>
      </w:r>
      <w:r w:rsidR="00901027">
        <w:rPr>
          <w:szCs w:val="18"/>
        </w:rPr>
        <w:t>priame platby na pôdu.</w:t>
      </w:r>
      <w:r w:rsidRPr="000D1324">
        <w:rPr>
          <w:szCs w:val="18"/>
        </w:rPr>
        <w:t xml:space="preserve"> Dotácia sa rozpúšťa do výnosov z hospodárskej činnosti v časovej a vecnej súvislosti</w:t>
      </w:r>
      <w:r w:rsidR="00901027">
        <w:rPr>
          <w:szCs w:val="18"/>
        </w:rPr>
        <w:t>.</w:t>
      </w:r>
      <w:r w:rsidRPr="000D1324">
        <w:rPr>
          <w:szCs w:val="18"/>
        </w:rPr>
        <w:t xml:space="preserve">. </w:t>
      </w:r>
    </w:p>
    <w:p w:rsidR="00F1741D" w:rsidRPr="000D1324" w:rsidRDefault="00F1741D" w:rsidP="00B100DF">
      <w:pPr>
        <w:pStyle w:val="Zkladntext"/>
        <w:rPr>
          <w:szCs w:val="18"/>
        </w:rPr>
      </w:pPr>
    </w:p>
    <w:p w:rsidR="00F1741D" w:rsidRDefault="00F1741D" w:rsidP="00BF7C7C">
      <w:pPr>
        <w:ind w:left="450"/>
        <w:jc w:val="both"/>
        <w:rPr>
          <w:szCs w:val="18"/>
        </w:rPr>
      </w:pPr>
    </w:p>
    <w:p w:rsidR="00F1741D" w:rsidRPr="00FC603B" w:rsidRDefault="00F1741D" w:rsidP="009E0040">
      <w:pPr>
        <w:ind w:left="426"/>
        <w:jc w:val="both"/>
        <w:rPr>
          <w:szCs w:val="18"/>
        </w:rPr>
      </w:pPr>
    </w:p>
    <w:p w:rsidR="00F1741D" w:rsidRPr="00AB1CF7" w:rsidRDefault="00F1741D" w:rsidP="00F53D2F">
      <w:pPr>
        <w:pStyle w:val="Pismenka"/>
        <w:numPr>
          <w:ilvl w:val="0"/>
          <w:numId w:val="34"/>
        </w:numPr>
        <w:rPr>
          <w:color w:val="0070C0"/>
          <w:szCs w:val="18"/>
        </w:rPr>
      </w:pPr>
      <w:r w:rsidRPr="00B21FC9">
        <w:rPr>
          <w:szCs w:val="18"/>
        </w:rPr>
        <w:t>Prenájom (lízing) (Spoločnosť ako nájomca</w:t>
      </w:r>
      <w:r w:rsidRPr="00F53D2F">
        <w:rPr>
          <w:color w:val="0070C0"/>
          <w:szCs w:val="18"/>
        </w:rPr>
        <w:t>)</w:t>
      </w:r>
    </w:p>
    <w:p w:rsidR="00F1741D" w:rsidRPr="00901027" w:rsidRDefault="00901027" w:rsidP="00901027">
      <w:pPr>
        <w:pStyle w:val="Zkladntext"/>
        <w:ind w:left="720"/>
        <w:rPr>
          <w:szCs w:val="18"/>
        </w:rPr>
      </w:pPr>
      <w:r w:rsidRPr="00901027">
        <w:rPr>
          <w:szCs w:val="18"/>
        </w:rPr>
        <w:t>Účtovná jednotka nemá.</w:t>
      </w:r>
    </w:p>
    <w:p w:rsidR="00F1741D" w:rsidRDefault="00F1741D" w:rsidP="00A31BBB">
      <w:pPr>
        <w:pStyle w:val="Zkladntext"/>
      </w:pPr>
    </w:p>
    <w:p w:rsidR="00F1741D" w:rsidRDefault="00F1741D" w:rsidP="00A31BBB">
      <w:pPr>
        <w:pStyle w:val="Zkladntext"/>
      </w:pPr>
    </w:p>
    <w:p w:rsidR="00F1741D" w:rsidRPr="00B21FC9" w:rsidRDefault="00F1741D" w:rsidP="009E0040">
      <w:pPr>
        <w:pStyle w:val="Pismenka"/>
        <w:numPr>
          <w:ilvl w:val="0"/>
          <w:numId w:val="34"/>
        </w:numPr>
        <w:rPr>
          <w:szCs w:val="18"/>
        </w:rPr>
      </w:pPr>
      <w:r w:rsidRPr="00B21FC9">
        <w:rPr>
          <w:szCs w:val="18"/>
        </w:rPr>
        <w:t>Prenájom (lízing) (Spoločnosť ako prenajímateľ)</w:t>
      </w:r>
    </w:p>
    <w:p w:rsidR="00F1741D" w:rsidRDefault="00901027" w:rsidP="00901027">
      <w:pPr>
        <w:pStyle w:val="Zkladntext"/>
        <w:ind w:left="720"/>
        <w:rPr>
          <w:b/>
          <w:szCs w:val="18"/>
        </w:rPr>
      </w:pPr>
      <w:r w:rsidRPr="00901027">
        <w:rPr>
          <w:szCs w:val="18"/>
        </w:rPr>
        <w:t>Účtovná jednotka nemá</w:t>
      </w:r>
      <w:r>
        <w:rPr>
          <w:b/>
          <w:szCs w:val="18"/>
        </w:rPr>
        <w:t>.</w:t>
      </w:r>
    </w:p>
    <w:p w:rsidR="00F1741D" w:rsidRDefault="00F1741D" w:rsidP="000D3FB1">
      <w:pPr>
        <w:pStyle w:val="Zkladntext"/>
        <w:rPr>
          <w:szCs w:val="18"/>
        </w:rPr>
      </w:pPr>
    </w:p>
    <w:p w:rsidR="00F1741D" w:rsidRPr="00B50225" w:rsidRDefault="00F1741D" w:rsidP="004D3B4A">
      <w:pPr>
        <w:pStyle w:val="Zkladntext"/>
        <w:rPr>
          <w:szCs w:val="18"/>
        </w:rPr>
      </w:pPr>
    </w:p>
    <w:p w:rsidR="00F1741D" w:rsidRDefault="00F1741D" w:rsidP="001210B4">
      <w:pPr>
        <w:pStyle w:val="Pismenka"/>
        <w:numPr>
          <w:ilvl w:val="0"/>
          <w:numId w:val="34"/>
        </w:numPr>
        <w:rPr>
          <w:szCs w:val="18"/>
        </w:rPr>
      </w:pPr>
      <w:r w:rsidRPr="00992FAC">
        <w:rPr>
          <w:szCs w:val="18"/>
        </w:rPr>
        <w:t>Deriváty</w:t>
      </w:r>
    </w:p>
    <w:p w:rsidR="00F1741D" w:rsidRPr="00D06026" w:rsidRDefault="00901027" w:rsidP="00901027">
      <w:pPr>
        <w:pStyle w:val="Zkladntext"/>
        <w:ind w:left="720"/>
        <w:rPr>
          <w:szCs w:val="18"/>
        </w:rPr>
      </w:pPr>
      <w:r>
        <w:rPr>
          <w:szCs w:val="18"/>
        </w:rPr>
        <w:t>Účtovná jednotka nemá.</w:t>
      </w:r>
    </w:p>
    <w:p w:rsidR="00F1741D" w:rsidRPr="00B50225" w:rsidRDefault="00F1741D" w:rsidP="004D3B4A">
      <w:pPr>
        <w:pStyle w:val="Zkladntext"/>
        <w:rPr>
          <w:szCs w:val="18"/>
        </w:rPr>
      </w:pPr>
    </w:p>
    <w:p w:rsidR="00F1741D" w:rsidRPr="00992FAC" w:rsidRDefault="00F1741D" w:rsidP="001210B4">
      <w:pPr>
        <w:pStyle w:val="Pismenka"/>
        <w:numPr>
          <w:ilvl w:val="0"/>
          <w:numId w:val="34"/>
        </w:numPr>
        <w:rPr>
          <w:szCs w:val="18"/>
        </w:rPr>
      </w:pPr>
      <w:r w:rsidRPr="00992FAC">
        <w:rPr>
          <w:szCs w:val="18"/>
        </w:rPr>
        <w:t>Majetok a záväzky zabezpečené derivátmi</w:t>
      </w:r>
    </w:p>
    <w:p w:rsidR="00F1741D" w:rsidRDefault="00901027" w:rsidP="00901027">
      <w:pPr>
        <w:spacing w:after="200" w:line="276" w:lineRule="auto"/>
        <w:ind w:left="720"/>
        <w:rPr>
          <w:b/>
          <w:sz w:val="18"/>
          <w:szCs w:val="18"/>
        </w:rPr>
      </w:pPr>
      <w:r>
        <w:rPr>
          <w:szCs w:val="18"/>
        </w:rPr>
        <w:t>Účtovná jednotka nemá.</w:t>
      </w:r>
    </w:p>
    <w:p w:rsidR="00F1741D" w:rsidRPr="00891481" w:rsidRDefault="00F1741D" w:rsidP="001210B4">
      <w:pPr>
        <w:pStyle w:val="Pismenka"/>
        <w:numPr>
          <w:ilvl w:val="0"/>
          <w:numId w:val="34"/>
        </w:numPr>
        <w:rPr>
          <w:szCs w:val="18"/>
        </w:rPr>
      </w:pPr>
      <w:r w:rsidRPr="00FD3474">
        <w:rPr>
          <w:szCs w:val="18"/>
        </w:rPr>
        <w:t>Cudzia mena</w:t>
      </w:r>
    </w:p>
    <w:p w:rsidR="00F1741D" w:rsidRDefault="00F1741D"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F1741D" w:rsidRDefault="00F1741D" w:rsidP="004D3B4A">
      <w:pPr>
        <w:pStyle w:val="Zkladntext"/>
        <w:rPr>
          <w:szCs w:val="18"/>
        </w:rPr>
      </w:pPr>
    </w:p>
    <w:p w:rsidR="00F1741D" w:rsidRPr="00B50225" w:rsidRDefault="00F1741D" w:rsidP="00AE62D9">
      <w:pPr>
        <w:pStyle w:val="Zkladntext"/>
        <w:rPr>
          <w:szCs w:val="18"/>
        </w:rPr>
      </w:pPr>
      <w:r w:rsidRPr="00B50225">
        <w:rPr>
          <w:szCs w:val="18"/>
        </w:rPr>
        <w:t>Na ocenenie prírastku cudzej meny nakúpenej za euro sa použije kurz, za ktorý bola táto cudzia mena nakúpená.</w:t>
      </w:r>
    </w:p>
    <w:p w:rsidR="00F1741D" w:rsidRDefault="00F1741D" w:rsidP="00AE62D9">
      <w:pPr>
        <w:pStyle w:val="Zkladntext"/>
        <w:rPr>
          <w:szCs w:val="18"/>
        </w:rPr>
      </w:pPr>
    </w:p>
    <w:p w:rsidR="00F1741D" w:rsidRDefault="00F1741D"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F1741D" w:rsidRDefault="00F1741D" w:rsidP="000E08F9">
      <w:pPr>
        <w:pStyle w:val="Zkladntext"/>
        <w:rPr>
          <w:szCs w:val="18"/>
        </w:rPr>
      </w:pPr>
    </w:p>
    <w:p w:rsidR="00F1741D" w:rsidRDefault="00F1741D" w:rsidP="000E08F9">
      <w:pPr>
        <w:pStyle w:val="Zkladntext"/>
        <w:rPr>
          <w:szCs w:val="18"/>
        </w:rPr>
      </w:pPr>
      <w:r>
        <w:rPr>
          <w:szCs w:val="18"/>
        </w:rPr>
        <w:t xml:space="preserve">Na ocenenie cudzej meny obstarávanej v rámci menového derivátu </w:t>
      </w:r>
    </w:p>
    <w:p w:rsidR="00F1741D" w:rsidRDefault="00F1741D" w:rsidP="00D06026">
      <w:pPr>
        <w:pStyle w:val="Zkladntext"/>
        <w:numPr>
          <w:ilvl w:val="0"/>
          <w:numId w:val="39"/>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F1741D" w:rsidRDefault="00F1741D" w:rsidP="00D06026">
      <w:pPr>
        <w:pStyle w:val="Zkladntext"/>
        <w:numPr>
          <w:ilvl w:val="0"/>
          <w:numId w:val="39"/>
        </w:numPr>
        <w:tabs>
          <w:tab w:val="clear" w:pos="340"/>
          <w:tab w:val="num" w:pos="766"/>
        </w:tabs>
        <w:ind w:left="766"/>
        <w:rPr>
          <w:szCs w:val="18"/>
        </w:rPr>
      </w:pPr>
      <w:r>
        <w:rPr>
          <w:szCs w:val="18"/>
        </w:rPr>
        <w:lastRenderedPageBreak/>
        <w:t>ak zmluvnou stranou nie je banka alebo pobočka zahraničnej banky, použije sa na ocenenie referenčný kurz ku dňu ocenenia.</w:t>
      </w:r>
    </w:p>
    <w:p w:rsidR="00F1741D" w:rsidRDefault="00F1741D" w:rsidP="00D06026">
      <w:pPr>
        <w:pStyle w:val="Zkladntext"/>
        <w:rPr>
          <w:szCs w:val="18"/>
        </w:rPr>
      </w:pPr>
    </w:p>
    <w:p w:rsidR="00F1741D" w:rsidRDefault="00F1741D" w:rsidP="00282F28">
      <w:pPr>
        <w:pStyle w:val="Zkladntext"/>
        <w:rPr>
          <w:szCs w:val="18"/>
        </w:rPr>
      </w:pPr>
    </w:p>
    <w:p w:rsidR="00F1741D" w:rsidRDefault="00F1741D" w:rsidP="00282F28">
      <w:pPr>
        <w:pStyle w:val="Zkladntext"/>
        <w:rPr>
          <w:szCs w:val="18"/>
        </w:rPr>
      </w:pPr>
      <w:r w:rsidRPr="00B50225">
        <w:rPr>
          <w:szCs w:val="18"/>
        </w:rPr>
        <w:t xml:space="preserve">Na úbytok rovnakej cudzej meny v hotovosti alebo z devízového účtu sa na prepočet cudzej meny na eurá použije </w:t>
      </w:r>
    </w:p>
    <w:p w:rsidR="00F1741D" w:rsidRPr="0028408E" w:rsidRDefault="00F1741D" w:rsidP="00901027">
      <w:pPr>
        <w:pStyle w:val="Zkladntext"/>
        <w:numPr>
          <w:ilvl w:val="0"/>
          <w:numId w:val="40"/>
        </w:numPr>
        <w:tabs>
          <w:tab w:val="clear" w:pos="340"/>
          <w:tab w:val="num" w:pos="766"/>
        </w:tabs>
        <w:ind w:left="766"/>
        <w:rPr>
          <w:i/>
          <w:color w:val="0070C0"/>
          <w:szCs w:val="18"/>
        </w:rPr>
      </w:pPr>
      <w:r w:rsidRPr="00901027">
        <w:rPr>
          <w:szCs w:val="18"/>
        </w:rPr>
        <w:t xml:space="preserve">referenčný výmenný kurz určený a vyhlásený Európskou centrálnou bankou alebo Národnou bankou Slovenska v deň predchádzajúci dňu uskutočnenia účtovného </w:t>
      </w:r>
    </w:p>
    <w:p w:rsidR="00F1741D" w:rsidRPr="0028408E" w:rsidRDefault="00F1741D" w:rsidP="00282F28">
      <w:pPr>
        <w:pStyle w:val="Zkladntext"/>
        <w:rPr>
          <w:color w:val="0070C0"/>
          <w:szCs w:val="18"/>
        </w:rPr>
      </w:pPr>
    </w:p>
    <w:p w:rsidR="00F1741D" w:rsidRPr="00092E6F"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1741D" w:rsidRPr="000106BA"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F1741D" w:rsidRPr="000106BA"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 xml:space="preserve">Ku dňu, ku ktorému sa zostavuje účtovná závierka, sa už neprepočítavajú. </w:t>
      </w:r>
    </w:p>
    <w:p w:rsidR="00F1741D" w:rsidRPr="000106BA" w:rsidRDefault="00F1741D" w:rsidP="00F53D2F">
      <w:pPr>
        <w:pStyle w:val="Pismenka"/>
        <w:numPr>
          <w:ilvl w:val="0"/>
          <w:numId w:val="0"/>
        </w:numPr>
        <w:ind w:left="360"/>
      </w:pPr>
    </w:p>
    <w:p w:rsidR="00F1741D" w:rsidRPr="00092E6F" w:rsidRDefault="00F1741D"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1741D" w:rsidRPr="00B50225" w:rsidRDefault="00F1741D" w:rsidP="004D3B4A">
      <w:pPr>
        <w:pStyle w:val="Zkladntext"/>
        <w:rPr>
          <w:szCs w:val="18"/>
        </w:rPr>
      </w:pPr>
    </w:p>
    <w:p w:rsidR="00F1741D" w:rsidRDefault="00F1741D" w:rsidP="00AB1CF7">
      <w:pPr>
        <w:pStyle w:val="Pismenka"/>
        <w:numPr>
          <w:ilvl w:val="0"/>
          <w:numId w:val="34"/>
        </w:numPr>
        <w:ind w:hanging="436"/>
        <w:rPr>
          <w:szCs w:val="18"/>
        </w:rPr>
      </w:pPr>
      <w:r w:rsidRPr="00A31BBB">
        <w:rPr>
          <w:szCs w:val="18"/>
        </w:rPr>
        <w:t>Výnosy</w:t>
      </w:r>
    </w:p>
    <w:p w:rsidR="00F1741D" w:rsidRDefault="00F1741D"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F1741D" w:rsidRDefault="00F1741D" w:rsidP="00A31BBB">
      <w:pPr>
        <w:pStyle w:val="Pismenka"/>
        <w:numPr>
          <w:ilvl w:val="0"/>
          <w:numId w:val="0"/>
        </w:numPr>
        <w:ind w:left="360"/>
        <w:rPr>
          <w:b w:val="0"/>
        </w:rPr>
      </w:pPr>
    </w:p>
    <w:p w:rsidR="00F1741D" w:rsidRPr="00B21FC9" w:rsidRDefault="00F1741D"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Pr="00D06026">
        <w:rPr>
          <w:b w:val="0"/>
        </w:rPr>
        <w:t xml:space="preserve">zujú </w:t>
      </w:r>
      <w:r w:rsidRPr="00B21FC9">
        <w:rPr>
          <w:b w:val="0"/>
        </w:rPr>
        <w:t xml:space="preserve">v deň splnenia dodávky podľa Obchodného zákonníka </w:t>
      </w:r>
      <w:r w:rsidR="00B21FC9" w:rsidRPr="00B21FC9">
        <w:rPr>
          <w:b w:val="0"/>
        </w:rPr>
        <w:t>.</w:t>
      </w:r>
    </w:p>
    <w:p w:rsidR="00B21FC9" w:rsidRPr="00B21FC9" w:rsidRDefault="00B21FC9" w:rsidP="00A31BBB">
      <w:pPr>
        <w:pStyle w:val="Pismenka"/>
        <w:numPr>
          <w:ilvl w:val="0"/>
          <w:numId w:val="0"/>
        </w:numPr>
        <w:ind w:left="360"/>
        <w:rPr>
          <w:b w:val="0"/>
        </w:rPr>
      </w:pPr>
    </w:p>
    <w:p w:rsidR="00F1741D" w:rsidRDefault="00F1741D" w:rsidP="00A31BBB">
      <w:pPr>
        <w:pStyle w:val="Pismenka"/>
        <w:numPr>
          <w:ilvl w:val="0"/>
          <w:numId w:val="0"/>
        </w:numPr>
        <w:ind w:left="360"/>
        <w:rPr>
          <w:b w:val="0"/>
        </w:rPr>
      </w:pPr>
      <w:r>
        <w:rPr>
          <w:b w:val="0"/>
        </w:rPr>
        <w:t>Tržby z predaja služieb sa vykazujú v účtovnom období, v ktorom boli služby poskytnuté.</w:t>
      </w:r>
    </w:p>
    <w:p w:rsidR="00F1741D" w:rsidRPr="00B21FC9" w:rsidRDefault="00F1741D" w:rsidP="00AB1CF7">
      <w:pPr>
        <w:pStyle w:val="Pismenka"/>
        <w:numPr>
          <w:ilvl w:val="0"/>
          <w:numId w:val="0"/>
        </w:numPr>
        <w:ind w:left="426"/>
        <w:rPr>
          <w:b w:val="0"/>
        </w:rPr>
      </w:pPr>
      <w:r>
        <w:rPr>
          <w:b w:val="0"/>
        </w:rPr>
        <w:t xml:space="preserve">Výnosové úroky sa </w:t>
      </w:r>
      <w:r w:rsidRPr="00B21FC9">
        <w:rPr>
          <w:b w:val="0"/>
        </w:rPr>
        <w:t xml:space="preserve">účtujú rovnomerne v účtovných obdobiach, ktorých sa vecne a časovo týkajú </w:t>
      </w:r>
      <w:r w:rsidR="00B21FC9" w:rsidRPr="00B21FC9">
        <w:rPr>
          <w:b w:val="0"/>
        </w:rPr>
        <w:t>.</w:t>
      </w:r>
    </w:p>
    <w:p w:rsidR="00F1741D" w:rsidRPr="00B21FC9" w:rsidRDefault="00F1741D" w:rsidP="0053125A">
      <w:pPr>
        <w:pStyle w:val="odstavec"/>
      </w:pPr>
      <w:bookmarkStart w:id="8" w:name="_Toc530739900"/>
    </w:p>
    <w:p w:rsidR="00F1741D" w:rsidRDefault="00F1741D" w:rsidP="001210B4">
      <w:pPr>
        <w:pStyle w:val="Pismenka"/>
        <w:numPr>
          <w:ilvl w:val="0"/>
          <w:numId w:val="34"/>
        </w:numPr>
        <w:rPr>
          <w:szCs w:val="18"/>
        </w:rPr>
      </w:pPr>
      <w:r w:rsidRPr="00A31BBB">
        <w:rPr>
          <w:szCs w:val="18"/>
        </w:rPr>
        <w:t>Porovnateľné údaje</w:t>
      </w:r>
    </w:p>
    <w:p w:rsidR="00F1741D" w:rsidRPr="00AB1CF7" w:rsidRDefault="00F1741D"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F1741D" w:rsidRDefault="00F1741D" w:rsidP="0028408E">
      <w:pPr>
        <w:pStyle w:val="Pismenka"/>
        <w:numPr>
          <w:ilvl w:val="0"/>
          <w:numId w:val="0"/>
        </w:numPr>
        <w:ind w:left="360"/>
        <w:rPr>
          <w:b w:val="0"/>
          <w:szCs w:val="18"/>
        </w:rPr>
      </w:pPr>
    </w:p>
    <w:p w:rsidR="00F1741D" w:rsidRPr="0028408E" w:rsidRDefault="00F1741D" w:rsidP="00282F28">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 decembru 2015 vykázaná ako krátkodobá ostatná rezerva, k 31. decembru 2014 ako krátkodobá zákonná rezerva.</w:t>
      </w:r>
      <w:r w:rsidRPr="00DD66D0">
        <w:rPr>
          <w:b w:val="0"/>
          <w:color w:val="0070C0"/>
          <w:szCs w:val="18"/>
        </w:rPr>
        <w:t xml:space="preserve"> </w:t>
      </w:r>
    </w:p>
    <w:p w:rsidR="00F1741D" w:rsidRDefault="00F1741D" w:rsidP="0053125A">
      <w:pPr>
        <w:pStyle w:val="odstavec"/>
      </w:pPr>
    </w:p>
    <w:p w:rsidR="00F1741D" w:rsidRPr="00032D7F" w:rsidRDefault="00F1741D" w:rsidP="001210B4">
      <w:pPr>
        <w:pStyle w:val="Pismenka"/>
        <w:numPr>
          <w:ilvl w:val="0"/>
          <w:numId w:val="34"/>
        </w:numPr>
        <w:rPr>
          <w:szCs w:val="18"/>
        </w:rPr>
      </w:pPr>
      <w:r w:rsidRPr="00032D7F">
        <w:rPr>
          <w:szCs w:val="18"/>
        </w:rPr>
        <w:t>Oprava chýb minulých období</w:t>
      </w:r>
    </w:p>
    <w:p w:rsidR="00F1741D" w:rsidRDefault="00F1741D"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F1741D" w:rsidRDefault="00F1741D" w:rsidP="00A31BBB">
      <w:pPr>
        <w:pStyle w:val="Zkladntext"/>
        <w:rPr>
          <w:szCs w:val="18"/>
        </w:rPr>
      </w:pPr>
    </w:p>
    <w:p w:rsidR="00F1741D" w:rsidRPr="00901027" w:rsidRDefault="00F1741D" w:rsidP="00AB1CF7">
      <w:pPr>
        <w:pStyle w:val="Zkladntext"/>
        <w:rPr>
          <w:szCs w:val="18"/>
        </w:rPr>
      </w:pPr>
      <w:r w:rsidRPr="00901027">
        <w:rPr>
          <w:szCs w:val="18"/>
        </w:rPr>
        <w:t xml:space="preserve">V roku 2015 Spoločnosť účtovala o oprave významných chýb minulých období na účte 428 – Nerozdelený zisk minulých rokov vo výške </w:t>
      </w:r>
      <w:r w:rsidR="00901027" w:rsidRPr="00901027">
        <w:rPr>
          <w:szCs w:val="18"/>
        </w:rPr>
        <w:t>74 799,46 EUR.</w:t>
      </w:r>
      <w:r w:rsidRPr="00901027">
        <w:rPr>
          <w:szCs w:val="18"/>
        </w:rPr>
        <w:t xml:space="preserve"> </w:t>
      </w:r>
    </w:p>
    <w:p w:rsidR="00F1741D" w:rsidRDefault="00F1741D" w:rsidP="009E0040">
      <w:pPr>
        <w:pStyle w:val="Zkladntext"/>
        <w:ind w:left="284"/>
        <w:rPr>
          <w:szCs w:val="18"/>
        </w:rPr>
      </w:pPr>
    </w:p>
    <w:p w:rsidR="00F1741D" w:rsidRDefault="00F1741D" w:rsidP="00282F28">
      <w:pPr>
        <w:pStyle w:val="Zkladntext"/>
        <w:rPr>
          <w:szCs w:val="18"/>
        </w:rPr>
      </w:pPr>
    </w:p>
    <w:p w:rsidR="00F1741D" w:rsidRPr="00B50225" w:rsidRDefault="00F1741D" w:rsidP="00B50225">
      <w:pPr>
        <w:pStyle w:val="Nadpis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8"/>
      <w:r>
        <w:rPr>
          <w:szCs w:val="18"/>
        </w:rPr>
        <w:t xml:space="preserve"> a VÝKAZU ZISKOV A STRÁT</w:t>
      </w:r>
    </w:p>
    <w:p w:rsidR="00F1741D" w:rsidRPr="00FC603B" w:rsidRDefault="00F1741D" w:rsidP="004D3B4A">
      <w:pPr>
        <w:pStyle w:val="Hlavika"/>
        <w:numPr>
          <w:ilvl w:val="12"/>
          <w:numId w:val="0"/>
        </w:numPr>
        <w:jc w:val="both"/>
        <w:rPr>
          <w:sz w:val="18"/>
          <w:szCs w:val="18"/>
        </w:rPr>
      </w:pPr>
    </w:p>
    <w:p w:rsidR="00F1741D" w:rsidRDefault="00F1741D" w:rsidP="004D3B4A">
      <w:pPr>
        <w:pStyle w:val="Zkladntext"/>
        <w:rPr>
          <w:szCs w:val="18"/>
        </w:rPr>
      </w:pPr>
    </w:p>
    <w:p w:rsidR="00F1741D" w:rsidRDefault="00F1741D" w:rsidP="001210B4">
      <w:pPr>
        <w:pStyle w:val="Nadpis2"/>
        <w:numPr>
          <w:ilvl w:val="0"/>
          <w:numId w:val="13"/>
        </w:numPr>
        <w:tabs>
          <w:tab w:val="num" w:pos="426"/>
        </w:tabs>
        <w:rPr>
          <w:szCs w:val="18"/>
        </w:rPr>
      </w:pPr>
      <w:r w:rsidRPr="00FD3474">
        <w:rPr>
          <w:szCs w:val="18"/>
        </w:rPr>
        <w:t>Dlhodobý nehmotný m</w:t>
      </w:r>
      <w:r>
        <w:rPr>
          <w:szCs w:val="18"/>
        </w:rPr>
        <w:t xml:space="preserve">ajetok </w:t>
      </w:r>
    </w:p>
    <w:p w:rsidR="00F1741D" w:rsidRDefault="00901027" w:rsidP="00901027">
      <w:pPr>
        <w:ind w:left="720"/>
      </w:pPr>
      <w:r>
        <w:t>Účtovná jednotka nemá.</w:t>
      </w:r>
    </w:p>
    <w:p w:rsidR="00901027" w:rsidRPr="00927709" w:rsidRDefault="00901027" w:rsidP="00901027">
      <w:pPr>
        <w:ind w:left="720"/>
      </w:pPr>
    </w:p>
    <w:p w:rsidR="00F1741D" w:rsidRPr="008C0838" w:rsidRDefault="00F1741D" w:rsidP="00282F28">
      <w:pPr>
        <w:pStyle w:val="Nadpis2"/>
        <w:numPr>
          <w:ilvl w:val="0"/>
          <w:numId w:val="13"/>
        </w:numPr>
        <w:tabs>
          <w:tab w:val="num" w:pos="426"/>
        </w:tabs>
        <w:rPr>
          <w:szCs w:val="18"/>
        </w:rPr>
      </w:pPr>
      <w:r>
        <w:rPr>
          <w:szCs w:val="18"/>
        </w:rPr>
        <w:t>D</w:t>
      </w:r>
      <w:r w:rsidRPr="00891481">
        <w:rPr>
          <w:szCs w:val="18"/>
        </w:rPr>
        <w:t>eriváty</w:t>
      </w:r>
    </w:p>
    <w:p w:rsidR="00F1741D" w:rsidRDefault="00901027" w:rsidP="00901027">
      <w:pPr>
        <w:ind w:left="720"/>
        <w:rPr>
          <w:i/>
          <w:color w:val="00B0F0"/>
          <w:sz w:val="18"/>
          <w:szCs w:val="18"/>
        </w:rPr>
      </w:pPr>
      <w:r>
        <w:t>Účtovná jednotka nemá.</w:t>
      </w:r>
      <w:bookmarkStart w:id="9" w:name="_MON_1500889926"/>
      <w:bookmarkEnd w:id="9"/>
    </w:p>
    <w:p w:rsidR="00F1741D" w:rsidRDefault="00F1741D" w:rsidP="00901027">
      <w:pPr>
        <w:pStyle w:val="Zkladntext"/>
        <w:ind w:left="0"/>
        <w:rPr>
          <w:szCs w:val="18"/>
        </w:rPr>
      </w:pPr>
      <w:r>
        <w:rPr>
          <w:color w:val="0070C0"/>
          <w:szCs w:val="18"/>
        </w:rPr>
        <w:t xml:space="preserve">       </w:t>
      </w:r>
    </w:p>
    <w:p w:rsidR="00F1741D" w:rsidRPr="00D06026" w:rsidRDefault="00F1741D" w:rsidP="008165C9">
      <w:pPr>
        <w:pStyle w:val="Zkladntext"/>
        <w:rPr>
          <w:szCs w:val="18"/>
        </w:rPr>
      </w:pPr>
    </w:p>
    <w:p w:rsidR="00F1741D" w:rsidRDefault="00F1741D" w:rsidP="008165C9">
      <w:pPr>
        <w:pStyle w:val="Zkladntext"/>
        <w:rPr>
          <w:szCs w:val="18"/>
        </w:rPr>
      </w:pPr>
    </w:p>
    <w:p w:rsidR="00F1741D" w:rsidRPr="00E5531E" w:rsidRDefault="00F1741D" w:rsidP="004E21C9">
      <w:pPr>
        <w:pStyle w:val="Zkladntext"/>
        <w:rPr>
          <w:szCs w:val="18"/>
        </w:rPr>
      </w:pPr>
    </w:p>
    <w:p w:rsidR="00F1741D" w:rsidRDefault="00F1741D" w:rsidP="00B50225">
      <w:pPr>
        <w:pStyle w:val="Zkladntext"/>
        <w:ind w:left="0"/>
        <w:jc w:val="left"/>
        <w:rPr>
          <w:szCs w:val="18"/>
        </w:rPr>
      </w:pPr>
    </w:p>
    <w:p w:rsidR="00F1741D" w:rsidRPr="00B21FC9" w:rsidRDefault="00F1741D" w:rsidP="003F0494">
      <w:pPr>
        <w:pStyle w:val="Nadpis2"/>
        <w:numPr>
          <w:ilvl w:val="0"/>
          <w:numId w:val="4"/>
        </w:numPr>
        <w:ind w:left="851" w:hanging="425"/>
        <w:rPr>
          <w:szCs w:val="18"/>
        </w:rPr>
      </w:pPr>
      <w:bookmarkStart w:id="10" w:name="_Toc530739909"/>
      <w:r w:rsidRPr="00B21FC9">
        <w:rPr>
          <w:szCs w:val="18"/>
        </w:rPr>
        <w:lastRenderedPageBreak/>
        <w:t>Záväzky</w:t>
      </w:r>
      <w:bookmarkEnd w:id="10"/>
    </w:p>
    <w:p w:rsidR="00F1741D" w:rsidRDefault="00F1741D" w:rsidP="00491AF0">
      <w:pPr>
        <w:pStyle w:val="Zkladntext"/>
        <w:rPr>
          <w:szCs w:val="18"/>
        </w:rPr>
      </w:pPr>
    </w:p>
    <w:p w:rsidR="00F1741D" w:rsidRDefault="00F1741D" w:rsidP="00491AF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F1741D" w:rsidRDefault="00F1741D" w:rsidP="00491AF0">
      <w:pPr>
        <w:pStyle w:val="Zkladntext"/>
        <w:rPr>
          <w:szCs w:val="18"/>
        </w:rPr>
      </w:pPr>
    </w:p>
    <w:bookmarkStart w:id="11" w:name="_MON_1520838017"/>
    <w:bookmarkEnd w:id="11"/>
    <w:p w:rsidR="00F1741D" w:rsidRPr="00891481" w:rsidRDefault="00B21FC9" w:rsidP="00491AF0">
      <w:pPr>
        <w:pStyle w:val="Zkladntext"/>
        <w:rPr>
          <w:szCs w:val="18"/>
        </w:rPr>
      </w:pPr>
      <w:r w:rsidRPr="00900130">
        <w:rPr>
          <w:szCs w:val="18"/>
        </w:rPr>
        <w:object w:dxaOrig="8757" w:dyaOrig="2367">
          <v:shape id="_x0000_i1044" type="#_x0000_t75" style="width:433.2pt;height:117pt" o:ole="">
            <v:imagedata r:id="rId12" o:title=""/>
          </v:shape>
          <o:OLEObject Type="Embed" ProgID="Excel.Sheet.12" ShapeID="_x0000_i1044" DrawAspect="Content" ObjectID="_1520844638" r:id="rId13"/>
        </w:object>
      </w:r>
    </w:p>
    <w:p w:rsidR="00F1741D" w:rsidRDefault="00F1741D" w:rsidP="00491AF0">
      <w:pPr>
        <w:pStyle w:val="Zkladntext"/>
        <w:rPr>
          <w:szCs w:val="18"/>
        </w:rPr>
      </w:pPr>
    </w:p>
    <w:p w:rsidR="00F1741D" w:rsidRDefault="00F1741D" w:rsidP="00491AF0">
      <w:pPr>
        <w:pStyle w:val="Zkladntext"/>
        <w:rPr>
          <w:szCs w:val="18"/>
        </w:rPr>
      </w:pPr>
      <w:r w:rsidRPr="00B50225">
        <w:rPr>
          <w:szCs w:val="18"/>
        </w:rPr>
        <w:t xml:space="preserve">Záväzky vo výške </w:t>
      </w:r>
      <w:r>
        <w:rPr>
          <w:szCs w:val="18"/>
        </w:rPr>
        <w:t> </w:t>
      </w:r>
      <w:r w:rsidR="00B21FC9">
        <w:rPr>
          <w:szCs w:val="18"/>
        </w:rPr>
        <w:t xml:space="preserve">0 </w:t>
      </w:r>
      <w:r w:rsidRPr="005909AB">
        <w:rPr>
          <w:color w:val="1F497D"/>
          <w:szCs w:val="18"/>
        </w:rPr>
        <w:t>EUR</w:t>
      </w:r>
      <w:r w:rsidRPr="00B50225">
        <w:rPr>
          <w:szCs w:val="18"/>
        </w:rPr>
        <w:t xml:space="preserve"> sú kryté záložným právom</w:t>
      </w:r>
      <w:r w:rsidR="00B21FC9">
        <w:rPr>
          <w:szCs w:val="18"/>
        </w:rPr>
        <w:t xml:space="preserve">. </w:t>
      </w:r>
    </w:p>
    <w:p w:rsidR="00F1741D" w:rsidRDefault="00F1741D" w:rsidP="00491AF0">
      <w:pPr>
        <w:pStyle w:val="Zkladntext"/>
        <w:rPr>
          <w:szCs w:val="18"/>
        </w:rPr>
      </w:pPr>
    </w:p>
    <w:p w:rsidR="00F1741D" w:rsidRDefault="00F1741D" w:rsidP="00282F28">
      <w:pPr>
        <w:pStyle w:val="Zkladntext"/>
        <w:rPr>
          <w:color w:val="0070C0"/>
          <w:szCs w:val="18"/>
        </w:rPr>
      </w:pPr>
    </w:p>
    <w:p w:rsidR="00F1741D" w:rsidRDefault="00F1741D" w:rsidP="00282F28">
      <w:pPr>
        <w:pStyle w:val="Zkladntext"/>
        <w:rPr>
          <w:color w:val="0070C0"/>
          <w:szCs w:val="18"/>
        </w:rPr>
      </w:pPr>
    </w:p>
    <w:p w:rsidR="00F1741D" w:rsidRDefault="00F1741D" w:rsidP="00221081">
      <w:pPr>
        <w:pStyle w:val="Nadpis2"/>
        <w:numPr>
          <w:ilvl w:val="0"/>
          <w:numId w:val="4"/>
        </w:numPr>
        <w:rPr>
          <w:szCs w:val="18"/>
        </w:rPr>
      </w:pPr>
      <w:bookmarkStart w:id="12" w:name="_GoBack"/>
      <w:bookmarkEnd w:id="12"/>
      <w:r>
        <w:rPr>
          <w:szCs w:val="18"/>
        </w:rPr>
        <w:t>Náklady, ktoré majú výnimočný rozsah alebo výskyt</w:t>
      </w:r>
    </w:p>
    <w:p w:rsidR="00F1741D" w:rsidRDefault="00F1741D" w:rsidP="00282F28">
      <w:pPr>
        <w:ind w:left="708"/>
      </w:pPr>
    </w:p>
    <w:bookmarkStart w:id="13" w:name="_MON_1520841577"/>
    <w:bookmarkEnd w:id="13"/>
    <w:p w:rsidR="00F1741D" w:rsidRPr="0040497D" w:rsidRDefault="008842E6" w:rsidP="00282F28">
      <w:pPr>
        <w:ind w:left="426"/>
      </w:pPr>
      <w:r w:rsidRPr="00900130">
        <w:rPr>
          <w:szCs w:val="18"/>
        </w:rPr>
        <w:object w:dxaOrig="9073" w:dyaOrig="1354">
          <v:shape id="_x0000_i1055" type="#_x0000_t75" style="width:435.6pt;height:66.6pt" o:ole="">
            <v:imagedata r:id="rId14" o:title=""/>
          </v:shape>
          <o:OLEObject Type="Embed" ProgID="Excel.Sheet.12" ShapeID="_x0000_i1055" DrawAspect="Content" ObjectID="_1520844639" r:id="rId15"/>
        </w:object>
      </w:r>
    </w:p>
    <w:p w:rsidR="00F1741D" w:rsidRPr="00772072" w:rsidRDefault="00F1741D" w:rsidP="00282F28"/>
    <w:p w:rsidR="00F1741D" w:rsidRDefault="00F1741D" w:rsidP="00221081">
      <w:pPr>
        <w:pStyle w:val="Nadpis2"/>
        <w:numPr>
          <w:ilvl w:val="0"/>
          <w:numId w:val="4"/>
        </w:numPr>
        <w:rPr>
          <w:szCs w:val="18"/>
        </w:rPr>
      </w:pPr>
      <w:r>
        <w:rPr>
          <w:szCs w:val="18"/>
        </w:rPr>
        <w:t>Výnosy, ktoré majú výnimočný rozsah alebo výskyt</w:t>
      </w:r>
    </w:p>
    <w:p w:rsidR="00F1741D" w:rsidRDefault="00F1741D" w:rsidP="00282F28">
      <w:pPr>
        <w:pStyle w:val="Zkladntext"/>
        <w:tabs>
          <w:tab w:val="left" w:pos="1239"/>
        </w:tabs>
        <w:rPr>
          <w:color w:val="00B050"/>
          <w:szCs w:val="18"/>
        </w:rPr>
      </w:pPr>
      <w:r>
        <w:rPr>
          <w:color w:val="00B050"/>
          <w:szCs w:val="18"/>
        </w:rPr>
        <w:tab/>
      </w:r>
      <w:bookmarkStart w:id="14" w:name="_MON_1520841655"/>
      <w:bookmarkEnd w:id="14"/>
      <w:r w:rsidR="008842E6" w:rsidRPr="00900130">
        <w:rPr>
          <w:szCs w:val="18"/>
        </w:rPr>
        <w:object w:dxaOrig="8694" w:dyaOrig="1275">
          <v:shape id="_x0000_i1059" type="#_x0000_t75" style="width:435pt;height:63pt" o:ole="">
            <v:imagedata r:id="rId16" o:title=""/>
          </v:shape>
          <o:OLEObject Type="Embed" ProgID="Excel.Sheet.12" ShapeID="_x0000_i1059" DrawAspect="Content" ObjectID="_1520844640" r:id="rId17"/>
        </w:object>
      </w:r>
    </w:p>
    <w:p w:rsidR="00F1741D" w:rsidRDefault="00F1741D" w:rsidP="002B170C">
      <w:pPr>
        <w:pStyle w:val="Zkladntext"/>
        <w:rPr>
          <w:color w:val="00B050"/>
          <w:szCs w:val="18"/>
        </w:rPr>
      </w:pPr>
    </w:p>
    <w:p w:rsidR="00F1741D" w:rsidRDefault="00F1741D" w:rsidP="00282F28">
      <w:pPr>
        <w:pStyle w:val="Zkladntext"/>
        <w:rPr>
          <w:b/>
          <w:szCs w:val="18"/>
        </w:rPr>
      </w:pPr>
      <w:bookmarkStart w:id="15" w:name="_MON_1405949598"/>
      <w:bookmarkStart w:id="16" w:name="_MON_1500378563"/>
      <w:bookmarkEnd w:id="15"/>
      <w:bookmarkEnd w:id="16"/>
    </w:p>
    <w:p w:rsidR="00F1741D" w:rsidRDefault="00F1741D" w:rsidP="00B50225">
      <w:pPr>
        <w:pStyle w:val="Nadpis1"/>
        <w:numPr>
          <w:ilvl w:val="0"/>
          <w:numId w:val="3"/>
        </w:numPr>
        <w:tabs>
          <w:tab w:val="num" w:pos="360"/>
        </w:tabs>
        <w:spacing w:before="240" w:after="60"/>
        <w:ind w:left="360"/>
        <w:rPr>
          <w:szCs w:val="18"/>
        </w:rPr>
      </w:pPr>
      <w:r w:rsidRPr="00B50225">
        <w:rPr>
          <w:szCs w:val="18"/>
        </w:rPr>
        <w:t>Informácie o iných aktívach a iných pasívach</w:t>
      </w:r>
    </w:p>
    <w:p w:rsidR="00F1741D" w:rsidRDefault="00F1741D" w:rsidP="00A31BBB"/>
    <w:p w:rsidR="00F1741D" w:rsidRPr="00B50225" w:rsidRDefault="00F1741D" w:rsidP="001210B4">
      <w:pPr>
        <w:pStyle w:val="Nadpis2"/>
        <w:numPr>
          <w:ilvl w:val="0"/>
          <w:numId w:val="28"/>
        </w:numPr>
        <w:rPr>
          <w:szCs w:val="18"/>
        </w:rPr>
      </w:pPr>
      <w:r w:rsidRPr="00B50225">
        <w:rPr>
          <w:szCs w:val="18"/>
        </w:rPr>
        <w:t>Podmienený majetok</w:t>
      </w:r>
    </w:p>
    <w:p w:rsidR="00F1741D" w:rsidRPr="00FC603B" w:rsidRDefault="008842E6" w:rsidP="008842E6">
      <w:pPr>
        <w:ind w:left="720"/>
        <w:rPr>
          <w:sz w:val="18"/>
          <w:szCs w:val="18"/>
        </w:rPr>
      </w:pPr>
      <w:proofErr w:type="spellStart"/>
      <w:r>
        <w:rPr>
          <w:sz w:val="18"/>
          <w:szCs w:val="18"/>
        </w:rPr>
        <w:t>Spoločnosťť</w:t>
      </w:r>
      <w:proofErr w:type="spellEnd"/>
      <w:r>
        <w:rPr>
          <w:sz w:val="18"/>
          <w:szCs w:val="18"/>
        </w:rPr>
        <w:t xml:space="preserve"> nemá podmienený majetok</w:t>
      </w:r>
    </w:p>
    <w:p w:rsidR="00F1741D" w:rsidRDefault="00F1741D" w:rsidP="00AA0E17">
      <w:pPr>
        <w:pStyle w:val="Zkladntext"/>
        <w:rPr>
          <w:szCs w:val="18"/>
        </w:rPr>
      </w:pPr>
      <w:r w:rsidRPr="00B50225">
        <w:rPr>
          <w:szCs w:val="18"/>
        </w:rPr>
        <w:t xml:space="preserve"> </w:t>
      </w:r>
    </w:p>
    <w:p w:rsidR="00F1741D" w:rsidRDefault="00F1741D" w:rsidP="00AA0E17">
      <w:pPr>
        <w:pStyle w:val="Zkladntext"/>
        <w:rPr>
          <w:szCs w:val="18"/>
        </w:rPr>
      </w:pPr>
    </w:p>
    <w:p w:rsidR="00F1741D" w:rsidRPr="00A31BBB" w:rsidRDefault="00F1741D"/>
    <w:p w:rsidR="00F1741D" w:rsidRPr="00B50225" w:rsidRDefault="00F1741D" w:rsidP="001210B4">
      <w:pPr>
        <w:pStyle w:val="Nadpis2"/>
        <w:numPr>
          <w:ilvl w:val="0"/>
          <w:numId w:val="28"/>
        </w:numPr>
        <w:rPr>
          <w:szCs w:val="18"/>
        </w:rPr>
      </w:pPr>
      <w:r>
        <w:rPr>
          <w:szCs w:val="18"/>
        </w:rPr>
        <w:t>Podmienené záväzky</w:t>
      </w:r>
    </w:p>
    <w:p w:rsidR="00F1741D" w:rsidRPr="00B50225" w:rsidRDefault="00F1741D" w:rsidP="0000290B">
      <w:pPr>
        <w:pStyle w:val="Zkladntext"/>
        <w:rPr>
          <w:szCs w:val="18"/>
        </w:rPr>
      </w:pPr>
    </w:p>
    <w:p w:rsidR="00F1741D" w:rsidRPr="00B50225" w:rsidRDefault="00F1741D" w:rsidP="0000290B">
      <w:pPr>
        <w:pStyle w:val="Zkladntext"/>
        <w:rPr>
          <w:szCs w:val="18"/>
        </w:rPr>
      </w:pPr>
      <w:r w:rsidRPr="00B50225">
        <w:rPr>
          <w:szCs w:val="18"/>
        </w:rPr>
        <w:t xml:space="preserve">Spoločnosť </w:t>
      </w:r>
      <w:r w:rsidR="00252926">
        <w:rPr>
          <w:szCs w:val="18"/>
        </w:rPr>
        <w:t>nemá</w:t>
      </w:r>
      <w:r w:rsidRPr="00B50225">
        <w:rPr>
          <w:szCs w:val="18"/>
        </w:rPr>
        <w:t xml:space="preserve"> podmienené záväzky, ktoré sa nesledujú v bežnom účtovníctve a neuvádzajú sa v</w:t>
      </w:r>
      <w:r w:rsidR="00252926">
        <w:rPr>
          <w:szCs w:val="18"/>
        </w:rPr>
        <w:t> </w:t>
      </w:r>
      <w:r w:rsidRPr="00B50225">
        <w:rPr>
          <w:szCs w:val="18"/>
        </w:rPr>
        <w:t>súvahe</w:t>
      </w:r>
      <w:r w:rsidR="00252926">
        <w:rPr>
          <w:szCs w:val="18"/>
        </w:rPr>
        <w:t>.</w:t>
      </w:r>
    </w:p>
    <w:p w:rsidR="00F1741D" w:rsidRPr="00B50225" w:rsidRDefault="00F1741D" w:rsidP="0000290B">
      <w:pPr>
        <w:pStyle w:val="Zkladntext"/>
        <w:rPr>
          <w:szCs w:val="18"/>
        </w:rPr>
      </w:pPr>
    </w:p>
    <w:p w:rsidR="00F1741D" w:rsidRDefault="00F1741D" w:rsidP="00E23359">
      <w:pPr>
        <w:pStyle w:val="Zkladntext"/>
        <w:rPr>
          <w:szCs w:val="18"/>
        </w:rPr>
      </w:pPr>
    </w:p>
    <w:p w:rsidR="00F1741D" w:rsidRPr="00B50225" w:rsidRDefault="00F1741D" w:rsidP="0000290B">
      <w:pPr>
        <w:pStyle w:val="Zkladntext"/>
        <w:rPr>
          <w:szCs w:val="18"/>
        </w:rPr>
      </w:pPr>
    </w:p>
    <w:p w:rsidR="00F1741D" w:rsidRPr="00A31BBB" w:rsidRDefault="00F1741D" w:rsidP="001210B4">
      <w:pPr>
        <w:pStyle w:val="Nadpis2"/>
        <w:numPr>
          <w:ilvl w:val="0"/>
          <w:numId w:val="28"/>
        </w:numPr>
        <w:rPr>
          <w:szCs w:val="18"/>
        </w:rPr>
      </w:pPr>
      <w:r w:rsidRPr="00A31BBB">
        <w:rPr>
          <w:szCs w:val="18"/>
        </w:rPr>
        <w:t>Ostatné finančné povinnosti</w:t>
      </w:r>
    </w:p>
    <w:p w:rsidR="00F1741D" w:rsidRPr="00B50225" w:rsidRDefault="00F1741D" w:rsidP="00AA0E17">
      <w:pPr>
        <w:pStyle w:val="Zkladntext"/>
        <w:rPr>
          <w:szCs w:val="18"/>
        </w:rPr>
      </w:pPr>
    </w:p>
    <w:p w:rsidR="00F1741D" w:rsidRPr="00B50225" w:rsidRDefault="00F1741D" w:rsidP="00AA0E17">
      <w:pPr>
        <w:pStyle w:val="Zkladntext"/>
        <w:rPr>
          <w:szCs w:val="18"/>
        </w:rPr>
      </w:pPr>
      <w:r w:rsidRPr="00B50225">
        <w:rPr>
          <w:szCs w:val="18"/>
        </w:rPr>
        <w:t>Ostatné finančné povinnosti, ktoré sa nesledujú v bežnom účtovníctve a neuvádzajú v súvahe, sú tieto:</w:t>
      </w:r>
    </w:p>
    <w:p w:rsidR="00F1741D" w:rsidRPr="00B50225" w:rsidRDefault="00F1741D" w:rsidP="00AA0E17">
      <w:pPr>
        <w:pStyle w:val="Zkladntext"/>
        <w:rPr>
          <w:szCs w:val="18"/>
        </w:rPr>
      </w:pPr>
    </w:p>
    <w:p w:rsidR="00F1741D" w:rsidRDefault="00F1741D" w:rsidP="0000290B">
      <w:pPr>
        <w:pStyle w:val="Zkladntext"/>
        <w:rPr>
          <w:szCs w:val="18"/>
        </w:rPr>
      </w:pPr>
    </w:p>
    <w:p w:rsidR="00F1741D" w:rsidRPr="00282F28" w:rsidRDefault="00F1741D" w:rsidP="00282F28">
      <w:pPr>
        <w:pStyle w:val="Zkladntext"/>
        <w:ind w:left="766"/>
        <w:rPr>
          <w:color w:val="0070C0"/>
          <w:szCs w:val="18"/>
        </w:rPr>
      </w:pPr>
    </w:p>
    <w:p w:rsidR="00F1741D" w:rsidRPr="00056462" w:rsidRDefault="00F1741D" w:rsidP="001210B4">
      <w:pPr>
        <w:pStyle w:val="Nadpis2"/>
        <w:numPr>
          <w:ilvl w:val="0"/>
          <w:numId w:val="28"/>
        </w:numPr>
        <w:rPr>
          <w:color w:val="000000" w:themeColor="text1"/>
          <w:szCs w:val="18"/>
        </w:rPr>
      </w:pPr>
      <w:r w:rsidRPr="00056462">
        <w:rPr>
          <w:color w:val="000000" w:themeColor="text1"/>
          <w:szCs w:val="18"/>
        </w:rPr>
        <w:t>Najatý majetok</w:t>
      </w:r>
    </w:p>
    <w:p w:rsidR="00F1741D" w:rsidRPr="00B50225" w:rsidRDefault="00F1741D" w:rsidP="00AA0E17">
      <w:pPr>
        <w:pStyle w:val="Zkladntext"/>
        <w:rPr>
          <w:szCs w:val="18"/>
        </w:rPr>
      </w:pPr>
    </w:p>
    <w:p w:rsidR="00F1741D" w:rsidRPr="00B50225" w:rsidRDefault="00F1741D" w:rsidP="00AA0E17">
      <w:pPr>
        <w:pStyle w:val="Zkladntext"/>
        <w:rPr>
          <w:szCs w:val="18"/>
        </w:rPr>
      </w:pPr>
      <w:r w:rsidRPr="00B50225">
        <w:rPr>
          <w:szCs w:val="18"/>
        </w:rPr>
        <w:t xml:space="preserve">Spoločnosť má v nájme </w:t>
      </w:r>
      <w:r w:rsidR="00056462">
        <w:rPr>
          <w:szCs w:val="18"/>
        </w:rPr>
        <w:t>poľnohospodárske stroje od spriaznenej spoločnosti</w:t>
      </w:r>
      <w:r w:rsidRPr="00B50225">
        <w:rPr>
          <w:szCs w:val="18"/>
        </w:rPr>
        <w:t xml:space="preserve">. Ročné náklady na nájomné sú približne </w:t>
      </w:r>
      <w:r w:rsidR="00056462">
        <w:rPr>
          <w:szCs w:val="18"/>
        </w:rPr>
        <w:t>7 980,00</w:t>
      </w:r>
      <w:r w:rsidRPr="00B50225">
        <w:rPr>
          <w:szCs w:val="18"/>
        </w:rPr>
        <w:t xml:space="preserve"> EUR. </w:t>
      </w:r>
    </w:p>
    <w:p w:rsidR="00F1741D" w:rsidRPr="00B50225" w:rsidRDefault="00F1741D" w:rsidP="00AA0E17">
      <w:pPr>
        <w:pStyle w:val="Zkladntext"/>
        <w:rPr>
          <w:szCs w:val="18"/>
        </w:rPr>
      </w:pPr>
    </w:p>
    <w:p w:rsidR="00F1741D" w:rsidRDefault="00F1741D" w:rsidP="00AA0E17">
      <w:pPr>
        <w:pStyle w:val="Zkladntext"/>
        <w:rPr>
          <w:szCs w:val="18"/>
        </w:rPr>
      </w:pPr>
      <w:r w:rsidRPr="00B50225">
        <w:rPr>
          <w:szCs w:val="18"/>
        </w:rPr>
        <w:t>Spoločnosť má časť administratívnych priestorov (580 m²) v nájme od tretej osoby. Nájomná zmluva je uzatvorená do roku 201</w:t>
      </w:r>
      <w:r>
        <w:rPr>
          <w:szCs w:val="18"/>
        </w:rPr>
        <w:t>9</w:t>
      </w:r>
      <w:r w:rsidRPr="00B50225">
        <w:rPr>
          <w:szCs w:val="18"/>
        </w:rPr>
        <w:t xml:space="preserve"> s možnosťou výpovede v určených prípadoch. Výpovedná lehota je 6 mesiacov pred ukončením kalendárneho rok</w:t>
      </w:r>
      <w:r>
        <w:rPr>
          <w:szCs w:val="18"/>
        </w:rPr>
        <w:t xml:space="preserve">a. Ročné nájomné predstavuje 86 </w:t>
      </w:r>
      <w:r w:rsidRPr="00B50225">
        <w:rPr>
          <w:szCs w:val="18"/>
        </w:rPr>
        <w:t>300 EUR. Záväzky z prenájmu evidované na podsúvahových účtoch predstavujú 345</w:t>
      </w:r>
      <w:r>
        <w:rPr>
          <w:szCs w:val="18"/>
        </w:rPr>
        <w:t> </w:t>
      </w:r>
      <w:r w:rsidRPr="00B50225">
        <w:rPr>
          <w:szCs w:val="18"/>
        </w:rPr>
        <w:t>200</w:t>
      </w:r>
      <w:r>
        <w:rPr>
          <w:szCs w:val="18"/>
        </w:rPr>
        <w:t> </w:t>
      </w:r>
      <w:r w:rsidRPr="00B50225">
        <w:rPr>
          <w:szCs w:val="18"/>
        </w:rPr>
        <w:t>EUR (rok 201</w:t>
      </w:r>
      <w:r>
        <w:rPr>
          <w:szCs w:val="18"/>
        </w:rPr>
        <w:t>4</w:t>
      </w:r>
      <w:r w:rsidRPr="00B50225">
        <w:rPr>
          <w:szCs w:val="18"/>
        </w:rPr>
        <w:t>: 431 500 EUR).</w:t>
      </w:r>
    </w:p>
    <w:p w:rsidR="00F1741D" w:rsidRDefault="00F1741D" w:rsidP="00AA0E17">
      <w:pPr>
        <w:pStyle w:val="Zkladntext"/>
        <w:rPr>
          <w:szCs w:val="18"/>
        </w:rPr>
      </w:pPr>
    </w:p>
    <w:p w:rsidR="00F1741D" w:rsidRPr="00B50225" w:rsidRDefault="00F1741D" w:rsidP="009E0040">
      <w:pPr>
        <w:pStyle w:val="Zkladntext"/>
        <w:ind w:left="0"/>
        <w:rPr>
          <w:szCs w:val="18"/>
        </w:rPr>
      </w:pPr>
    </w:p>
    <w:p w:rsidR="00F1741D" w:rsidRPr="00056462" w:rsidRDefault="00F1741D" w:rsidP="001210B4">
      <w:pPr>
        <w:pStyle w:val="Nadpis2"/>
        <w:numPr>
          <w:ilvl w:val="0"/>
          <w:numId w:val="28"/>
        </w:numPr>
        <w:rPr>
          <w:color w:val="000000" w:themeColor="text1"/>
          <w:szCs w:val="18"/>
        </w:rPr>
      </w:pPr>
      <w:r w:rsidRPr="00056462">
        <w:rPr>
          <w:color w:val="000000" w:themeColor="text1"/>
          <w:szCs w:val="18"/>
        </w:rPr>
        <w:t>Prenajatý majetok</w:t>
      </w:r>
    </w:p>
    <w:p w:rsidR="00F1741D" w:rsidRPr="00B50225" w:rsidRDefault="00F1741D" w:rsidP="00AA0E17">
      <w:pPr>
        <w:pStyle w:val="Zkladntext"/>
        <w:rPr>
          <w:szCs w:val="18"/>
        </w:rPr>
      </w:pPr>
    </w:p>
    <w:p w:rsidR="00F1741D" w:rsidRDefault="00F1741D" w:rsidP="00AA0E17">
      <w:pPr>
        <w:pStyle w:val="Zkladntext"/>
        <w:rPr>
          <w:szCs w:val="18"/>
        </w:rPr>
      </w:pPr>
      <w:r w:rsidRPr="00B50225">
        <w:rPr>
          <w:szCs w:val="18"/>
        </w:rPr>
        <w:t xml:space="preserve">Spoločnosť prenajíma </w:t>
      </w:r>
      <w:r w:rsidR="00056462">
        <w:rPr>
          <w:szCs w:val="18"/>
        </w:rPr>
        <w:t>poľnohospodárske stroje spriaznenej spoločnosti</w:t>
      </w:r>
      <w:r w:rsidRPr="00B50225">
        <w:rPr>
          <w:szCs w:val="18"/>
        </w:rPr>
        <w:t xml:space="preserve"> na výrobné účely. Ročné výnosy z nájomného sú približne </w:t>
      </w:r>
      <w:r w:rsidR="00056462">
        <w:rPr>
          <w:szCs w:val="18"/>
        </w:rPr>
        <w:t>49 350,00</w:t>
      </w:r>
      <w:r w:rsidRPr="00B50225">
        <w:rPr>
          <w:szCs w:val="18"/>
        </w:rPr>
        <w:t xml:space="preserve"> EUR. . Prenaj</w:t>
      </w:r>
      <w:r w:rsidR="00056462">
        <w:rPr>
          <w:szCs w:val="18"/>
        </w:rPr>
        <w:t>íma aj nebytové a výrobné priestory na skladovacie a výrobné účely, ročný výnos z prenájmu je 148 510,00 EUR.</w:t>
      </w:r>
    </w:p>
    <w:p w:rsidR="00F1741D" w:rsidRDefault="00F1741D" w:rsidP="005909AB">
      <w:pPr>
        <w:pStyle w:val="Zkladntext"/>
        <w:ind w:left="0"/>
        <w:rPr>
          <w:szCs w:val="18"/>
        </w:rPr>
      </w:pPr>
    </w:p>
    <w:p w:rsidR="00F1741D" w:rsidRPr="00B50225" w:rsidRDefault="00F1741D" w:rsidP="00D15319">
      <w:pPr>
        <w:pStyle w:val="Nadpis1"/>
        <w:numPr>
          <w:ilvl w:val="0"/>
          <w:numId w:val="3"/>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F1741D" w:rsidRPr="00B50225" w:rsidRDefault="00F1741D" w:rsidP="00D15319">
      <w:pPr>
        <w:pStyle w:val="Zkladntext"/>
        <w:rPr>
          <w:szCs w:val="18"/>
        </w:rPr>
      </w:pPr>
    </w:p>
    <w:p w:rsidR="00F1741D" w:rsidRDefault="00252926" w:rsidP="001246FB">
      <w:pPr>
        <w:pStyle w:val="Zkladntext"/>
        <w:rPr>
          <w:szCs w:val="18"/>
        </w:rPr>
      </w:pPr>
      <w:r>
        <w:rPr>
          <w:szCs w:val="18"/>
        </w:rPr>
        <w:t>Spoločnosť nemá žiadne informácie.</w:t>
      </w:r>
    </w:p>
    <w:sectPr w:rsidR="00F1741D" w:rsidSect="00F05756">
      <w:headerReference w:type="default" r:id="rId18"/>
      <w:headerReference w:type="first" r:id="rId19"/>
      <w:footerReference w:type="first" r:id="rId2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1A06" w:rsidRDefault="00941A06" w:rsidP="00E95128">
      <w:r>
        <w:separator/>
      </w:r>
    </w:p>
  </w:endnote>
  <w:endnote w:type="continuationSeparator" w:id="0">
    <w:p w:rsidR="00941A06" w:rsidRDefault="00941A0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334" w:rsidRDefault="0077633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rsidR="00776334" w:rsidRDefault="00776334" w:rsidP="00F70C00">
    <w:pPr>
      <w:pStyle w:val="Pta"/>
      <w:tabs>
        <w:tab w:val="clear" w:pos="9072"/>
        <w:tab w:val="right" w:pos="9214"/>
      </w:tabs>
      <w:rPr>
        <w:sz w:val="16"/>
        <w:szCs w:val="16"/>
      </w:rPr>
    </w:pPr>
  </w:p>
  <w:p w:rsidR="00776334" w:rsidRPr="00F70C00" w:rsidRDefault="0077633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1A06" w:rsidRDefault="00941A06" w:rsidP="00E95128">
      <w:r>
        <w:separator/>
      </w:r>
    </w:p>
  </w:footnote>
  <w:footnote w:type="continuationSeparator" w:id="0">
    <w:p w:rsidR="00941A06" w:rsidRDefault="00941A0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334" w:rsidRDefault="00776334"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776334" w:rsidRPr="00C14925" w:rsidTr="0028408E">
      <w:trPr>
        <w:trHeight w:hRule="exact" w:val="278"/>
      </w:trPr>
      <w:tc>
        <w:tcPr>
          <w:tcW w:w="2062" w:type="dxa"/>
          <w:tcBorders>
            <w:top w:val="nil"/>
            <w:left w:val="nil"/>
            <w:bottom w:val="nil"/>
            <w:right w:val="nil"/>
          </w:tcBorders>
          <w:vAlign w:val="center"/>
        </w:tcPr>
        <w:p w:rsidR="00776334" w:rsidRPr="00C14925" w:rsidRDefault="0077633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776334" w:rsidRPr="00C14925" w:rsidRDefault="0077633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776334" w:rsidRPr="00833D0C" w:rsidRDefault="0077633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776334" w:rsidRPr="00833D0C" w:rsidRDefault="00776334"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vAlign w:val="center"/>
        </w:tcPr>
        <w:p w:rsidR="00776334" w:rsidRPr="00833D0C" w:rsidRDefault="001F4CB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5</w:t>
          </w:r>
        </w:p>
      </w:tc>
    </w:tr>
  </w:tbl>
  <w:p w:rsidR="00776334" w:rsidRPr="00833D0C" w:rsidRDefault="0077633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776334" w:rsidRPr="00C14925" w:rsidTr="008C19C4">
      <w:trPr>
        <w:trHeight w:val="127"/>
      </w:trPr>
      <w:tc>
        <w:tcPr>
          <w:tcW w:w="2012" w:type="dxa"/>
          <w:tcBorders>
            <w:top w:val="nil"/>
            <w:left w:val="nil"/>
            <w:bottom w:val="nil"/>
            <w:right w:val="nil"/>
          </w:tcBorders>
          <w:vAlign w:val="center"/>
        </w:tcPr>
        <w:p w:rsidR="00776334" w:rsidRPr="00C14925" w:rsidRDefault="0077633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776334" w:rsidRPr="00C14925" w:rsidRDefault="0077633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rsidR="00776334" w:rsidRPr="00833D0C" w:rsidRDefault="001F4CB4" w:rsidP="001F4CB4">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rsidR="001F4CB4" w:rsidRPr="00833D0C" w:rsidRDefault="00901027" w:rsidP="001F4CB4">
          <w:pPr>
            <w:pStyle w:val="Hlavika"/>
            <w:tabs>
              <w:tab w:val="clear" w:pos="4536"/>
              <w:tab w:val="center" w:pos="4253"/>
              <w:tab w:val="right" w:pos="9213"/>
            </w:tabs>
            <w:spacing w:line="276" w:lineRule="auto"/>
            <w:jc w:val="center"/>
            <w:rPr>
              <w:sz w:val="18"/>
              <w:szCs w:val="18"/>
            </w:rPr>
          </w:pPr>
          <w:r>
            <w:rPr>
              <w:sz w:val="18"/>
              <w:szCs w:val="18"/>
            </w:rPr>
            <w:t>5</w:t>
          </w:r>
        </w:p>
      </w:tc>
    </w:tr>
  </w:tbl>
  <w:p w:rsidR="00776334" w:rsidRDefault="00776334" w:rsidP="00B50225">
    <w:pPr>
      <w:pStyle w:val="Hlavika"/>
      <w:tabs>
        <w:tab w:val="clear" w:pos="4536"/>
        <w:tab w:val="clear" w:pos="9072"/>
        <w:tab w:val="center" w:pos="3969"/>
        <w:tab w:val="right" w:pos="9214"/>
      </w:tabs>
    </w:pPr>
  </w:p>
  <w:p w:rsidR="00776334" w:rsidRPr="00E95128" w:rsidRDefault="0077633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6334" w:rsidRDefault="00776334" w:rsidP="008A2D79">
    <w:pPr>
      <w:pStyle w:val="Hlavika"/>
      <w:tabs>
        <w:tab w:val="center" w:pos="4820"/>
        <w:tab w:val="right" w:pos="9214"/>
      </w:tabs>
      <w:jc w:val="right"/>
      <w:rPr>
        <w:sz w:val="18"/>
      </w:rPr>
    </w:pPr>
  </w:p>
  <w:p w:rsidR="00776334" w:rsidRPr="00E95128" w:rsidRDefault="00776334"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776334" w:rsidRDefault="0077633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76334" w:rsidRPr="00E95128" w:rsidRDefault="0077633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81"/>
      <w:gridCol w:w="4252"/>
      <w:gridCol w:w="284"/>
      <w:gridCol w:w="283"/>
      <w:gridCol w:w="284"/>
      <w:gridCol w:w="283"/>
      <w:gridCol w:w="284"/>
      <w:gridCol w:w="283"/>
      <w:gridCol w:w="284"/>
      <w:gridCol w:w="283"/>
      <w:gridCol w:w="284"/>
      <w:gridCol w:w="283"/>
    </w:tblGrid>
    <w:tr w:rsidR="00776334" w:rsidTr="00D34B3E">
      <w:trPr>
        <w:trHeight w:val="299"/>
      </w:trPr>
      <w:tc>
        <w:tcPr>
          <w:tcW w:w="2251" w:type="dxa"/>
          <w:vAlign w:val="center"/>
        </w:tcPr>
        <w:p w:rsidR="00776334" w:rsidRDefault="0077633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776334" w:rsidRDefault="00776334" w:rsidP="00D34B3E">
          <w:pPr>
            <w:pStyle w:val="Hlavika"/>
            <w:tabs>
              <w:tab w:val="clear" w:pos="4536"/>
              <w:tab w:val="center" w:pos="4253"/>
              <w:tab w:val="right" w:pos="9214"/>
            </w:tabs>
            <w:jc w:val="right"/>
            <w:rPr>
              <w:sz w:val="22"/>
            </w:rPr>
          </w:pPr>
          <w:r>
            <w:rPr>
              <w:sz w:val="22"/>
            </w:rPr>
            <w:t>DIČ</w:t>
          </w:r>
        </w:p>
      </w:tc>
      <w:tc>
        <w:tcPr>
          <w:tcW w:w="284" w:type="dxa"/>
          <w:vAlign w:val="center"/>
        </w:tcPr>
        <w:p w:rsidR="00776334" w:rsidRDefault="00776334" w:rsidP="00D34B3E">
          <w:pPr>
            <w:pStyle w:val="Hlavika"/>
            <w:tabs>
              <w:tab w:val="clear" w:pos="4536"/>
              <w:tab w:val="center" w:pos="4253"/>
              <w:tab w:val="right" w:pos="9214"/>
            </w:tabs>
            <w:jc w:val="center"/>
            <w:rPr>
              <w:sz w:val="22"/>
            </w:rPr>
          </w:pPr>
        </w:p>
      </w:tc>
      <w:tc>
        <w:tcPr>
          <w:tcW w:w="283" w:type="dxa"/>
          <w:vAlign w:val="center"/>
        </w:tcPr>
        <w:p w:rsidR="00776334" w:rsidRDefault="00776334" w:rsidP="00D34B3E">
          <w:pPr>
            <w:pStyle w:val="Hlavika"/>
            <w:tabs>
              <w:tab w:val="clear" w:pos="4536"/>
              <w:tab w:val="center" w:pos="4253"/>
              <w:tab w:val="right" w:pos="9214"/>
            </w:tabs>
            <w:jc w:val="center"/>
            <w:rPr>
              <w:sz w:val="22"/>
            </w:rPr>
          </w:pPr>
        </w:p>
      </w:tc>
      <w:tc>
        <w:tcPr>
          <w:tcW w:w="284" w:type="dxa"/>
          <w:vAlign w:val="center"/>
        </w:tcPr>
        <w:p w:rsidR="00776334" w:rsidRDefault="00776334" w:rsidP="00D34B3E">
          <w:pPr>
            <w:pStyle w:val="Hlavika"/>
            <w:tabs>
              <w:tab w:val="clear" w:pos="4536"/>
              <w:tab w:val="center" w:pos="4253"/>
              <w:tab w:val="right" w:pos="9214"/>
            </w:tabs>
            <w:jc w:val="center"/>
            <w:rPr>
              <w:sz w:val="22"/>
            </w:rPr>
          </w:pPr>
        </w:p>
      </w:tc>
      <w:tc>
        <w:tcPr>
          <w:tcW w:w="283" w:type="dxa"/>
          <w:vAlign w:val="center"/>
        </w:tcPr>
        <w:p w:rsidR="00776334" w:rsidRDefault="00776334" w:rsidP="00D34B3E">
          <w:pPr>
            <w:pStyle w:val="Hlavika"/>
            <w:tabs>
              <w:tab w:val="clear" w:pos="4536"/>
              <w:tab w:val="center" w:pos="4253"/>
              <w:tab w:val="right" w:pos="9214"/>
            </w:tabs>
            <w:jc w:val="center"/>
            <w:rPr>
              <w:sz w:val="22"/>
            </w:rPr>
          </w:pPr>
        </w:p>
      </w:tc>
      <w:tc>
        <w:tcPr>
          <w:tcW w:w="284" w:type="dxa"/>
          <w:vAlign w:val="center"/>
        </w:tcPr>
        <w:p w:rsidR="00776334" w:rsidRDefault="00776334" w:rsidP="00D34B3E">
          <w:pPr>
            <w:pStyle w:val="Hlavika"/>
            <w:tabs>
              <w:tab w:val="clear" w:pos="4536"/>
              <w:tab w:val="center" w:pos="4253"/>
              <w:tab w:val="right" w:pos="9214"/>
            </w:tabs>
            <w:jc w:val="center"/>
            <w:rPr>
              <w:sz w:val="22"/>
            </w:rPr>
          </w:pPr>
        </w:p>
      </w:tc>
      <w:tc>
        <w:tcPr>
          <w:tcW w:w="283" w:type="dxa"/>
          <w:vAlign w:val="center"/>
        </w:tcPr>
        <w:p w:rsidR="00776334" w:rsidRDefault="00776334" w:rsidP="00D34B3E">
          <w:pPr>
            <w:pStyle w:val="Hlavika"/>
            <w:tabs>
              <w:tab w:val="clear" w:pos="4536"/>
              <w:tab w:val="center" w:pos="4253"/>
              <w:tab w:val="right" w:pos="9214"/>
            </w:tabs>
            <w:jc w:val="center"/>
            <w:rPr>
              <w:sz w:val="22"/>
            </w:rPr>
          </w:pPr>
        </w:p>
      </w:tc>
      <w:tc>
        <w:tcPr>
          <w:tcW w:w="284" w:type="dxa"/>
          <w:vAlign w:val="center"/>
        </w:tcPr>
        <w:p w:rsidR="00776334" w:rsidRDefault="00776334" w:rsidP="00D34B3E">
          <w:pPr>
            <w:pStyle w:val="Hlavika"/>
            <w:tabs>
              <w:tab w:val="clear" w:pos="4536"/>
              <w:tab w:val="center" w:pos="4253"/>
              <w:tab w:val="right" w:pos="9214"/>
            </w:tabs>
            <w:jc w:val="center"/>
            <w:rPr>
              <w:sz w:val="22"/>
            </w:rPr>
          </w:pPr>
        </w:p>
      </w:tc>
      <w:tc>
        <w:tcPr>
          <w:tcW w:w="283" w:type="dxa"/>
          <w:vAlign w:val="center"/>
        </w:tcPr>
        <w:p w:rsidR="00776334" w:rsidRDefault="00776334" w:rsidP="00D34B3E">
          <w:pPr>
            <w:pStyle w:val="Hlavika"/>
            <w:tabs>
              <w:tab w:val="clear" w:pos="4536"/>
              <w:tab w:val="center" w:pos="4253"/>
              <w:tab w:val="right" w:pos="9214"/>
            </w:tabs>
            <w:jc w:val="center"/>
            <w:rPr>
              <w:sz w:val="22"/>
            </w:rPr>
          </w:pPr>
        </w:p>
      </w:tc>
      <w:tc>
        <w:tcPr>
          <w:tcW w:w="284" w:type="dxa"/>
          <w:vAlign w:val="center"/>
        </w:tcPr>
        <w:p w:rsidR="00776334" w:rsidRDefault="00776334" w:rsidP="00D34B3E">
          <w:pPr>
            <w:pStyle w:val="Hlavika"/>
            <w:tabs>
              <w:tab w:val="clear" w:pos="4536"/>
              <w:tab w:val="center" w:pos="4253"/>
              <w:tab w:val="right" w:pos="9214"/>
            </w:tabs>
            <w:jc w:val="center"/>
            <w:rPr>
              <w:sz w:val="22"/>
            </w:rPr>
          </w:pPr>
        </w:p>
      </w:tc>
      <w:tc>
        <w:tcPr>
          <w:tcW w:w="283" w:type="dxa"/>
          <w:vAlign w:val="center"/>
        </w:tcPr>
        <w:p w:rsidR="00776334" w:rsidRDefault="00776334" w:rsidP="00D34B3E">
          <w:pPr>
            <w:pStyle w:val="Hlavika"/>
            <w:tabs>
              <w:tab w:val="clear" w:pos="4536"/>
              <w:tab w:val="center" w:pos="4253"/>
              <w:tab w:val="right" w:pos="9214"/>
            </w:tabs>
            <w:jc w:val="center"/>
            <w:rPr>
              <w:sz w:val="22"/>
            </w:rPr>
          </w:pPr>
        </w:p>
      </w:tc>
    </w:tr>
  </w:tbl>
  <w:p w:rsidR="00776334" w:rsidRPr="00E95128" w:rsidRDefault="0077633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ABACBAE"/>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pStyle w:val="Pismenka"/>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624"/>
        </w:tabs>
        <w:ind w:left="624"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FF72871A"/>
    <w:lvl w:ilvl="0" w:tplc="5F001D16">
      <w:start w:val="1"/>
      <w:numFmt w:val="decimal"/>
      <w:lvlText w:val="%1."/>
      <w:lvlJc w:val="left"/>
      <w:pPr>
        <w:ind w:left="720" w:hanging="360"/>
      </w:pPr>
      <w:rPr>
        <w:rFonts w:cs="Times New Roman"/>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75"/>
  </w:num>
  <w:num w:numId="4">
    <w:abstractNumId w:val="42"/>
  </w:num>
  <w:num w:numId="5">
    <w:abstractNumId w:val="29"/>
  </w:num>
  <w:num w:numId="6">
    <w:abstractNumId w:val="1"/>
    <w:lvlOverride w:ilvl="0">
      <w:lvl w:ilvl="0">
        <w:start w:val="1"/>
        <w:numFmt w:val="bullet"/>
        <w:pStyle w:val="Pismenka"/>
        <w:lvlText w:val="-"/>
        <w:legacy w:legacy="1" w:legacySpace="0" w:legacyIndent="360"/>
        <w:lvlJc w:val="left"/>
        <w:pPr>
          <w:ind w:left="360" w:hanging="360"/>
        </w:pPr>
      </w:lvl>
    </w:lvlOverride>
  </w:num>
  <w:num w:numId="7">
    <w:abstractNumId w:val="78"/>
  </w:num>
  <w:num w:numId="8">
    <w:abstractNumId w:val="6"/>
  </w:num>
  <w:num w:numId="9">
    <w:abstractNumId w:val="54"/>
  </w:num>
  <w:num w:numId="10">
    <w:abstractNumId w:val="24"/>
  </w:num>
  <w:num w:numId="11">
    <w:abstractNumId w:val="23"/>
  </w:num>
  <w:num w:numId="12">
    <w:abstractNumId w:val="79"/>
  </w:num>
  <w:num w:numId="13">
    <w:abstractNumId w:val="42"/>
    <w:lvlOverride w:ilvl="0">
      <w:startOverride w:val="1"/>
    </w:lvlOverride>
  </w:num>
  <w:num w:numId="14">
    <w:abstractNumId w:val="42"/>
    <w:lvlOverride w:ilvl="0">
      <w:startOverride w:val="1"/>
    </w:lvlOverride>
  </w:num>
  <w:num w:numId="15">
    <w:abstractNumId w:val="13"/>
  </w:num>
  <w:num w:numId="16">
    <w:abstractNumId w:val="10"/>
  </w:num>
  <w:num w:numId="17">
    <w:abstractNumId w:val="28"/>
  </w:num>
  <w:num w:numId="18">
    <w:abstractNumId w:val="15"/>
  </w:num>
  <w:num w:numId="19">
    <w:abstractNumId w:val="9"/>
  </w:num>
  <w:num w:numId="20">
    <w:abstractNumId w:val="19"/>
  </w:num>
  <w:num w:numId="21">
    <w:abstractNumId w:val="42"/>
  </w:num>
  <w:num w:numId="2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3"/>
  </w:num>
  <w:num w:numId="24">
    <w:abstractNumId w:val="66"/>
  </w:num>
  <w:num w:numId="25">
    <w:abstractNumId w:val="80"/>
  </w:num>
  <w:num w:numId="26">
    <w:abstractNumId w:val="14"/>
  </w:num>
  <w:num w:numId="27">
    <w:abstractNumId w:val="48"/>
  </w:num>
  <w:num w:numId="28">
    <w:abstractNumId w:val="52"/>
  </w:num>
  <w:num w:numId="29">
    <w:abstractNumId w:val="53"/>
  </w:num>
  <w:num w:numId="30">
    <w:abstractNumId w:val="33"/>
  </w:num>
  <w:num w:numId="31">
    <w:abstractNumId w:val="32"/>
  </w:num>
  <w:num w:numId="32">
    <w:abstractNumId w:val="64"/>
  </w:num>
  <w:num w:numId="33">
    <w:abstractNumId w:val="36"/>
  </w:num>
  <w:num w:numId="34">
    <w:abstractNumId w:val="74"/>
  </w:num>
  <w:num w:numId="35">
    <w:abstractNumId w:val="25"/>
  </w:num>
  <w:num w:numId="36">
    <w:abstractNumId w:val="61"/>
  </w:num>
  <w:num w:numId="37">
    <w:abstractNumId w:val="27"/>
  </w:num>
  <w:num w:numId="38">
    <w:abstractNumId w:val="18"/>
  </w:num>
  <w:num w:numId="39">
    <w:abstractNumId w:val="63"/>
  </w:num>
  <w:num w:numId="40">
    <w:abstractNumId w:val="4"/>
  </w:num>
  <w:num w:numId="41">
    <w:abstractNumId w:val="35"/>
  </w:num>
  <w:num w:numId="42">
    <w:abstractNumId w:val="38"/>
  </w:num>
  <w:num w:numId="43">
    <w:abstractNumId w:val="16"/>
  </w:num>
  <w:num w:numId="44">
    <w:abstractNumId w:val="17"/>
  </w:num>
  <w:num w:numId="45">
    <w:abstractNumId w:val="76"/>
  </w:num>
  <w:num w:numId="46">
    <w:abstractNumId w:val="26"/>
  </w:num>
  <w:num w:numId="47">
    <w:abstractNumId w:val="40"/>
  </w:num>
  <w:num w:numId="48">
    <w:abstractNumId w:val="65"/>
  </w:num>
  <w:num w:numId="49">
    <w:abstractNumId w:val="12"/>
  </w:num>
  <w:num w:numId="50">
    <w:abstractNumId w:val="78"/>
  </w:num>
  <w:num w:numId="51">
    <w:abstractNumId w:val="78"/>
  </w:num>
  <w:num w:numId="52">
    <w:abstractNumId w:val="3"/>
  </w:num>
  <w:num w:numId="53">
    <w:abstractNumId w:val="69"/>
  </w:num>
  <w:num w:numId="54">
    <w:abstractNumId w:val="5"/>
  </w:num>
  <w:num w:numId="55">
    <w:abstractNumId w:val="71"/>
  </w:num>
  <w:num w:numId="56">
    <w:abstractNumId w:val="50"/>
  </w:num>
  <w:num w:numId="57">
    <w:abstractNumId w:val="60"/>
  </w:num>
  <w:num w:numId="58">
    <w:abstractNumId w:val="39"/>
  </w:num>
  <w:num w:numId="59">
    <w:abstractNumId w:val="59"/>
  </w:num>
  <w:num w:numId="60">
    <w:abstractNumId w:val="46"/>
  </w:num>
  <w:num w:numId="61">
    <w:abstractNumId w:val="21"/>
  </w:num>
  <w:num w:numId="62">
    <w:abstractNumId w:val="31"/>
  </w:num>
  <w:num w:numId="63">
    <w:abstractNumId w:val="37"/>
  </w:num>
  <w:num w:numId="64">
    <w:abstractNumId w:val="58"/>
  </w:num>
  <w:num w:numId="65">
    <w:abstractNumId w:val="78"/>
  </w:num>
  <w:num w:numId="66">
    <w:abstractNumId w:val="78"/>
  </w:num>
  <w:num w:numId="67">
    <w:abstractNumId w:val="73"/>
  </w:num>
  <w:num w:numId="68">
    <w:abstractNumId w:val="55"/>
  </w:num>
  <w:num w:numId="69">
    <w:abstractNumId w:val="8"/>
  </w:num>
  <w:num w:numId="70">
    <w:abstractNumId w:val="49"/>
  </w:num>
  <w:num w:numId="71">
    <w:abstractNumId w:val="70"/>
  </w:num>
  <w:num w:numId="72">
    <w:abstractNumId w:val="75"/>
  </w:num>
  <w:num w:numId="73">
    <w:abstractNumId w:val="11"/>
  </w:num>
  <w:num w:numId="74">
    <w:abstractNumId w:val="22"/>
  </w:num>
  <w:num w:numId="75">
    <w:abstractNumId w:val="7"/>
  </w:num>
  <w:num w:numId="76">
    <w:abstractNumId w:val="78"/>
  </w:num>
  <w:num w:numId="77">
    <w:abstractNumId w:val="41"/>
  </w:num>
  <w:num w:numId="78">
    <w:abstractNumId w:val="75"/>
  </w:num>
  <w:num w:numId="79">
    <w:abstractNumId w:val="75"/>
  </w:num>
  <w:num w:numId="80">
    <w:abstractNumId w:val="75"/>
    <w:lvlOverride w:ilvl="0">
      <w:startOverride w:val="9"/>
    </w:lvlOverride>
  </w:num>
  <w:num w:numId="81">
    <w:abstractNumId w:val="78"/>
  </w:num>
  <w:num w:numId="82">
    <w:abstractNumId w:val="78"/>
  </w:num>
  <w:num w:numId="83">
    <w:abstractNumId w:val="78"/>
  </w:num>
  <w:num w:numId="84">
    <w:abstractNumId w:val="78"/>
  </w:num>
  <w:num w:numId="85">
    <w:abstractNumId w:val="78"/>
  </w:num>
  <w:num w:numId="86">
    <w:abstractNumId w:val="62"/>
  </w:num>
  <w:num w:numId="87">
    <w:abstractNumId w:val="56"/>
  </w:num>
  <w:num w:numId="88">
    <w:abstractNumId w:val="34"/>
  </w:num>
  <w:num w:numId="89">
    <w:abstractNumId w:val="30"/>
  </w:num>
  <w:num w:numId="90">
    <w:abstractNumId w:val="20"/>
  </w:num>
  <w:num w:numId="91">
    <w:abstractNumId w:val="57"/>
  </w:num>
  <w:num w:numId="92">
    <w:abstractNumId w:val="68"/>
  </w:num>
  <w:num w:numId="93">
    <w:abstractNumId w:val="72"/>
  </w:num>
  <w:num w:numId="94">
    <w:abstractNumId w:val="2"/>
  </w:num>
  <w:num w:numId="95">
    <w:abstractNumId w:val="44"/>
  </w:num>
  <w:num w:numId="96">
    <w:abstractNumId w:val="47"/>
  </w:num>
  <w:num w:numId="97">
    <w:abstractNumId w:val="77"/>
  </w:num>
  <w:num w:numId="98">
    <w:abstractNumId w:val="51"/>
  </w:num>
  <w:num w:numId="99">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46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5CE"/>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CB4"/>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926"/>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5749"/>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0FB0"/>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1B"/>
    <w:rsid w:val="00507CB4"/>
    <w:rsid w:val="005108F0"/>
    <w:rsid w:val="00512D17"/>
    <w:rsid w:val="005131C0"/>
    <w:rsid w:val="005138B1"/>
    <w:rsid w:val="00515879"/>
    <w:rsid w:val="0051635F"/>
    <w:rsid w:val="0052114D"/>
    <w:rsid w:val="005213F9"/>
    <w:rsid w:val="00522617"/>
    <w:rsid w:val="00530F38"/>
    <w:rsid w:val="0053125A"/>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631"/>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334"/>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0D53"/>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42E6"/>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D7A09"/>
    <w:rsid w:val="008E0423"/>
    <w:rsid w:val="008E04AE"/>
    <w:rsid w:val="008E0853"/>
    <w:rsid w:val="008E3068"/>
    <w:rsid w:val="008E3532"/>
    <w:rsid w:val="008E3DB7"/>
    <w:rsid w:val="008E5275"/>
    <w:rsid w:val="008E68A4"/>
    <w:rsid w:val="008E7463"/>
    <w:rsid w:val="008F0030"/>
    <w:rsid w:val="008F49A3"/>
    <w:rsid w:val="008F5559"/>
    <w:rsid w:val="008F7E04"/>
    <w:rsid w:val="00900130"/>
    <w:rsid w:val="00900696"/>
    <w:rsid w:val="0090078A"/>
    <w:rsid w:val="009009A0"/>
    <w:rsid w:val="00900FF9"/>
    <w:rsid w:val="00901027"/>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1A06"/>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1B2"/>
    <w:rsid w:val="009C08A7"/>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14855"/>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FC9"/>
    <w:rsid w:val="00B240D0"/>
    <w:rsid w:val="00B24BBD"/>
    <w:rsid w:val="00B25695"/>
    <w:rsid w:val="00B26994"/>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B49"/>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A15"/>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2DE"/>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1741D"/>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47D1CD4"/>
  <w15:docId w15:val="{97F26C8B-242F-4557-8D52-250B9F76E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53125A"/>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53125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2"/>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5"/>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8763223">
      <w:marLeft w:val="0"/>
      <w:marRight w:val="0"/>
      <w:marTop w:val="0"/>
      <w:marBottom w:val="0"/>
      <w:divBdr>
        <w:top w:val="none" w:sz="0" w:space="0" w:color="auto"/>
        <w:left w:val="none" w:sz="0" w:space="0" w:color="auto"/>
        <w:bottom w:val="none" w:sz="0" w:space="0" w:color="auto"/>
        <w:right w:val="none" w:sz="0" w:space="0" w:color="auto"/>
      </w:divBdr>
    </w:div>
    <w:div w:id="548763224">
      <w:marLeft w:val="0"/>
      <w:marRight w:val="0"/>
      <w:marTop w:val="0"/>
      <w:marBottom w:val="0"/>
      <w:divBdr>
        <w:top w:val="none" w:sz="0" w:space="0" w:color="auto"/>
        <w:left w:val="none" w:sz="0" w:space="0" w:color="auto"/>
        <w:bottom w:val="none" w:sz="0" w:space="0" w:color="auto"/>
        <w:right w:val="none" w:sz="0" w:space="0" w:color="auto"/>
      </w:divBdr>
    </w:div>
    <w:div w:id="548763225">
      <w:marLeft w:val="0"/>
      <w:marRight w:val="0"/>
      <w:marTop w:val="0"/>
      <w:marBottom w:val="0"/>
      <w:divBdr>
        <w:top w:val="none" w:sz="0" w:space="0" w:color="auto"/>
        <w:left w:val="none" w:sz="0" w:space="0" w:color="auto"/>
        <w:bottom w:val="none" w:sz="0" w:space="0" w:color="auto"/>
        <w:right w:val="none" w:sz="0" w:space="0" w:color="auto"/>
      </w:divBdr>
    </w:div>
    <w:div w:id="548763226">
      <w:marLeft w:val="0"/>
      <w:marRight w:val="0"/>
      <w:marTop w:val="0"/>
      <w:marBottom w:val="0"/>
      <w:divBdr>
        <w:top w:val="none" w:sz="0" w:space="0" w:color="auto"/>
        <w:left w:val="none" w:sz="0" w:space="0" w:color="auto"/>
        <w:bottom w:val="none" w:sz="0" w:space="0" w:color="auto"/>
        <w:right w:val="none" w:sz="0" w:space="0" w:color="auto"/>
      </w:divBdr>
    </w:div>
    <w:div w:id="548763227">
      <w:marLeft w:val="0"/>
      <w:marRight w:val="0"/>
      <w:marTop w:val="0"/>
      <w:marBottom w:val="0"/>
      <w:divBdr>
        <w:top w:val="none" w:sz="0" w:space="0" w:color="auto"/>
        <w:left w:val="none" w:sz="0" w:space="0" w:color="auto"/>
        <w:bottom w:val="none" w:sz="0" w:space="0" w:color="auto"/>
        <w:right w:val="none" w:sz="0" w:space="0" w:color="auto"/>
      </w:divBdr>
    </w:div>
    <w:div w:id="548763228">
      <w:marLeft w:val="0"/>
      <w:marRight w:val="0"/>
      <w:marTop w:val="0"/>
      <w:marBottom w:val="0"/>
      <w:divBdr>
        <w:top w:val="none" w:sz="0" w:space="0" w:color="auto"/>
        <w:left w:val="none" w:sz="0" w:space="0" w:color="auto"/>
        <w:bottom w:val="none" w:sz="0" w:space="0" w:color="auto"/>
        <w:right w:val="none" w:sz="0" w:space="0" w:color="auto"/>
      </w:divBdr>
    </w:div>
    <w:div w:id="548763229">
      <w:marLeft w:val="0"/>
      <w:marRight w:val="0"/>
      <w:marTop w:val="0"/>
      <w:marBottom w:val="0"/>
      <w:divBdr>
        <w:top w:val="none" w:sz="0" w:space="0" w:color="auto"/>
        <w:left w:val="none" w:sz="0" w:space="0" w:color="auto"/>
        <w:bottom w:val="none" w:sz="0" w:space="0" w:color="auto"/>
        <w:right w:val="none" w:sz="0" w:space="0" w:color="auto"/>
      </w:divBdr>
    </w:div>
    <w:div w:id="548763230">
      <w:marLeft w:val="0"/>
      <w:marRight w:val="0"/>
      <w:marTop w:val="0"/>
      <w:marBottom w:val="0"/>
      <w:divBdr>
        <w:top w:val="none" w:sz="0" w:space="0" w:color="auto"/>
        <w:left w:val="none" w:sz="0" w:space="0" w:color="auto"/>
        <w:bottom w:val="none" w:sz="0" w:space="0" w:color="auto"/>
        <w:right w:val="none" w:sz="0" w:space="0" w:color="auto"/>
      </w:divBdr>
    </w:div>
    <w:div w:id="548763231">
      <w:marLeft w:val="0"/>
      <w:marRight w:val="0"/>
      <w:marTop w:val="0"/>
      <w:marBottom w:val="0"/>
      <w:divBdr>
        <w:top w:val="none" w:sz="0" w:space="0" w:color="auto"/>
        <w:left w:val="none" w:sz="0" w:space="0" w:color="auto"/>
        <w:bottom w:val="none" w:sz="0" w:space="0" w:color="auto"/>
        <w:right w:val="none" w:sz="0" w:space="0" w:color="auto"/>
      </w:divBdr>
    </w:div>
    <w:div w:id="548763232">
      <w:marLeft w:val="0"/>
      <w:marRight w:val="0"/>
      <w:marTop w:val="0"/>
      <w:marBottom w:val="0"/>
      <w:divBdr>
        <w:top w:val="none" w:sz="0" w:space="0" w:color="auto"/>
        <w:left w:val="none" w:sz="0" w:space="0" w:color="auto"/>
        <w:bottom w:val="none" w:sz="0" w:space="0" w:color="auto"/>
        <w:right w:val="none" w:sz="0" w:space="0" w:color="auto"/>
      </w:divBdr>
    </w:div>
    <w:div w:id="548763233">
      <w:marLeft w:val="0"/>
      <w:marRight w:val="0"/>
      <w:marTop w:val="0"/>
      <w:marBottom w:val="0"/>
      <w:divBdr>
        <w:top w:val="none" w:sz="0" w:space="0" w:color="auto"/>
        <w:left w:val="none" w:sz="0" w:space="0" w:color="auto"/>
        <w:bottom w:val="none" w:sz="0" w:space="0" w:color="auto"/>
        <w:right w:val="none" w:sz="0" w:space="0" w:color="auto"/>
      </w:divBdr>
    </w:div>
    <w:div w:id="548763234">
      <w:marLeft w:val="0"/>
      <w:marRight w:val="0"/>
      <w:marTop w:val="0"/>
      <w:marBottom w:val="0"/>
      <w:divBdr>
        <w:top w:val="none" w:sz="0" w:space="0" w:color="auto"/>
        <w:left w:val="none" w:sz="0" w:space="0" w:color="auto"/>
        <w:bottom w:val="none" w:sz="0" w:space="0" w:color="auto"/>
        <w:right w:val="none" w:sz="0" w:space="0" w:color="auto"/>
      </w:divBdr>
    </w:div>
    <w:div w:id="548763235">
      <w:marLeft w:val="0"/>
      <w:marRight w:val="0"/>
      <w:marTop w:val="0"/>
      <w:marBottom w:val="0"/>
      <w:divBdr>
        <w:top w:val="none" w:sz="0" w:space="0" w:color="auto"/>
        <w:left w:val="none" w:sz="0" w:space="0" w:color="auto"/>
        <w:bottom w:val="none" w:sz="0" w:space="0" w:color="auto"/>
        <w:right w:val="none" w:sz="0" w:space="0" w:color="auto"/>
      </w:divBdr>
    </w:div>
    <w:div w:id="548763236">
      <w:marLeft w:val="0"/>
      <w:marRight w:val="0"/>
      <w:marTop w:val="0"/>
      <w:marBottom w:val="0"/>
      <w:divBdr>
        <w:top w:val="none" w:sz="0" w:space="0" w:color="auto"/>
        <w:left w:val="none" w:sz="0" w:space="0" w:color="auto"/>
        <w:bottom w:val="none" w:sz="0" w:space="0" w:color="auto"/>
        <w:right w:val="none" w:sz="0" w:space="0" w:color="auto"/>
      </w:divBdr>
    </w:div>
    <w:div w:id="548763237">
      <w:marLeft w:val="0"/>
      <w:marRight w:val="0"/>
      <w:marTop w:val="0"/>
      <w:marBottom w:val="0"/>
      <w:divBdr>
        <w:top w:val="none" w:sz="0" w:space="0" w:color="auto"/>
        <w:left w:val="none" w:sz="0" w:space="0" w:color="auto"/>
        <w:bottom w:val="none" w:sz="0" w:space="0" w:color="auto"/>
        <w:right w:val="none" w:sz="0" w:space="0" w:color="auto"/>
      </w:divBdr>
    </w:div>
    <w:div w:id="548763238">
      <w:marLeft w:val="0"/>
      <w:marRight w:val="0"/>
      <w:marTop w:val="0"/>
      <w:marBottom w:val="0"/>
      <w:divBdr>
        <w:top w:val="none" w:sz="0" w:space="0" w:color="auto"/>
        <w:left w:val="none" w:sz="0" w:space="0" w:color="auto"/>
        <w:bottom w:val="none" w:sz="0" w:space="0" w:color="auto"/>
        <w:right w:val="none" w:sz="0" w:space="0" w:color="auto"/>
      </w:divBdr>
    </w:div>
    <w:div w:id="548763239">
      <w:marLeft w:val="0"/>
      <w:marRight w:val="0"/>
      <w:marTop w:val="0"/>
      <w:marBottom w:val="0"/>
      <w:divBdr>
        <w:top w:val="none" w:sz="0" w:space="0" w:color="auto"/>
        <w:left w:val="none" w:sz="0" w:space="0" w:color="auto"/>
        <w:bottom w:val="none" w:sz="0" w:space="0" w:color="auto"/>
        <w:right w:val="none" w:sz="0" w:space="0" w:color="auto"/>
      </w:divBdr>
    </w:div>
    <w:div w:id="548763240">
      <w:marLeft w:val="0"/>
      <w:marRight w:val="0"/>
      <w:marTop w:val="0"/>
      <w:marBottom w:val="0"/>
      <w:divBdr>
        <w:top w:val="none" w:sz="0" w:space="0" w:color="auto"/>
        <w:left w:val="none" w:sz="0" w:space="0" w:color="auto"/>
        <w:bottom w:val="none" w:sz="0" w:space="0" w:color="auto"/>
        <w:right w:val="none" w:sz="0" w:space="0" w:color="auto"/>
      </w:divBdr>
    </w:div>
    <w:div w:id="548763241">
      <w:marLeft w:val="0"/>
      <w:marRight w:val="0"/>
      <w:marTop w:val="0"/>
      <w:marBottom w:val="0"/>
      <w:divBdr>
        <w:top w:val="none" w:sz="0" w:space="0" w:color="auto"/>
        <w:left w:val="none" w:sz="0" w:space="0" w:color="auto"/>
        <w:bottom w:val="none" w:sz="0" w:space="0" w:color="auto"/>
        <w:right w:val="none" w:sz="0" w:space="0" w:color="auto"/>
      </w:divBdr>
    </w:div>
    <w:div w:id="548763242">
      <w:marLeft w:val="0"/>
      <w:marRight w:val="0"/>
      <w:marTop w:val="0"/>
      <w:marBottom w:val="0"/>
      <w:divBdr>
        <w:top w:val="none" w:sz="0" w:space="0" w:color="auto"/>
        <w:left w:val="none" w:sz="0" w:space="0" w:color="auto"/>
        <w:bottom w:val="none" w:sz="0" w:space="0" w:color="auto"/>
        <w:right w:val="none" w:sz="0" w:space="0" w:color="auto"/>
      </w:divBdr>
    </w:div>
    <w:div w:id="548763243">
      <w:marLeft w:val="0"/>
      <w:marRight w:val="0"/>
      <w:marTop w:val="0"/>
      <w:marBottom w:val="0"/>
      <w:divBdr>
        <w:top w:val="none" w:sz="0" w:space="0" w:color="auto"/>
        <w:left w:val="none" w:sz="0" w:space="0" w:color="auto"/>
        <w:bottom w:val="none" w:sz="0" w:space="0" w:color="auto"/>
        <w:right w:val="none" w:sz="0" w:space="0" w:color="auto"/>
      </w:divBdr>
    </w:div>
    <w:div w:id="548763244">
      <w:marLeft w:val="0"/>
      <w:marRight w:val="0"/>
      <w:marTop w:val="0"/>
      <w:marBottom w:val="0"/>
      <w:divBdr>
        <w:top w:val="none" w:sz="0" w:space="0" w:color="auto"/>
        <w:left w:val="none" w:sz="0" w:space="0" w:color="auto"/>
        <w:bottom w:val="none" w:sz="0" w:space="0" w:color="auto"/>
        <w:right w:val="none" w:sz="0" w:space="0" w:color="auto"/>
      </w:divBdr>
    </w:div>
    <w:div w:id="548763245">
      <w:marLeft w:val="0"/>
      <w:marRight w:val="0"/>
      <w:marTop w:val="0"/>
      <w:marBottom w:val="0"/>
      <w:divBdr>
        <w:top w:val="none" w:sz="0" w:space="0" w:color="auto"/>
        <w:left w:val="none" w:sz="0" w:space="0" w:color="auto"/>
        <w:bottom w:val="none" w:sz="0" w:space="0" w:color="auto"/>
        <w:right w:val="none" w:sz="0" w:space="0" w:color="auto"/>
      </w:divBdr>
    </w:div>
    <w:div w:id="548763246">
      <w:marLeft w:val="0"/>
      <w:marRight w:val="0"/>
      <w:marTop w:val="0"/>
      <w:marBottom w:val="0"/>
      <w:divBdr>
        <w:top w:val="none" w:sz="0" w:space="0" w:color="auto"/>
        <w:left w:val="none" w:sz="0" w:space="0" w:color="auto"/>
        <w:bottom w:val="none" w:sz="0" w:space="0" w:color="auto"/>
        <w:right w:val="none" w:sz="0" w:space="0" w:color="auto"/>
      </w:divBdr>
    </w:div>
    <w:div w:id="548763247">
      <w:marLeft w:val="0"/>
      <w:marRight w:val="0"/>
      <w:marTop w:val="0"/>
      <w:marBottom w:val="0"/>
      <w:divBdr>
        <w:top w:val="none" w:sz="0" w:space="0" w:color="auto"/>
        <w:left w:val="none" w:sz="0" w:space="0" w:color="auto"/>
        <w:bottom w:val="none" w:sz="0" w:space="0" w:color="auto"/>
        <w:right w:val="none" w:sz="0" w:space="0" w:color="auto"/>
      </w:divBdr>
    </w:div>
    <w:div w:id="548763248">
      <w:marLeft w:val="0"/>
      <w:marRight w:val="0"/>
      <w:marTop w:val="0"/>
      <w:marBottom w:val="0"/>
      <w:divBdr>
        <w:top w:val="none" w:sz="0" w:space="0" w:color="auto"/>
        <w:left w:val="none" w:sz="0" w:space="0" w:color="auto"/>
        <w:bottom w:val="none" w:sz="0" w:space="0" w:color="auto"/>
        <w:right w:val="none" w:sz="0" w:space="0" w:color="auto"/>
      </w:divBdr>
    </w:div>
    <w:div w:id="548763249">
      <w:marLeft w:val="0"/>
      <w:marRight w:val="0"/>
      <w:marTop w:val="0"/>
      <w:marBottom w:val="0"/>
      <w:divBdr>
        <w:top w:val="none" w:sz="0" w:space="0" w:color="auto"/>
        <w:left w:val="none" w:sz="0" w:space="0" w:color="auto"/>
        <w:bottom w:val="none" w:sz="0" w:space="0" w:color="auto"/>
        <w:right w:val="none" w:sz="0" w:space="0" w:color="auto"/>
      </w:divBdr>
    </w:div>
    <w:div w:id="548763250">
      <w:marLeft w:val="0"/>
      <w:marRight w:val="0"/>
      <w:marTop w:val="0"/>
      <w:marBottom w:val="0"/>
      <w:divBdr>
        <w:top w:val="none" w:sz="0" w:space="0" w:color="auto"/>
        <w:left w:val="none" w:sz="0" w:space="0" w:color="auto"/>
        <w:bottom w:val="none" w:sz="0" w:space="0" w:color="auto"/>
        <w:right w:val="none" w:sz="0" w:space="0" w:color="auto"/>
      </w:divBdr>
    </w:div>
    <w:div w:id="548763251">
      <w:marLeft w:val="0"/>
      <w:marRight w:val="0"/>
      <w:marTop w:val="0"/>
      <w:marBottom w:val="0"/>
      <w:divBdr>
        <w:top w:val="none" w:sz="0" w:space="0" w:color="auto"/>
        <w:left w:val="none" w:sz="0" w:space="0" w:color="auto"/>
        <w:bottom w:val="none" w:sz="0" w:space="0" w:color="auto"/>
        <w:right w:val="none" w:sz="0" w:space="0" w:color="auto"/>
      </w:divBdr>
    </w:div>
    <w:div w:id="548763252">
      <w:marLeft w:val="0"/>
      <w:marRight w:val="0"/>
      <w:marTop w:val="0"/>
      <w:marBottom w:val="0"/>
      <w:divBdr>
        <w:top w:val="none" w:sz="0" w:space="0" w:color="auto"/>
        <w:left w:val="none" w:sz="0" w:space="0" w:color="auto"/>
        <w:bottom w:val="none" w:sz="0" w:space="0" w:color="auto"/>
        <w:right w:val="none" w:sz="0" w:space="0" w:color="auto"/>
      </w:divBdr>
    </w:div>
    <w:div w:id="548763253">
      <w:marLeft w:val="0"/>
      <w:marRight w:val="0"/>
      <w:marTop w:val="0"/>
      <w:marBottom w:val="0"/>
      <w:divBdr>
        <w:top w:val="none" w:sz="0" w:space="0" w:color="auto"/>
        <w:left w:val="none" w:sz="0" w:space="0" w:color="auto"/>
        <w:bottom w:val="none" w:sz="0" w:space="0" w:color="auto"/>
        <w:right w:val="none" w:sz="0" w:space="0" w:color="auto"/>
      </w:divBdr>
    </w:div>
    <w:div w:id="548763254">
      <w:marLeft w:val="0"/>
      <w:marRight w:val="0"/>
      <w:marTop w:val="0"/>
      <w:marBottom w:val="0"/>
      <w:divBdr>
        <w:top w:val="none" w:sz="0" w:space="0" w:color="auto"/>
        <w:left w:val="none" w:sz="0" w:space="0" w:color="auto"/>
        <w:bottom w:val="none" w:sz="0" w:space="0" w:color="auto"/>
        <w:right w:val="none" w:sz="0" w:space="0" w:color="auto"/>
      </w:divBdr>
    </w:div>
    <w:div w:id="548763255">
      <w:marLeft w:val="0"/>
      <w:marRight w:val="0"/>
      <w:marTop w:val="0"/>
      <w:marBottom w:val="0"/>
      <w:divBdr>
        <w:top w:val="none" w:sz="0" w:space="0" w:color="auto"/>
        <w:left w:val="none" w:sz="0" w:space="0" w:color="auto"/>
        <w:bottom w:val="none" w:sz="0" w:space="0" w:color="auto"/>
        <w:right w:val="none" w:sz="0" w:space="0" w:color="auto"/>
      </w:divBdr>
    </w:div>
    <w:div w:id="548763256">
      <w:marLeft w:val="0"/>
      <w:marRight w:val="0"/>
      <w:marTop w:val="0"/>
      <w:marBottom w:val="0"/>
      <w:divBdr>
        <w:top w:val="none" w:sz="0" w:space="0" w:color="auto"/>
        <w:left w:val="none" w:sz="0" w:space="0" w:color="auto"/>
        <w:bottom w:val="none" w:sz="0" w:space="0" w:color="auto"/>
        <w:right w:val="none" w:sz="0" w:space="0" w:color="auto"/>
      </w:divBdr>
    </w:div>
    <w:div w:id="548763257">
      <w:marLeft w:val="0"/>
      <w:marRight w:val="0"/>
      <w:marTop w:val="0"/>
      <w:marBottom w:val="0"/>
      <w:divBdr>
        <w:top w:val="none" w:sz="0" w:space="0" w:color="auto"/>
        <w:left w:val="none" w:sz="0" w:space="0" w:color="auto"/>
        <w:bottom w:val="none" w:sz="0" w:space="0" w:color="auto"/>
        <w:right w:val="none" w:sz="0" w:space="0" w:color="auto"/>
      </w:divBdr>
    </w:div>
    <w:div w:id="548763258">
      <w:marLeft w:val="0"/>
      <w:marRight w:val="0"/>
      <w:marTop w:val="0"/>
      <w:marBottom w:val="0"/>
      <w:divBdr>
        <w:top w:val="none" w:sz="0" w:space="0" w:color="auto"/>
        <w:left w:val="none" w:sz="0" w:space="0" w:color="auto"/>
        <w:bottom w:val="none" w:sz="0" w:space="0" w:color="auto"/>
        <w:right w:val="none" w:sz="0" w:space="0" w:color="auto"/>
      </w:divBdr>
    </w:div>
    <w:div w:id="548763259">
      <w:marLeft w:val="0"/>
      <w:marRight w:val="0"/>
      <w:marTop w:val="0"/>
      <w:marBottom w:val="0"/>
      <w:divBdr>
        <w:top w:val="none" w:sz="0" w:space="0" w:color="auto"/>
        <w:left w:val="none" w:sz="0" w:space="0" w:color="auto"/>
        <w:bottom w:val="none" w:sz="0" w:space="0" w:color="auto"/>
        <w:right w:val="none" w:sz="0" w:space="0" w:color="auto"/>
      </w:divBdr>
    </w:div>
    <w:div w:id="548763260">
      <w:marLeft w:val="0"/>
      <w:marRight w:val="0"/>
      <w:marTop w:val="0"/>
      <w:marBottom w:val="0"/>
      <w:divBdr>
        <w:top w:val="none" w:sz="0" w:space="0" w:color="auto"/>
        <w:left w:val="none" w:sz="0" w:space="0" w:color="auto"/>
        <w:bottom w:val="none" w:sz="0" w:space="0" w:color="auto"/>
        <w:right w:val="none" w:sz="0" w:space="0" w:color="auto"/>
      </w:divBdr>
    </w:div>
    <w:div w:id="548763261">
      <w:marLeft w:val="0"/>
      <w:marRight w:val="0"/>
      <w:marTop w:val="0"/>
      <w:marBottom w:val="0"/>
      <w:divBdr>
        <w:top w:val="none" w:sz="0" w:space="0" w:color="auto"/>
        <w:left w:val="none" w:sz="0" w:space="0" w:color="auto"/>
        <w:bottom w:val="none" w:sz="0" w:space="0" w:color="auto"/>
        <w:right w:val="none" w:sz="0" w:space="0" w:color="auto"/>
      </w:divBdr>
    </w:div>
    <w:div w:id="548763262">
      <w:marLeft w:val="0"/>
      <w:marRight w:val="0"/>
      <w:marTop w:val="0"/>
      <w:marBottom w:val="0"/>
      <w:divBdr>
        <w:top w:val="none" w:sz="0" w:space="0" w:color="auto"/>
        <w:left w:val="none" w:sz="0" w:space="0" w:color="auto"/>
        <w:bottom w:val="none" w:sz="0" w:space="0" w:color="auto"/>
        <w:right w:val="none" w:sz="0" w:space="0" w:color="auto"/>
      </w:divBdr>
    </w:div>
    <w:div w:id="54876326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F4BCA-4A6C-4EFE-8E97-342B13EE0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260</TotalTime>
  <Pages>1</Pages>
  <Words>3431</Words>
  <Characters>19562</Characters>
  <Application>Microsoft Office Word</Application>
  <DocSecurity>0</DocSecurity>
  <Lines>163</Lines>
  <Paragraphs>45</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22948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ratkovska</cp:lastModifiedBy>
  <cp:revision>3</cp:revision>
  <cp:lastPrinted>2016-03-30T09:51:00Z</cp:lastPrinted>
  <dcterms:created xsi:type="dcterms:W3CDTF">2016-03-18T09:16:00Z</dcterms:created>
  <dcterms:modified xsi:type="dcterms:W3CDTF">2016-03-30T10:04:00Z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