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934" w:rsidRPr="00396575" w:rsidRDefault="00170934" w:rsidP="004908DC">
      <w:pPr>
        <w:pStyle w:val="Default"/>
        <w:spacing w:before="120"/>
        <w:rPr>
          <w:b/>
          <w:bCs/>
        </w:rPr>
      </w:pPr>
      <w:r w:rsidRPr="00396575">
        <w:rPr>
          <w:b/>
          <w:bCs/>
        </w:rPr>
        <w:t>A. Informácie o účtovnej jednotke</w:t>
      </w:r>
    </w:p>
    <w:p w:rsidR="00170934" w:rsidRDefault="00170934">
      <w:pPr>
        <w:pStyle w:val="Default"/>
        <w:spacing w:before="14" w:after="2"/>
        <w:rPr>
          <w:sz w:val="20"/>
          <w:szCs w:val="20"/>
        </w:rPr>
      </w:pPr>
    </w:p>
    <w:p w:rsidR="00170934" w:rsidRPr="00396575" w:rsidRDefault="00170934"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170934" w:rsidRDefault="00170934">
      <w:pPr>
        <w:pStyle w:val="Default"/>
        <w:spacing w:before="14" w:after="2"/>
      </w:pPr>
      <w:r>
        <w:rPr>
          <w:sz w:val="20"/>
          <w:szCs w:val="20"/>
        </w:rPr>
        <w:t>Spoločnosť TRANSMEDIC SLOVAKIA, s.r.o. so sídlom na Lazovnej ulici 68, 974 01 v Banskej Bystrici bola založená spoločenskou zmluvou dňa 17.4.1997. Dátum vzniku účtovnej jednotky je 22.5.1997.</w:t>
      </w:r>
    </w:p>
    <w:p w:rsidR="00170934" w:rsidRPr="00396575" w:rsidRDefault="00170934" w:rsidP="004908DC">
      <w:pPr>
        <w:pStyle w:val="Default"/>
        <w:spacing w:before="120"/>
        <w:rPr>
          <w:b/>
          <w:bCs/>
          <w:sz w:val="20"/>
          <w:szCs w:val="20"/>
        </w:rPr>
      </w:pPr>
      <w:r w:rsidRPr="00396575">
        <w:rPr>
          <w:b/>
          <w:bCs/>
          <w:sz w:val="20"/>
          <w:szCs w:val="20"/>
        </w:rPr>
        <w:t xml:space="preserve"> b) Opis hospodárskej činnosti účtovnej jednotky</w:t>
      </w:r>
    </w:p>
    <w:p w:rsidR="00170934" w:rsidRDefault="00170934">
      <w:pPr>
        <w:pStyle w:val="Default"/>
        <w:spacing w:before="14" w:after="2"/>
      </w:pPr>
      <w:r>
        <w:rPr>
          <w:sz w:val="20"/>
          <w:szCs w:val="20"/>
        </w:rPr>
        <w:t xml:space="preserve">Účtovná jednotka sa zaoberá veľkoobchodnou činnosťou s farmaceutickým tovarom. </w:t>
      </w:r>
    </w:p>
    <w:p w:rsidR="00170934" w:rsidRPr="00396575" w:rsidRDefault="00170934"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170934" w:rsidRPr="003F477D">
        <w:trPr>
          <w:jc w:val="center"/>
        </w:trPr>
        <w:tc>
          <w:tcPr>
            <w:tcW w:w="3693" w:type="dxa"/>
            <w:tcBorders>
              <w:top w:val="single" w:sz="12" w:space="0" w:color="auto"/>
              <w:bottom w:val="nil"/>
              <w:right w:val="single" w:sz="12" w:space="0" w:color="auto"/>
            </w:tcBorders>
            <w:vAlign w:val="center"/>
          </w:tcPr>
          <w:p w:rsidR="00170934" w:rsidRPr="00024A55" w:rsidRDefault="00170934"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170934" w:rsidRPr="00024A55" w:rsidRDefault="00170934"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170934" w:rsidRPr="00024A55" w:rsidRDefault="00170934" w:rsidP="0003344F">
            <w:pPr>
              <w:pStyle w:val="TopHeader"/>
              <w:rPr>
                <w:sz w:val="18"/>
                <w:szCs w:val="18"/>
              </w:rPr>
            </w:pPr>
            <w:r w:rsidRPr="00024A55">
              <w:rPr>
                <w:sz w:val="18"/>
                <w:szCs w:val="18"/>
              </w:rPr>
              <w:t>Bezprostredne predchádzajúce účtovné obdobie</w:t>
            </w:r>
          </w:p>
        </w:tc>
      </w:tr>
      <w:tr w:rsidR="00170934" w:rsidRPr="003F477D">
        <w:trPr>
          <w:trHeight w:val="340"/>
          <w:jc w:val="center"/>
        </w:trPr>
        <w:tc>
          <w:tcPr>
            <w:tcW w:w="3693" w:type="dxa"/>
            <w:tcBorders>
              <w:top w:val="single" w:sz="12" w:space="0" w:color="auto"/>
              <w:right w:val="single" w:sz="12" w:space="0" w:color="auto"/>
            </w:tcBorders>
            <w:vAlign w:val="center"/>
          </w:tcPr>
          <w:p w:rsidR="00170934" w:rsidRPr="00024A55" w:rsidRDefault="00170934"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170934" w:rsidRDefault="00170934">
            <w:pPr>
              <w:spacing w:after="2"/>
              <w:jc w:val="center"/>
              <w:rPr>
                <w:sz w:val="18"/>
                <w:szCs w:val="18"/>
              </w:rPr>
            </w:pPr>
            <w:r>
              <w:rPr>
                <w:sz w:val="18"/>
                <w:szCs w:val="18"/>
              </w:rPr>
              <w:t>37,83</w:t>
            </w:r>
          </w:p>
        </w:tc>
        <w:tc>
          <w:tcPr>
            <w:tcW w:w="2874" w:type="dxa"/>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33,25</w:t>
            </w:r>
          </w:p>
        </w:tc>
      </w:tr>
      <w:tr w:rsidR="00170934" w:rsidRPr="003F477D">
        <w:trPr>
          <w:trHeight w:val="285"/>
          <w:jc w:val="center"/>
        </w:trPr>
        <w:tc>
          <w:tcPr>
            <w:tcW w:w="3693" w:type="dxa"/>
            <w:tcBorders>
              <w:right w:val="single" w:sz="12" w:space="0" w:color="auto"/>
            </w:tcBorders>
            <w:vAlign w:val="center"/>
          </w:tcPr>
          <w:p w:rsidR="00170934" w:rsidRPr="00024A55" w:rsidRDefault="00170934"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170934" w:rsidRDefault="00170934">
            <w:pPr>
              <w:spacing w:after="2"/>
              <w:jc w:val="center"/>
            </w:pPr>
            <w:r>
              <w:rPr>
                <w:sz w:val="18"/>
                <w:szCs w:val="18"/>
              </w:rPr>
              <w:t>37</w:t>
            </w:r>
          </w:p>
        </w:tc>
        <w:tc>
          <w:tcPr>
            <w:tcW w:w="2874" w:type="dxa"/>
            <w:tcBorders>
              <w:left w:val="single" w:sz="12" w:space="0" w:color="auto"/>
            </w:tcBorders>
            <w:tcMar>
              <w:top w:w="75" w:type="dxa"/>
            </w:tcMar>
            <w:vAlign w:val="center"/>
          </w:tcPr>
          <w:p w:rsidR="00170934" w:rsidRDefault="00170934">
            <w:pPr>
              <w:spacing w:after="2"/>
              <w:jc w:val="center"/>
            </w:pPr>
            <w:r>
              <w:rPr>
                <w:sz w:val="18"/>
                <w:szCs w:val="18"/>
              </w:rPr>
              <w:t>33</w:t>
            </w:r>
          </w:p>
        </w:tc>
      </w:tr>
      <w:tr w:rsidR="00170934" w:rsidRPr="003F477D">
        <w:trPr>
          <w:trHeight w:val="397"/>
          <w:jc w:val="center"/>
        </w:trPr>
        <w:tc>
          <w:tcPr>
            <w:tcW w:w="3693" w:type="dxa"/>
            <w:tcBorders>
              <w:bottom w:val="single" w:sz="12" w:space="0" w:color="auto"/>
              <w:right w:val="single" w:sz="12" w:space="0" w:color="auto"/>
            </w:tcBorders>
            <w:vAlign w:val="center"/>
          </w:tcPr>
          <w:p w:rsidR="00170934" w:rsidRPr="00024A55" w:rsidRDefault="00170934"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3</w:t>
            </w:r>
          </w:p>
        </w:tc>
        <w:tc>
          <w:tcPr>
            <w:tcW w:w="2874"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4</w:t>
            </w:r>
          </w:p>
        </w:tc>
      </w:tr>
    </w:tbl>
    <w:p w:rsidR="00170934" w:rsidRPr="00396575" w:rsidRDefault="00170934" w:rsidP="002A2D54">
      <w:pPr>
        <w:pStyle w:val="Default"/>
        <w:spacing w:before="120" w:after="14"/>
        <w:rPr>
          <w:b/>
          <w:bCs/>
          <w:sz w:val="20"/>
          <w:szCs w:val="20"/>
        </w:rPr>
      </w:pPr>
      <w:r w:rsidRPr="00396575">
        <w:rPr>
          <w:b/>
          <w:bCs/>
          <w:sz w:val="20"/>
          <w:szCs w:val="20"/>
        </w:rPr>
        <w:t xml:space="preserve"> </w:t>
      </w:r>
      <w:r>
        <w:rPr>
          <w:b/>
          <w:bCs/>
          <w:sz w:val="20"/>
          <w:szCs w:val="20"/>
        </w:rPr>
        <w:t>d</w:t>
      </w:r>
      <w:r w:rsidRPr="00396575">
        <w:rPr>
          <w:b/>
          <w:bCs/>
          <w:sz w:val="20"/>
          <w:szCs w:val="20"/>
        </w:rPr>
        <w:t xml:space="preserve">) Právny dôvod na zostavenie účtovnej závierky </w:t>
      </w:r>
    </w:p>
    <w:p w:rsidR="00170934" w:rsidRDefault="00170934">
      <w:pPr>
        <w:pStyle w:val="Default"/>
        <w:spacing w:before="14" w:after="2"/>
      </w:pPr>
      <w:r>
        <w:rPr>
          <w:sz w:val="20"/>
          <w:szCs w:val="20"/>
        </w:rPr>
        <w:t xml:space="preserve">Účtovná závierka k 31.12.2015 je zostavená ako riadna účtovná závierka podľa § 17 ods. 6 Zákona o účtovníctve. </w:t>
      </w:r>
    </w:p>
    <w:p w:rsidR="00170934" w:rsidRPr="00396575" w:rsidRDefault="00170934" w:rsidP="002A2D54">
      <w:pPr>
        <w:pStyle w:val="Default"/>
        <w:spacing w:before="120"/>
        <w:rPr>
          <w:b/>
          <w:bCs/>
          <w:sz w:val="20"/>
          <w:szCs w:val="20"/>
        </w:rPr>
      </w:pPr>
      <w:r>
        <w:rPr>
          <w:b/>
          <w:bCs/>
          <w:sz w:val="20"/>
          <w:szCs w:val="20"/>
        </w:rPr>
        <w:t xml:space="preserve"> e</w:t>
      </w:r>
      <w:r w:rsidRPr="00396575">
        <w:rPr>
          <w:b/>
          <w:bCs/>
          <w:sz w:val="20"/>
          <w:szCs w:val="20"/>
        </w:rPr>
        <w:t xml:space="preserve">) Informácie o  schválenia účtovnej závierky za bezprostredne predchádzajúce účtovné obdobie príslušným orgánom účtovnej jednotky </w:t>
      </w:r>
    </w:p>
    <w:p w:rsidR="00170934" w:rsidRDefault="00170934">
      <w:pPr>
        <w:pStyle w:val="Default"/>
        <w:spacing w:before="14" w:after="2"/>
      </w:pPr>
      <w:r>
        <w:rPr>
          <w:sz w:val="20"/>
          <w:szCs w:val="20"/>
        </w:rPr>
        <w:t>Účtovná závierka spoločnosti za rok 2014 bola schválená valným zhromaždením 30.6.2015.</w:t>
      </w:r>
    </w:p>
    <w:p w:rsidR="00170934" w:rsidRPr="00C11FE3" w:rsidRDefault="00170934" w:rsidP="00374017">
      <w:pPr>
        <w:pStyle w:val="Default"/>
        <w:spacing w:before="600"/>
        <w:rPr>
          <w:b/>
          <w:bCs/>
        </w:rPr>
      </w:pPr>
      <w:r>
        <w:rPr>
          <w:b/>
          <w:bCs/>
        </w:rPr>
        <w:t>B</w:t>
      </w:r>
      <w:r w:rsidRPr="00C11FE3">
        <w:rPr>
          <w:b/>
          <w:bCs/>
        </w:rPr>
        <w:t>. Informácie o konsolidovanom celku ak je účtovná jednotka súčasťou konsolidovan</w:t>
      </w:r>
      <w:r>
        <w:rPr>
          <w:b/>
          <w:bCs/>
        </w:rPr>
        <w:t xml:space="preserve">ého </w:t>
      </w:r>
      <w:r w:rsidRPr="00C11FE3">
        <w:rPr>
          <w:b/>
          <w:bCs/>
        </w:rPr>
        <w:t>celku</w:t>
      </w:r>
    </w:p>
    <w:p w:rsidR="00170934" w:rsidRPr="00396575" w:rsidRDefault="00170934"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170934" w:rsidRDefault="00170934">
      <w:pPr>
        <w:pStyle w:val="Default"/>
        <w:spacing w:before="14" w:after="2"/>
      </w:pPr>
      <w:r>
        <w:rPr>
          <w:sz w:val="20"/>
          <w:szCs w:val="20"/>
        </w:rPr>
        <w:t xml:space="preserve">TRANSMEDIC SLOVAKIA s.r.o., so sídlom na Lazovnej ulici č. 68, 974 01 v Banskej Bystrici, je materská účtovná jednotka, ktorá zostavuje konsolidovanú účtovnú závierku za konsolidovaný celok, ktorého je súčasťou. </w:t>
      </w:r>
    </w:p>
    <w:p w:rsidR="00170934" w:rsidRPr="00396575" w:rsidRDefault="00170934" w:rsidP="002A2D54">
      <w:pPr>
        <w:pStyle w:val="Default"/>
        <w:spacing w:before="120" w:after="14"/>
        <w:rPr>
          <w:b/>
          <w:bCs/>
          <w:sz w:val="20"/>
          <w:szCs w:val="20"/>
        </w:rPr>
      </w:pPr>
      <w:r>
        <w:rPr>
          <w:b/>
          <w:bCs/>
          <w:sz w:val="20"/>
          <w:szCs w:val="20"/>
        </w:rPr>
        <w:t xml:space="preserve"> b</w:t>
      </w:r>
      <w:r w:rsidRPr="00396575">
        <w:rPr>
          <w:b/>
          <w:bCs/>
          <w:sz w:val="20"/>
          <w:szCs w:val="20"/>
        </w:rPr>
        <w:t>) obchodné meno a sídlo konsolidujúcej účtovnej jednotky, v ktorej sú prístupné  konsolidované účtovné závierky a adresa príslušného registrového súdu, ktorý vedie obchodný register, v ktorom sa uložia tieto konsolidované účtovné závierky</w:t>
      </w:r>
    </w:p>
    <w:p w:rsidR="00170934" w:rsidRDefault="00170934">
      <w:pPr>
        <w:pStyle w:val="Default"/>
        <w:spacing w:before="14" w:after="2"/>
      </w:pPr>
      <w:r>
        <w:rPr>
          <w:sz w:val="20"/>
          <w:szCs w:val="20"/>
        </w:rPr>
        <w:t xml:space="preserve">Konsolidovaná účtovná závierka je prístupná v sídle spoločnosti TRANSMEDIC SLOVAKIA s.r.o., na Lazovnej ulici č. 68 v Banskej Bystrici a je uložená v Obchodnom registri okresného súdu v Banskej Bystrici. </w:t>
      </w:r>
    </w:p>
    <w:p w:rsidR="00170934" w:rsidRPr="00396575" w:rsidRDefault="00170934" w:rsidP="002A2D54">
      <w:pPr>
        <w:pStyle w:val="Default"/>
        <w:spacing w:before="120"/>
        <w:rPr>
          <w:b/>
          <w:bCs/>
          <w:sz w:val="20"/>
          <w:szCs w:val="20"/>
        </w:rPr>
      </w:pPr>
      <w:r>
        <w:rPr>
          <w:b/>
          <w:bCs/>
          <w:sz w:val="20"/>
          <w:szCs w:val="20"/>
        </w:rPr>
        <w:t xml:space="preserve"> c</w:t>
      </w:r>
      <w:r w:rsidRPr="00396575">
        <w:rPr>
          <w:b/>
          <w:bCs/>
          <w:sz w:val="20"/>
          <w:szCs w:val="20"/>
        </w:rPr>
        <w:t>) údaj, či je materská účtovná jednotka oslobodená od povinnosti zostaviť konsolidovanú účtovnú závierku a konsolidovanú výročnú správu podľa § 22</w:t>
      </w:r>
    </w:p>
    <w:p w:rsidR="00170934" w:rsidRDefault="00170934">
      <w:pPr>
        <w:pStyle w:val="Default"/>
        <w:spacing w:before="14" w:after="2"/>
      </w:pPr>
      <w:r>
        <w:rPr>
          <w:sz w:val="20"/>
          <w:szCs w:val="20"/>
        </w:rPr>
        <w:t xml:space="preserve">Materská účtovná jednotka nie je oslobodená od povinnosti zostaviť konsolidovanú účtovnú závierku a konsolidovanú výročnú správu. </w:t>
      </w:r>
    </w:p>
    <w:p w:rsidR="00170934" w:rsidRPr="00C11FE3" w:rsidRDefault="00170934" w:rsidP="00374017">
      <w:pPr>
        <w:autoSpaceDE w:val="0"/>
        <w:autoSpaceDN w:val="0"/>
        <w:adjustRightInd w:val="0"/>
        <w:spacing w:before="600" w:after="0" w:line="240" w:lineRule="auto"/>
        <w:rPr>
          <w:rFonts w:ascii="Arial" w:hAnsi="Arial" w:cs="Arial"/>
          <w:color w:val="000000"/>
          <w:sz w:val="24"/>
          <w:szCs w:val="24"/>
          <w:lang w:eastAsia="sk-SK"/>
        </w:rPr>
      </w:pPr>
      <w:r>
        <w:rPr>
          <w:rFonts w:ascii="Arial" w:hAnsi="Arial" w:cs="Arial"/>
          <w:b/>
          <w:bCs/>
          <w:color w:val="000000"/>
          <w:sz w:val="24"/>
          <w:szCs w:val="24"/>
          <w:lang w:eastAsia="sk-SK"/>
        </w:rPr>
        <w:t>C</w:t>
      </w:r>
      <w:r w:rsidRPr="00C11FE3">
        <w:rPr>
          <w:rFonts w:ascii="Arial" w:hAnsi="Arial" w:cs="Arial"/>
          <w:b/>
          <w:bCs/>
          <w:color w:val="000000"/>
          <w:sz w:val="24"/>
          <w:szCs w:val="24"/>
          <w:lang w:eastAsia="sk-SK"/>
        </w:rPr>
        <w:t xml:space="preserve">. Informácie o použitých účtovných zásadách a účtovných metódach  </w:t>
      </w:r>
    </w:p>
    <w:p w:rsidR="00170934" w:rsidRDefault="00170934">
      <w:pPr>
        <w:pStyle w:val="Default"/>
        <w:spacing w:before="14" w:after="2"/>
      </w:pPr>
      <w:r>
        <w:rPr>
          <w:sz w:val="20"/>
          <w:szCs w:val="20"/>
        </w:rPr>
        <w:t xml:space="preserve">Základné účtovné metódy použité pri zostavovaní tejto účtovnej závierky sú opísané nižšie a uplatňujú sa konzistentne počas všetkých účtovných období, ak nie je uvedené inak. </w:t>
      </w:r>
    </w:p>
    <w:p w:rsidR="00170934" w:rsidRPr="00396575" w:rsidRDefault="00170934"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170934" w:rsidRDefault="00170934">
      <w:pPr>
        <w:pStyle w:val="Default"/>
        <w:spacing w:before="14" w:after="2"/>
      </w:pPr>
      <w:r>
        <w:rPr>
          <w:sz w:val="20"/>
          <w:szCs w:val="20"/>
        </w:rPr>
        <w:t xml:space="preserve">Účtovná jednotka bude nepretržite pokračovať vo svojej činností. </w:t>
      </w:r>
    </w:p>
    <w:p w:rsidR="00170934" w:rsidRPr="00396575" w:rsidRDefault="00170934"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w:t>
      </w:r>
      <w:r>
        <w:rPr>
          <w:rFonts w:ascii="Arial" w:hAnsi="Arial" w:cs="Arial"/>
          <w:b/>
          <w:bCs/>
          <w:color w:val="000000"/>
          <w:sz w:val="20"/>
          <w:szCs w:val="20"/>
          <w:lang w:eastAsia="sk-SK"/>
        </w:rPr>
        <w:t>b</w:t>
      </w:r>
      <w:r w:rsidRPr="00396575">
        <w:rPr>
          <w:rFonts w:ascii="Arial" w:hAnsi="Arial" w:cs="Arial"/>
          <w:b/>
          <w:bCs/>
          <w:color w:val="000000"/>
          <w:sz w:val="20"/>
          <w:szCs w:val="20"/>
          <w:lang w:eastAsia="sk-SK"/>
        </w:rPr>
        <w:t xml:space="preserve">) spôsobe oceňovania jednotlivých zložiek majetku a záväzkov  </w:t>
      </w:r>
    </w:p>
    <w:p w:rsidR="00170934" w:rsidRDefault="00170934">
      <w:pPr>
        <w:pStyle w:val="Default"/>
        <w:spacing w:before="14" w:after="2"/>
      </w:pPr>
      <w:r>
        <w:rPr>
          <w:sz w:val="20"/>
          <w:szCs w:val="20"/>
        </w:rPr>
        <w:t>Dlhodobý nehmotný majetok</w:t>
      </w:r>
    </w:p>
    <w:p w:rsidR="00170934" w:rsidRDefault="00170934">
      <w:pPr>
        <w:pStyle w:val="Default"/>
        <w:spacing w:before="14" w:after="2"/>
      </w:pPr>
      <w:r>
        <w:rPr>
          <w:sz w:val="20"/>
          <w:szCs w:val="20"/>
        </w:rPr>
        <w:t xml:space="preserve">Dlhodobý nehmotný majetok nakupovaný sa oceňuje obstarávacou cenou, ktorá zahŕňa cenu obstarania a náklady súvisiace s obstaraním (clo, prepravu, montáž, poistné a pod.). Súčasťou obstarávacej ceny dlhodobého nemhotného majetku nie sú úroky z úverov súvisiacich s obstaraním majetku, ktoré vznikli do momentu zaradenia majetku do užívania.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Dlhodobý hmotný majetok</w:t>
      </w:r>
    </w:p>
    <w:p w:rsidR="00170934" w:rsidRDefault="00170934">
      <w:pPr>
        <w:pStyle w:val="Default"/>
        <w:spacing w:before="14" w:after="2"/>
      </w:pPr>
      <w:r>
        <w:rPr>
          <w:sz w:val="20"/>
          <w:szCs w:val="20"/>
        </w:rPr>
        <w:t xml:space="preserve">Dlhodobý hmotný majetok nakupovaný sa oceňuje obstarávacou cenou, ktorá zahŕňa cenu obstarania a náklady súvisiace s obstaraním (clo, prepravu, montáž, poistné a pod.). Súčasťou obstarávacej ceny dlhodobého hmotného majetku nie sú úroky z úverov súvisiacich s obstaraním majetku, ktoré vznikli do momentu zaradenia majetku do užívania. Do dlhodobého HM patrí majetok, ku ktorému má účtovná jednotka vlastnícke právo. Technické zhodnotenie DHM nie je technickým zhodnotením, ak neprevyšuje úhrnne za účtovné obdobie sumu 1700 €.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Zásoby</w:t>
      </w:r>
    </w:p>
    <w:p w:rsidR="00170934" w:rsidRDefault="00170934">
      <w:pPr>
        <w:pStyle w:val="Default"/>
        <w:spacing w:before="14" w:after="2"/>
      </w:pPr>
      <w:r>
        <w:rPr>
          <w:sz w:val="20"/>
          <w:szCs w:val="20"/>
        </w:rPr>
        <w:t xml:space="preserve">Do zásob patrí skladovaný tovar. Zásoby sa prvotne oceňujú obstarávacou cenou, ktorú tvorí cena obstarania a náklady súvisiace s obstaraním (prepravné, poistné, provízie, skonto). Úroky z úverov nie sú súčasťou obstarávacej ceny. Nakupované zásoby sa vyskladňujú metódou FIFO podľa šarží, úbytok vedľajších nákladov pripadajúcich na spotrebované zásoby sa určí pomerom predanej zásoby k súčtu stavu zásob na sklade k prvému dňu obdobia a príjmu zásoby na sklad za dané obdobie.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Pohľadávky</w:t>
      </w:r>
    </w:p>
    <w:p w:rsidR="00170934" w:rsidRDefault="00170934">
      <w:pPr>
        <w:pStyle w:val="Default"/>
        <w:spacing w:before="14" w:after="2"/>
      </w:pPr>
      <w:r>
        <w:rPr>
          <w:sz w:val="20"/>
          <w:szCs w:val="20"/>
        </w:rPr>
        <w:t xml:space="preserve">Pohľadávky pri ich vzniku sa oceňujú menovitou hodnotou. Postúpené pohľadávky sa oceňujú obstarávacou cenou vrátane nákladov súvisiacich s obstaraním. Ak existuie objektívny dôkaz, že obchodná spoločnosť nebude schopná zinkasovať všetky dlžné čiastky podľa pôvodných podmienok, znižuje ocenenie pohľadávok prostredníctvom tvorby opravných položiek. Významné finančné problémy dlžníka, pravdepodnosť, že dlžník vstúpi do konkurzu, platobná neschopnosť, alebo omeškanie platieb sa považujú za indikátory toho, že pohľadávka je znehodnotená. Výška opravnej položky predstavuje rozdiel medzi účtovnou hodnotou daného majetku a hodnotou predpokladaných budúcich peňažných tokov.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 xml:space="preserve">Peňažné prostriedky a ceniny </w:t>
      </w:r>
    </w:p>
    <w:p w:rsidR="00170934" w:rsidRDefault="00170934">
      <w:pPr>
        <w:pStyle w:val="Default"/>
        <w:spacing w:before="14" w:after="2"/>
      </w:pPr>
      <w:r>
        <w:rPr>
          <w:sz w:val="20"/>
          <w:szCs w:val="20"/>
        </w:rPr>
        <w:t xml:space="preserve">Peňažné prostriedky a ceniny sa oceňujú menovitou hodnotou. Peňažné prostriedky a peňažné ekvivalenty zahŕňajú peňažnú hotovosť a kontokorentné úvery. V súvahe sú kontokorentné úvery vykázané ako krátkodobé bankové úvery.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 xml:space="preserve">Rezervy </w:t>
      </w:r>
    </w:p>
    <w:p w:rsidR="00170934" w:rsidRDefault="00170934">
      <w:pPr>
        <w:pStyle w:val="Default"/>
        <w:spacing w:before="14" w:after="2"/>
      </w:pPr>
      <w:r>
        <w:rPr>
          <w:sz w:val="20"/>
          <w:szCs w:val="20"/>
        </w:rPr>
        <w:t xml:space="preserve">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Záväzky</w:t>
      </w:r>
    </w:p>
    <w:p w:rsidR="00170934" w:rsidRDefault="00170934">
      <w:pPr>
        <w:pStyle w:val="Default"/>
        <w:spacing w:before="14" w:after="2"/>
      </w:pPr>
      <w:r>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70934" w:rsidRPr="00396575" w:rsidRDefault="00170934" w:rsidP="002A2D54">
      <w:pPr>
        <w:autoSpaceDE w:val="0"/>
        <w:autoSpaceDN w:val="0"/>
        <w:adjustRightInd w:val="0"/>
        <w:spacing w:before="120" w:after="0" w:line="240" w:lineRule="auto"/>
        <w:rPr>
          <w:rFonts w:ascii="Arial" w:hAnsi="Arial" w:cs="Arial"/>
          <w:b/>
          <w:bCs/>
          <w:color w:val="000000"/>
          <w:sz w:val="20"/>
          <w:szCs w:val="20"/>
          <w:lang w:eastAsia="sk-SK"/>
        </w:rPr>
      </w:pPr>
      <w:r>
        <w:rPr>
          <w:rFonts w:ascii="Arial" w:hAnsi="Arial" w:cs="Arial"/>
          <w:b/>
          <w:bCs/>
          <w:color w:val="000000"/>
          <w:sz w:val="20"/>
          <w:szCs w:val="20"/>
          <w:lang w:eastAsia="sk-SK"/>
        </w:rPr>
        <w:t xml:space="preserve"> c</w:t>
      </w:r>
      <w:r w:rsidRPr="00396575">
        <w:rPr>
          <w:rFonts w:ascii="Arial" w:hAnsi="Arial" w:cs="Arial"/>
          <w:b/>
          <w:bCs/>
          <w:color w:val="000000"/>
          <w:sz w:val="20"/>
          <w:szCs w:val="20"/>
          <w:lang w:eastAsia="sk-SK"/>
        </w:rPr>
        <w:t>) tvorbe odpisového plánu pre dlhodobý majetok</w:t>
      </w:r>
    </w:p>
    <w:p w:rsidR="00170934" w:rsidRPr="00A17B3E" w:rsidRDefault="00170934">
      <w:pPr>
        <w:pStyle w:val="Default"/>
        <w:spacing w:before="14" w:after="2"/>
        <w:rPr>
          <w:rFonts w:hAnsi="Times New Roman"/>
        </w:rPr>
      </w:pPr>
      <w:r>
        <w:rPr>
          <w:sz w:val="20"/>
          <w:szCs w:val="20"/>
        </w:rPr>
        <w:t xml:space="preserve">Odpisy DHM sú stanovené podľa predpokladanej doby jeho používania a predpokladaného priebehu jeho opotrebovania. Pozemky sa neodpisujú. </w:t>
      </w:r>
      <w:r w:rsidRPr="00A17B3E">
        <w:rPr>
          <w:rFonts w:hAnsi="Times New Roman"/>
          <w:color w:val="auto"/>
          <w:sz w:val="20"/>
          <w:szCs w:val="20"/>
        </w:rPr>
        <w:t>Ú</w:t>
      </w:r>
      <w:r w:rsidRPr="00A17B3E">
        <w:rPr>
          <w:rFonts w:hAnsi="Times New Roman"/>
          <w:color w:val="auto"/>
          <w:sz w:val="20"/>
          <w:szCs w:val="20"/>
        </w:rPr>
        <w:t>J m</w:t>
      </w:r>
      <w:r w:rsidRPr="00A17B3E">
        <w:rPr>
          <w:rFonts w:hAnsi="Times New Roman"/>
          <w:color w:val="auto"/>
          <w:sz w:val="20"/>
          <w:szCs w:val="20"/>
        </w:rPr>
        <w:t>á</w:t>
      </w:r>
      <w:r w:rsidRPr="00A17B3E">
        <w:rPr>
          <w:rFonts w:hAnsi="Times New Roman"/>
          <w:color w:val="auto"/>
          <w:sz w:val="20"/>
          <w:szCs w:val="20"/>
        </w:rPr>
        <w:t xml:space="preserve"> vypracovan</w:t>
      </w:r>
      <w:r w:rsidRPr="00A17B3E">
        <w:rPr>
          <w:rFonts w:hAnsi="Times New Roman"/>
          <w:color w:val="auto"/>
          <w:sz w:val="20"/>
          <w:szCs w:val="20"/>
        </w:rPr>
        <w:t>ý</w:t>
      </w:r>
      <w:r>
        <w:rPr>
          <w:sz w:val="20"/>
          <w:szCs w:val="20"/>
        </w:rPr>
        <w:t xml:space="preserve"> odpisový plán pre jednotlivé druhy majetku so stanovenou metódou odpisovania a ročnou odpisovou sadzbou. </w:t>
      </w:r>
    </w:p>
    <w:p w:rsidR="00170934" w:rsidRDefault="00170934" w:rsidP="00374017">
      <w:pPr>
        <w:autoSpaceDE w:val="0"/>
        <w:autoSpaceDN w:val="0"/>
        <w:adjustRightInd w:val="0"/>
        <w:spacing w:before="600" w:after="0" w:line="240" w:lineRule="auto"/>
        <w:rPr>
          <w:rFonts w:ascii="Arial" w:hAnsi="Arial" w:cs="Arial"/>
          <w:b/>
          <w:bCs/>
          <w:color w:val="000000"/>
          <w:sz w:val="24"/>
          <w:szCs w:val="24"/>
          <w:lang w:eastAsia="sk-SK"/>
        </w:rPr>
      </w:pPr>
    </w:p>
    <w:p w:rsidR="00170934" w:rsidRPr="00C11FE3" w:rsidRDefault="00170934" w:rsidP="00374017">
      <w:pPr>
        <w:autoSpaceDE w:val="0"/>
        <w:autoSpaceDN w:val="0"/>
        <w:adjustRightInd w:val="0"/>
        <w:spacing w:before="600" w:after="0" w:line="240" w:lineRule="auto"/>
        <w:rPr>
          <w:rFonts w:ascii="Arial" w:hAnsi="Arial" w:cs="Arial"/>
          <w:b/>
          <w:bCs/>
          <w:color w:val="000000"/>
          <w:sz w:val="24"/>
          <w:szCs w:val="24"/>
          <w:lang w:eastAsia="sk-SK"/>
        </w:rPr>
      </w:pPr>
      <w:r>
        <w:rPr>
          <w:rFonts w:ascii="Arial" w:hAnsi="Arial" w:cs="Arial"/>
          <w:b/>
          <w:bCs/>
          <w:color w:val="000000"/>
          <w:sz w:val="24"/>
          <w:szCs w:val="24"/>
          <w:lang w:eastAsia="sk-SK"/>
        </w:rPr>
        <w:t>D</w:t>
      </w:r>
      <w:r w:rsidRPr="00C11FE3">
        <w:rPr>
          <w:rFonts w:ascii="Arial" w:hAnsi="Arial" w:cs="Arial"/>
          <w:b/>
          <w:bCs/>
          <w:color w:val="000000"/>
          <w:sz w:val="24"/>
          <w:szCs w:val="24"/>
          <w:lang w:eastAsia="sk-SK"/>
        </w:rPr>
        <w:t xml:space="preserve">. Informácie  o údajoch vykázaných na strane aktív súvahy </w:t>
      </w:r>
    </w:p>
    <w:p w:rsidR="00170934" w:rsidRPr="00396575" w:rsidRDefault="00170934"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170934"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170934"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170934" w:rsidRPr="00C9524D" w:rsidRDefault="00170934"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170934" w:rsidRPr="00C9524D" w:rsidRDefault="00170934"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170934" w:rsidRPr="00C9524D" w:rsidRDefault="00170934"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170934" w:rsidRPr="00C9524D" w:rsidRDefault="00170934"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Obsta</w:t>
            </w:r>
          </w:p>
          <w:p w:rsidR="00170934" w:rsidRPr="00C9524D" w:rsidRDefault="00170934"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170934" w:rsidRPr="00C9524D" w:rsidRDefault="00170934"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170934" w:rsidRPr="003F477D">
        <w:trPr>
          <w:trHeight w:val="80"/>
          <w:jc w:val="center"/>
        </w:trPr>
        <w:tc>
          <w:tcPr>
            <w:tcW w:w="1861"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i</w:t>
            </w:r>
          </w:p>
        </w:tc>
      </w:tr>
      <w:tr w:rsidR="00170934"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Prvotné ocenenie</w:t>
            </w:r>
          </w:p>
        </w:tc>
      </w:tr>
      <w:tr w:rsidR="00170934"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21646</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04DF3">
            <w:pPr>
              <w:autoSpaceDE w:val="0"/>
              <w:autoSpaceDN w:val="0"/>
              <w:adjustRightInd w:val="0"/>
              <w:spacing w:after="0" w:line="240" w:lineRule="auto"/>
              <w:rPr>
                <w:sz w:val="18"/>
                <w:szCs w:val="18"/>
              </w:rPr>
            </w:pPr>
            <w:r w:rsidRPr="00C9524D">
              <w:rPr>
                <w:sz w:val="18"/>
                <w:szCs w:val="18"/>
              </w:rPr>
              <w:t>Oprávky</w:t>
            </w:r>
          </w:p>
        </w:tc>
      </w:tr>
      <w:tr w:rsidR="00170934"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21646</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21646</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04DF3">
            <w:pPr>
              <w:autoSpaceDE w:val="0"/>
              <w:autoSpaceDN w:val="0"/>
              <w:adjustRightInd w:val="0"/>
              <w:spacing w:after="0" w:line="240" w:lineRule="auto"/>
              <w:rPr>
                <w:sz w:val="18"/>
                <w:szCs w:val="18"/>
              </w:rPr>
            </w:pPr>
            <w:r w:rsidRPr="00C9524D">
              <w:rPr>
                <w:sz w:val="18"/>
                <w:szCs w:val="18"/>
              </w:rPr>
              <w:t>Opravné položky</w:t>
            </w:r>
          </w:p>
        </w:tc>
      </w:tr>
      <w:tr w:rsidR="00170934"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04DF3">
            <w:pPr>
              <w:autoSpaceDE w:val="0"/>
              <w:autoSpaceDN w:val="0"/>
              <w:adjustRightInd w:val="0"/>
              <w:spacing w:after="0" w:line="240" w:lineRule="auto"/>
              <w:rPr>
                <w:sz w:val="18"/>
                <w:szCs w:val="18"/>
              </w:rPr>
            </w:pPr>
            <w:r w:rsidRPr="00C9524D">
              <w:rPr>
                <w:sz w:val="18"/>
                <w:szCs w:val="18"/>
              </w:rPr>
              <w:t>Zostatková hodnota</w:t>
            </w:r>
          </w:p>
        </w:tc>
      </w:tr>
      <w:tr w:rsidR="00170934"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bl>
    <w:p w:rsidR="00170934" w:rsidRDefault="00170934" w:rsidP="004636F2">
      <w:pPr>
        <w:spacing w:before="120" w:after="0"/>
        <w:rPr>
          <w:rFonts w:ascii="Arial" w:hAnsi="Arial" w:cs="Arial"/>
          <w:b/>
          <w:bCs/>
          <w:sz w:val="20"/>
          <w:szCs w:val="20"/>
        </w:rPr>
      </w:pPr>
    </w:p>
    <w:p w:rsidR="00170934" w:rsidRDefault="00170934" w:rsidP="004636F2">
      <w:pPr>
        <w:spacing w:before="120" w:after="0"/>
        <w:rPr>
          <w:rFonts w:ascii="Arial" w:hAnsi="Arial" w:cs="Arial"/>
          <w:b/>
          <w:bCs/>
          <w:sz w:val="20"/>
          <w:szCs w:val="20"/>
        </w:rPr>
      </w:pPr>
    </w:p>
    <w:p w:rsidR="00170934" w:rsidRPr="00BF421A" w:rsidRDefault="00170934"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tblPr>
      <w:tblGrid>
        <w:gridCol w:w="1898"/>
        <w:gridCol w:w="880"/>
        <w:gridCol w:w="880"/>
        <w:gridCol w:w="880"/>
        <w:gridCol w:w="880"/>
        <w:gridCol w:w="880"/>
        <w:gridCol w:w="880"/>
        <w:gridCol w:w="880"/>
        <w:gridCol w:w="1070"/>
      </w:tblGrid>
      <w:tr w:rsidR="00170934"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170934"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170934" w:rsidRPr="00C9524D" w:rsidRDefault="00170934"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Obsta</w:t>
            </w:r>
          </w:p>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170934" w:rsidRPr="003F477D">
        <w:trPr>
          <w:trHeight w:val="80"/>
          <w:jc w:val="center"/>
        </w:trPr>
        <w:tc>
          <w:tcPr>
            <w:tcW w:w="1898"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i</w:t>
            </w:r>
          </w:p>
        </w:tc>
      </w:tr>
      <w:tr w:rsidR="00170934"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Prvotné ocenenie</w:t>
            </w:r>
          </w:p>
        </w:tc>
      </w:tr>
      <w:tr w:rsidR="00170934"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21645</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21645</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1</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21646</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Oprávky</w:t>
            </w:r>
          </w:p>
        </w:tc>
      </w:tr>
      <w:tr w:rsidR="00170934"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21645</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21645</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1</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21646</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21646</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Opravné položky</w:t>
            </w:r>
          </w:p>
        </w:tc>
      </w:tr>
      <w:tr w:rsidR="00170934"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Zostatková hodnota</w:t>
            </w:r>
          </w:p>
        </w:tc>
      </w:tr>
      <w:tr w:rsidR="00170934"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bl>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Pr="00BF421A" w:rsidRDefault="00170934"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170934"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170934"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170934" w:rsidRPr="00C9524D" w:rsidRDefault="00170934"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170934" w:rsidRPr="00C9524D" w:rsidRDefault="00170934"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170934" w:rsidRPr="00C9524D" w:rsidRDefault="00170934"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170934" w:rsidRPr="00C9524D" w:rsidRDefault="00170934"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170934" w:rsidRPr="00C9524D" w:rsidRDefault="00170934"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170934"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170934" w:rsidRPr="00C9524D" w:rsidRDefault="00170934" w:rsidP="0003344F">
            <w:pPr>
              <w:autoSpaceDE w:val="0"/>
              <w:autoSpaceDN w:val="0"/>
              <w:adjustRightInd w:val="0"/>
              <w:spacing w:after="0" w:line="240" w:lineRule="auto"/>
              <w:jc w:val="center"/>
              <w:rPr>
                <w:sz w:val="18"/>
                <w:szCs w:val="18"/>
              </w:rPr>
            </w:pPr>
            <w:r w:rsidRPr="00C9524D">
              <w:rPr>
                <w:sz w:val="18"/>
                <w:szCs w:val="18"/>
              </w:rPr>
              <w:t>j</w:t>
            </w:r>
          </w:p>
        </w:tc>
      </w:tr>
      <w:tr w:rsidR="00170934"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Prvotné ocenenie</w:t>
            </w:r>
          </w:p>
        </w:tc>
      </w:tr>
      <w:tr w:rsidR="00170934"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1682121</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636454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2670425</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2990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25863</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1667</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30520</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28</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28</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351822</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1685111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662317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1667</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2700917</w:t>
            </w:r>
          </w:p>
        </w:tc>
      </w:tr>
      <w:tr w:rsidR="00170934"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916CF">
            <w:pPr>
              <w:autoSpaceDE w:val="0"/>
              <w:autoSpaceDN w:val="0"/>
              <w:adjustRightInd w:val="0"/>
              <w:spacing w:after="0" w:line="240" w:lineRule="auto"/>
              <w:rPr>
                <w:sz w:val="18"/>
                <w:szCs w:val="18"/>
              </w:rPr>
            </w:pPr>
            <w:r w:rsidRPr="00C9524D">
              <w:rPr>
                <w:sz w:val="18"/>
                <w:szCs w:val="18"/>
              </w:rPr>
              <w:t>Oprávky</w:t>
            </w:r>
          </w:p>
        </w:tc>
      </w:tr>
      <w:tr w:rsidR="00170934"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458850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395954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854804</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72432</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72097</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144529</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531282</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468051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999333</w:t>
            </w:r>
          </w:p>
        </w:tc>
      </w:tr>
      <w:tr w:rsidR="00170934"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916CF">
            <w:pPr>
              <w:autoSpaceDE w:val="0"/>
              <w:autoSpaceDN w:val="0"/>
              <w:adjustRightInd w:val="0"/>
              <w:spacing w:after="0" w:line="240" w:lineRule="auto"/>
              <w:rPr>
                <w:sz w:val="18"/>
                <w:szCs w:val="18"/>
              </w:rPr>
            </w:pPr>
            <w:r w:rsidRPr="00C9524D">
              <w:rPr>
                <w:sz w:val="18"/>
                <w:szCs w:val="18"/>
              </w:rPr>
              <w:t>Opravné položky</w:t>
            </w:r>
          </w:p>
        </w:tc>
      </w:tr>
      <w:tr w:rsidR="00170934"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sz w:val="18"/>
                <w:szCs w:val="18"/>
              </w:rPr>
            </w:pPr>
            <w:r w:rsidRPr="00C9524D">
              <w:rPr>
                <w:sz w:val="18"/>
                <w:szCs w:val="18"/>
              </w:rPr>
              <w:t>Zostatková hodnota </w:t>
            </w:r>
          </w:p>
        </w:tc>
      </w:tr>
      <w:tr w:rsidR="00170934"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1223271</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240500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1815621</w:t>
            </w:r>
          </w:p>
        </w:tc>
      </w:tr>
      <w:tr w:rsidR="00170934"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351822</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1153829</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194266</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1667</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1701584</w:t>
            </w:r>
          </w:p>
        </w:tc>
      </w:tr>
    </w:tbl>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Pr="00BF421A" w:rsidRDefault="00170934"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170934"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170934" w:rsidRPr="00C9524D" w:rsidRDefault="00170934"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170934"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170934" w:rsidRPr="00C9524D" w:rsidRDefault="00170934"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170934" w:rsidRPr="00C9524D" w:rsidRDefault="00170934"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170934" w:rsidRPr="00C9524D" w:rsidRDefault="00170934"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170934"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170934" w:rsidRPr="00C9524D" w:rsidRDefault="00170934" w:rsidP="00E35A2B">
            <w:pPr>
              <w:autoSpaceDE w:val="0"/>
              <w:autoSpaceDN w:val="0"/>
              <w:adjustRightInd w:val="0"/>
              <w:spacing w:after="0" w:line="240" w:lineRule="auto"/>
              <w:jc w:val="center"/>
              <w:rPr>
                <w:sz w:val="18"/>
                <w:szCs w:val="18"/>
              </w:rPr>
            </w:pPr>
            <w:r w:rsidRPr="00C9524D">
              <w:rPr>
                <w:sz w:val="18"/>
                <w:szCs w:val="18"/>
              </w:rPr>
              <w:t>j</w:t>
            </w:r>
          </w:p>
        </w:tc>
      </w:tr>
      <w:tr w:rsidR="00170934"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Prvotné ocenenie</w:t>
            </w:r>
          </w:p>
        </w:tc>
      </w:tr>
      <w:tr w:rsidR="00170934"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1682121</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595200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2629171</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105806</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105806</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64552</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64552</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1682121</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636454</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2670425</w:t>
            </w:r>
          </w:p>
        </w:tc>
      </w:tr>
      <w:tr w:rsidR="00170934"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Oprávky</w:t>
            </w:r>
          </w:p>
        </w:tc>
      </w:tr>
      <w:tr w:rsidR="00170934"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374742</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379049</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753791</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84108</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81457</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165565</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64552</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64552</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458850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395954</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854804</w:t>
            </w:r>
          </w:p>
        </w:tc>
      </w:tr>
      <w:tr w:rsidR="00170934"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Opravné položky</w:t>
            </w:r>
          </w:p>
        </w:tc>
      </w:tr>
      <w:tr w:rsidR="00170934"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8"/>
                <w:szCs w:val="18"/>
              </w:rPr>
            </w:pPr>
          </w:p>
        </w:tc>
      </w:tr>
      <w:tr w:rsidR="00170934"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sz w:val="18"/>
                <w:szCs w:val="18"/>
              </w:rPr>
            </w:pPr>
            <w:r w:rsidRPr="00C9524D">
              <w:rPr>
                <w:sz w:val="18"/>
                <w:szCs w:val="18"/>
              </w:rPr>
              <w:t>Zostatková hodnota </w:t>
            </w:r>
          </w:p>
        </w:tc>
      </w:tr>
      <w:tr w:rsidR="00170934"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1307379</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216151</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1875380</w:t>
            </w:r>
          </w:p>
        </w:tc>
      </w:tr>
      <w:tr w:rsidR="00170934"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170934" w:rsidRPr="00C9524D" w:rsidRDefault="00170934"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351850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1223271</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240500</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8"/>
                <w:szCs w:val="18"/>
              </w:rPr>
              <w:t>1815621</w:t>
            </w:r>
          </w:p>
        </w:tc>
      </w:tr>
    </w:tbl>
    <w:p w:rsidR="00170934" w:rsidRPr="00BF421A" w:rsidRDefault="00170934" w:rsidP="00351B0B">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170934" w:rsidRDefault="00170934">
      <w:pPr>
        <w:pStyle w:val="Default"/>
        <w:spacing w:before="14" w:after="2"/>
      </w:pPr>
      <w:r>
        <w:rPr>
          <w:sz w:val="20"/>
          <w:szCs w:val="20"/>
        </w:rPr>
        <w:t>Dlhodobý hmotný majetok je predmetom poistenia v poisťovni Allianz-Slovenská poisťovňa a. s.</w:t>
      </w:r>
    </w:p>
    <w:p w:rsidR="00170934" w:rsidRPr="00BF421A" w:rsidRDefault="00170934" w:rsidP="00351B0B">
      <w:pPr>
        <w:autoSpaceDE w:val="0"/>
        <w:autoSpaceDN w:val="0"/>
        <w:adjustRightInd w:val="0"/>
        <w:spacing w:beforeLines="120"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p w:rsidR="00170934" w:rsidRPr="00CC298C" w:rsidRDefault="00170934" w:rsidP="00CC298C">
      <w:pPr>
        <w:pStyle w:val="Title"/>
        <w:keepNext w:val="0"/>
        <w:spacing w:before="120" w:beforeAutospacing="0" w:after="0"/>
        <w:jc w:val="left"/>
        <w:rPr>
          <w:rFonts w:ascii="Arial" w:hAnsi="Arial" w:cs="Arial"/>
          <w:b w:val="0"/>
          <w:sz w:val="20"/>
          <w:szCs w:val="20"/>
        </w:rPr>
      </w:pPr>
      <w:r w:rsidRPr="00CC298C">
        <w:rPr>
          <w:rFonts w:ascii="Arial" w:hAnsi="Arial" w:cs="Arial"/>
          <w:b w:val="0"/>
          <w:sz w:val="20"/>
          <w:szCs w:val="20"/>
        </w:rPr>
        <w:t xml:space="preserve">Pozemok s parcelou č. 2182/1, 2, 4, 12 a parcelou č. 2183/2, 6, 7 a stavby so súpisným číslom 6104, 6807 a 6808 predstavujú dlhodobý hmotný majetok, na ktorý je zriadené záložné právo. </w:t>
      </w:r>
    </w:p>
    <w:p w:rsidR="00170934" w:rsidRPr="00BF421A" w:rsidRDefault="00170934" w:rsidP="00351B0B">
      <w:pPr>
        <w:autoSpaceDE w:val="0"/>
        <w:autoSpaceDN w:val="0"/>
        <w:adjustRightInd w:val="0"/>
        <w:spacing w:beforeLines="120" w:after="17" w:line="240" w:lineRule="auto"/>
        <w:rPr>
          <w:rFonts w:ascii="Arial" w:hAnsi="Arial" w:cs="Arial"/>
          <w:b/>
          <w:bCs/>
          <w:sz w:val="20"/>
          <w:szCs w:val="20"/>
        </w:rPr>
      </w:pPr>
      <w:r>
        <w:rPr>
          <w:rFonts w:ascii="Arial" w:hAnsi="Arial" w:cs="Arial"/>
          <w:b/>
          <w:bCs/>
          <w:sz w:val="20"/>
          <w:szCs w:val="20"/>
        </w:rPr>
        <w:t xml:space="preserve"> d) dlhodobý finančný majetok za bežné účtovné obdobie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170934"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6"/>
                <w:szCs w:val="16"/>
              </w:rPr>
            </w:pPr>
            <w:r w:rsidRPr="00A82361">
              <w:rPr>
                <w:sz w:val="16"/>
                <w:szCs w:val="16"/>
              </w:rPr>
              <w:t xml:space="preserve">Bežné účtovné obdobie                                                                                                                                                                    </w:t>
            </w:r>
          </w:p>
        </w:tc>
      </w:tr>
      <w:tr w:rsidR="00170934"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170934" w:rsidRPr="00A82361" w:rsidRDefault="00170934"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3704">
            <w:pPr>
              <w:pStyle w:val="TopHeader"/>
              <w:rPr>
                <w:sz w:val="16"/>
                <w:szCs w:val="16"/>
              </w:rPr>
            </w:pPr>
            <w:r w:rsidRPr="00A82361">
              <w:rPr>
                <w:sz w:val="16"/>
                <w:szCs w:val="16"/>
              </w:rPr>
              <w:t>Poskytnuté preddavky na </w:t>
            </w:r>
          </w:p>
          <w:p w:rsidR="00170934" w:rsidRPr="00A82361" w:rsidRDefault="00170934"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6"/>
                <w:szCs w:val="16"/>
              </w:rPr>
            </w:pPr>
            <w:r w:rsidRPr="00A82361">
              <w:rPr>
                <w:sz w:val="16"/>
                <w:szCs w:val="16"/>
              </w:rPr>
              <w:t>Spolu</w:t>
            </w:r>
          </w:p>
        </w:tc>
      </w:tr>
      <w:tr w:rsidR="00170934"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170934" w:rsidRPr="00A82361" w:rsidRDefault="00170934" w:rsidP="0003344F">
            <w:pPr>
              <w:pStyle w:val="TopHeader"/>
              <w:rPr>
                <w:b w:val="0"/>
                <w:bCs w:val="0"/>
                <w:sz w:val="16"/>
                <w:szCs w:val="16"/>
              </w:rPr>
            </w:pPr>
            <w:r w:rsidRPr="00A82361">
              <w:rPr>
                <w:b w:val="0"/>
                <w:bCs w:val="0"/>
                <w:sz w:val="16"/>
                <w:szCs w:val="16"/>
              </w:rPr>
              <w:t>j</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Prvotné ocenenie</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54998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1973638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661960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2690596</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152146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169466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321612</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38718</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1868130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81593</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1988441</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6"/>
                <w:szCs w:val="16"/>
              </w:rPr>
            </w:pPr>
          </w:p>
        </w:tc>
      </w:tr>
      <w:tr w:rsidR="00170934"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168426</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274974</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580367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1023767</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Opravné položky</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b/>
                <w:bCs/>
                <w:sz w:val="16"/>
                <w:szCs w:val="16"/>
              </w:rPr>
            </w:pPr>
            <w:r w:rsidRPr="00A82361">
              <w:rPr>
                <w:b/>
                <w:bCs/>
                <w:sz w:val="16"/>
                <w:szCs w:val="16"/>
              </w:rPr>
              <w:t>Stav</w:t>
            </w:r>
          </w:p>
          <w:p w:rsidR="00170934" w:rsidRPr="00A82361" w:rsidRDefault="00170934"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6"/>
                <w:szCs w:val="16"/>
              </w:rPr>
            </w:pPr>
          </w:p>
        </w:tc>
      </w:tr>
      <w:tr w:rsidR="00170934"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sz w:val="16"/>
                <w:szCs w:val="16"/>
              </w:rPr>
            </w:pPr>
            <w:r w:rsidRPr="00A82361">
              <w:rPr>
                <w:sz w:val="16"/>
                <w:szCs w:val="16"/>
              </w:rPr>
              <w:t>Účtovná hodnota </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03344F">
            <w:pPr>
              <w:autoSpaceDE w:val="0"/>
              <w:autoSpaceDN w:val="0"/>
              <w:adjustRightInd w:val="0"/>
              <w:spacing w:after="0" w:line="240" w:lineRule="auto"/>
              <w:rPr>
                <w:b/>
                <w:bCs/>
                <w:sz w:val="16"/>
                <w:szCs w:val="16"/>
              </w:rPr>
            </w:pPr>
            <w:r w:rsidRPr="00A82361">
              <w:rPr>
                <w:b/>
                <w:bCs/>
                <w:sz w:val="16"/>
                <w:szCs w:val="16"/>
              </w:rPr>
              <w:t>Stav </w:t>
            </w:r>
          </w:p>
          <w:p w:rsidR="00170934" w:rsidRPr="00A82361" w:rsidRDefault="00170934"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54998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1973638</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661960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2690596</w:t>
            </w:r>
          </w:p>
        </w:tc>
      </w:tr>
      <w:tr w:rsidR="00170934"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168426</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274974</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580367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1023767</w:t>
            </w:r>
          </w:p>
        </w:tc>
      </w:tr>
    </w:tbl>
    <w:p w:rsidR="00170934" w:rsidRDefault="00170934"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Default="00170934" w:rsidP="004636F2">
      <w:pPr>
        <w:autoSpaceDE w:val="0"/>
        <w:autoSpaceDN w:val="0"/>
        <w:adjustRightInd w:val="0"/>
        <w:spacing w:before="120" w:after="0" w:line="240" w:lineRule="auto"/>
        <w:rPr>
          <w:rFonts w:ascii="Arial" w:hAnsi="Arial" w:cs="Arial"/>
          <w:b/>
          <w:bCs/>
          <w:sz w:val="20"/>
          <w:szCs w:val="20"/>
        </w:rPr>
      </w:pPr>
    </w:p>
    <w:p w:rsidR="00170934" w:rsidRPr="00BF421A" w:rsidRDefault="00170934" w:rsidP="004636F2">
      <w:pPr>
        <w:autoSpaceDE w:val="0"/>
        <w:autoSpaceDN w:val="0"/>
        <w:adjustRightInd w:val="0"/>
        <w:spacing w:before="120" w:after="0" w:line="240" w:lineRule="auto"/>
        <w:rPr>
          <w:rFonts w:ascii="Arial" w:hAnsi="Arial" w:cs="Arial"/>
          <w:b/>
          <w:bCs/>
          <w:sz w:val="20"/>
          <w:szCs w:val="20"/>
        </w:rPr>
      </w:pP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170934"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35A2B">
            <w:pPr>
              <w:pStyle w:val="TopHeader"/>
              <w:rPr>
                <w:sz w:val="16"/>
                <w:szCs w:val="16"/>
              </w:rPr>
            </w:pPr>
            <w:r w:rsidRPr="00A82361">
              <w:rPr>
                <w:sz w:val="16"/>
                <w:szCs w:val="16"/>
              </w:rPr>
              <w:t xml:space="preserve">Bezprostredne predchádzajúce účtovné obdobie                                                                                                                                                                    </w:t>
            </w:r>
          </w:p>
        </w:tc>
      </w:tr>
      <w:tr w:rsidR="00170934"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170934" w:rsidRPr="00A82361" w:rsidRDefault="00170934"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Poskytnuté preddavky na </w:t>
            </w:r>
          </w:p>
          <w:p w:rsidR="00170934" w:rsidRPr="00A82361" w:rsidRDefault="00170934"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170934" w:rsidRPr="00A82361" w:rsidRDefault="00170934" w:rsidP="00E35A2B">
            <w:pPr>
              <w:pStyle w:val="TopHeader"/>
              <w:rPr>
                <w:sz w:val="16"/>
                <w:szCs w:val="16"/>
              </w:rPr>
            </w:pPr>
            <w:r w:rsidRPr="00A82361">
              <w:rPr>
                <w:sz w:val="16"/>
                <w:szCs w:val="16"/>
              </w:rPr>
              <w:t>Spolu</w:t>
            </w:r>
          </w:p>
        </w:tc>
      </w:tr>
      <w:tr w:rsidR="00170934"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170934" w:rsidRPr="00A82361" w:rsidRDefault="00170934"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170934" w:rsidRPr="00A82361" w:rsidRDefault="00170934" w:rsidP="00E35A2B">
            <w:pPr>
              <w:pStyle w:val="TopHeader"/>
              <w:rPr>
                <w:b w:val="0"/>
                <w:bCs w:val="0"/>
                <w:sz w:val="16"/>
                <w:szCs w:val="16"/>
              </w:rPr>
            </w:pPr>
            <w:r w:rsidRPr="00A82361">
              <w:rPr>
                <w:b w:val="0"/>
                <w:bCs w:val="0"/>
                <w:sz w:val="16"/>
                <w:szCs w:val="16"/>
              </w:rPr>
              <w:t>j</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Prvotné ocenenie</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409572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2610486</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575794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3595852</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7072</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128106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86166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221344</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361646</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764954</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1126600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6"/>
                <w:szCs w:val="16"/>
              </w:rPr>
            </w:pPr>
          </w:p>
        </w:tc>
      </w:tr>
      <w:tr w:rsidR="00170934"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54998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1973638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661960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2690596</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Opravné položky</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b/>
                <w:bCs/>
                <w:sz w:val="16"/>
                <w:szCs w:val="16"/>
              </w:rPr>
            </w:pPr>
            <w:r w:rsidRPr="00A82361">
              <w:rPr>
                <w:b/>
                <w:bCs/>
                <w:sz w:val="16"/>
                <w:szCs w:val="16"/>
              </w:rPr>
              <w:t>Stav</w:t>
            </w:r>
          </w:p>
          <w:p w:rsidR="00170934" w:rsidRPr="00A82361" w:rsidRDefault="00170934"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rPr>
                <w:sz w:val="16"/>
                <w:szCs w:val="16"/>
              </w:rPr>
            </w:pPr>
          </w:p>
        </w:tc>
        <w:tc>
          <w:tcPr>
            <w:tcW w:w="1017" w:type="dxa"/>
            <w:tcBorders>
              <w:top w:val="single" w:sz="6"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rPr>
                <w:sz w:val="16"/>
                <w:szCs w:val="16"/>
              </w:rPr>
            </w:pPr>
          </w:p>
        </w:tc>
      </w:tr>
      <w:tr w:rsidR="00170934"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0</w:t>
            </w:r>
          </w:p>
        </w:tc>
      </w:tr>
      <w:tr w:rsidR="00170934"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sz w:val="16"/>
                <w:szCs w:val="16"/>
              </w:rPr>
            </w:pPr>
            <w:r w:rsidRPr="00A82361">
              <w:rPr>
                <w:sz w:val="16"/>
                <w:szCs w:val="16"/>
              </w:rPr>
              <w:t>Účtovná hodnota </w:t>
            </w:r>
          </w:p>
        </w:tc>
      </w:tr>
      <w:tr w:rsidR="00170934"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170934" w:rsidRPr="00A82361" w:rsidRDefault="00170934" w:rsidP="00E35A2B">
            <w:pPr>
              <w:autoSpaceDE w:val="0"/>
              <w:autoSpaceDN w:val="0"/>
              <w:adjustRightInd w:val="0"/>
              <w:spacing w:after="0" w:line="240" w:lineRule="auto"/>
              <w:rPr>
                <w:b/>
                <w:bCs/>
                <w:sz w:val="16"/>
                <w:szCs w:val="16"/>
              </w:rPr>
            </w:pPr>
            <w:r w:rsidRPr="00A82361">
              <w:rPr>
                <w:b/>
                <w:bCs/>
                <w:sz w:val="16"/>
                <w:szCs w:val="16"/>
              </w:rPr>
              <w:t>Stav </w:t>
            </w:r>
          </w:p>
          <w:p w:rsidR="00170934" w:rsidRPr="00A82361" w:rsidRDefault="00170934"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409572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2610486</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575794</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12" w:space="0" w:color="auto"/>
              <w:left w:val="single" w:sz="6" w:space="0" w:color="auto"/>
              <w:bottom w:val="single" w:sz="6" w:space="0" w:color="auto"/>
              <w:right w:val="single" w:sz="12" w:space="0" w:color="auto"/>
            </w:tcBorders>
            <w:tcMar>
              <w:top w:w="75" w:type="dxa"/>
            </w:tcMar>
            <w:vAlign w:val="center"/>
          </w:tcPr>
          <w:p w:rsidR="00170934" w:rsidRDefault="00170934">
            <w:pPr>
              <w:spacing w:after="2"/>
              <w:jc w:val="center"/>
            </w:pPr>
            <w:r>
              <w:rPr>
                <w:sz w:val="16"/>
                <w:szCs w:val="16"/>
              </w:rPr>
              <w:t>3595852</w:t>
            </w:r>
          </w:p>
        </w:tc>
      </w:tr>
      <w:tr w:rsidR="00170934"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170934" w:rsidRPr="00A82361" w:rsidRDefault="00170934"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54998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1973638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661960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170934" w:rsidRDefault="00170934">
            <w:pPr>
              <w:spacing w:after="2"/>
              <w:jc w:val="center"/>
            </w:pPr>
            <w:r>
              <w:rPr>
                <w:sz w:val="16"/>
                <w:szCs w:val="16"/>
              </w:rPr>
              <w:t>0</w:t>
            </w:r>
          </w:p>
        </w:tc>
        <w:tc>
          <w:tcPr>
            <w:tcW w:w="1017" w:type="dxa"/>
            <w:tcBorders>
              <w:top w:val="single" w:sz="6" w:space="0" w:color="auto"/>
              <w:left w:val="single" w:sz="6" w:space="0" w:color="auto"/>
              <w:bottom w:val="single" w:sz="12" w:space="0" w:color="auto"/>
              <w:right w:val="single" w:sz="12" w:space="0" w:color="auto"/>
            </w:tcBorders>
            <w:tcMar>
              <w:top w:w="75" w:type="dxa"/>
            </w:tcMar>
            <w:vAlign w:val="center"/>
          </w:tcPr>
          <w:p w:rsidR="00170934" w:rsidRDefault="00170934">
            <w:pPr>
              <w:spacing w:after="2"/>
              <w:jc w:val="center"/>
            </w:pPr>
            <w:r>
              <w:rPr>
                <w:sz w:val="16"/>
                <w:szCs w:val="16"/>
              </w:rPr>
              <w:t>2690596</w:t>
            </w:r>
          </w:p>
        </w:tc>
      </w:tr>
    </w:tbl>
    <w:p w:rsidR="00170934" w:rsidRDefault="00170934" w:rsidP="007B347D">
      <w:pPr>
        <w:pStyle w:val="Title"/>
        <w:spacing w:before="120" w:beforeAutospacing="0" w:after="0"/>
        <w:jc w:val="left"/>
        <w:rPr>
          <w:rFonts w:ascii="Arial" w:hAnsi="Arial" w:cs="Arial"/>
          <w:sz w:val="20"/>
          <w:szCs w:val="20"/>
        </w:rPr>
      </w:pPr>
    </w:p>
    <w:p w:rsidR="00170934" w:rsidRPr="00BF421A" w:rsidRDefault="00170934" w:rsidP="007B347D">
      <w:pPr>
        <w:pStyle w:val="Title"/>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p w:rsidR="00170934" w:rsidRDefault="00170934">
      <w:pPr>
        <w:pStyle w:val="Default"/>
        <w:spacing w:before="14" w:after="2"/>
        <w:rPr>
          <w:sz w:val="20"/>
          <w:szCs w:val="20"/>
        </w:rPr>
      </w:pPr>
    </w:p>
    <w:p w:rsidR="00170934" w:rsidRDefault="00170934">
      <w:pPr>
        <w:pStyle w:val="Default"/>
        <w:spacing w:before="14" w:after="2"/>
        <w:rPr>
          <w:sz w:val="20"/>
          <w:szCs w:val="20"/>
        </w:rPr>
      </w:pPr>
      <w:r>
        <w:rPr>
          <w:sz w:val="20"/>
          <w:szCs w:val="20"/>
        </w:rPr>
        <w:t>Spoločnosť Transmedic Slovakia je materskou účtovnou jednotkou, ktorá vykonáva v uvedených účtovných jednotkách podstatný vplyv. Hodnota podielov v dcérskych spoločnostiach sa v účtovníctve oceňuje metódou vlastného imania.</w:t>
      </w: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pP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3"/>
        <w:gridCol w:w="1117"/>
        <w:gridCol w:w="7"/>
        <w:gridCol w:w="1701"/>
        <w:gridCol w:w="1452"/>
        <w:gridCol w:w="1667"/>
        <w:gridCol w:w="1345"/>
      </w:tblGrid>
      <w:tr w:rsidR="00170934" w:rsidRPr="003F477D">
        <w:trPr>
          <w:jc w:val="center"/>
        </w:trPr>
        <w:tc>
          <w:tcPr>
            <w:tcW w:w="1923" w:type="dxa"/>
            <w:vMerge w:val="restart"/>
            <w:tcBorders>
              <w:top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Bežné účtovné obdobie </w:t>
            </w:r>
          </w:p>
        </w:tc>
      </w:tr>
      <w:tr w:rsidR="00170934" w:rsidRPr="003F477D">
        <w:trPr>
          <w:trHeight w:val="1394"/>
          <w:jc w:val="center"/>
        </w:trPr>
        <w:tc>
          <w:tcPr>
            <w:tcW w:w="1923" w:type="dxa"/>
            <w:vMerge/>
            <w:tcBorders>
              <w:top w:val="single" w:sz="12" w:space="0" w:color="auto"/>
              <w:bottom w:val="nil"/>
              <w:right w:val="single" w:sz="12" w:space="0" w:color="auto"/>
            </w:tcBorders>
            <w:vAlign w:val="center"/>
          </w:tcPr>
          <w:p w:rsidR="00170934" w:rsidRPr="00A82361" w:rsidRDefault="00170934"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Podiel ÚJ na ZI</w:t>
            </w:r>
          </w:p>
          <w:p w:rsidR="00170934" w:rsidRPr="00A82361" w:rsidRDefault="00170934"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Podiel ÚJ na hlasovacích právach </w:t>
            </w:r>
          </w:p>
          <w:p w:rsidR="00170934" w:rsidRPr="00A82361" w:rsidRDefault="00170934"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rsidR="00170934" w:rsidRPr="00A82361" w:rsidRDefault="00170934"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Účtovná hodnota </w:t>
            </w:r>
            <w:r w:rsidRPr="00A82361">
              <w:rPr>
                <w:sz w:val="18"/>
                <w:szCs w:val="18"/>
              </w:rPr>
              <w:br/>
              <w:t>DFM</w:t>
            </w:r>
          </w:p>
        </w:tc>
      </w:tr>
      <w:tr w:rsidR="00170934" w:rsidRPr="003F477D">
        <w:trPr>
          <w:trHeight w:hRule="exact" w:val="227"/>
          <w:jc w:val="center"/>
        </w:trPr>
        <w:tc>
          <w:tcPr>
            <w:tcW w:w="1923" w:type="dxa"/>
            <w:tcBorders>
              <w:top w:val="nil"/>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f</w:t>
            </w:r>
          </w:p>
        </w:tc>
      </w:tr>
      <w:tr w:rsidR="00170934" w:rsidRPr="003F477D">
        <w:trPr>
          <w:trHeight w:val="329"/>
          <w:jc w:val="center"/>
        </w:trPr>
        <w:tc>
          <w:tcPr>
            <w:tcW w:w="9212" w:type="dxa"/>
            <w:gridSpan w:val="7"/>
            <w:tcBorders>
              <w:top w:val="single" w:sz="12" w:space="0" w:color="auto"/>
              <w:bottom w:val="single" w:sz="12" w:space="0" w:color="auto"/>
            </w:tcBorders>
            <w:vAlign w:val="center"/>
          </w:tcPr>
          <w:p w:rsidR="00170934" w:rsidRPr="00A82361" w:rsidRDefault="00170934" w:rsidP="0003344F">
            <w:pPr>
              <w:spacing w:after="0" w:line="240" w:lineRule="auto"/>
              <w:rPr>
                <w:sz w:val="18"/>
                <w:szCs w:val="18"/>
              </w:rPr>
            </w:pPr>
            <w:r w:rsidRPr="00A82361">
              <w:rPr>
                <w:b/>
                <w:bCs/>
                <w:sz w:val="18"/>
                <w:szCs w:val="18"/>
              </w:rPr>
              <w:t>Dcérske účtovné jednotky</w:t>
            </w:r>
          </w:p>
        </w:tc>
      </w:tr>
      <w:tr w:rsidR="00170934" w:rsidRPr="003F477D">
        <w:trPr>
          <w:trHeight w:val="369"/>
          <w:jc w:val="center"/>
        </w:trPr>
        <w:tc>
          <w:tcPr>
            <w:tcW w:w="1923" w:type="dxa"/>
            <w:tcBorders>
              <w:top w:val="single" w:sz="12" w:space="0" w:color="auto"/>
              <w:right w:val="single" w:sz="12" w:space="0" w:color="auto"/>
            </w:tcBorders>
            <w:tcMar>
              <w:top w:w="75" w:type="dxa"/>
            </w:tcMar>
            <w:vAlign w:val="center"/>
          </w:tcPr>
          <w:p w:rsidR="00170934" w:rsidRDefault="00170934">
            <w:pPr>
              <w:spacing w:after="2"/>
              <w:jc w:val="center"/>
            </w:pPr>
            <w:r>
              <w:rPr>
                <w:sz w:val="18"/>
                <w:szCs w:val="18"/>
              </w:rPr>
              <w:t xml:space="preserve">TS Palma, s.r.o., Lazovná 68, 974 01  Banská Bystrica </w:t>
            </w:r>
          </w:p>
        </w:tc>
        <w:tc>
          <w:tcPr>
            <w:tcW w:w="1124" w:type="dxa"/>
            <w:gridSpan w:val="2"/>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100</w:t>
            </w:r>
          </w:p>
        </w:tc>
        <w:tc>
          <w:tcPr>
            <w:tcW w:w="1701" w:type="dxa"/>
            <w:tcBorders>
              <w:top w:val="single" w:sz="12" w:space="0" w:color="auto"/>
            </w:tcBorders>
            <w:tcMar>
              <w:top w:w="75" w:type="dxa"/>
            </w:tcMar>
            <w:vAlign w:val="center"/>
          </w:tcPr>
          <w:p w:rsidR="00170934" w:rsidRDefault="00170934">
            <w:pPr>
              <w:spacing w:after="2"/>
              <w:jc w:val="center"/>
            </w:pPr>
            <w:r>
              <w:rPr>
                <w:sz w:val="18"/>
                <w:szCs w:val="18"/>
              </w:rPr>
              <w:t>100</w:t>
            </w:r>
          </w:p>
        </w:tc>
        <w:tc>
          <w:tcPr>
            <w:tcW w:w="1452" w:type="dxa"/>
            <w:tcBorders>
              <w:top w:val="single" w:sz="12" w:space="0" w:color="auto"/>
            </w:tcBorders>
            <w:tcMar>
              <w:top w:w="75" w:type="dxa"/>
            </w:tcMar>
            <w:vAlign w:val="center"/>
          </w:tcPr>
          <w:p w:rsidR="00170934" w:rsidRDefault="00170934">
            <w:pPr>
              <w:spacing w:after="2"/>
              <w:jc w:val="center"/>
            </w:pPr>
            <w:r>
              <w:rPr>
                <w:sz w:val="18"/>
                <w:szCs w:val="18"/>
              </w:rPr>
              <w:t>-73383</w:t>
            </w:r>
          </w:p>
        </w:tc>
        <w:tc>
          <w:tcPr>
            <w:tcW w:w="1667" w:type="dxa"/>
            <w:tcBorders>
              <w:top w:val="single" w:sz="12" w:space="0" w:color="auto"/>
            </w:tcBorders>
            <w:tcMar>
              <w:top w:w="75" w:type="dxa"/>
            </w:tcMar>
            <w:vAlign w:val="center"/>
          </w:tcPr>
          <w:p w:rsidR="00170934" w:rsidRDefault="00170934">
            <w:pPr>
              <w:spacing w:after="2"/>
              <w:jc w:val="center"/>
            </w:pPr>
            <w:r>
              <w:rPr>
                <w:sz w:val="18"/>
                <w:szCs w:val="18"/>
              </w:rPr>
              <w:t>3632</w:t>
            </w:r>
          </w:p>
        </w:tc>
        <w:tc>
          <w:tcPr>
            <w:tcW w:w="1345" w:type="dxa"/>
            <w:tcBorders>
              <w:top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1923" w:type="dxa"/>
            <w:tcBorders>
              <w:right w:val="single" w:sz="12" w:space="0" w:color="auto"/>
            </w:tcBorders>
            <w:tcMar>
              <w:top w:w="75" w:type="dxa"/>
            </w:tcMar>
            <w:vAlign w:val="center"/>
          </w:tcPr>
          <w:p w:rsidR="00170934" w:rsidRDefault="00170934">
            <w:pPr>
              <w:spacing w:after="2"/>
              <w:jc w:val="center"/>
            </w:pPr>
            <w:r>
              <w:rPr>
                <w:sz w:val="18"/>
                <w:szCs w:val="18"/>
              </w:rPr>
              <w:t>TS Pharma s.r.o., Lazovná 68, 974 01  Banská Bystrica</w:t>
            </w:r>
          </w:p>
        </w:tc>
        <w:tc>
          <w:tcPr>
            <w:tcW w:w="1124" w:type="dxa"/>
            <w:gridSpan w:val="2"/>
            <w:tcBorders>
              <w:left w:val="single" w:sz="12" w:space="0" w:color="auto"/>
            </w:tcBorders>
            <w:tcMar>
              <w:top w:w="75" w:type="dxa"/>
            </w:tcMar>
            <w:vAlign w:val="center"/>
          </w:tcPr>
          <w:p w:rsidR="00170934" w:rsidRDefault="00170934">
            <w:pPr>
              <w:spacing w:after="2"/>
              <w:jc w:val="center"/>
            </w:pPr>
            <w:r>
              <w:rPr>
                <w:sz w:val="18"/>
                <w:szCs w:val="18"/>
              </w:rPr>
              <w:t>100</w:t>
            </w:r>
          </w:p>
        </w:tc>
        <w:tc>
          <w:tcPr>
            <w:tcW w:w="1701" w:type="dxa"/>
            <w:tcMar>
              <w:top w:w="75" w:type="dxa"/>
            </w:tcMar>
            <w:vAlign w:val="center"/>
          </w:tcPr>
          <w:p w:rsidR="00170934" w:rsidRDefault="00170934">
            <w:pPr>
              <w:spacing w:after="2"/>
              <w:jc w:val="center"/>
            </w:pPr>
            <w:r>
              <w:rPr>
                <w:sz w:val="18"/>
                <w:szCs w:val="18"/>
              </w:rPr>
              <w:t>100</w:t>
            </w:r>
          </w:p>
        </w:tc>
        <w:tc>
          <w:tcPr>
            <w:tcW w:w="1452" w:type="dxa"/>
            <w:tcMar>
              <w:top w:w="75" w:type="dxa"/>
            </w:tcMar>
            <w:vAlign w:val="center"/>
          </w:tcPr>
          <w:p w:rsidR="00170934" w:rsidRDefault="00170934">
            <w:pPr>
              <w:spacing w:after="2"/>
              <w:jc w:val="center"/>
            </w:pPr>
            <w:r>
              <w:rPr>
                <w:sz w:val="18"/>
                <w:szCs w:val="18"/>
              </w:rPr>
              <w:t>27897</w:t>
            </w:r>
          </w:p>
        </w:tc>
        <w:tc>
          <w:tcPr>
            <w:tcW w:w="1667" w:type="dxa"/>
            <w:tcMar>
              <w:top w:w="75" w:type="dxa"/>
            </w:tcMar>
            <w:vAlign w:val="center"/>
          </w:tcPr>
          <w:p w:rsidR="00170934" w:rsidRDefault="00170934">
            <w:pPr>
              <w:spacing w:after="2"/>
              <w:jc w:val="center"/>
            </w:pPr>
            <w:r>
              <w:rPr>
                <w:sz w:val="18"/>
                <w:szCs w:val="18"/>
              </w:rPr>
              <w:t>15296</w:t>
            </w:r>
          </w:p>
        </w:tc>
        <w:tc>
          <w:tcPr>
            <w:tcW w:w="1345" w:type="dxa"/>
            <w:tcMar>
              <w:top w:w="75" w:type="dxa"/>
            </w:tcMar>
            <w:vAlign w:val="center"/>
          </w:tcPr>
          <w:p w:rsidR="00170934" w:rsidRDefault="00170934">
            <w:pPr>
              <w:spacing w:after="2"/>
              <w:jc w:val="center"/>
            </w:pPr>
            <w:r>
              <w:rPr>
                <w:sz w:val="18"/>
                <w:szCs w:val="18"/>
              </w:rPr>
              <w:t>27897</w:t>
            </w:r>
          </w:p>
        </w:tc>
      </w:tr>
      <w:tr w:rsidR="00170934" w:rsidRPr="003F477D">
        <w:trPr>
          <w:trHeight w:val="369"/>
          <w:jc w:val="center"/>
        </w:trPr>
        <w:tc>
          <w:tcPr>
            <w:tcW w:w="1923" w:type="dxa"/>
            <w:tcBorders>
              <w:bottom w:val="single" w:sz="12" w:space="0" w:color="auto"/>
              <w:right w:val="single" w:sz="12" w:space="0" w:color="auto"/>
            </w:tcBorders>
            <w:tcMar>
              <w:top w:w="75" w:type="dxa"/>
            </w:tcMar>
            <w:vAlign w:val="center"/>
          </w:tcPr>
          <w:p w:rsidR="00170934" w:rsidRDefault="00170934">
            <w:pPr>
              <w:spacing w:after="2"/>
              <w:jc w:val="center"/>
            </w:pPr>
            <w:r>
              <w:rPr>
                <w:sz w:val="18"/>
                <w:szCs w:val="18"/>
              </w:rPr>
              <w:t>TRANSMEDIC INTERNATIONAL s.r.o., Čestlice 271, 251 01  Říčany</w:t>
            </w:r>
          </w:p>
        </w:tc>
        <w:tc>
          <w:tcPr>
            <w:tcW w:w="1124" w:type="dxa"/>
            <w:gridSpan w:val="2"/>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100</w:t>
            </w:r>
          </w:p>
        </w:tc>
        <w:tc>
          <w:tcPr>
            <w:tcW w:w="1701" w:type="dxa"/>
            <w:tcBorders>
              <w:bottom w:val="single" w:sz="12" w:space="0" w:color="auto"/>
            </w:tcBorders>
            <w:tcMar>
              <w:top w:w="75" w:type="dxa"/>
            </w:tcMar>
            <w:vAlign w:val="center"/>
          </w:tcPr>
          <w:p w:rsidR="00170934" w:rsidRDefault="00170934">
            <w:pPr>
              <w:spacing w:after="2"/>
              <w:jc w:val="center"/>
            </w:pPr>
            <w:r>
              <w:rPr>
                <w:sz w:val="18"/>
                <w:szCs w:val="18"/>
              </w:rPr>
              <w:t>100</w:t>
            </w:r>
          </w:p>
        </w:tc>
        <w:tc>
          <w:tcPr>
            <w:tcW w:w="1452" w:type="dxa"/>
            <w:tcBorders>
              <w:bottom w:val="single" w:sz="12" w:space="0" w:color="auto"/>
            </w:tcBorders>
            <w:tcMar>
              <w:top w:w="75" w:type="dxa"/>
            </w:tcMar>
            <w:vAlign w:val="center"/>
          </w:tcPr>
          <w:p w:rsidR="00170934" w:rsidRDefault="00170934">
            <w:pPr>
              <w:spacing w:after="2"/>
              <w:jc w:val="center"/>
            </w:pPr>
            <w:r>
              <w:rPr>
                <w:sz w:val="18"/>
                <w:szCs w:val="18"/>
              </w:rPr>
              <w:t>130296</w:t>
            </w:r>
          </w:p>
        </w:tc>
        <w:tc>
          <w:tcPr>
            <w:tcW w:w="1667" w:type="dxa"/>
            <w:tcBorders>
              <w:bottom w:val="single" w:sz="12" w:space="0" w:color="auto"/>
            </w:tcBorders>
            <w:tcMar>
              <w:top w:w="75" w:type="dxa"/>
            </w:tcMar>
            <w:vAlign w:val="center"/>
          </w:tcPr>
          <w:p w:rsidR="00170934" w:rsidRDefault="00170934">
            <w:pPr>
              <w:spacing w:after="2"/>
              <w:jc w:val="center"/>
            </w:pPr>
            <w:r>
              <w:rPr>
                <w:sz w:val="18"/>
                <w:szCs w:val="18"/>
              </w:rPr>
              <w:t>183029</w:t>
            </w:r>
          </w:p>
        </w:tc>
        <w:tc>
          <w:tcPr>
            <w:tcW w:w="1345" w:type="dxa"/>
            <w:tcBorders>
              <w:bottom w:val="single" w:sz="12" w:space="0" w:color="auto"/>
            </w:tcBorders>
            <w:tcMar>
              <w:top w:w="75" w:type="dxa"/>
            </w:tcMar>
            <w:vAlign w:val="center"/>
          </w:tcPr>
          <w:p w:rsidR="00170934" w:rsidRDefault="00170934">
            <w:pPr>
              <w:spacing w:after="2"/>
              <w:jc w:val="center"/>
            </w:pPr>
            <w:r>
              <w:rPr>
                <w:sz w:val="18"/>
                <w:szCs w:val="18"/>
              </w:rPr>
              <w:t>130296</w:t>
            </w:r>
          </w:p>
        </w:tc>
      </w:tr>
      <w:tr w:rsidR="00170934" w:rsidRPr="003F477D">
        <w:trPr>
          <w:trHeight w:val="369"/>
          <w:jc w:val="center"/>
        </w:trPr>
        <w:tc>
          <w:tcPr>
            <w:tcW w:w="1923" w:type="dxa"/>
            <w:tcBorders>
              <w:top w:val="single" w:sz="12" w:space="0" w:color="auto"/>
              <w:right w:val="single" w:sz="12" w:space="0" w:color="auto"/>
            </w:tcBorders>
            <w:tcMar>
              <w:top w:w="75" w:type="dxa"/>
            </w:tcMar>
            <w:vAlign w:val="center"/>
          </w:tcPr>
          <w:p w:rsidR="00170934" w:rsidRDefault="00170934">
            <w:pPr>
              <w:spacing w:after="2"/>
              <w:jc w:val="center"/>
            </w:pPr>
            <w:r>
              <w:rPr>
                <w:sz w:val="18"/>
                <w:szCs w:val="18"/>
              </w:rPr>
              <w:t>TS Construction&amp;Rental s.r.o., Lazovná 68, 974 01  Banská Bystrica</w:t>
            </w:r>
          </w:p>
        </w:tc>
        <w:tc>
          <w:tcPr>
            <w:tcW w:w="1124" w:type="dxa"/>
            <w:gridSpan w:val="2"/>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100</w:t>
            </w:r>
          </w:p>
        </w:tc>
        <w:tc>
          <w:tcPr>
            <w:tcW w:w="1701" w:type="dxa"/>
            <w:tcBorders>
              <w:top w:val="single" w:sz="12" w:space="0" w:color="auto"/>
            </w:tcBorders>
            <w:tcMar>
              <w:top w:w="75" w:type="dxa"/>
            </w:tcMar>
            <w:vAlign w:val="center"/>
          </w:tcPr>
          <w:p w:rsidR="00170934" w:rsidRDefault="00170934">
            <w:pPr>
              <w:spacing w:after="2"/>
              <w:jc w:val="center"/>
            </w:pPr>
            <w:r>
              <w:rPr>
                <w:sz w:val="18"/>
                <w:szCs w:val="18"/>
              </w:rPr>
              <w:t>100</w:t>
            </w:r>
          </w:p>
        </w:tc>
        <w:tc>
          <w:tcPr>
            <w:tcW w:w="1452" w:type="dxa"/>
            <w:tcBorders>
              <w:top w:val="single" w:sz="12" w:space="0" w:color="auto"/>
            </w:tcBorders>
            <w:tcMar>
              <w:top w:w="75" w:type="dxa"/>
            </w:tcMar>
            <w:vAlign w:val="center"/>
          </w:tcPr>
          <w:p w:rsidR="00170934" w:rsidRDefault="00170934">
            <w:pPr>
              <w:spacing w:after="2"/>
              <w:jc w:val="center"/>
            </w:pPr>
            <w:r>
              <w:rPr>
                <w:sz w:val="18"/>
                <w:szCs w:val="18"/>
              </w:rPr>
              <w:t>10233</w:t>
            </w:r>
          </w:p>
        </w:tc>
        <w:tc>
          <w:tcPr>
            <w:tcW w:w="1667" w:type="dxa"/>
            <w:tcBorders>
              <w:top w:val="single" w:sz="12" w:space="0" w:color="auto"/>
            </w:tcBorders>
            <w:tcMar>
              <w:top w:w="75" w:type="dxa"/>
            </w:tcMar>
            <w:vAlign w:val="center"/>
          </w:tcPr>
          <w:p w:rsidR="00170934" w:rsidRDefault="00170934">
            <w:pPr>
              <w:spacing w:after="2"/>
              <w:jc w:val="center"/>
            </w:pPr>
            <w:r>
              <w:rPr>
                <w:sz w:val="18"/>
                <w:szCs w:val="18"/>
              </w:rPr>
              <w:t>-30985</w:t>
            </w:r>
          </w:p>
        </w:tc>
        <w:tc>
          <w:tcPr>
            <w:tcW w:w="1345" w:type="dxa"/>
            <w:tcBorders>
              <w:top w:val="single" w:sz="12" w:space="0" w:color="auto"/>
            </w:tcBorders>
            <w:tcMar>
              <w:top w:w="75" w:type="dxa"/>
            </w:tcMar>
            <w:vAlign w:val="center"/>
          </w:tcPr>
          <w:p w:rsidR="00170934" w:rsidRDefault="00170934">
            <w:pPr>
              <w:spacing w:after="2"/>
              <w:jc w:val="center"/>
            </w:pPr>
            <w:r>
              <w:rPr>
                <w:sz w:val="18"/>
                <w:szCs w:val="18"/>
              </w:rPr>
              <w:t>10233</w:t>
            </w:r>
          </w:p>
        </w:tc>
      </w:tr>
      <w:tr w:rsidR="00170934" w:rsidRPr="003F477D">
        <w:trPr>
          <w:trHeight w:val="369"/>
          <w:jc w:val="center"/>
        </w:trPr>
        <w:tc>
          <w:tcPr>
            <w:tcW w:w="1923" w:type="dxa"/>
            <w:tcBorders>
              <w:bottom w:val="single" w:sz="12" w:space="0" w:color="auto"/>
              <w:right w:val="single" w:sz="12" w:space="0" w:color="auto"/>
            </w:tcBorders>
            <w:tcMar>
              <w:top w:w="75" w:type="dxa"/>
            </w:tcMar>
            <w:vAlign w:val="center"/>
          </w:tcPr>
          <w:p w:rsidR="00170934" w:rsidRDefault="00170934">
            <w:pPr>
              <w:spacing w:after="2"/>
              <w:jc w:val="center"/>
            </w:pPr>
            <w:r>
              <w:rPr>
                <w:sz w:val="18"/>
                <w:szCs w:val="18"/>
              </w:rPr>
              <w:t>TS Prior s.r.o., Lazovná 68, 974 01  Banská Bystrica</w:t>
            </w:r>
          </w:p>
        </w:tc>
        <w:tc>
          <w:tcPr>
            <w:tcW w:w="1124" w:type="dxa"/>
            <w:gridSpan w:val="2"/>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100</w:t>
            </w:r>
          </w:p>
        </w:tc>
        <w:tc>
          <w:tcPr>
            <w:tcW w:w="1701" w:type="dxa"/>
            <w:tcBorders>
              <w:bottom w:val="single" w:sz="12" w:space="0" w:color="auto"/>
            </w:tcBorders>
            <w:tcMar>
              <w:top w:w="75" w:type="dxa"/>
            </w:tcMar>
            <w:vAlign w:val="center"/>
          </w:tcPr>
          <w:p w:rsidR="00170934" w:rsidRDefault="00170934">
            <w:pPr>
              <w:spacing w:after="2"/>
              <w:jc w:val="center"/>
            </w:pPr>
            <w:r>
              <w:rPr>
                <w:sz w:val="18"/>
                <w:szCs w:val="18"/>
              </w:rPr>
              <w:t>100</w:t>
            </w:r>
          </w:p>
        </w:tc>
        <w:tc>
          <w:tcPr>
            <w:tcW w:w="1452" w:type="dxa"/>
            <w:tcBorders>
              <w:bottom w:val="single" w:sz="12" w:space="0" w:color="auto"/>
            </w:tcBorders>
            <w:tcMar>
              <w:top w:w="75" w:type="dxa"/>
            </w:tcMar>
            <w:vAlign w:val="center"/>
          </w:tcPr>
          <w:p w:rsidR="00170934" w:rsidRDefault="00170934">
            <w:pPr>
              <w:spacing w:after="2"/>
              <w:jc w:val="center"/>
            </w:pPr>
            <w:r>
              <w:rPr>
                <w:sz w:val="18"/>
                <w:szCs w:val="18"/>
              </w:rPr>
              <w:t>-19897</w:t>
            </w:r>
          </w:p>
        </w:tc>
        <w:tc>
          <w:tcPr>
            <w:tcW w:w="1667" w:type="dxa"/>
            <w:tcBorders>
              <w:bottom w:val="single" w:sz="12" w:space="0" w:color="auto"/>
            </w:tcBorders>
            <w:tcMar>
              <w:top w:w="75" w:type="dxa"/>
            </w:tcMar>
            <w:vAlign w:val="center"/>
          </w:tcPr>
          <w:p w:rsidR="00170934" w:rsidRDefault="00170934">
            <w:pPr>
              <w:spacing w:after="2"/>
              <w:jc w:val="center"/>
            </w:pPr>
            <w:r>
              <w:rPr>
                <w:sz w:val="18"/>
                <w:szCs w:val="18"/>
              </w:rPr>
              <w:t>-20989</w:t>
            </w:r>
          </w:p>
        </w:tc>
        <w:tc>
          <w:tcPr>
            <w:tcW w:w="1345" w:type="dxa"/>
            <w:tcBorders>
              <w:bottom w:val="single" w:sz="12" w:space="0" w:color="auto"/>
            </w:tcBorders>
            <w:tcMar>
              <w:top w:w="75" w:type="dxa"/>
            </w:tcMar>
            <w:vAlign w:val="center"/>
          </w:tcPr>
          <w:p w:rsidR="00170934" w:rsidRDefault="00170934">
            <w:pPr>
              <w:spacing w:after="2"/>
              <w:jc w:val="center"/>
            </w:pPr>
            <w:r>
              <w:rPr>
                <w:sz w:val="18"/>
                <w:szCs w:val="18"/>
              </w:rPr>
              <w:t>0</w:t>
            </w:r>
          </w:p>
        </w:tc>
      </w:tr>
    </w:tbl>
    <w:p w:rsidR="00170934" w:rsidRPr="00BF421A" w:rsidRDefault="00170934" w:rsidP="007B347D">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8"/>
        <w:gridCol w:w="1457"/>
        <w:gridCol w:w="1140"/>
        <w:gridCol w:w="1110"/>
        <w:gridCol w:w="1523"/>
        <w:gridCol w:w="1204"/>
      </w:tblGrid>
      <w:tr w:rsidR="00170934" w:rsidRPr="003F477D">
        <w:trPr>
          <w:trHeight w:val="996"/>
          <w:jc w:val="center"/>
        </w:trPr>
        <w:tc>
          <w:tcPr>
            <w:tcW w:w="2778" w:type="dxa"/>
            <w:tcBorders>
              <w:top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Stav </w:t>
            </w:r>
            <w:r w:rsidRPr="00A82361">
              <w:rPr>
                <w:sz w:val="18"/>
                <w:szCs w:val="18"/>
              </w:rPr>
              <w:br/>
              <w:t>na konci účtovného obdobia</w:t>
            </w:r>
          </w:p>
        </w:tc>
      </w:tr>
      <w:tr w:rsidR="00170934" w:rsidRPr="003F477D">
        <w:trPr>
          <w:trHeight w:hRule="exact" w:val="227"/>
          <w:jc w:val="center"/>
        </w:trPr>
        <w:tc>
          <w:tcPr>
            <w:tcW w:w="2778" w:type="dxa"/>
            <w:tcBorders>
              <w:top w:val="nil"/>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f</w:t>
            </w:r>
          </w:p>
        </w:tc>
      </w:tr>
      <w:tr w:rsidR="00170934" w:rsidRPr="003F477D">
        <w:trPr>
          <w:trHeight w:val="340"/>
          <w:jc w:val="center"/>
        </w:trPr>
        <w:tc>
          <w:tcPr>
            <w:tcW w:w="2778" w:type="dxa"/>
            <w:tcBorders>
              <w:top w:val="single" w:sz="12"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1973638</w:t>
            </w:r>
          </w:p>
        </w:tc>
        <w:tc>
          <w:tcPr>
            <w:tcW w:w="1140" w:type="dxa"/>
            <w:tcBorders>
              <w:top w:val="single" w:sz="12" w:space="0" w:color="auto"/>
            </w:tcBorders>
            <w:tcMar>
              <w:top w:w="75" w:type="dxa"/>
            </w:tcMar>
            <w:vAlign w:val="center"/>
          </w:tcPr>
          <w:p w:rsidR="00170934" w:rsidRDefault="00170934">
            <w:pPr>
              <w:spacing w:after="2"/>
              <w:jc w:val="center"/>
            </w:pPr>
            <w:r>
              <w:rPr>
                <w:sz w:val="18"/>
                <w:szCs w:val="18"/>
              </w:rPr>
              <w:t>169466</w:t>
            </w:r>
          </w:p>
        </w:tc>
        <w:tc>
          <w:tcPr>
            <w:tcW w:w="1110" w:type="dxa"/>
            <w:tcBorders>
              <w:top w:val="single" w:sz="12" w:space="0" w:color="auto"/>
            </w:tcBorders>
            <w:tcMar>
              <w:top w:w="75" w:type="dxa"/>
            </w:tcMar>
            <w:vAlign w:val="center"/>
          </w:tcPr>
          <w:p w:rsidR="00170934" w:rsidRDefault="00170934">
            <w:pPr>
              <w:spacing w:after="2"/>
              <w:jc w:val="center"/>
            </w:pPr>
            <w:r>
              <w:rPr>
                <w:sz w:val="18"/>
                <w:szCs w:val="18"/>
              </w:rPr>
              <w:t>1868130</w:t>
            </w:r>
          </w:p>
        </w:tc>
        <w:tc>
          <w:tcPr>
            <w:tcW w:w="1523" w:type="dxa"/>
            <w:tcBorders>
              <w:top w:val="single" w:sz="12" w:space="0" w:color="auto"/>
            </w:tcBorders>
            <w:tcMar>
              <w:top w:w="75" w:type="dxa"/>
            </w:tcMar>
            <w:vAlign w:val="center"/>
          </w:tcPr>
          <w:p w:rsidR="00170934" w:rsidRDefault="00170934">
            <w:pPr>
              <w:spacing w:after="2"/>
              <w:jc w:val="center"/>
              <w:rPr>
                <w:sz w:val="18"/>
                <w:szCs w:val="18"/>
              </w:rPr>
            </w:pPr>
          </w:p>
        </w:tc>
        <w:tc>
          <w:tcPr>
            <w:tcW w:w="1204" w:type="dxa"/>
            <w:tcBorders>
              <w:top w:val="single" w:sz="12" w:space="0" w:color="auto"/>
            </w:tcBorders>
            <w:tcMar>
              <w:top w:w="75" w:type="dxa"/>
            </w:tcMar>
            <w:vAlign w:val="center"/>
          </w:tcPr>
          <w:p w:rsidR="00170934" w:rsidRDefault="00170934">
            <w:pPr>
              <w:spacing w:after="2"/>
              <w:jc w:val="center"/>
            </w:pPr>
            <w:r>
              <w:rPr>
                <w:sz w:val="18"/>
                <w:szCs w:val="18"/>
              </w:rPr>
              <w:t>274974</w:t>
            </w:r>
          </w:p>
        </w:tc>
      </w:tr>
      <w:tr w:rsidR="00170934" w:rsidRPr="003F477D">
        <w:trPr>
          <w:jc w:val="center"/>
        </w:trPr>
        <w:tc>
          <w:tcPr>
            <w:tcW w:w="2778" w:type="dxa"/>
            <w:tcBorders>
              <w:right w:val="single" w:sz="12" w:space="0" w:color="auto"/>
            </w:tcBorders>
            <w:vAlign w:val="center"/>
          </w:tcPr>
          <w:p w:rsidR="00170934" w:rsidRPr="00A82361" w:rsidRDefault="00170934"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tcMar>
              <w:top w:w="75" w:type="dxa"/>
            </w:tcMar>
            <w:vAlign w:val="center"/>
          </w:tcPr>
          <w:p w:rsidR="00170934" w:rsidRDefault="00170934">
            <w:pPr>
              <w:spacing w:after="2"/>
              <w:jc w:val="center"/>
              <w:rPr>
                <w:sz w:val="18"/>
                <w:szCs w:val="18"/>
              </w:rPr>
            </w:pPr>
          </w:p>
        </w:tc>
        <w:tc>
          <w:tcPr>
            <w:tcW w:w="1140" w:type="dxa"/>
            <w:tcMar>
              <w:top w:w="75" w:type="dxa"/>
            </w:tcMar>
            <w:vAlign w:val="center"/>
          </w:tcPr>
          <w:p w:rsidR="00170934" w:rsidRDefault="00170934">
            <w:pPr>
              <w:spacing w:after="2"/>
              <w:jc w:val="center"/>
              <w:rPr>
                <w:sz w:val="18"/>
                <w:szCs w:val="18"/>
              </w:rPr>
            </w:pPr>
          </w:p>
        </w:tc>
        <w:tc>
          <w:tcPr>
            <w:tcW w:w="1110" w:type="dxa"/>
            <w:tcMar>
              <w:top w:w="75" w:type="dxa"/>
            </w:tcMar>
            <w:vAlign w:val="center"/>
          </w:tcPr>
          <w:p w:rsidR="00170934" w:rsidRDefault="00170934">
            <w:pPr>
              <w:spacing w:after="2"/>
              <w:jc w:val="center"/>
              <w:rPr>
                <w:sz w:val="18"/>
                <w:szCs w:val="18"/>
              </w:rPr>
            </w:pPr>
          </w:p>
        </w:tc>
        <w:tc>
          <w:tcPr>
            <w:tcW w:w="1523" w:type="dxa"/>
            <w:tcMar>
              <w:top w:w="75" w:type="dxa"/>
            </w:tcMar>
            <w:vAlign w:val="center"/>
          </w:tcPr>
          <w:p w:rsidR="00170934" w:rsidRDefault="00170934">
            <w:pPr>
              <w:spacing w:after="2"/>
              <w:jc w:val="center"/>
              <w:rPr>
                <w:sz w:val="18"/>
                <w:szCs w:val="18"/>
              </w:rPr>
            </w:pPr>
          </w:p>
        </w:tc>
        <w:tc>
          <w:tcPr>
            <w:tcW w:w="1204" w:type="dxa"/>
            <w:tcMar>
              <w:top w:w="75" w:type="dxa"/>
            </w:tcMar>
            <w:vAlign w:val="center"/>
          </w:tcPr>
          <w:p w:rsidR="00170934" w:rsidRDefault="00170934">
            <w:pPr>
              <w:spacing w:after="2"/>
              <w:jc w:val="center"/>
              <w:rPr>
                <w:sz w:val="18"/>
                <w:szCs w:val="18"/>
              </w:rPr>
            </w:pPr>
          </w:p>
        </w:tc>
      </w:tr>
      <w:tr w:rsidR="00170934" w:rsidRPr="003F477D">
        <w:trPr>
          <w:jc w:val="center"/>
        </w:trPr>
        <w:tc>
          <w:tcPr>
            <w:tcW w:w="2778" w:type="dxa"/>
            <w:tcBorders>
              <w:right w:val="single" w:sz="12" w:space="0" w:color="auto"/>
            </w:tcBorders>
            <w:vAlign w:val="center"/>
          </w:tcPr>
          <w:p w:rsidR="00170934" w:rsidRPr="00A82361" w:rsidRDefault="00170934"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tcMar>
              <w:top w:w="75" w:type="dxa"/>
            </w:tcMar>
            <w:vAlign w:val="center"/>
          </w:tcPr>
          <w:p w:rsidR="00170934" w:rsidRDefault="00170934">
            <w:pPr>
              <w:spacing w:after="2"/>
              <w:jc w:val="center"/>
              <w:rPr>
                <w:sz w:val="18"/>
                <w:szCs w:val="18"/>
              </w:rPr>
            </w:pPr>
          </w:p>
        </w:tc>
        <w:tc>
          <w:tcPr>
            <w:tcW w:w="1140" w:type="dxa"/>
            <w:tcMar>
              <w:top w:w="75" w:type="dxa"/>
            </w:tcMar>
            <w:vAlign w:val="center"/>
          </w:tcPr>
          <w:p w:rsidR="00170934" w:rsidRDefault="00170934">
            <w:pPr>
              <w:spacing w:after="2"/>
              <w:jc w:val="center"/>
              <w:rPr>
                <w:sz w:val="18"/>
                <w:szCs w:val="18"/>
              </w:rPr>
            </w:pPr>
          </w:p>
        </w:tc>
        <w:tc>
          <w:tcPr>
            <w:tcW w:w="1110" w:type="dxa"/>
            <w:tcMar>
              <w:top w:w="75" w:type="dxa"/>
            </w:tcMar>
            <w:vAlign w:val="center"/>
          </w:tcPr>
          <w:p w:rsidR="00170934" w:rsidRDefault="00170934">
            <w:pPr>
              <w:spacing w:after="2"/>
              <w:jc w:val="center"/>
              <w:rPr>
                <w:sz w:val="18"/>
                <w:szCs w:val="18"/>
              </w:rPr>
            </w:pPr>
          </w:p>
        </w:tc>
        <w:tc>
          <w:tcPr>
            <w:tcW w:w="1523" w:type="dxa"/>
            <w:tcMar>
              <w:top w:w="75" w:type="dxa"/>
            </w:tcMar>
            <w:vAlign w:val="center"/>
          </w:tcPr>
          <w:p w:rsidR="00170934" w:rsidRDefault="00170934">
            <w:pPr>
              <w:spacing w:after="2"/>
              <w:jc w:val="center"/>
              <w:rPr>
                <w:sz w:val="18"/>
                <w:szCs w:val="18"/>
              </w:rPr>
            </w:pPr>
          </w:p>
        </w:tc>
        <w:tc>
          <w:tcPr>
            <w:tcW w:w="1204" w:type="dxa"/>
            <w:tcMar>
              <w:top w:w="75" w:type="dxa"/>
            </w:tcMar>
            <w:vAlign w:val="center"/>
          </w:tcPr>
          <w:p w:rsidR="00170934" w:rsidRDefault="00170934">
            <w:pPr>
              <w:spacing w:after="2"/>
              <w:jc w:val="center"/>
              <w:rPr>
                <w:sz w:val="18"/>
                <w:szCs w:val="18"/>
              </w:rPr>
            </w:pPr>
          </w:p>
        </w:tc>
      </w:tr>
      <w:tr w:rsidR="00170934" w:rsidRPr="003F477D">
        <w:trPr>
          <w:jc w:val="center"/>
        </w:trPr>
        <w:tc>
          <w:tcPr>
            <w:tcW w:w="2778" w:type="dxa"/>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tcMar>
              <w:top w:w="75" w:type="dxa"/>
            </w:tcMar>
            <w:vAlign w:val="center"/>
          </w:tcPr>
          <w:p w:rsidR="00170934" w:rsidRDefault="00170934">
            <w:pPr>
              <w:spacing w:after="2"/>
              <w:jc w:val="center"/>
            </w:pPr>
            <w:r>
              <w:rPr>
                <w:sz w:val="18"/>
                <w:szCs w:val="18"/>
              </w:rPr>
              <w:t>661960</w:t>
            </w:r>
          </w:p>
        </w:tc>
        <w:tc>
          <w:tcPr>
            <w:tcW w:w="1140" w:type="dxa"/>
            <w:tcMar>
              <w:top w:w="75" w:type="dxa"/>
            </w:tcMar>
            <w:vAlign w:val="center"/>
          </w:tcPr>
          <w:p w:rsidR="00170934" w:rsidRDefault="00170934">
            <w:pPr>
              <w:spacing w:after="2"/>
              <w:jc w:val="center"/>
              <w:rPr>
                <w:sz w:val="18"/>
                <w:szCs w:val="18"/>
              </w:rPr>
            </w:pPr>
          </w:p>
        </w:tc>
        <w:tc>
          <w:tcPr>
            <w:tcW w:w="1110" w:type="dxa"/>
            <w:tcMar>
              <w:top w:w="75" w:type="dxa"/>
            </w:tcMar>
            <w:vAlign w:val="center"/>
          </w:tcPr>
          <w:p w:rsidR="00170934" w:rsidRDefault="00170934">
            <w:pPr>
              <w:spacing w:after="2"/>
              <w:jc w:val="center"/>
            </w:pPr>
            <w:r>
              <w:rPr>
                <w:sz w:val="18"/>
                <w:szCs w:val="18"/>
              </w:rPr>
              <w:t>81593</w:t>
            </w:r>
          </w:p>
        </w:tc>
        <w:tc>
          <w:tcPr>
            <w:tcW w:w="1523" w:type="dxa"/>
            <w:tcMar>
              <w:top w:w="75" w:type="dxa"/>
            </w:tcMar>
            <w:vAlign w:val="center"/>
          </w:tcPr>
          <w:p w:rsidR="00170934" w:rsidRDefault="00170934">
            <w:pPr>
              <w:spacing w:after="2"/>
              <w:jc w:val="center"/>
              <w:rPr>
                <w:sz w:val="18"/>
                <w:szCs w:val="18"/>
              </w:rPr>
            </w:pPr>
          </w:p>
        </w:tc>
        <w:tc>
          <w:tcPr>
            <w:tcW w:w="1204" w:type="dxa"/>
            <w:tcMar>
              <w:top w:w="75" w:type="dxa"/>
            </w:tcMar>
            <w:vAlign w:val="center"/>
          </w:tcPr>
          <w:p w:rsidR="00170934" w:rsidRDefault="00170934">
            <w:pPr>
              <w:spacing w:after="2"/>
              <w:jc w:val="center"/>
            </w:pPr>
            <w:r>
              <w:rPr>
                <w:sz w:val="18"/>
                <w:szCs w:val="18"/>
              </w:rPr>
              <w:t>580367</w:t>
            </w:r>
          </w:p>
        </w:tc>
      </w:tr>
      <w:tr w:rsidR="00170934" w:rsidRPr="003F477D">
        <w:trPr>
          <w:trHeight w:val="340"/>
          <w:jc w:val="center"/>
        </w:trPr>
        <w:tc>
          <w:tcPr>
            <w:tcW w:w="2778" w:type="dxa"/>
            <w:tcBorders>
              <w:bottom w:val="single" w:sz="12"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Dlhodobé pôžičky spolu</w:t>
            </w:r>
          </w:p>
        </w:tc>
        <w:tc>
          <w:tcPr>
            <w:tcW w:w="1457"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2635598</w:t>
            </w:r>
          </w:p>
        </w:tc>
        <w:tc>
          <w:tcPr>
            <w:tcW w:w="1140" w:type="dxa"/>
            <w:tcBorders>
              <w:bottom w:val="single" w:sz="12" w:space="0" w:color="auto"/>
            </w:tcBorders>
            <w:tcMar>
              <w:top w:w="75" w:type="dxa"/>
            </w:tcMar>
            <w:vAlign w:val="center"/>
          </w:tcPr>
          <w:p w:rsidR="00170934" w:rsidRDefault="00170934">
            <w:pPr>
              <w:spacing w:after="2"/>
              <w:jc w:val="center"/>
            </w:pPr>
            <w:r>
              <w:rPr>
                <w:sz w:val="18"/>
                <w:szCs w:val="18"/>
              </w:rPr>
              <w:t>169466</w:t>
            </w:r>
          </w:p>
        </w:tc>
        <w:tc>
          <w:tcPr>
            <w:tcW w:w="1110" w:type="dxa"/>
            <w:tcBorders>
              <w:bottom w:val="single" w:sz="12" w:space="0" w:color="auto"/>
            </w:tcBorders>
            <w:tcMar>
              <w:top w:w="75" w:type="dxa"/>
            </w:tcMar>
            <w:vAlign w:val="center"/>
          </w:tcPr>
          <w:p w:rsidR="00170934" w:rsidRDefault="00170934">
            <w:pPr>
              <w:spacing w:after="2"/>
              <w:jc w:val="center"/>
            </w:pPr>
            <w:r>
              <w:rPr>
                <w:sz w:val="18"/>
                <w:szCs w:val="18"/>
              </w:rPr>
              <w:t>1949723</w:t>
            </w:r>
          </w:p>
        </w:tc>
        <w:tc>
          <w:tcPr>
            <w:tcW w:w="1523" w:type="dxa"/>
            <w:tcBorders>
              <w:bottom w:val="single" w:sz="12" w:space="0" w:color="auto"/>
            </w:tcBorders>
            <w:tcMar>
              <w:top w:w="75" w:type="dxa"/>
            </w:tcMar>
            <w:vAlign w:val="center"/>
          </w:tcPr>
          <w:p w:rsidR="00170934" w:rsidRDefault="00170934">
            <w:pPr>
              <w:spacing w:after="2"/>
              <w:jc w:val="center"/>
              <w:rPr>
                <w:sz w:val="18"/>
                <w:szCs w:val="18"/>
              </w:rPr>
            </w:pPr>
          </w:p>
        </w:tc>
        <w:tc>
          <w:tcPr>
            <w:tcW w:w="1204" w:type="dxa"/>
            <w:tcBorders>
              <w:bottom w:val="single" w:sz="12" w:space="0" w:color="auto"/>
            </w:tcBorders>
            <w:tcMar>
              <w:top w:w="75" w:type="dxa"/>
            </w:tcMar>
            <w:vAlign w:val="center"/>
          </w:tcPr>
          <w:p w:rsidR="00170934" w:rsidRDefault="00170934">
            <w:pPr>
              <w:spacing w:after="2"/>
              <w:jc w:val="center"/>
            </w:pPr>
            <w:r>
              <w:rPr>
                <w:sz w:val="18"/>
                <w:szCs w:val="18"/>
              </w:rPr>
              <w:t>855341</w:t>
            </w:r>
          </w:p>
        </w:tc>
      </w:tr>
    </w:tbl>
    <w:p w:rsidR="00170934" w:rsidRPr="00BF421A" w:rsidRDefault="00170934" w:rsidP="00717A23">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w:t>
      </w:r>
      <w:r>
        <w:rPr>
          <w:rFonts w:ascii="Arial" w:hAnsi="Arial" w:cs="Arial"/>
          <w:sz w:val="20"/>
          <w:szCs w:val="20"/>
        </w:rPr>
        <w:t>e</w:t>
      </w:r>
      <w:r w:rsidRPr="00BF421A">
        <w:rPr>
          <w:rFonts w:ascii="Arial" w:hAnsi="Arial" w:cs="Arial"/>
          <w:sz w:val="20"/>
          <w:szCs w:val="20"/>
        </w:rPr>
        <w:t xml:space="preserv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055"/>
        <w:gridCol w:w="1276"/>
        <w:gridCol w:w="1219"/>
        <w:gridCol w:w="1693"/>
        <w:gridCol w:w="1663"/>
        <w:gridCol w:w="1306"/>
      </w:tblGrid>
      <w:tr w:rsidR="00170934" w:rsidRPr="003F477D">
        <w:trPr>
          <w:jc w:val="center"/>
        </w:trPr>
        <w:tc>
          <w:tcPr>
            <w:tcW w:w="2055" w:type="dxa"/>
            <w:vMerge w:val="restart"/>
            <w:tcBorders>
              <w:top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Bežné účtovné obdobie</w:t>
            </w:r>
          </w:p>
        </w:tc>
      </w:tr>
      <w:tr w:rsidR="00170934" w:rsidRPr="003F477D">
        <w:trPr>
          <w:jc w:val="center"/>
        </w:trPr>
        <w:tc>
          <w:tcPr>
            <w:tcW w:w="2055" w:type="dxa"/>
            <w:vMerge/>
            <w:tcBorders>
              <w:top w:val="single" w:sz="12" w:space="0" w:color="auto"/>
              <w:bottom w:val="nil"/>
              <w:right w:val="single" w:sz="12" w:space="0" w:color="auto"/>
            </w:tcBorders>
            <w:vAlign w:val="center"/>
          </w:tcPr>
          <w:p w:rsidR="00170934" w:rsidRPr="00A82361" w:rsidRDefault="00170934"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Tvorba</w:t>
            </w:r>
          </w:p>
          <w:p w:rsidR="00170934" w:rsidRPr="00A82361" w:rsidRDefault="00170934"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Stav OP na konci účtovného obdobia</w:t>
            </w:r>
          </w:p>
        </w:tc>
      </w:tr>
      <w:tr w:rsidR="00170934" w:rsidRPr="003F477D">
        <w:trPr>
          <w:jc w:val="center"/>
        </w:trPr>
        <w:tc>
          <w:tcPr>
            <w:tcW w:w="2055" w:type="dxa"/>
            <w:tcBorders>
              <w:top w:val="nil"/>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f</w:t>
            </w:r>
          </w:p>
        </w:tc>
      </w:tr>
      <w:tr w:rsidR="00170934" w:rsidRPr="003F477D">
        <w:trPr>
          <w:trHeight w:val="397"/>
          <w:jc w:val="center"/>
        </w:trPr>
        <w:tc>
          <w:tcPr>
            <w:tcW w:w="2055" w:type="dxa"/>
            <w:tcBorders>
              <w:top w:val="single" w:sz="12" w:space="0" w:color="auto"/>
              <w:bottom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tcMar>
              <w:top w:w="75" w:type="dxa"/>
            </w:tcMar>
            <w:vAlign w:val="center"/>
          </w:tcPr>
          <w:p w:rsidR="00170934" w:rsidRDefault="00170934">
            <w:pPr>
              <w:spacing w:after="2"/>
              <w:jc w:val="center"/>
            </w:pPr>
            <w:r>
              <w:rPr>
                <w:sz w:val="18"/>
                <w:szCs w:val="18"/>
              </w:rPr>
              <w:t>857956</w:t>
            </w:r>
          </w:p>
        </w:tc>
        <w:tc>
          <w:tcPr>
            <w:tcW w:w="1219" w:type="dxa"/>
            <w:tcBorders>
              <w:top w:val="single" w:sz="12" w:space="0" w:color="auto"/>
              <w:bottom w:val="single" w:sz="6" w:space="0" w:color="auto"/>
            </w:tcBorders>
            <w:tcMar>
              <w:top w:w="75" w:type="dxa"/>
            </w:tcMar>
            <w:vAlign w:val="center"/>
          </w:tcPr>
          <w:p w:rsidR="00170934" w:rsidRDefault="00170934">
            <w:pPr>
              <w:spacing w:after="2"/>
              <w:jc w:val="center"/>
            </w:pPr>
            <w:r>
              <w:rPr>
                <w:sz w:val="18"/>
                <w:szCs w:val="18"/>
              </w:rPr>
              <w:t>135106</w:t>
            </w:r>
          </w:p>
        </w:tc>
        <w:tc>
          <w:tcPr>
            <w:tcW w:w="1693" w:type="dxa"/>
            <w:tcBorders>
              <w:top w:val="single" w:sz="12" w:space="0" w:color="auto"/>
              <w:bottom w:val="single" w:sz="6" w:space="0" w:color="auto"/>
            </w:tcBorders>
            <w:tcMar>
              <w:top w:w="75" w:type="dxa"/>
            </w:tcMar>
            <w:vAlign w:val="center"/>
          </w:tcPr>
          <w:p w:rsidR="00170934" w:rsidRDefault="00170934">
            <w:pPr>
              <w:spacing w:after="2"/>
              <w:jc w:val="center"/>
            </w:pPr>
            <w:r>
              <w:rPr>
                <w:sz w:val="18"/>
                <w:szCs w:val="18"/>
              </w:rPr>
              <w:t>16896</w:t>
            </w:r>
          </w:p>
        </w:tc>
        <w:tc>
          <w:tcPr>
            <w:tcW w:w="1663" w:type="dxa"/>
            <w:tcBorders>
              <w:top w:val="single" w:sz="12"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306" w:type="dxa"/>
            <w:tcBorders>
              <w:top w:val="single" w:sz="12" w:space="0" w:color="auto"/>
              <w:bottom w:val="single" w:sz="6" w:space="0" w:color="auto"/>
            </w:tcBorders>
            <w:tcMar>
              <w:top w:w="75" w:type="dxa"/>
            </w:tcMar>
            <w:vAlign w:val="center"/>
          </w:tcPr>
          <w:p w:rsidR="00170934" w:rsidRDefault="00170934">
            <w:pPr>
              <w:spacing w:after="2"/>
              <w:jc w:val="center"/>
            </w:pPr>
            <w:r>
              <w:rPr>
                <w:sz w:val="18"/>
                <w:szCs w:val="18"/>
              </w:rPr>
              <w:t>976166</w:t>
            </w:r>
          </w:p>
        </w:tc>
      </w:tr>
      <w:tr w:rsidR="00170934" w:rsidRPr="003F477D">
        <w:trPr>
          <w:jc w:val="center"/>
        </w:trPr>
        <w:tc>
          <w:tcPr>
            <w:tcW w:w="2055" w:type="dxa"/>
            <w:tcBorders>
              <w:top w:val="single" w:sz="6" w:space="0" w:color="auto"/>
              <w:right w:val="single" w:sz="12" w:space="0" w:color="auto"/>
            </w:tcBorders>
            <w:vAlign w:val="center"/>
          </w:tcPr>
          <w:p w:rsidR="00170934" w:rsidRPr="00A82361" w:rsidRDefault="00170934"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tcMar>
              <w:top w:w="75" w:type="dxa"/>
            </w:tcMar>
            <w:vAlign w:val="center"/>
          </w:tcPr>
          <w:p w:rsidR="00170934" w:rsidRDefault="00170934">
            <w:pPr>
              <w:spacing w:after="2"/>
              <w:jc w:val="center"/>
            </w:pPr>
            <w:r>
              <w:rPr>
                <w:sz w:val="18"/>
                <w:szCs w:val="18"/>
              </w:rPr>
              <w:t>0</w:t>
            </w:r>
          </w:p>
        </w:tc>
        <w:tc>
          <w:tcPr>
            <w:tcW w:w="1219"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69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66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306" w:type="dxa"/>
            <w:tcBorders>
              <w:top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jc w:val="center"/>
        </w:trPr>
        <w:tc>
          <w:tcPr>
            <w:tcW w:w="2055" w:type="dxa"/>
            <w:tcBorders>
              <w:bottom w:val="single" w:sz="6" w:space="0" w:color="auto"/>
              <w:right w:val="single" w:sz="12" w:space="0" w:color="auto"/>
            </w:tcBorders>
            <w:vAlign w:val="center"/>
          </w:tcPr>
          <w:p w:rsidR="00170934" w:rsidRPr="00A82361" w:rsidRDefault="00170934"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219" w:type="dxa"/>
            <w:tcBorders>
              <w:bottom w:val="single" w:sz="6" w:space="0" w:color="auto"/>
            </w:tcBorders>
            <w:tcMar>
              <w:top w:w="75" w:type="dxa"/>
            </w:tcMar>
            <w:vAlign w:val="center"/>
          </w:tcPr>
          <w:p w:rsidR="00170934" w:rsidRDefault="00170934">
            <w:pPr>
              <w:spacing w:after="2"/>
              <w:jc w:val="center"/>
            </w:pPr>
            <w:r>
              <w:rPr>
                <w:sz w:val="18"/>
                <w:szCs w:val="18"/>
              </w:rPr>
              <w:t>0</w:t>
            </w:r>
          </w:p>
        </w:tc>
        <w:tc>
          <w:tcPr>
            <w:tcW w:w="1693" w:type="dxa"/>
            <w:tcBorders>
              <w:bottom w:val="single" w:sz="6" w:space="0" w:color="auto"/>
            </w:tcBorders>
            <w:tcMar>
              <w:top w:w="75" w:type="dxa"/>
            </w:tcMar>
            <w:vAlign w:val="center"/>
          </w:tcPr>
          <w:p w:rsidR="00170934" w:rsidRDefault="00170934">
            <w:pPr>
              <w:spacing w:after="2"/>
              <w:jc w:val="center"/>
            </w:pPr>
            <w:r>
              <w:rPr>
                <w:sz w:val="18"/>
                <w:szCs w:val="18"/>
              </w:rPr>
              <w:t>0</w:t>
            </w:r>
          </w:p>
        </w:tc>
        <w:tc>
          <w:tcPr>
            <w:tcW w:w="1663" w:type="dxa"/>
            <w:tcBorders>
              <w:bottom w:val="single" w:sz="6" w:space="0" w:color="auto"/>
            </w:tcBorders>
            <w:tcMar>
              <w:top w:w="75" w:type="dxa"/>
            </w:tcMar>
            <w:vAlign w:val="center"/>
          </w:tcPr>
          <w:p w:rsidR="00170934" w:rsidRDefault="00170934">
            <w:pPr>
              <w:spacing w:after="2"/>
              <w:jc w:val="center"/>
            </w:pPr>
            <w:r>
              <w:rPr>
                <w:sz w:val="18"/>
                <w:szCs w:val="18"/>
              </w:rPr>
              <w:t>0</w:t>
            </w:r>
          </w:p>
        </w:tc>
        <w:tc>
          <w:tcPr>
            <w:tcW w:w="1306" w:type="dxa"/>
            <w:tcBorders>
              <w:bottom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jc w:val="center"/>
        </w:trPr>
        <w:tc>
          <w:tcPr>
            <w:tcW w:w="2055" w:type="dxa"/>
            <w:tcBorders>
              <w:top w:val="single" w:sz="6" w:space="0" w:color="auto"/>
              <w:bottom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219" w:type="dxa"/>
            <w:tcBorders>
              <w:top w:val="single" w:sz="6"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693" w:type="dxa"/>
            <w:tcBorders>
              <w:top w:val="single" w:sz="6"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663" w:type="dxa"/>
            <w:tcBorders>
              <w:top w:val="single" w:sz="6"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306" w:type="dxa"/>
            <w:tcBorders>
              <w:top w:val="single" w:sz="6" w:space="0" w:color="auto"/>
              <w:bottom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454"/>
          <w:jc w:val="center"/>
        </w:trPr>
        <w:tc>
          <w:tcPr>
            <w:tcW w:w="2055" w:type="dxa"/>
            <w:tcBorders>
              <w:top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tcMar>
              <w:top w:w="75" w:type="dxa"/>
            </w:tcMar>
            <w:vAlign w:val="center"/>
          </w:tcPr>
          <w:p w:rsidR="00170934" w:rsidRDefault="00170934">
            <w:pPr>
              <w:spacing w:after="2"/>
              <w:jc w:val="center"/>
            </w:pPr>
            <w:r>
              <w:rPr>
                <w:sz w:val="18"/>
                <w:szCs w:val="18"/>
              </w:rPr>
              <w:t>103351</w:t>
            </w:r>
          </w:p>
        </w:tc>
        <w:tc>
          <w:tcPr>
            <w:tcW w:w="1219"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69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66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306" w:type="dxa"/>
            <w:tcBorders>
              <w:top w:val="single" w:sz="6" w:space="0" w:color="auto"/>
            </w:tcBorders>
            <w:tcMar>
              <w:top w:w="75" w:type="dxa"/>
            </w:tcMar>
            <w:vAlign w:val="center"/>
          </w:tcPr>
          <w:p w:rsidR="00170934" w:rsidRDefault="00170934">
            <w:pPr>
              <w:spacing w:after="2"/>
              <w:jc w:val="center"/>
            </w:pPr>
            <w:r>
              <w:rPr>
                <w:sz w:val="18"/>
                <w:szCs w:val="18"/>
              </w:rPr>
              <w:t>103351</w:t>
            </w:r>
          </w:p>
        </w:tc>
      </w:tr>
      <w:tr w:rsidR="00170934" w:rsidRPr="003F477D">
        <w:trPr>
          <w:trHeight w:val="340"/>
          <w:jc w:val="center"/>
        </w:trPr>
        <w:tc>
          <w:tcPr>
            <w:tcW w:w="2055" w:type="dxa"/>
            <w:tcBorders>
              <w:bottom w:val="single" w:sz="12"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961307</w:t>
            </w:r>
          </w:p>
        </w:tc>
        <w:tc>
          <w:tcPr>
            <w:tcW w:w="1219" w:type="dxa"/>
            <w:tcBorders>
              <w:bottom w:val="single" w:sz="12" w:space="0" w:color="auto"/>
            </w:tcBorders>
            <w:tcMar>
              <w:top w:w="75" w:type="dxa"/>
            </w:tcMar>
            <w:vAlign w:val="center"/>
          </w:tcPr>
          <w:p w:rsidR="00170934" w:rsidRDefault="00170934">
            <w:pPr>
              <w:spacing w:after="2"/>
              <w:jc w:val="center"/>
            </w:pPr>
            <w:r>
              <w:rPr>
                <w:sz w:val="18"/>
                <w:szCs w:val="18"/>
              </w:rPr>
              <w:t>135106</w:t>
            </w:r>
          </w:p>
        </w:tc>
        <w:tc>
          <w:tcPr>
            <w:tcW w:w="1693" w:type="dxa"/>
            <w:tcBorders>
              <w:bottom w:val="single" w:sz="12" w:space="0" w:color="auto"/>
            </w:tcBorders>
            <w:tcMar>
              <w:top w:w="75" w:type="dxa"/>
            </w:tcMar>
            <w:vAlign w:val="center"/>
          </w:tcPr>
          <w:p w:rsidR="00170934" w:rsidRDefault="00170934">
            <w:pPr>
              <w:spacing w:after="2"/>
              <w:jc w:val="center"/>
            </w:pPr>
            <w:r>
              <w:rPr>
                <w:sz w:val="18"/>
                <w:szCs w:val="18"/>
              </w:rPr>
              <w:t>16896</w:t>
            </w:r>
          </w:p>
        </w:tc>
        <w:tc>
          <w:tcPr>
            <w:tcW w:w="1663" w:type="dxa"/>
            <w:tcBorders>
              <w:bottom w:val="single" w:sz="12" w:space="0" w:color="auto"/>
            </w:tcBorders>
            <w:tcMar>
              <w:top w:w="75" w:type="dxa"/>
            </w:tcMar>
            <w:vAlign w:val="center"/>
          </w:tcPr>
          <w:p w:rsidR="00170934" w:rsidRDefault="00170934">
            <w:pPr>
              <w:spacing w:after="2"/>
              <w:jc w:val="center"/>
            </w:pPr>
            <w:r>
              <w:rPr>
                <w:sz w:val="18"/>
                <w:szCs w:val="18"/>
              </w:rPr>
              <w:t>0</w:t>
            </w:r>
          </w:p>
        </w:tc>
        <w:tc>
          <w:tcPr>
            <w:tcW w:w="1306" w:type="dxa"/>
            <w:tcBorders>
              <w:bottom w:val="single" w:sz="12" w:space="0" w:color="auto"/>
            </w:tcBorders>
            <w:tcMar>
              <w:top w:w="75" w:type="dxa"/>
            </w:tcMar>
            <w:vAlign w:val="center"/>
          </w:tcPr>
          <w:p w:rsidR="00170934" w:rsidRDefault="00170934">
            <w:pPr>
              <w:spacing w:after="2"/>
              <w:jc w:val="center"/>
            </w:pPr>
            <w:r>
              <w:rPr>
                <w:sz w:val="18"/>
                <w:szCs w:val="18"/>
              </w:rPr>
              <w:t>1079517</w:t>
            </w:r>
          </w:p>
        </w:tc>
      </w:tr>
    </w:tbl>
    <w:p w:rsidR="00170934" w:rsidRPr="00BF421A" w:rsidRDefault="00170934"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w:t>
      </w:r>
      <w:r>
        <w:rPr>
          <w:rFonts w:ascii="Arial" w:hAnsi="Arial" w:cs="Arial"/>
          <w:sz w:val="20"/>
          <w:szCs w:val="20"/>
        </w:rPr>
        <w:t>f</w:t>
      </w:r>
      <w:r w:rsidRPr="00BF421A">
        <w:rPr>
          <w:rFonts w:ascii="Arial" w:hAnsi="Arial" w:cs="Arial"/>
          <w:sz w:val="20"/>
          <w:szCs w:val="20"/>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5"/>
        <w:gridCol w:w="3508"/>
        <w:gridCol w:w="1984"/>
        <w:gridCol w:w="1842"/>
        <w:gridCol w:w="1949"/>
      </w:tblGrid>
      <w:tr w:rsidR="00170934" w:rsidRPr="003F477D">
        <w:trPr>
          <w:jc w:val="center"/>
        </w:trPr>
        <w:tc>
          <w:tcPr>
            <w:tcW w:w="3510" w:type="dxa"/>
            <w:gridSpan w:val="2"/>
            <w:tcBorders>
              <w:top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Pohľadávky spolu</w:t>
            </w:r>
          </w:p>
        </w:tc>
      </w:tr>
      <w:tr w:rsidR="00170934" w:rsidRPr="003F477D">
        <w:trPr>
          <w:trHeight w:hRule="exact" w:val="227"/>
          <w:jc w:val="center"/>
        </w:trPr>
        <w:tc>
          <w:tcPr>
            <w:tcW w:w="3510" w:type="dxa"/>
            <w:gridSpan w:val="2"/>
            <w:tcBorders>
              <w:top w:val="nil"/>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d</w:t>
            </w:r>
          </w:p>
        </w:tc>
      </w:tr>
      <w:tr w:rsidR="00170934" w:rsidRPr="003F477D">
        <w:trPr>
          <w:trHeight w:val="397"/>
          <w:jc w:val="center"/>
        </w:trPr>
        <w:tc>
          <w:tcPr>
            <w:tcW w:w="9288" w:type="dxa"/>
            <w:gridSpan w:val="5"/>
            <w:tcBorders>
              <w:bottom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Dlhodobé pohľadávky</w:t>
            </w:r>
          </w:p>
        </w:tc>
      </w:tr>
      <w:tr w:rsidR="00170934" w:rsidRPr="003F477D">
        <w:trPr>
          <w:trHeight w:val="425"/>
          <w:jc w:val="center"/>
        </w:trPr>
        <w:tc>
          <w:tcPr>
            <w:tcW w:w="3510" w:type="dxa"/>
            <w:gridSpan w:val="2"/>
            <w:tcBorders>
              <w:top w:val="single" w:sz="12" w:space="0" w:color="auto"/>
              <w:right w:val="single" w:sz="12" w:space="0" w:color="auto"/>
            </w:tcBorders>
            <w:vAlign w:val="center"/>
          </w:tcPr>
          <w:p w:rsidR="00170934" w:rsidRPr="00A82361" w:rsidRDefault="00170934"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Borders>
              <w:top w:val="single" w:sz="12" w:space="0" w:color="auto"/>
            </w:tcBorders>
            <w:tcMar>
              <w:top w:w="75" w:type="dxa"/>
            </w:tcMar>
            <w:vAlign w:val="center"/>
          </w:tcPr>
          <w:p w:rsidR="00170934" w:rsidRDefault="00170934">
            <w:pPr>
              <w:spacing w:after="2"/>
              <w:jc w:val="center"/>
            </w:pPr>
            <w:r>
              <w:rPr>
                <w:sz w:val="18"/>
                <w:szCs w:val="18"/>
              </w:rPr>
              <w:t>0</w:t>
            </w:r>
          </w:p>
        </w:tc>
        <w:tc>
          <w:tcPr>
            <w:tcW w:w="1950" w:type="dxa"/>
            <w:tcBorders>
              <w:top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425"/>
          <w:jc w:val="center"/>
        </w:trPr>
        <w:tc>
          <w:tcPr>
            <w:tcW w:w="3510" w:type="dxa"/>
            <w:gridSpan w:val="2"/>
            <w:tcBorders>
              <w:right w:val="single" w:sz="12" w:space="0" w:color="auto"/>
            </w:tcBorders>
            <w:vAlign w:val="center"/>
          </w:tcPr>
          <w:p w:rsidR="00170934" w:rsidRPr="00A82361" w:rsidRDefault="00170934"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0</w:t>
            </w:r>
          </w:p>
        </w:tc>
      </w:tr>
      <w:tr w:rsidR="00170934" w:rsidRPr="003F477D">
        <w:trPr>
          <w:trHeight w:val="425"/>
          <w:jc w:val="center"/>
        </w:trPr>
        <w:tc>
          <w:tcPr>
            <w:tcW w:w="3510" w:type="dxa"/>
            <w:gridSpan w:val="2"/>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0</w:t>
            </w:r>
          </w:p>
        </w:tc>
      </w:tr>
      <w:tr w:rsidR="00170934" w:rsidRPr="003F477D">
        <w:trPr>
          <w:trHeight w:val="425"/>
          <w:jc w:val="center"/>
        </w:trPr>
        <w:tc>
          <w:tcPr>
            <w:tcW w:w="3510" w:type="dxa"/>
            <w:gridSpan w:val="2"/>
            <w:tcBorders>
              <w:bottom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843" w:type="dxa"/>
            <w:tcBorders>
              <w:bottom w:val="single" w:sz="6" w:space="0" w:color="auto"/>
            </w:tcBorders>
            <w:tcMar>
              <w:top w:w="75" w:type="dxa"/>
            </w:tcMar>
            <w:vAlign w:val="center"/>
          </w:tcPr>
          <w:p w:rsidR="00170934" w:rsidRDefault="00170934">
            <w:pPr>
              <w:spacing w:after="2"/>
              <w:jc w:val="center"/>
            </w:pPr>
            <w:r>
              <w:rPr>
                <w:sz w:val="18"/>
                <w:szCs w:val="18"/>
              </w:rPr>
              <w:t>0</w:t>
            </w:r>
          </w:p>
        </w:tc>
        <w:tc>
          <w:tcPr>
            <w:tcW w:w="1950" w:type="dxa"/>
            <w:tcBorders>
              <w:bottom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425"/>
          <w:jc w:val="center"/>
        </w:trPr>
        <w:tc>
          <w:tcPr>
            <w:tcW w:w="3510" w:type="dxa"/>
            <w:gridSpan w:val="2"/>
            <w:tcBorders>
              <w:top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950" w:type="dxa"/>
            <w:tcBorders>
              <w:top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425"/>
          <w:jc w:val="center"/>
        </w:trPr>
        <w:tc>
          <w:tcPr>
            <w:tcW w:w="3510" w:type="dxa"/>
            <w:gridSpan w:val="2"/>
            <w:tcBorders>
              <w:bottom w:val="single" w:sz="12"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0</w:t>
            </w:r>
          </w:p>
        </w:tc>
        <w:tc>
          <w:tcPr>
            <w:tcW w:w="1843" w:type="dxa"/>
            <w:tcBorders>
              <w:bottom w:val="single" w:sz="12" w:space="0" w:color="auto"/>
            </w:tcBorders>
            <w:tcMar>
              <w:top w:w="75" w:type="dxa"/>
            </w:tcMar>
            <w:vAlign w:val="center"/>
          </w:tcPr>
          <w:p w:rsidR="00170934" w:rsidRDefault="00170934">
            <w:pPr>
              <w:spacing w:after="2"/>
              <w:jc w:val="center"/>
            </w:pPr>
            <w:r>
              <w:rPr>
                <w:sz w:val="18"/>
                <w:szCs w:val="18"/>
              </w:rPr>
              <w:t>0</w:t>
            </w:r>
          </w:p>
        </w:tc>
        <w:tc>
          <w:tcPr>
            <w:tcW w:w="1950" w:type="dxa"/>
            <w:tcBorders>
              <w:bottom w:val="single" w:sz="12" w:space="0" w:color="auto"/>
            </w:tcBorders>
            <w:tcMar>
              <w:top w:w="75" w:type="dxa"/>
            </w:tcMar>
            <w:vAlign w:val="center"/>
          </w:tcPr>
          <w:p w:rsidR="00170934" w:rsidRDefault="00170934">
            <w:pPr>
              <w:spacing w:after="2"/>
              <w:jc w:val="center"/>
            </w:pPr>
            <w:r>
              <w:rPr>
                <w:sz w:val="18"/>
                <w:szCs w:val="18"/>
              </w:rPr>
              <w:t>0</w:t>
            </w:r>
          </w:p>
        </w:tc>
      </w:tr>
      <w:tr w:rsidR="00170934" w:rsidRPr="003F477D">
        <w:trPr>
          <w:trHeight w:val="397"/>
          <w:jc w:val="center"/>
        </w:trPr>
        <w:tc>
          <w:tcPr>
            <w:tcW w:w="9288" w:type="dxa"/>
            <w:gridSpan w:val="5"/>
            <w:tcBorders>
              <w:top w:val="single" w:sz="12" w:space="0" w:color="auto"/>
              <w:bottom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Krátkodobé pohľadávky</w:t>
            </w:r>
          </w:p>
        </w:tc>
      </w:tr>
      <w:tr w:rsidR="00170934" w:rsidRPr="003F477D">
        <w:trPr>
          <w:gridBefore w:val="1"/>
          <w:trHeight w:val="425"/>
          <w:jc w:val="center"/>
        </w:trPr>
        <w:tc>
          <w:tcPr>
            <w:tcW w:w="3510" w:type="dxa"/>
            <w:tcBorders>
              <w:top w:val="single" w:sz="12"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10075392</w:t>
            </w:r>
          </w:p>
        </w:tc>
        <w:tc>
          <w:tcPr>
            <w:tcW w:w="1843" w:type="dxa"/>
            <w:tcBorders>
              <w:top w:val="single" w:sz="12" w:space="0" w:color="auto"/>
            </w:tcBorders>
            <w:tcMar>
              <w:top w:w="75" w:type="dxa"/>
            </w:tcMar>
            <w:vAlign w:val="center"/>
          </w:tcPr>
          <w:p w:rsidR="00170934" w:rsidRDefault="00170934">
            <w:pPr>
              <w:spacing w:after="2"/>
              <w:jc w:val="center"/>
            </w:pPr>
            <w:r>
              <w:rPr>
                <w:sz w:val="18"/>
                <w:szCs w:val="18"/>
              </w:rPr>
              <w:t>10023162</w:t>
            </w:r>
          </w:p>
        </w:tc>
        <w:tc>
          <w:tcPr>
            <w:tcW w:w="1950" w:type="dxa"/>
            <w:tcBorders>
              <w:top w:val="single" w:sz="12" w:space="0" w:color="auto"/>
            </w:tcBorders>
            <w:tcMar>
              <w:top w:w="75" w:type="dxa"/>
            </w:tcMar>
            <w:vAlign w:val="center"/>
          </w:tcPr>
          <w:p w:rsidR="00170934" w:rsidRDefault="00170934">
            <w:pPr>
              <w:spacing w:after="2"/>
              <w:jc w:val="center"/>
            </w:pPr>
            <w:r>
              <w:rPr>
                <w:sz w:val="18"/>
                <w:szCs w:val="18"/>
              </w:rPr>
              <w:t>20098554</w:t>
            </w:r>
          </w:p>
        </w:tc>
      </w:tr>
      <w:tr w:rsidR="00170934" w:rsidRPr="003F477D">
        <w:trPr>
          <w:gridBefore w:val="1"/>
          <w:trHeight w:val="425"/>
          <w:jc w:val="center"/>
        </w:trPr>
        <w:tc>
          <w:tcPr>
            <w:tcW w:w="3510" w:type="dxa"/>
            <w:tcBorders>
              <w:right w:val="single" w:sz="12" w:space="0" w:color="auto"/>
            </w:tcBorders>
            <w:vAlign w:val="center"/>
          </w:tcPr>
          <w:p w:rsidR="00170934" w:rsidRPr="00A82361" w:rsidRDefault="00170934"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1880040</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1880040</w:t>
            </w:r>
          </w:p>
        </w:tc>
      </w:tr>
      <w:tr w:rsidR="00170934" w:rsidRPr="003F477D">
        <w:trPr>
          <w:gridBefore w:val="1"/>
          <w:trHeight w:val="425"/>
          <w:jc w:val="center"/>
        </w:trPr>
        <w:tc>
          <w:tcPr>
            <w:tcW w:w="3510" w:type="dxa"/>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26734</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26734</w:t>
            </w:r>
          </w:p>
        </w:tc>
      </w:tr>
      <w:tr w:rsidR="00170934" w:rsidRPr="003F477D">
        <w:trPr>
          <w:gridBefore w:val="1"/>
          <w:trHeight w:val="425"/>
          <w:jc w:val="center"/>
        </w:trPr>
        <w:tc>
          <w:tcPr>
            <w:tcW w:w="3510" w:type="dxa"/>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0</w:t>
            </w:r>
          </w:p>
        </w:tc>
      </w:tr>
      <w:tr w:rsidR="00170934" w:rsidRPr="003F477D">
        <w:trPr>
          <w:gridBefore w:val="1"/>
          <w:trHeight w:val="425"/>
          <w:jc w:val="center"/>
        </w:trPr>
        <w:tc>
          <w:tcPr>
            <w:tcW w:w="3510" w:type="dxa"/>
            <w:tcBorders>
              <w:bottom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170934" w:rsidRDefault="00170934">
            <w:pPr>
              <w:spacing w:after="2"/>
              <w:jc w:val="center"/>
            </w:pPr>
            <w:r>
              <w:rPr>
                <w:sz w:val="18"/>
                <w:szCs w:val="18"/>
              </w:rPr>
              <w:t>0</w:t>
            </w:r>
          </w:p>
        </w:tc>
        <w:tc>
          <w:tcPr>
            <w:tcW w:w="1843" w:type="dxa"/>
            <w:tcBorders>
              <w:bottom w:val="single" w:sz="6" w:space="0" w:color="auto"/>
            </w:tcBorders>
            <w:tcMar>
              <w:top w:w="75" w:type="dxa"/>
            </w:tcMar>
            <w:vAlign w:val="center"/>
          </w:tcPr>
          <w:p w:rsidR="00170934" w:rsidRDefault="00170934">
            <w:pPr>
              <w:spacing w:after="2"/>
              <w:jc w:val="center"/>
            </w:pPr>
            <w:r>
              <w:rPr>
                <w:sz w:val="18"/>
                <w:szCs w:val="18"/>
              </w:rPr>
              <w:t>0</w:t>
            </w:r>
          </w:p>
        </w:tc>
        <w:tc>
          <w:tcPr>
            <w:tcW w:w="1950" w:type="dxa"/>
            <w:tcBorders>
              <w:bottom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gridBefore w:val="1"/>
          <w:trHeight w:val="425"/>
          <w:jc w:val="center"/>
        </w:trPr>
        <w:tc>
          <w:tcPr>
            <w:tcW w:w="3510" w:type="dxa"/>
            <w:tcBorders>
              <w:top w:val="single" w:sz="6"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170934" w:rsidRDefault="00170934">
            <w:pPr>
              <w:spacing w:after="2"/>
              <w:jc w:val="center"/>
            </w:pPr>
            <w:r>
              <w:rPr>
                <w:sz w:val="18"/>
                <w:szCs w:val="18"/>
              </w:rPr>
              <w:t>0</w:t>
            </w:r>
          </w:p>
        </w:tc>
        <w:tc>
          <w:tcPr>
            <w:tcW w:w="1843" w:type="dxa"/>
            <w:tcBorders>
              <w:top w:val="single" w:sz="6" w:space="0" w:color="auto"/>
            </w:tcBorders>
            <w:tcMar>
              <w:top w:w="75" w:type="dxa"/>
            </w:tcMar>
            <w:vAlign w:val="center"/>
          </w:tcPr>
          <w:p w:rsidR="00170934" w:rsidRDefault="00170934">
            <w:pPr>
              <w:spacing w:after="2"/>
              <w:jc w:val="center"/>
            </w:pPr>
            <w:r>
              <w:rPr>
                <w:sz w:val="18"/>
                <w:szCs w:val="18"/>
              </w:rPr>
              <w:t>0</w:t>
            </w:r>
          </w:p>
        </w:tc>
        <w:tc>
          <w:tcPr>
            <w:tcW w:w="1950" w:type="dxa"/>
            <w:tcBorders>
              <w:top w:val="single" w:sz="6" w:space="0" w:color="auto"/>
            </w:tcBorders>
            <w:tcMar>
              <w:top w:w="75" w:type="dxa"/>
            </w:tcMar>
            <w:vAlign w:val="center"/>
          </w:tcPr>
          <w:p w:rsidR="00170934" w:rsidRDefault="00170934">
            <w:pPr>
              <w:spacing w:after="2"/>
              <w:jc w:val="center"/>
            </w:pPr>
            <w:r>
              <w:rPr>
                <w:sz w:val="18"/>
                <w:szCs w:val="18"/>
              </w:rPr>
              <w:t>0</w:t>
            </w:r>
          </w:p>
        </w:tc>
      </w:tr>
      <w:tr w:rsidR="00170934" w:rsidRPr="003F477D">
        <w:trPr>
          <w:gridBefore w:val="1"/>
          <w:trHeight w:val="425"/>
          <w:jc w:val="center"/>
        </w:trPr>
        <w:tc>
          <w:tcPr>
            <w:tcW w:w="3510" w:type="dxa"/>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170934" w:rsidRDefault="00170934">
            <w:pPr>
              <w:spacing w:after="2"/>
              <w:jc w:val="center"/>
            </w:pPr>
            <w:r>
              <w:rPr>
                <w:sz w:val="18"/>
                <w:szCs w:val="18"/>
              </w:rPr>
              <w:t>1321665</w:t>
            </w:r>
          </w:p>
        </w:tc>
        <w:tc>
          <w:tcPr>
            <w:tcW w:w="1843" w:type="dxa"/>
            <w:tcMar>
              <w:top w:w="75" w:type="dxa"/>
            </w:tcMar>
            <w:vAlign w:val="center"/>
          </w:tcPr>
          <w:p w:rsidR="00170934" w:rsidRDefault="00170934">
            <w:pPr>
              <w:spacing w:after="2"/>
              <w:jc w:val="center"/>
            </w:pPr>
            <w:r>
              <w:rPr>
                <w:sz w:val="18"/>
                <w:szCs w:val="18"/>
              </w:rPr>
              <w:t>0</w:t>
            </w:r>
          </w:p>
        </w:tc>
        <w:tc>
          <w:tcPr>
            <w:tcW w:w="1950" w:type="dxa"/>
            <w:tcMar>
              <w:top w:w="75" w:type="dxa"/>
            </w:tcMar>
            <w:vAlign w:val="center"/>
          </w:tcPr>
          <w:p w:rsidR="00170934" w:rsidRDefault="00170934">
            <w:pPr>
              <w:spacing w:after="2"/>
              <w:jc w:val="center"/>
            </w:pPr>
            <w:r>
              <w:rPr>
                <w:sz w:val="18"/>
                <w:szCs w:val="18"/>
              </w:rPr>
              <w:t>1321665</w:t>
            </w:r>
          </w:p>
        </w:tc>
      </w:tr>
      <w:tr w:rsidR="00170934" w:rsidRPr="003F477D">
        <w:trPr>
          <w:gridBefore w:val="1"/>
          <w:trHeight w:val="425"/>
          <w:jc w:val="center"/>
        </w:trPr>
        <w:tc>
          <w:tcPr>
            <w:tcW w:w="3510" w:type="dxa"/>
            <w:tcBorders>
              <w:bottom w:val="single" w:sz="12" w:space="0" w:color="auto"/>
              <w:right w:val="single" w:sz="12" w:space="0" w:color="auto"/>
            </w:tcBorders>
            <w:vAlign w:val="center"/>
          </w:tcPr>
          <w:p w:rsidR="00170934" w:rsidRPr="00A82361" w:rsidRDefault="00170934"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13303831</w:t>
            </w:r>
          </w:p>
        </w:tc>
        <w:tc>
          <w:tcPr>
            <w:tcW w:w="1843" w:type="dxa"/>
            <w:tcBorders>
              <w:bottom w:val="single" w:sz="12" w:space="0" w:color="auto"/>
            </w:tcBorders>
            <w:tcMar>
              <w:top w:w="75" w:type="dxa"/>
            </w:tcMar>
            <w:vAlign w:val="center"/>
          </w:tcPr>
          <w:p w:rsidR="00170934" w:rsidRDefault="00170934">
            <w:pPr>
              <w:spacing w:after="2"/>
              <w:jc w:val="center"/>
            </w:pPr>
            <w:r>
              <w:rPr>
                <w:sz w:val="18"/>
                <w:szCs w:val="18"/>
              </w:rPr>
              <w:t>10023162</w:t>
            </w:r>
          </w:p>
        </w:tc>
        <w:tc>
          <w:tcPr>
            <w:tcW w:w="1950" w:type="dxa"/>
            <w:tcBorders>
              <w:bottom w:val="single" w:sz="12" w:space="0" w:color="auto"/>
            </w:tcBorders>
            <w:tcMar>
              <w:top w:w="75" w:type="dxa"/>
            </w:tcMar>
            <w:vAlign w:val="center"/>
          </w:tcPr>
          <w:p w:rsidR="00170934" w:rsidRDefault="00170934">
            <w:pPr>
              <w:spacing w:after="2"/>
              <w:jc w:val="center"/>
            </w:pPr>
            <w:r>
              <w:rPr>
                <w:sz w:val="18"/>
                <w:szCs w:val="18"/>
              </w:rPr>
              <w:t>23326993</w:t>
            </w:r>
          </w:p>
        </w:tc>
      </w:tr>
    </w:tbl>
    <w:p w:rsidR="00170934" w:rsidRPr="00BF421A" w:rsidRDefault="00170934" w:rsidP="00717A23">
      <w:pPr>
        <w:pStyle w:val="Title"/>
        <w:keepNext w:val="0"/>
        <w:spacing w:before="120" w:beforeAutospacing="0" w:after="0"/>
        <w:jc w:val="both"/>
        <w:rPr>
          <w:rFonts w:ascii="Arial" w:hAnsi="Arial" w:cs="Arial"/>
          <w:sz w:val="20"/>
          <w:szCs w:val="20"/>
        </w:rPr>
      </w:pPr>
      <w:r w:rsidRPr="00BF421A">
        <w:rPr>
          <w:rFonts w:ascii="Arial" w:hAnsi="Arial" w:cs="Arial"/>
          <w:sz w:val="20"/>
          <w:szCs w:val="20"/>
        </w:rPr>
        <w:t xml:space="preserve"> </w:t>
      </w:r>
      <w:r>
        <w:rPr>
          <w:rFonts w:ascii="Arial" w:hAnsi="Arial" w:cs="Arial"/>
          <w:sz w:val="20"/>
          <w:szCs w:val="20"/>
        </w:rPr>
        <w:t>g)</w:t>
      </w:r>
      <w:r w:rsidRPr="00BF421A">
        <w:rPr>
          <w:rFonts w:ascii="Arial" w:hAnsi="Arial" w:cs="Arial"/>
          <w:sz w:val="20"/>
          <w:szCs w:val="20"/>
        </w:rPr>
        <w:t xml:space="preserve"> o pohľadávkach zabezpečených záložným právom alebo inou formou zabezpečenia</w:t>
      </w:r>
    </w:p>
    <w:p w:rsidR="00170934" w:rsidRDefault="00170934">
      <w:pPr>
        <w:pStyle w:val="Default"/>
        <w:spacing w:before="14" w:after="2"/>
      </w:pPr>
      <w:r>
        <w:rPr>
          <w:sz w:val="20"/>
          <w:szCs w:val="20"/>
        </w:rPr>
        <w:t>Pohľadávky kryté záložným právom sú do výšky nesplateného kontokorentného úveru.</w:t>
      </w:r>
    </w:p>
    <w:p w:rsidR="00170934" w:rsidRPr="00BF421A" w:rsidRDefault="00170934"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h)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170934" w:rsidRPr="003F477D">
        <w:trPr>
          <w:jc w:val="center"/>
        </w:trPr>
        <w:tc>
          <w:tcPr>
            <w:tcW w:w="4240" w:type="dxa"/>
            <w:tcBorders>
              <w:top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hRule="exact" w:val="397"/>
          <w:jc w:val="center"/>
        </w:trPr>
        <w:tc>
          <w:tcPr>
            <w:tcW w:w="4240" w:type="dxa"/>
            <w:tcBorders>
              <w:top w:val="single" w:sz="12"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170934" w:rsidRDefault="00170934">
            <w:pPr>
              <w:spacing w:after="2"/>
              <w:jc w:val="center"/>
            </w:pPr>
            <w:r>
              <w:rPr>
                <w:sz w:val="18"/>
                <w:szCs w:val="18"/>
              </w:rPr>
              <w:t>19417</w:t>
            </w:r>
          </w:p>
        </w:tc>
        <w:tc>
          <w:tcPr>
            <w:tcW w:w="2405" w:type="dxa"/>
            <w:tcBorders>
              <w:top w:val="single" w:sz="12" w:space="0" w:color="auto"/>
            </w:tcBorders>
            <w:tcMar>
              <w:top w:w="75" w:type="dxa"/>
            </w:tcMar>
            <w:vAlign w:val="center"/>
          </w:tcPr>
          <w:p w:rsidR="00170934" w:rsidRDefault="00170934">
            <w:pPr>
              <w:spacing w:after="2"/>
              <w:jc w:val="center"/>
            </w:pPr>
            <w:r>
              <w:rPr>
                <w:sz w:val="18"/>
                <w:szCs w:val="18"/>
              </w:rPr>
              <w:t>13126</w:t>
            </w:r>
          </w:p>
        </w:tc>
      </w:tr>
      <w:tr w:rsidR="00170934" w:rsidRPr="003F477D">
        <w:trPr>
          <w:trHeight w:hRule="exact" w:val="526"/>
          <w:jc w:val="center"/>
        </w:trPr>
        <w:tc>
          <w:tcPr>
            <w:tcW w:w="4240" w:type="dxa"/>
            <w:tcBorders>
              <w:right w:val="single" w:sz="12" w:space="0" w:color="auto"/>
            </w:tcBorders>
            <w:vAlign w:val="center"/>
          </w:tcPr>
          <w:p w:rsidR="00170934" w:rsidRPr="00A82361" w:rsidRDefault="00170934"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170934" w:rsidRDefault="00170934">
            <w:pPr>
              <w:spacing w:after="2"/>
              <w:jc w:val="center"/>
            </w:pPr>
            <w:r>
              <w:rPr>
                <w:sz w:val="18"/>
                <w:szCs w:val="18"/>
              </w:rPr>
              <w:t>43218</w:t>
            </w:r>
          </w:p>
        </w:tc>
        <w:tc>
          <w:tcPr>
            <w:tcW w:w="2405" w:type="dxa"/>
            <w:tcMar>
              <w:top w:w="75" w:type="dxa"/>
            </w:tcMar>
            <w:vAlign w:val="center"/>
          </w:tcPr>
          <w:p w:rsidR="00170934" w:rsidRDefault="00170934">
            <w:pPr>
              <w:spacing w:after="2"/>
              <w:jc w:val="center"/>
            </w:pPr>
            <w:r>
              <w:rPr>
                <w:sz w:val="18"/>
                <w:szCs w:val="18"/>
              </w:rPr>
              <w:t>2730</w:t>
            </w:r>
          </w:p>
        </w:tc>
      </w:tr>
      <w:tr w:rsidR="00170934" w:rsidRPr="003F477D">
        <w:trPr>
          <w:trHeight w:hRule="exact" w:val="576"/>
          <w:jc w:val="center"/>
        </w:trPr>
        <w:tc>
          <w:tcPr>
            <w:tcW w:w="4240" w:type="dxa"/>
            <w:tcBorders>
              <w:right w:val="single" w:sz="12" w:space="0" w:color="auto"/>
            </w:tcBorders>
            <w:vAlign w:val="center"/>
          </w:tcPr>
          <w:p w:rsidR="00170934" w:rsidRPr="00A82361" w:rsidRDefault="00170934"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170934" w:rsidRDefault="00170934">
            <w:pPr>
              <w:spacing w:after="2"/>
              <w:jc w:val="center"/>
            </w:pPr>
            <w:r>
              <w:rPr>
                <w:sz w:val="18"/>
                <w:szCs w:val="18"/>
              </w:rPr>
              <w:t>0</w:t>
            </w:r>
          </w:p>
        </w:tc>
        <w:tc>
          <w:tcPr>
            <w:tcW w:w="2405" w:type="dxa"/>
            <w:tcMar>
              <w:top w:w="75" w:type="dxa"/>
            </w:tcMar>
            <w:vAlign w:val="center"/>
          </w:tcPr>
          <w:p w:rsidR="00170934" w:rsidRDefault="00170934">
            <w:pPr>
              <w:spacing w:after="2"/>
              <w:jc w:val="center"/>
            </w:pPr>
            <w:r>
              <w:rPr>
                <w:sz w:val="18"/>
                <w:szCs w:val="18"/>
              </w:rPr>
              <w:t>0</w:t>
            </w:r>
          </w:p>
        </w:tc>
      </w:tr>
      <w:tr w:rsidR="00170934" w:rsidRPr="003F477D">
        <w:trPr>
          <w:trHeight w:hRule="exact" w:val="397"/>
          <w:jc w:val="center"/>
        </w:trPr>
        <w:tc>
          <w:tcPr>
            <w:tcW w:w="4240" w:type="dxa"/>
            <w:tcBorders>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170934" w:rsidRDefault="00170934">
            <w:pPr>
              <w:spacing w:after="2"/>
              <w:jc w:val="center"/>
            </w:pPr>
            <w:r>
              <w:rPr>
                <w:sz w:val="18"/>
                <w:szCs w:val="18"/>
              </w:rPr>
              <w:t>0</w:t>
            </w:r>
          </w:p>
        </w:tc>
        <w:tc>
          <w:tcPr>
            <w:tcW w:w="2405" w:type="dxa"/>
            <w:tcMar>
              <w:top w:w="75" w:type="dxa"/>
            </w:tcMar>
            <w:vAlign w:val="center"/>
          </w:tcPr>
          <w:p w:rsidR="00170934" w:rsidRDefault="00170934">
            <w:pPr>
              <w:spacing w:after="2"/>
              <w:jc w:val="center"/>
            </w:pPr>
            <w:r>
              <w:rPr>
                <w:sz w:val="18"/>
                <w:szCs w:val="18"/>
              </w:rPr>
              <w:t>0</w:t>
            </w:r>
          </w:p>
        </w:tc>
      </w:tr>
      <w:tr w:rsidR="00170934" w:rsidRPr="003F477D">
        <w:trPr>
          <w:trHeight w:hRule="exact" w:val="397"/>
          <w:jc w:val="center"/>
        </w:trPr>
        <w:tc>
          <w:tcPr>
            <w:tcW w:w="4240" w:type="dxa"/>
            <w:tcBorders>
              <w:bottom w:val="single" w:sz="12"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170934" w:rsidRDefault="00170934">
            <w:pPr>
              <w:spacing w:after="2"/>
              <w:jc w:val="center"/>
            </w:pPr>
            <w:r>
              <w:rPr>
                <w:sz w:val="18"/>
                <w:szCs w:val="18"/>
              </w:rPr>
              <w:t>62635</w:t>
            </w:r>
          </w:p>
        </w:tc>
        <w:tc>
          <w:tcPr>
            <w:tcW w:w="2405" w:type="dxa"/>
            <w:tcBorders>
              <w:bottom w:val="single" w:sz="12" w:space="0" w:color="auto"/>
            </w:tcBorders>
            <w:tcMar>
              <w:top w:w="75" w:type="dxa"/>
            </w:tcMar>
            <w:vAlign w:val="center"/>
          </w:tcPr>
          <w:p w:rsidR="00170934" w:rsidRDefault="00170934">
            <w:pPr>
              <w:spacing w:after="2"/>
              <w:jc w:val="center"/>
            </w:pPr>
            <w:r>
              <w:rPr>
                <w:sz w:val="18"/>
                <w:szCs w:val="18"/>
              </w:rPr>
              <w:t>15856</w:t>
            </w:r>
          </w:p>
        </w:tc>
      </w:tr>
    </w:tbl>
    <w:p w:rsidR="00170934" w:rsidRPr="00AD0049" w:rsidRDefault="00170934" w:rsidP="007806B3">
      <w:pPr>
        <w:pStyle w:val="Default"/>
        <w:spacing w:before="600"/>
        <w:rPr>
          <w:b/>
          <w:bCs/>
        </w:rPr>
      </w:pPr>
      <w:r>
        <w:rPr>
          <w:b/>
          <w:bCs/>
        </w:rPr>
        <w:t>E</w:t>
      </w:r>
      <w:r w:rsidRPr="00AD0049">
        <w:rPr>
          <w:b/>
          <w:bCs/>
        </w:rPr>
        <w:t xml:space="preserve">. Informácie o údajoch vykázaných na strane pasív súvahy </w:t>
      </w:r>
    </w:p>
    <w:p w:rsidR="00170934" w:rsidRPr="008B6D10" w:rsidRDefault="00170934" w:rsidP="008B6D10">
      <w:pPr>
        <w:pStyle w:val="Default"/>
        <w:spacing w:before="120" w:after="14"/>
        <w:rPr>
          <w:b/>
          <w:bCs/>
          <w:sz w:val="20"/>
          <w:szCs w:val="20"/>
        </w:rPr>
      </w:pPr>
      <w:r>
        <w:rPr>
          <w:b/>
          <w:bCs/>
        </w:rPr>
        <w:t xml:space="preserve">  </w:t>
      </w:r>
      <w:r>
        <w:t> </w:t>
      </w:r>
      <w:r w:rsidRPr="008B6D10">
        <w:rPr>
          <w:b/>
          <w:sz w:val="20"/>
          <w:szCs w:val="20"/>
        </w:rPr>
        <w:t xml:space="preserve">a)  o rozdelení účtovného zisku </w:t>
      </w:r>
    </w:p>
    <w:tbl>
      <w:tblPr>
        <w:tblW w:w="5000" w:type="pct"/>
        <w:jc w:val="center"/>
        <w:tblLook w:val="00A0"/>
      </w:tblPr>
      <w:tblGrid>
        <w:gridCol w:w="6771"/>
        <w:gridCol w:w="2517"/>
      </w:tblGrid>
      <w:tr w:rsidR="00170934"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1074723</w:t>
            </w:r>
          </w:p>
        </w:tc>
      </w:tr>
      <w:tr w:rsidR="00170934"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A41E2">
            <w:pPr>
              <w:spacing w:after="0" w:line="240" w:lineRule="auto"/>
              <w:jc w:val="center"/>
              <w:rPr>
                <w:b/>
                <w:bCs/>
                <w:sz w:val="18"/>
                <w:szCs w:val="18"/>
              </w:rPr>
            </w:pPr>
            <w:r w:rsidRPr="00A82361">
              <w:rPr>
                <w:b/>
                <w:bCs/>
                <w:sz w:val="18"/>
                <w:szCs w:val="18"/>
              </w:rPr>
              <w:t>Bežné účtovné obdobie</w:t>
            </w:r>
          </w:p>
        </w:tc>
      </w:tr>
      <w:tr w:rsidR="00170934"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1074723</w:t>
            </w:r>
          </w:p>
        </w:tc>
      </w:tr>
      <w:tr w:rsidR="00170934"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1074723</w:t>
            </w:r>
          </w:p>
        </w:tc>
      </w:tr>
    </w:tbl>
    <w:p w:rsidR="00170934" w:rsidRPr="00BF421A" w:rsidRDefault="00170934"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170934"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Bežné účtovné obdobie</w:t>
            </w:r>
          </w:p>
        </w:tc>
      </w:tr>
      <w:tr w:rsidR="00170934"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170934" w:rsidRPr="00A82361" w:rsidRDefault="00170934"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170934" w:rsidRPr="00A82361" w:rsidRDefault="00170934"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170934" w:rsidRPr="00A82361" w:rsidRDefault="00170934" w:rsidP="00EA41E2">
            <w:pPr>
              <w:pStyle w:val="TopHeader"/>
              <w:rPr>
                <w:sz w:val="18"/>
                <w:szCs w:val="18"/>
              </w:rPr>
            </w:pPr>
            <w:r w:rsidRPr="00A82361">
              <w:rPr>
                <w:sz w:val="18"/>
                <w:szCs w:val="18"/>
              </w:rPr>
              <w:t>Stav</w:t>
            </w:r>
            <w:r w:rsidRPr="00A82361">
              <w:rPr>
                <w:sz w:val="18"/>
                <w:szCs w:val="18"/>
              </w:rPr>
              <w:br/>
              <w:t>na konci účtovného obdobia</w:t>
            </w:r>
          </w:p>
        </w:tc>
      </w:tr>
      <w:tr w:rsidR="00170934"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170934" w:rsidRPr="00A82361" w:rsidRDefault="00170934" w:rsidP="00E94D7D">
            <w:pPr>
              <w:spacing w:after="0" w:line="240" w:lineRule="auto"/>
              <w:jc w:val="center"/>
              <w:rPr>
                <w:sz w:val="18"/>
                <w:szCs w:val="18"/>
              </w:rPr>
            </w:pPr>
            <w:r w:rsidRPr="00A82361">
              <w:rPr>
                <w:sz w:val="18"/>
                <w:szCs w:val="18"/>
              </w:rPr>
              <w:t>f</w:t>
            </w:r>
          </w:p>
        </w:tc>
      </w:tr>
      <w:tr w:rsidR="00170934"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170934" w:rsidRDefault="00170934">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12326</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5171</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11681</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17816</w:t>
            </w:r>
          </w:p>
        </w:tc>
      </w:tr>
      <w:tr w:rsidR="00170934"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na mzdy a nevyč. dovolenku</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2626</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5171</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1981</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5816</w:t>
            </w:r>
          </w:p>
        </w:tc>
      </w:tr>
      <w:tr w:rsidR="00170934"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na energie a služby</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9700</w:t>
            </w:r>
          </w:p>
        </w:tc>
        <w:tc>
          <w:tcPr>
            <w:tcW w:w="551"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12000</w:t>
            </w:r>
          </w:p>
        </w:tc>
        <w:tc>
          <w:tcPr>
            <w:tcW w:w="611"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9700</w:t>
            </w:r>
          </w:p>
        </w:tc>
        <w:tc>
          <w:tcPr>
            <w:tcW w:w="610"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12000</w:t>
            </w:r>
          </w:p>
        </w:tc>
      </w:tr>
      <w:tr w:rsidR="00170934"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bl>
    <w:p w:rsidR="00170934" w:rsidRPr="00BF421A" w:rsidRDefault="00170934"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170934"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Bezprostredne predchádzajúce účtovné obdobie</w:t>
            </w:r>
          </w:p>
        </w:tc>
      </w:tr>
      <w:tr w:rsidR="00170934"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170934" w:rsidRPr="00A82361" w:rsidRDefault="00170934"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170934" w:rsidRPr="00A82361" w:rsidRDefault="00170934" w:rsidP="00D055BD">
            <w:pPr>
              <w:pStyle w:val="TopHeader"/>
              <w:rPr>
                <w:sz w:val="18"/>
                <w:szCs w:val="18"/>
              </w:rPr>
            </w:pPr>
            <w:r w:rsidRPr="00A82361">
              <w:rPr>
                <w:sz w:val="18"/>
                <w:szCs w:val="18"/>
              </w:rPr>
              <w:t>Stav</w:t>
            </w:r>
            <w:r w:rsidRPr="00A82361">
              <w:rPr>
                <w:sz w:val="18"/>
                <w:szCs w:val="18"/>
              </w:rPr>
              <w:br/>
              <w:t>na konci účtovného obdobia</w:t>
            </w:r>
          </w:p>
        </w:tc>
      </w:tr>
      <w:tr w:rsidR="00170934"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170934" w:rsidRPr="00A82361" w:rsidRDefault="00170934" w:rsidP="00D055BD">
            <w:pPr>
              <w:spacing w:after="0" w:line="240" w:lineRule="auto"/>
              <w:jc w:val="center"/>
              <w:rPr>
                <w:sz w:val="18"/>
                <w:szCs w:val="18"/>
              </w:rPr>
            </w:pPr>
            <w:r w:rsidRPr="00A82361">
              <w:rPr>
                <w:sz w:val="18"/>
                <w:szCs w:val="18"/>
              </w:rPr>
              <w:t>f</w:t>
            </w:r>
          </w:p>
        </w:tc>
      </w:tr>
      <w:tr w:rsidR="00170934"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170934" w:rsidRDefault="00170934">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20169</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11681</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13602</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5922</w:t>
            </w: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12326</w:t>
            </w:r>
          </w:p>
        </w:tc>
      </w:tr>
      <w:tr w:rsidR="00170934"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na mzdy a nevyč. dovolenku</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3447</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1981</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2802</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2626</w:t>
            </w:r>
          </w:p>
        </w:tc>
      </w:tr>
      <w:tr w:rsidR="00170934"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na energie a služby</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16722</w:t>
            </w:r>
          </w:p>
        </w:tc>
        <w:tc>
          <w:tcPr>
            <w:tcW w:w="551"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9700</w:t>
            </w:r>
          </w:p>
        </w:tc>
        <w:tc>
          <w:tcPr>
            <w:tcW w:w="611"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10800</w:t>
            </w:r>
          </w:p>
        </w:tc>
        <w:tc>
          <w:tcPr>
            <w:tcW w:w="610" w:type="pct"/>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5922</w:t>
            </w:r>
          </w:p>
        </w:tc>
        <w:tc>
          <w:tcPr>
            <w:tcW w:w="821" w:type="pct"/>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9700</w:t>
            </w:r>
          </w:p>
        </w:tc>
      </w:tr>
    </w:tbl>
    <w:p w:rsidR="00170934" w:rsidRPr="00BF421A" w:rsidRDefault="00170934"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o záväzkoch </w:t>
      </w:r>
    </w:p>
    <w:tbl>
      <w:tblPr>
        <w:tblW w:w="5000" w:type="pct"/>
        <w:jc w:val="center"/>
        <w:tblLook w:val="00A0"/>
      </w:tblPr>
      <w:tblGrid>
        <w:gridCol w:w="3756"/>
        <w:gridCol w:w="2922"/>
        <w:gridCol w:w="2610"/>
      </w:tblGrid>
      <w:tr w:rsidR="00170934"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170934" w:rsidRDefault="00170934">
            <w:pPr>
              <w:spacing w:after="2"/>
              <w:jc w:val="center"/>
            </w:pPr>
            <w:r>
              <w:rPr>
                <w:sz w:val="18"/>
                <w:szCs w:val="18"/>
              </w:rPr>
              <w:t>37822</w:t>
            </w:r>
          </w:p>
        </w:tc>
        <w:tc>
          <w:tcPr>
            <w:tcW w:w="1405" w:type="pct"/>
            <w:tcBorders>
              <w:top w:val="single" w:sz="12" w:space="0" w:color="auto"/>
              <w:left w:val="nil"/>
              <w:bottom w:val="single" w:sz="12" w:space="0" w:color="auto"/>
              <w:right w:val="single" w:sz="12" w:space="0" w:color="auto"/>
            </w:tcBorders>
            <w:tcMar>
              <w:top w:w="75" w:type="dxa"/>
            </w:tcMar>
            <w:vAlign w:val="center"/>
          </w:tcPr>
          <w:p w:rsidR="00170934" w:rsidRDefault="00170934">
            <w:pPr>
              <w:spacing w:after="2"/>
              <w:jc w:val="center"/>
            </w:pPr>
            <w:r>
              <w:rPr>
                <w:sz w:val="18"/>
                <w:szCs w:val="18"/>
              </w:rPr>
              <w:t>50611</w:t>
            </w:r>
          </w:p>
        </w:tc>
      </w:tr>
      <w:tr w:rsidR="00170934"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70934" w:rsidRPr="00A82361" w:rsidRDefault="00170934"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70934" w:rsidRPr="00A82361" w:rsidRDefault="00170934"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170934" w:rsidRDefault="00170934">
            <w:pPr>
              <w:spacing w:after="2"/>
              <w:jc w:val="center"/>
            </w:pPr>
            <w:r>
              <w:rPr>
                <w:sz w:val="18"/>
                <w:szCs w:val="18"/>
              </w:rPr>
              <w:t>37822</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50611</w:t>
            </w:r>
          </w:p>
        </w:tc>
      </w:tr>
      <w:tr w:rsidR="00170934"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170934" w:rsidRDefault="00170934">
            <w:pPr>
              <w:spacing w:after="2"/>
              <w:jc w:val="center"/>
            </w:pPr>
            <w:r>
              <w:rPr>
                <w:sz w:val="18"/>
                <w:szCs w:val="18"/>
              </w:rPr>
              <w:t>17986263</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27697690</w:t>
            </w:r>
          </w:p>
        </w:tc>
      </w:tr>
      <w:tr w:rsidR="00170934"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70934" w:rsidRPr="00A82361" w:rsidRDefault="00170934"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170934" w:rsidRDefault="00170934">
            <w:pPr>
              <w:spacing w:after="2"/>
              <w:jc w:val="center"/>
            </w:pPr>
            <w:r>
              <w:rPr>
                <w:sz w:val="18"/>
                <w:szCs w:val="18"/>
              </w:rPr>
              <w:t>15208883</w:t>
            </w:r>
          </w:p>
        </w:tc>
        <w:tc>
          <w:tcPr>
            <w:tcW w:w="1405" w:type="pct"/>
            <w:tcBorders>
              <w:top w:val="single" w:sz="12" w:space="0" w:color="auto"/>
              <w:left w:val="nil"/>
              <w:bottom w:val="single" w:sz="8" w:space="0" w:color="auto"/>
              <w:right w:val="single" w:sz="12" w:space="0" w:color="auto"/>
            </w:tcBorders>
            <w:tcMar>
              <w:top w:w="75" w:type="dxa"/>
            </w:tcMar>
            <w:vAlign w:val="center"/>
          </w:tcPr>
          <w:p w:rsidR="00170934" w:rsidRDefault="00170934">
            <w:pPr>
              <w:spacing w:after="2"/>
              <w:jc w:val="center"/>
            </w:pPr>
            <w:r>
              <w:rPr>
                <w:sz w:val="18"/>
                <w:szCs w:val="18"/>
              </w:rPr>
              <w:t>26401981</w:t>
            </w:r>
          </w:p>
        </w:tc>
      </w:tr>
      <w:tr w:rsidR="00170934"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170934" w:rsidRDefault="00170934">
            <w:pPr>
              <w:spacing w:after="2"/>
              <w:jc w:val="center"/>
            </w:pPr>
            <w:r>
              <w:rPr>
                <w:sz w:val="18"/>
                <w:szCs w:val="18"/>
              </w:rPr>
              <w:t>2777380</w:t>
            </w:r>
          </w:p>
        </w:tc>
        <w:tc>
          <w:tcPr>
            <w:tcW w:w="1405" w:type="pct"/>
            <w:tcBorders>
              <w:top w:val="single" w:sz="8" w:space="0" w:color="auto"/>
              <w:left w:val="nil"/>
              <w:bottom w:val="single" w:sz="12" w:space="0" w:color="auto"/>
              <w:right w:val="single" w:sz="12" w:space="0" w:color="auto"/>
            </w:tcBorders>
            <w:tcMar>
              <w:top w:w="75" w:type="dxa"/>
            </w:tcMar>
            <w:vAlign w:val="center"/>
          </w:tcPr>
          <w:p w:rsidR="00170934" w:rsidRDefault="00170934">
            <w:pPr>
              <w:spacing w:after="2"/>
              <w:jc w:val="center"/>
            </w:pPr>
            <w:r>
              <w:rPr>
                <w:sz w:val="18"/>
                <w:szCs w:val="18"/>
              </w:rPr>
              <w:t>1295709</w:t>
            </w:r>
          </w:p>
        </w:tc>
      </w:tr>
    </w:tbl>
    <w:p w:rsidR="00170934" w:rsidRPr="00BF421A" w:rsidRDefault="00170934"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d) o odloženej daňovej pohľadávke alebo o odloženom daňovom záväzku </w:t>
      </w:r>
    </w:p>
    <w:p w:rsidR="00170934" w:rsidRDefault="00170934">
      <w:pPr>
        <w:pStyle w:val="Default"/>
        <w:spacing w:before="14" w:after="2"/>
      </w:pPr>
      <w:r>
        <w:rPr>
          <w:sz w:val="20"/>
          <w:szCs w:val="20"/>
        </w:rPr>
        <w:t>Odložené dane sa vzťahujú na:</w:t>
      </w:r>
    </w:p>
    <w:p w:rsidR="00170934" w:rsidRDefault="00170934">
      <w:pPr>
        <w:pStyle w:val="Default"/>
        <w:spacing w:before="14" w:after="2"/>
      </w:pPr>
      <w:r>
        <w:rPr>
          <w:sz w:val="20"/>
          <w:szCs w:val="20"/>
        </w:rPr>
        <w:t>1. dočasné rozdiely medzi účtovnou hodnotou majetku a účtovnou hodnotou záväzkov vykázanou v súvahe a ich daňovou základňou,</w:t>
      </w:r>
    </w:p>
    <w:p w:rsidR="00170934" w:rsidRDefault="00170934">
      <w:pPr>
        <w:pStyle w:val="Default"/>
        <w:spacing w:before="14" w:after="2"/>
      </w:pPr>
      <w:r>
        <w:rPr>
          <w:sz w:val="20"/>
          <w:szCs w:val="20"/>
        </w:rPr>
        <w:t>2. možnosť umorovať daňovú stratu v budúcnosti, ktorou sa rozumie možnosť odpočítať daňovú stratu od základu dane v budúcnosti,</w:t>
      </w:r>
    </w:p>
    <w:p w:rsidR="00170934" w:rsidRDefault="00170934">
      <w:pPr>
        <w:pStyle w:val="Default"/>
        <w:spacing w:before="14" w:after="2"/>
      </w:pPr>
      <w:r>
        <w:rPr>
          <w:sz w:val="20"/>
          <w:szCs w:val="20"/>
        </w:rPr>
        <w:t xml:space="preserve">3. možnosť previesť nevyužité daňové odpočty a iné daňové nároky do budúcich období. </w:t>
      </w:r>
    </w:p>
    <w:p w:rsidR="00170934" w:rsidRDefault="00170934">
      <w:pPr>
        <w:pStyle w:val="Default"/>
        <w:spacing w:before="14" w:after="2"/>
        <w:rPr>
          <w:sz w:val="20"/>
          <w:szCs w:val="20"/>
        </w:rPr>
      </w:pPr>
      <w:r>
        <w:rPr>
          <w:sz w:val="20"/>
          <w:szCs w:val="20"/>
        </w:rPr>
        <w:t xml:space="preserve">Odložená daň z príjmov sa účtuje použitím záväzkovej metódy. </w:t>
      </w: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pPr>
    </w:p>
    <w:tbl>
      <w:tblPr>
        <w:tblW w:w="5000" w:type="pct"/>
        <w:tblInd w:w="-106" w:type="dxa"/>
        <w:tblLayout w:type="fixed"/>
        <w:tblLook w:val="00A0"/>
      </w:tblPr>
      <w:tblGrid>
        <w:gridCol w:w="4985"/>
        <w:gridCol w:w="2211"/>
        <w:gridCol w:w="2092"/>
      </w:tblGrid>
      <w:tr w:rsidR="00170934"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r>
              <w:rPr>
                <w:sz w:val="18"/>
                <w:szCs w:val="18"/>
              </w:rPr>
              <w:t>51258</w:t>
            </w:r>
          </w:p>
        </w:tc>
        <w:tc>
          <w:tcPr>
            <w:tcW w:w="1126" w:type="pct"/>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178616</w:t>
            </w:r>
          </w:p>
        </w:tc>
      </w:tr>
      <w:tr w:rsidR="00170934"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170934" w:rsidRDefault="00170934">
            <w:pPr>
              <w:spacing w:after="2"/>
              <w:jc w:val="center"/>
              <w:rPr>
                <w:sz w:val="18"/>
                <w:szCs w:val="18"/>
              </w:rPr>
            </w:pPr>
            <w:r>
              <w:rPr>
                <w:sz w:val="18"/>
                <w:szCs w:val="18"/>
              </w:rPr>
              <w:t>51258</w:t>
            </w:r>
          </w:p>
        </w:tc>
        <w:tc>
          <w:tcPr>
            <w:tcW w:w="1126" w:type="pct"/>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178616</w:t>
            </w:r>
          </w:p>
        </w:tc>
      </w:tr>
      <w:tr w:rsidR="00170934"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r>
              <w:rPr>
                <w:sz w:val="18"/>
                <w:szCs w:val="18"/>
              </w:rPr>
              <w:t>30496</w:t>
            </w:r>
          </w:p>
        </w:tc>
        <w:tc>
          <w:tcPr>
            <w:tcW w:w="1126" w:type="pct"/>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170934" w:rsidRPr="00A82361" w:rsidRDefault="00170934" w:rsidP="00FC327E">
            <w:pPr>
              <w:jc w:val="cente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170934" w:rsidRPr="00A82361" w:rsidRDefault="00170934" w:rsidP="00FC327E">
            <w:pPr>
              <w:jc w:val="center"/>
              <w:rPr>
                <w:sz w:val="18"/>
                <w:szCs w:val="18"/>
              </w:rPr>
            </w:pPr>
            <w:r w:rsidRPr="00A82361">
              <w:rPr>
                <w:sz w:val="18"/>
                <w:szCs w:val="18"/>
              </w:rPr>
              <w:t>22</w:t>
            </w: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0</w:t>
            </w:r>
          </w:p>
        </w:tc>
        <w:tc>
          <w:tcPr>
            <w:tcW w:w="1126" w:type="pct"/>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6" w:space="0" w:color="auto"/>
              <w:left w:val="single" w:sz="6" w:space="0" w:color="auto"/>
              <w:bottom w:val="single" w:sz="6"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170934" w:rsidRDefault="00170934">
            <w:pPr>
              <w:spacing w:after="2"/>
              <w:jc w:val="center"/>
            </w:pPr>
            <w:r>
              <w:rPr>
                <w:sz w:val="18"/>
                <w:szCs w:val="18"/>
              </w:rPr>
              <w:t>31763</w:t>
            </w: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39296</w:t>
            </w: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170934" w:rsidRDefault="00170934">
            <w:pPr>
              <w:spacing w:after="2"/>
              <w:jc w:val="center"/>
            </w:pPr>
            <w:r>
              <w:rPr>
                <w:sz w:val="18"/>
                <w:szCs w:val="18"/>
              </w:rPr>
              <w:t>-7533</w:t>
            </w: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-10828</w:t>
            </w:r>
          </w:p>
        </w:tc>
      </w:tr>
      <w:tr w:rsidR="00170934"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170934" w:rsidRDefault="00170934">
            <w:pPr>
              <w:spacing w:after="2"/>
              <w:jc w:val="center"/>
            </w:pPr>
            <w:r>
              <w:rPr>
                <w:sz w:val="18"/>
                <w:szCs w:val="18"/>
              </w:rPr>
              <w:t>-7533</w:t>
            </w: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-10828</w:t>
            </w:r>
          </w:p>
        </w:tc>
      </w:tr>
      <w:tr w:rsidR="00170934"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tcMar>
              <w:top w:w="75" w:type="dxa"/>
            </w:tcMar>
            <w:vAlign w:val="center"/>
          </w:tcPr>
          <w:p w:rsidR="00170934" w:rsidRDefault="00170934">
            <w:pPr>
              <w:spacing w:after="2"/>
              <w:jc w:val="center"/>
              <w:rPr>
                <w:sz w:val="18"/>
                <w:szCs w:val="18"/>
              </w:rPr>
            </w:pPr>
          </w:p>
        </w:tc>
        <w:tc>
          <w:tcPr>
            <w:tcW w:w="1126" w:type="pct"/>
            <w:tcBorders>
              <w:top w:val="single" w:sz="4" w:space="0" w:color="auto"/>
              <w:left w:val="single" w:sz="6" w:space="0" w:color="auto"/>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r>
    </w:tbl>
    <w:p w:rsidR="00170934" w:rsidRPr="00BF421A" w:rsidRDefault="00170934" w:rsidP="00167DF4">
      <w:pPr>
        <w:pStyle w:val="Title"/>
        <w:spacing w:before="120" w:beforeAutospacing="0" w:after="0"/>
        <w:jc w:val="left"/>
        <w:rPr>
          <w:rFonts w:ascii="Arial" w:hAnsi="Arial" w:cs="Arial"/>
          <w:sz w:val="20"/>
          <w:szCs w:val="20"/>
        </w:rPr>
      </w:pPr>
      <w:r>
        <w:rPr>
          <w:rFonts w:ascii="Arial" w:hAnsi="Arial" w:cs="Arial"/>
          <w:sz w:val="20"/>
          <w:szCs w:val="20"/>
        </w:rPr>
        <w:t xml:space="preserve"> e) o záväzkoch zo sociálneho fondu </w:t>
      </w:r>
    </w:p>
    <w:tbl>
      <w:tblPr>
        <w:tblW w:w="5000" w:type="pct"/>
        <w:jc w:val="center"/>
        <w:tblLook w:val="00A0"/>
      </w:tblPr>
      <w:tblGrid>
        <w:gridCol w:w="3958"/>
        <w:gridCol w:w="2645"/>
        <w:gridCol w:w="2685"/>
      </w:tblGrid>
      <w:tr w:rsidR="00170934"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5689</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4780</w:t>
            </w:r>
          </w:p>
        </w:tc>
      </w:tr>
      <w:tr w:rsidR="00170934"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170934" w:rsidRPr="00A82361" w:rsidRDefault="00170934"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3217</w:t>
            </w:r>
          </w:p>
        </w:tc>
        <w:tc>
          <w:tcPr>
            <w:tcW w:w="2685" w:type="dxa"/>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2266</w:t>
            </w:r>
          </w:p>
        </w:tc>
      </w:tr>
      <w:tr w:rsidR="00170934"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3217</w:t>
            </w:r>
          </w:p>
        </w:tc>
        <w:tc>
          <w:tcPr>
            <w:tcW w:w="2685" w:type="dxa"/>
            <w:tcBorders>
              <w:top w:val="nil"/>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2266</w:t>
            </w:r>
          </w:p>
        </w:tc>
      </w:tr>
      <w:tr w:rsidR="00170934"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170934" w:rsidRDefault="00170934">
            <w:pPr>
              <w:spacing w:after="2"/>
              <w:jc w:val="center"/>
            </w:pPr>
            <w:r>
              <w:rPr>
                <w:sz w:val="18"/>
                <w:szCs w:val="18"/>
              </w:rPr>
              <w:t>2881</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1357</w:t>
            </w:r>
          </w:p>
        </w:tc>
      </w:tr>
      <w:tr w:rsidR="00170934"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170934" w:rsidRDefault="00170934">
            <w:pPr>
              <w:spacing w:after="2"/>
              <w:jc w:val="center"/>
            </w:pPr>
            <w:r>
              <w:rPr>
                <w:sz w:val="18"/>
                <w:szCs w:val="18"/>
              </w:rPr>
              <w:t>6025</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5689</w:t>
            </w:r>
          </w:p>
        </w:tc>
      </w:tr>
    </w:tbl>
    <w:p w:rsidR="00170934" w:rsidRDefault="00170934" w:rsidP="00167DF4">
      <w:pPr>
        <w:pStyle w:val="Title"/>
        <w:spacing w:before="120" w:beforeAutospacing="0" w:after="0"/>
        <w:jc w:val="both"/>
        <w:rPr>
          <w:rFonts w:ascii="Arial" w:hAnsi="Arial" w:cs="Arial"/>
          <w:sz w:val="20"/>
          <w:szCs w:val="20"/>
        </w:rPr>
      </w:pPr>
      <w:r>
        <w:rPr>
          <w:rFonts w:ascii="Arial" w:hAnsi="Arial" w:cs="Arial"/>
          <w:sz w:val="20"/>
          <w:szCs w:val="20"/>
        </w:rPr>
        <w:t xml:space="preserve"> </w:t>
      </w:r>
    </w:p>
    <w:p w:rsidR="00170934" w:rsidRDefault="00170934" w:rsidP="00167DF4">
      <w:pPr>
        <w:pStyle w:val="Title"/>
        <w:spacing w:before="120" w:beforeAutospacing="0" w:after="0"/>
        <w:jc w:val="both"/>
        <w:rPr>
          <w:rFonts w:ascii="Arial" w:hAnsi="Arial" w:cs="Arial"/>
          <w:sz w:val="20"/>
          <w:szCs w:val="20"/>
        </w:rPr>
      </w:pPr>
    </w:p>
    <w:p w:rsidR="00170934" w:rsidRPr="00BF421A" w:rsidRDefault="00170934" w:rsidP="00167DF4">
      <w:pPr>
        <w:pStyle w:val="Title"/>
        <w:spacing w:before="120" w:beforeAutospacing="0" w:after="0"/>
        <w:jc w:val="both"/>
        <w:rPr>
          <w:rFonts w:ascii="Arial" w:hAnsi="Arial" w:cs="Arial"/>
          <w:sz w:val="20"/>
          <w:szCs w:val="20"/>
        </w:rPr>
      </w:pPr>
      <w:r>
        <w:rPr>
          <w:rFonts w:ascii="Arial" w:hAnsi="Arial" w:cs="Arial"/>
          <w:sz w:val="20"/>
          <w:szCs w:val="20"/>
        </w:rPr>
        <w:t xml:space="preserve">f)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170934" w:rsidRPr="003F477D">
        <w:trPr>
          <w:trHeight w:val="990"/>
          <w:jc w:val="center"/>
        </w:trPr>
        <w:tc>
          <w:tcPr>
            <w:tcW w:w="2235" w:type="dxa"/>
            <w:tcBorders>
              <w:top w:val="single" w:sz="12" w:space="0" w:color="auto"/>
              <w:bottom w:val="nil"/>
              <w:right w:val="single" w:sz="12" w:space="0" w:color="auto"/>
            </w:tcBorders>
            <w:noWrap/>
            <w:vAlign w:val="center"/>
          </w:tcPr>
          <w:p w:rsidR="00170934" w:rsidRPr="00024A55" w:rsidRDefault="00170934"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170934" w:rsidRPr="00024A55" w:rsidRDefault="00170934"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170934" w:rsidRPr="00024A55" w:rsidRDefault="00170934" w:rsidP="0003344F">
            <w:pPr>
              <w:pStyle w:val="TopHeader"/>
              <w:rPr>
                <w:sz w:val="18"/>
                <w:szCs w:val="18"/>
              </w:rPr>
            </w:pPr>
            <w:r w:rsidRPr="00024A55">
              <w:rPr>
                <w:sz w:val="18"/>
                <w:szCs w:val="18"/>
              </w:rPr>
              <w:t xml:space="preserve">Úrok </w:t>
            </w:r>
            <w:r w:rsidRPr="00024A55">
              <w:rPr>
                <w:sz w:val="18"/>
                <w:szCs w:val="18"/>
              </w:rPr>
              <w:br/>
              <w:t xml:space="preserve">p. a. </w:t>
            </w:r>
          </w:p>
          <w:p w:rsidR="00170934" w:rsidRPr="00024A55" w:rsidRDefault="00170934"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170934" w:rsidRPr="00024A55" w:rsidRDefault="00170934"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170934" w:rsidRPr="00024A55" w:rsidRDefault="00170934"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170934" w:rsidRPr="00024A55" w:rsidRDefault="00170934" w:rsidP="005E3B59">
            <w:pPr>
              <w:pStyle w:val="TopHeader"/>
              <w:rPr>
                <w:sz w:val="18"/>
                <w:szCs w:val="18"/>
              </w:rPr>
            </w:pPr>
            <w:r w:rsidRPr="00024A55">
              <w:rPr>
                <w:sz w:val="18"/>
                <w:szCs w:val="18"/>
              </w:rPr>
              <w:t>Suma istiny v eurách</w:t>
            </w:r>
          </w:p>
          <w:p w:rsidR="00170934" w:rsidRPr="00024A55" w:rsidRDefault="00170934"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170934" w:rsidRPr="00024A55" w:rsidRDefault="00170934" w:rsidP="00EA41E2">
            <w:pPr>
              <w:pStyle w:val="TopHeader"/>
              <w:rPr>
                <w:sz w:val="18"/>
                <w:szCs w:val="18"/>
              </w:rPr>
            </w:pPr>
            <w:r w:rsidRPr="00024A55">
              <w:rPr>
                <w:sz w:val="18"/>
                <w:szCs w:val="18"/>
              </w:rPr>
              <w:t>Suma istiny v príslušnej mene za bezprostredne predchádzajúce účtovné obdobie</w:t>
            </w:r>
          </w:p>
        </w:tc>
      </w:tr>
      <w:tr w:rsidR="00170934" w:rsidRPr="003F477D">
        <w:trPr>
          <w:trHeight w:val="330"/>
          <w:jc w:val="center"/>
        </w:trPr>
        <w:tc>
          <w:tcPr>
            <w:tcW w:w="2235" w:type="dxa"/>
            <w:tcBorders>
              <w:top w:val="nil"/>
              <w:bottom w:val="single" w:sz="12" w:space="0" w:color="auto"/>
              <w:right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170934" w:rsidRPr="00024A55" w:rsidRDefault="00170934"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170934" w:rsidRPr="00024A55" w:rsidRDefault="00170934" w:rsidP="0003344F">
            <w:pPr>
              <w:spacing w:after="0" w:line="240" w:lineRule="auto"/>
              <w:jc w:val="center"/>
              <w:rPr>
                <w:sz w:val="18"/>
                <w:szCs w:val="18"/>
              </w:rPr>
            </w:pPr>
            <w:r w:rsidRPr="00024A55">
              <w:rPr>
                <w:sz w:val="18"/>
                <w:szCs w:val="18"/>
              </w:rPr>
              <w:t>g</w:t>
            </w:r>
          </w:p>
        </w:tc>
      </w:tr>
      <w:tr w:rsidR="00170934" w:rsidRPr="003F477D">
        <w:trPr>
          <w:trHeight w:val="330"/>
          <w:jc w:val="center"/>
        </w:trPr>
        <w:tc>
          <w:tcPr>
            <w:tcW w:w="9288" w:type="dxa"/>
            <w:gridSpan w:val="7"/>
            <w:tcBorders>
              <w:top w:val="single" w:sz="12" w:space="0" w:color="auto"/>
              <w:bottom w:val="single" w:sz="12" w:space="0" w:color="auto"/>
            </w:tcBorders>
          </w:tcPr>
          <w:p w:rsidR="00170934" w:rsidRPr="00024A55" w:rsidRDefault="00170934" w:rsidP="0003344F">
            <w:pPr>
              <w:spacing w:after="0" w:line="240" w:lineRule="auto"/>
              <w:rPr>
                <w:sz w:val="18"/>
                <w:szCs w:val="18"/>
              </w:rPr>
            </w:pPr>
            <w:r w:rsidRPr="00024A55">
              <w:rPr>
                <w:b/>
                <w:bCs/>
                <w:sz w:val="18"/>
                <w:szCs w:val="18"/>
              </w:rPr>
              <w:t>Dlhodobé bankové úvery</w:t>
            </w:r>
          </w:p>
        </w:tc>
      </w:tr>
      <w:tr w:rsidR="00170934" w:rsidRPr="003F477D">
        <w:trPr>
          <w:trHeight w:val="397"/>
          <w:jc w:val="center"/>
        </w:trPr>
        <w:tc>
          <w:tcPr>
            <w:tcW w:w="2235" w:type="dxa"/>
            <w:tcBorders>
              <w:top w:val="single" w:sz="12" w:space="0" w:color="auto"/>
              <w:right w:val="single" w:sz="12" w:space="0" w:color="auto"/>
            </w:tcBorders>
            <w:noWrap/>
            <w:tcMar>
              <w:top w:w="75" w:type="dxa"/>
            </w:tcMar>
            <w:vAlign w:val="center"/>
          </w:tcPr>
          <w:p w:rsidR="00170934" w:rsidRDefault="00170934" w:rsidP="00C4251D">
            <w:pPr>
              <w:spacing w:after="2"/>
            </w:pPr>
            <w:r>
              <w:rPr>
                <w:sz w:val="18"/>
                <w:szCs w:val="18"/>
              </w:rPr>
              <w:t>Tatra banka - úver</w:t>
            </w:r>
          </w:p>
        </w:tc>
        <w:tc>
          <w:tcPr>
            <w:tcW w:w="850" w:type="dxa"/>
            <w:tcBorders>
              <w:top w:val="single" w:sz="12" w:space="0" w:color="auto"/>
              <w:left w:val="single" w:sz="12" w:space="0" w:color="auto"/>
            </w:tcBorders>
            <w:noWrap/>
            <w:tcMar>
              <w:top w:w="75" w:type="dxa"/>
            </w:tcMar>
            <w:vAlign w:val="center"/>
          </w:tcPr>
          <w:p w:rsidR="00170934" w:rsidRDefault="00170934">
            <w:pPr>
              <w:spacing w:after="2"/>
              <w:jc w:val="center"/>
            </w:pPr>
            <w:r>
              <w:rPr>
                <w:sz w:val="18"/>
                <w:szCs w:val="18"/>
              </w:rPr>
              <w:t>CHF</w:t>
            </w:r>
          </w:p>
        </w:tc>
        <w:tc>
          <w:tcPr>
            <w:tcW w:w="851" w:type="dxa"/>
            <w:tcBorders>
              <w:top w:val="single" w:sz="12" w:space="0" w:color="auto"/>
            </w:tcBorders>
            <w:noWrap/>
            <w:tcMar>
              <w:top w:w="75" w:type="dxa"/>
            </w:tcMar>
            <w:vAlign w:val="center"/>
          </w:tcPr>
          <w:p w:rsidR="00170934" w:rsidRDefault="00170934">
            <w:pPr>
              <w:spacing w:after="2"/>
              <w:jc w:val="center"/>
            </w:pPr>
            <w:r>
              <w:rPr>
                <w:sz w:val="18"/>
                <w:szCs w:val="18"/>
              </w:rPr>
              <w:t>1,5</w:t>
            </w:r>
          </w:p>
        </w:tc>
        <w:tc>
          <w:tcPr>
            <w:tcW w:w="1268" w:type="dxa"/>
            <w:tcBorders>
              <w:top w:val="single" w:sz="12" w:space="0" w:color="auto"/>
            </w:tcBorders>
            <w:noWrap/>
            <w:tcMar>
              <w:top w:w="75" w:type="dxa"/>
            </w:tcMar>
            <w:vAlign w:val="center"/>
          </w:tcPr>
          <w:p w:rsidR="00170934" w:rsidRDefault="00170934">
            <w:pPr>
              <w:spacing w:after="2"/>
              <w:jc w:val="center"/>
            </w:pPr>
            <w:r>
              <w:rPr>
                <w:sz w:val="18"/>
                <w:szCs w:val="18"/>
              </w:rPr>
              <w:t>7/18</w:t>
            </w:r>
          </w:p>
        </w:tc>
        <w:tc>
          <w:tcPr>
            <w:tcW w:w="1441" w:type="dxa"/>
            <w:tcBorders>
              <w:top w:val="single" w:sz="12" w:space="0" w:color="auto"/>
            </w:tcBorders>
            <w:noWrap/>
            <w:tcMar>
              <w:top w:w="75" w:type="dxa"/>
            </w:tcMar>
            <w:vAlign w:val="center"/>
          </w:tcPr>
          <w:p w:rsidR="00170934" w:rsidRDefault="00170934">
            <w:pPr>
              <w:spacing w:after="2"/>
              <w:jc w:val="center"/>
            </w:pPr>
            <w:r>
              <w:rPr>
                <w:sz w:val="18"/>
                <w:szCs w:val="18"/>
              </w:rPr>
              <w:t xml:space="preserve">184163 </w:t>
            </w:r>
          </w:p>
        </w:tc>
        <w:tc>
          <w:tcPr>
            <w:tcW w:w="1118" w:type="dxa"/>
            <w:tcBorders>
              <w:top w:val="single" w:sz="12" w:space="0" w:color="auto"/>
            </w:tcBorders>
            <w:tcMar>
              <w:top w:w="75" w:type="dxa"/>
            </w:tcMar>
            <w:vAlign w:val="center"/>
          </w:tcPr>
          <w:p w:rsidR="00170934" w:rsidRDefault="00170934">
            <w:pPr>
              <w:spacing w:after="2"/>
              <w:jc w:val="center"/>
            </w:pPr>
            <w:r>
              <w:rPr>
                <w:sz w:val="18"/>
                <w:szCs w:val="18"/>
              </w:rPr>
              <w:t>169970</w:t>
            </w:r>
          </w:p>
        </w:tc>
        <w:tc>
          <w:tcPr>
            <w:tcW w:w="1525" w:type="dxa"/>
            <w:tcBorders>
              <w:top w:val="single" w:sz="12" w:space="0" w:color="auto"/>
            </w:tcBorders>
            <w:noWrap/>
            <w:tcMar>
              <w:top w:w="75" w:type="dxa"/>
            </w:tcMar>
            <w:vAlign w:val="center"/>
          </w:tcPr>
          <w:p w:rsidR="00170934" w:rsidRDefault="00170934">
            <w:pPr>
              <w:spacing w:after="2"/>
              <w:jc w:val="center"/>
            </w:pPr>
            <w:r>
              <w:rPr>
                <w:sz w:val="18"/>
                <w:szCs w:val="18"/>
              </w:rPr>
              <w:t>345679</w:t>
            </w:r>
          </w:p>
        </w:tc>
      </w:tr>
      <w:tr w:rsidR="00170934" w:rsidRPr="003F477D">
        <w:trPr>
          <w:trHeight w:val="397"/>
          <w:jc w:val="center"/>
        </w:trPr>
        <w:tc>
          <w:tcPr>
            <w:tcW w:w="2235" w:type="dxa"/>
            <w:tcBorders>
              <w:right w:val="single" w:sz="12" w:space="0" w:color="auto"/>
            </w:tcBorders>
            <w:noWrap/>
            <w:tcMar>
              <w:top w:w="75" w:type="dxa"/>
            </w:tcMar>
            <w:vAlign w:val="center"/>
          </w:tcPr>
          <w:p w:rsidR="00170934" w:rsidRDefault="00170934">
            <w:pPr>
              <w:spacing w:after="2"/>
              <w:jc w:val="center"/>
              <w:rPr>
                <w:sz w:val="18"/>
                <w:szCs w:val="18"/>
              </w:rPr>
            </w:pPr>
          </w:p>
        </w:tc>
        <w:tc>
          <w:tcPr>
            <w:tcW w:w="850" w:type="dxa"/>
            <w:tcBorders>
              <w:left w:val="single" w:sz="12" w:space="0" w:color="auto"/>
            </w:tcBorders>
            <w:noWrap/>
            <w:tcMar>
              <w:top w:w="75" w:type="dxa"/>
            </w:tcMar>
            <w:vAlign w:val="center"/>
          </w:tcPr>
          <w:p w:rsidR="00170934" w:rsidRDefault="00170934">
            <w:pPr>
              <w:spacing w:after="2"/>
              <w:jc w:val="center"/>
              <w:rPr>
                <w:sz w:val="18"/>
                <w:szCs w:val="18"/>
              </w:rPr>
            </w:pPr>
          </w:p>
        </w:tc>
        <w:tc>
          <w:tcPr>
            <w:tcW w:w="851" w:type="dxa"/>
            <w:noWrap/>
            <w:tcMar>
              <w:top w:w="75" w:type="dxa"/>
            </w:tcMar>
            <w:vAlign w:val="center"/>
          </w:tcPr>
          <w:p w:rsidR="00170934" w:rsidRDefault="00170934">
            <w:pPr>
              <w:spacing w:after="2"/>
              <w:jc w:val="center"/>
              <w:rPr>
                <w:sz w:val="18"/>
                <w:szCs w:val="18"/>
              </w:rPr>
            </w:pPr>
          </w:p>
        </w:tc>
        <w:tc>
          <w:tcPr>
            <w:tcW w:w="1268" w:type="dxa"/>
            <w:noWrap/>
            <w:tcMar>
              <w:top w:w="75" w:type="dxa"/>
            </w:tcMar>
            <w:vAlign w:val="center"/>
          </w:tcPr>
          <w:p w:rsidR="00170934" w:rsidRDefault="00170934">
            <w:pPr>
              <w:spacing w:after="2"/>
              <w:jc w:val="center"/>
              <w:rPr>
                <w:sz w:val="18"/>
                <w:szCs w:val="18"/>
              </w:rPr>
            </w:pPr>
          </w:p>
        </w:tc>
        <w:tc>
          <w:tcPr>
            <w:tcW w:w="1441" w:type="dxa"/>
            <w:noWrap/>
            <w:tcMar>
              <w:top w:w="75" w:type="dxa"/>
            </w:tcMar>
            <w:vAlign w:val="center"/>
          </w:tcPr>
          <w:p w:rsidR="00170934" w:rsidRDefault="00170934">
            <w:pPr>
              <w:spacing w:after="2"/>
              <w:jc w:val="center"/>
              <w:rPr>
                <w:sz w:val="18"/>
                <w:szCs w:val="18"/>
              </w:rPr>
            </w:pPr>
          </w:p>
        </w:tc>
        <w:tc>
          <w:tcPr>
            <w:tcW w:w="1118" w:type="dxa"/>
            <w:tcMar>
              <w:top w:w="75" w:type="dxa"/>
            </w:tcMar>
            <w:vAlign w:val="center"/>
          </w:tcPr>
          <w:p w:rsidR="00170934" w:rsidRDefault="00170934">
            <w:pPr>
              <w:spacing w:after="2"/>
              <w:jc w:val="center"/>
              <w:rPr>
                <w:sz w:val="18"/>
                <w:szCs w:val="18"/>
              </w:rPr>
            </w:pPr>
          </w:p>
        </w:tc>
        <w:tc>
          <w:tcPr>
            <w:tcW w:w="1525" w:type="dxa"/>
            <w:noWrap/>
            <w:tcMar>
              <w:top w:w="75" w:type="dxa"/>
            </w:tcMar>
            <w:vAlign w:val="center"/>
          </w:tcPr>
          <w:p w:rsidR="00170934" w:rsidRDefault="00170934">
            <w:pPr>
              <w:spacing w:after="2"/>
              <w:jc w:val="center"/>
              <w:rPr>
                <w:sz w:val="18"/>
                <w:szCs w:val="18"/>
              </w:rPr>
            </w:pPr>
          </w:p>
        </w:tc>
      </w:tr>
      <w:tr w:rsidR="00170934" w:rsidRPr="003F477D">
        <w:trPr>
          <w:trHeight w:val="397"/>
          <w:jc w:val="center"/>
        </w:trPr>
        <w:tc>
          <w:tcPr>
            <w:tcW w:w="2235" w:type="dxa"/>
            <w:tcBorders>
              <w:right w:val="single" w:sz="12" w:space="0" w:color="auto"/>
            </w:tcBorders>
            <w:noWrap/>
            <w:tcMar>
              <w:top w:w="75" w:type="dxa"/>
            </w:tcMar>
            <w:vAlign w:val="center"/>
          </w:tcPr>
          <w:p w:rsidR="00170934" w:rsidRDefault="00170934">
            <w:pPr>
              <w:spacing w:after="2"/>
              <w:jc w:val="center"/>
              <w:rPr>
                <w:sz w:val="18"/>
                <w:szCs w:val="18"/>
              </w:rPr>
            </w:pPr>
          </w:p>
        </w:tc>
        <w:tc>
          <w:tcPr>
            <w:tcW w:w="850" w:type="dxa"/>
            <w:tcBorders>
              <w:left w:val="single" w:sz="12" w:space="0" w:color="auto"/>
            </w:tcBorders>
            <w:noWrap/>
            <w:tcMar>
              <w:top w:w="75" w:type="dxa"/>
            </w:tcMar>
            <w:vAlign w:val="center"/>
          </w:tcPr>
          <w:p w:rsidR="00170934" w:rsidRDefault="00170934">
            <w:pPr>
              <w:spacing w:after="2"/>
              <w:jc w:val="center"/>
              <w:rPr>
                <w:sz w:val="18"/>
                <w:szCs w:val="18"/>
              </w:rPr>
            </w:pPr>
          </w:p>
        </w:tc>
        <w:tc>
          <w:tcPr>
            <w:tcW w:w="851" w:type="dxa"/>
            <w:noWrap/>
            <w:tcMar>
              <w:top w:w="75" w:type="dxa"/>
            </w:tcMar>
            <w:vAlign w:val="center"/>
          </w:tcPr>
          <w:p w:rsidR="00170934" w:rsidRDefault="00170934">
            <w:pPr>
              <w:spacing w:after="2"/>
              <w:jc w:val="center"/>
              <w:rPr>
                <w:sz w:val="18"/>
                <w:szCs w:val="18"/>
              </w:rPr>
            </w:pPr>
          </w:p>
        </w:tc>
        <w:tc>
          <w:tcPr>
            <w:tcW w:w="1268" w:type="dxa"/>
            <w:noWrap/>
            <w:tcMar>
              <w:top w:w="75" w:type="dxa"/>
            </w:tcMar>
            <w:vAlign w:val="center"/>
          </w:tcPr>
          <w:p w:rsidR="00170934" w:rsidRDefault="00170934">
            <w:pPr>
              <w:spacing w:after="2"/>
              <w:jc w:val="center"/>
              <w:rPr>
                <w:sz w:val="18"/>
                <w:szCs w:val="18"/>
              </w:rPr>
            </w:pPr>
          </w:p>
        </w:tc>
        <w:tc>
          <w:tcPr>
            <w:tcW w:w="1441" w:type="dxa"/>
            <w:noWrap/>
            <w:tcMar>
              <w:top w:w="75" w:type="dxa"/>
            </w:tcMar>
            <w:vAlign w:val="center"/>
          </w:tcPr>
          <w:p w:rsidR="00170934" w:rsidRDefault="00170934">
            <w:pPr>
              <w:spacing w:after="2"/>
              <w:jc w:val="center"/>
              <w:rPr>
                <w:sz w:val="18"/>
                <w:szCs w:val="18"/>
              </w:rPr>
            </w:pPr>
          </w:p>
        </w:tc>
        <w:tc>
          <w:tcPr>
            <w:tcW w:w="1118" w:type="dxa"/>
            <w:tcMar>
              <w:top w:w="75" w:type="dxa"/>
            </w:tcMar>
            <w:vAlign w:val="center"/>
          </w:tcPr>
          <w:p w:rsidR="00170934" w:rsidRDefault="00170934">
            <w:pPr>
              <w:spacing w:after="2"/>
              <w:jc w:val="center"/>
              <w:rPr>
                <w:sz w:val="18"/>
                <w:szCs w:val="18"/>
              </w:rPr>
            </w:pPr>
          </w:p>
        </w:tc>
        <w:tc>
          <w:tcPr>
            <w:tcW w:w="1525" w:type="dxa"/>
            <w:noWrap/>
            <w:tcMar>
              <w:top w:w="75" w:type="dxa"/>
            </w:tcMar>
            <w:vAlign w:val="center"/>
          </w:tcPr>
          <w:p w:rsidR="00170934" w:rsidRDefault="00170934">
            <w:pPr>
              <w:spacing w:after="2"/>
              <w:jc w:val="center"/>
              <w:rPr>
                <w:sz w:val="18"/>
                <w:szCs w:val="18"/>
              </w:rPr>
            </w:pPr>
          </w:p>
        </w:tc>
      </w:tr>
      <w:tr w:rsidR="00170934" w:rsidRPr="003F477D">
        <w:trPr>
          <w:trHeight w:val="330"/>
          <w:jc w:val="center"/>
        </w:trPr>
        <w:tc>
          <w:tcPr>
            <w:tcW w:w="9288" w:type="dxa"/>
            <w:gridSpan w:val="7"/>
            <w:tcBorders>
              <w:top w:val="single" w:sz="12" w:space="0" w:color="auto"/>
              <w:bottom w:val="single" w:sz="12" w:space="0" w:color="auto"/>
            </w:tcBorders>
          </w:tcPr>
          <w:p w:rsidR="00170934" w:rsidRPr="00024A55" w:rsidRDefault="00170934" w:rsidP="0003344F">
            <w:pPr>
              <w:spacing w:after="0" w:line="240" w:lineRule="auto"/>
              <w:rPr>
                <w:sz w:val="18"/>
                <w:szCs w:val="18"/>
              </w:rPr>
            </w:pPr>
            <w:r w:rsidRPr="00024A55">
              <w:rPr>
                <w:b/>
                <w:bCs/>
                <w:sz w:val="18"/>
                <w:szCs w:val="18"/>
              </w:rPr>
              <w:t>Krátkodobé bankové úvery</w:t>
            </w:r>
          </w:p>
        </w:tc>
      </w:tr>
      <w:tr w:rsidR="00170934" w:rsidRPr="003F477D">
        <w:trPr>
          <w:trHeight w:val="397"/>
          <w:jc w:val="center"/>
        </w:trPr>
        <w:tc>
          <w:tcPr>
            <w:tcW w:w="2235" w:type="dxa"/>
            <w:tcBorders>
              <w:top w:val="single" w:sz="12" w:space="0" w:color="auto"/>
              <w:right w:val="single" w:sz="12" w:space="0" w:color="auto"/>
            </w:tcBorders>
            <w:noWrap/>
            <w:tcMar>
              <w:top w:w="75" w:type="dxa"/>
            </w:tcMar>
            <w:vAlign w:val="center"/>
          </w:tcPr>
          <w:p w:rsidR="00170934" w:rsidRDefault="00170934" w:rsidP="00C4251D">
            <w:pPr>
              <w:spacing w:after="2"/>
            </w:pPr>
            <w:r>
              <w:rPr>
                <w:sz w:val="18"/>
                <w:szCs w:val="18"/>
              </w:rPr>
              <w:t xml:space="preserve">kontokorent - Tatra banka </w:t>
            </w:r>
          </w:p>
        </w:tc>
        <w:tc>
          <w:tcPr>
            <w:tcW w:w="850" w:type="dxa"/>
            <w:tcBorders>
              <w:top w:val="single" w:sz="12" w:space="0" w:color="auto"/>
              <w:left w:val="single" w:sz="12" w:space="0" w:color="auto"/>
            </w:tcBorders>
            <w:noWrap/>
            <w:tcMar>
              <w:top w:w="75" w:type="dxa"/>
            </w:tcMar>
            <w:vAlign w:val="center"/>
          </w:tcPr>
          <w:p w:rsidR="00170934" w:rsidRDefault="00170934">
            <w:pPr>
              <w:spacing w:after="2"/>
              <w:jc w:val="center"/>
            </w:pPr>
            <w:r>
              <w:rPr>
                <w:sz w:val="18"/>
                <w:szCs w:val="18"/>
              </w:rPr>
              <w:t>EUR</w:t>
            </w:r>
          </w:p>
        </w:tc>
        <w:tc>
          <w:tcPr>
            <w:tcW w:w="851" w:type="dxa"/>
            <w:tcBorders>
              <w:top w:val="single" w:sz="12" w:space="0" w:color="auto"/>
            </w:tcBorders>
            <w:noWrap/>
            <w:tcMar>
              <w:top w:w="75" w:type="dxa"/>
            </w:tcMar>
            <w:vAlign w:val="center"/>
          </w:tcPr>
          <w:p w:rsidR="00170934" w:rsidRDefault="00170934">
            <w:pPr>
              <w:spacing w:after="2"/>
              <w:jc w:val="center"/>
            </w:pPr>
            <w:r>
              <w:rPr>
                <w:sz w:val="18"/>
                <w:szCs w:val="18"/>
              </w:rPr>
              <w:t>2,8</w:t>
            </w:r>
          </w:p>
        </w:tc>
        <w:tc>
          <w:tcPr>
            <w:tcW w:w="1268" w:type="dxa"/>
            <w:tcBorders>
              <w:top w:val="single" w:sz="12" w:space="0" w:color="auto"/>
            </w:tcBorders>
            <w:noWrap/>
            <w:tcMar>
              <w:top w:w="75" w:type="dxa"/>
            </w:tcMar>
            <w:vAlign w:val="center"/>
          </w:tcPr>
          <w:p w:rsidR="00170934" w:rsidRDefault="00170934">
            <w:pPr>
              <w:spacing w:after="2"/>
              <w:jc w:val="center"/>
            </w:pPr>
            <w:r>
              <w:rPr>
                <w:sz w:val="18"/>
                <w:szCs w:val="18"/>
              </w:rPr>
              <w:t>4/16</w:t>
            </w:r>
          </w:p>
        </w:tc>
        <w:tc>
          <w:tcPr>
            <w:tcW w:w="1441" w:type="dxa"/>
            <w:tcBorders>
              <w:top w:val="single" w:sz="12" w:space="0" w:color="auto"/>
            </w:tcBorders>
            <w:noWrap/>
            <w:tcMar>
              <w:top w:w="75" w:type="dxa"/>
            </w:tcMar>
            <w:vAlign w:val="center"/>
          </w:tcPr>
          <w:p w:rsidR="00170934" w:rsidRDefault="00170934">
            <w:pPr>
              <w:spacing w:after="2"/>
              <w:jc w:val="center"/>
              <w:rPr>
                <w:sz w:val="18"/>
                <w:szCs w:val="18"/>
              </w:rPr>
            </w:pPr>
          </w:p>
        </w:tc>
        <w:tc>
          <w:tcPr>
            <w:tcW w:w="1118" w:type="dxa"/>
            <w:tcBorders>
              <w:top w:val="single" w:sz="12" w:space="0" w:color="auto"/>
            </w:tcBorders>
            <w:tcMar>
              <w:top w:w="75" w:type="dxa"/>
            </w:tcMar>
            <w:vAlign w:val="center"/>
          </w:tcPr>
          <w:p w:rsidR="00170934" w:rsidRDefault="00170934">
            <w:pPr>
              <w:spacing w:after="2"/>
              <w:jc w:val="center"/>
            </w:pPr>
            <w:r>
              <w:rPr>
                <w:sz w:val="18"/>
                <w:szCs w:val="18"/>
              </w:rPr>
              <w:t>8678766</w:t>
            </w:r>
          </w:p>
        </w:tc>
        <w:tc>
          <w:tcPr>
            <w:tcW w:w="1525" w:type="dxa"/>
            <w:tcBorders>
              <w:top w:val="single" w:sz="12" w:space="0" w:color="auto"/>
            </w:tcBorders>
            <w:noWrap/>
            <w:tcMar>
              <w:top w:w="75" w:type="dxa"/>
            </w:tcMar>
            <w:vAlign w:val="center"/>
          </w:tcPr>
          <w:p w:rsidR="00170934" w:rsidRDefault="00170934">
            <w:pPr>
              <w:spacing w:after="2"/>
              <w:jc w:val="center"/>
            </w:pPr>
            <w:r>
              <w:rPr>
                <w:sz w:val="18"/>
                <w:szCs w:val="18"/>
              </w:rPr>
              <w:t>3389399</w:t>
            </w:r>
          </w:p>
        </w:tc>
      </w:tr>
      <w:tr w:rsidR="00170934" w:rsidRPr="003F477D">
        <w:trPr>
          <w:trHeight w:val="397"/>
          <w:jc w:val="center"/>
        </w:trPr>
        <w:tc>
          <w:tcPr>
            <w:tcW w:w="2235" w:type="dxa"/>
            <w:tcBorders>
              <w:right w:val="single" w:sz="12" w:space="0" w:color="auto"/>
            </w:tcBorders>
            <w:noWrap/>
            <w:tcMar>
              <w:top w:w="75" w:type="dxa"/>
            </w:tcMar>
            <w:vAlign w:val="center"/>
          </w:tcPr>
          <w:p w:rsidR="00170934" w:rsidRDefault="00170934" w:rsidP="00C4251D">
            <w:pPr>
              <w:spacing w:after="2"/>
            </w:pPr>
            <w:r>
              <w:rPr>
                <w:sz w:val="18"/>
                <w:szCs w:val="18"/>
              </w:rPr>
              <w:t>faktoring</w:t>
            </w:r>
          </w:p>
        </w:tc>
        <w:tc>
          <w:tcPr>
            <w:tcW w:w="850" w:type="dxa"/>
            <w:tcBorders>
              <w:left w:val="single" w:sz="12" w:space="0" w:color="auto"/>
            </w:tcBorders>
            <w:noWrap/>
            <w:tcMar>
              <w:top w:w="75" w:type="dxa"/>
            </w:tcMar>
            <w:vAlign w:val="center"/>
          </w:tcPr>
          <w:p w:rsidR="00170934" w:rsidRDefault="00170934">
            <w:pPr>
              <w:spacing w:after="2"/>
              <w:jc w:val="center"/>
            </w:pPr>
            <w:r>
              <w:rPr>
                <w:sz w:val="18"/>
                <w:szCs w:val="18"/>
              </w:rPr>
              <w:t>EUR</w:t>
            </w:r>
          </w:p>
        </w:tc>
        <w:tc>
          <w:tcPr>
            <w:tcW w:w="851" w:type="dxa"/>
            <w:noWrap/>
            <w:tcMar>
              <w:top w:w="75" w:type="dxa"/>
            </w:tcMar>
            <w:vAlign w:val="center"/>
          </w:tcPr>
          <w:p w:rsidR="00170934" w:rsidRDefault="00170934">
            <w:pPr>
              <w:spacing w:after="2"/>
              <w:jc w:val="center"/>
            </w:pPr>
            <w:r>
              <w:rPr>
                <w:sz w:val="18"/>
                <w:szCs w:val="18"/>
              </w:rPr>
              <w:t>2,6</w:t>
            </w:r>
          </w:p>
        </w:tc>
        <w:tc>
          <w:tcPr>
            <w:tcW w:w="1268" w:type="dxa"/>
            <w:noWrap/>
            <w:tcMar>
              <w:top w:w="75" w:type="dxa"/>
            </w:tcMar>
            <w:vAlign w:val="center"/>
          </w:tcPr>
          <w:p w:rsidR="00170934" w:rsidRDefault="00170934">
            <w:pPr>
              <w:spacing w:after="2"/>
              <w:jc w:val="center"/>
            </w:pPr>
            <w:r>
              <w:rPr>
                <w:sz w:val="18"/>
                <w:szCs w:val="18"/>
              </w:rPr>
              <w:t>7/16</w:t>
            </w:r>
          </w:p>
        </w:tc>
        <w:tc>
          <w:tcPr>
            <w:tcW w:w="1441" w:type="dxa"/>
            <w:noWrap/>
            <w:tcMar>
              <w:top w:w="75" w:type="dxa"/>
            </w:tcMar>
            <w:vAlign w:val="center"/>
          </w:tcPr>
          <w:p w:rsidR="00170934" w:rsidRDefault="00170934">
            <w:pPr>
              <w:spacing w:after="2"/>
              <w:jc w:val="center"/>
              <w:rPr>
                <w:sz w:val="18"/>
                <w:szCs w:val="18"/>
              </w:rPr>
            </w:pPr>
          </w:p>
        </w:tc>
        <w:tc>
          <w:tcPr>
            <w:tcW w:w="1118" w:type="dxa"/>
            <w:tcMar>
              <w:top w:w="75" w:type="dxa"/>
            </w:tcMar>
            <w:vAlign w:val="center"/>
          </w:tcPr>
          <w:p w:rsidR="00170934" w:rsidRDefault="00170934">
            <w:pPr>
              <w:spacing w:after="2"/>
              <w:jc w:val="center"/>
            </w:pPr>
            <w:r>
              <w:rPr>
                <w:sz w:val="18"/>
                <w:szCs w:val="18"/>
              </w:rPr>
              <w:t>484569</w:t>
            </w:r>
          </w:p>
        </w:tc>
        <w:tc>
          <w:tcPr>
            <w:tcW w:w="1525" w:type="dxa"/>
            <w:noWrap/>
            <w:tcMar>
              <w:top w:w="75" w:type="dxa"/>
            </w:tcMar>
            <w:vAlign w:val="center"/>
          </w:tcPr>
          <w:p w:rsidR="00170934" w:rsidRDefault="00170934">
            <w:pPr>
              <w:spacing w:after="2"/>
              <w:jc w:val="center"/>
            </w:pPr>
            <w:r>
              <w:rPr>
                <w:sz w:val="18"/>
                <w:szCs w:val="18"/>
              </w:rPr>
              <w:t>317867</w:t>
            </w:r>
          </w:p>
        </w:tc>
      </w:tr>
      <w:tr w:rsidR="00170934"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170934" w:rsidRDefault="00170934">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170934" w:rsidRDefault="00170934">
            <w:pPr>
              <w:spacing w:after="2"/>
              <w:jc w:val="center"/>
              <w:rPr>
                <w:sz w:val="18"/>
                <w:szCs w:val="18"/>
              </w:rPr>
            </w:pPr>
          </w:p>
        </w:tc>
        <w:tc>
          <w:tcPr>
            <w:tcW w:w="851" w:type="dxa"/>
            <w:tcBorders>
              <w:bottom w:val="single" w:sz="12" w:space="0" w:color="auto"/>
            </w:tcBorders>
            <w:noWrap/>
            <w:tcMar>
              <w:top w:w="75" w:type="dxa"/>
            </w:tcMar>
            <w:vAlign w:val="center"/>
          </w:tcPr>
          <w:p w:rsidR="00170934" w:rsidRDefault="00170934">
            <w:pPr>
              <w:spacing w:after="2"/>
              <w:jc w:val="center"/>
              <w:rPr>
                <w:sz w:val="18"/>
                <w:szCs w:val="18"/>
              </w:rPr>
            </w:pPr>
          </w:p>
        </w:tc>
        <w:tc>
          <w:tcPr>
            <w:tcW w:w="1268" w:type="dxa"/>
            <w:tcBorders>
              <w:bottom w:val="single" w:sz="12" w:space="0" w:color="auto"/>
            </w:tcBorders>
            <w:noWrap/>
            <w:tcMar>
              <w:top w:w="75" w:type="dxa"/>
            </w:tcMar>
            <w:vAlign w:val="center"/>
          </w:tcPr>
          <w:p w:rsidR="00170934" w:rsidRDefault="00170934">
            <w:pPr>
              <w:spacing w:after="2"/>
              <w:jc w:val="center"/>
              <w:rPr>
                <w:sz w:val="18"/>
                <w:szCs w:val="18"/>
              </w:rPr>
            </w:pPr>
          </w:p>
        </w:tc>
        <w:tc>
          <w:tcPr>
            <w:tcW w:w="1441" w:type="dxa"/>
            <w:tcBorders>
              <w:bottom w:val="single" w:sz="12" w:space="0" w:color="auto"/>
            </w:tcBorders>
            <w:noWrap/>
            <w:tcMar>
              <w:top w:w="75" w:type="dxa"/>
            </w:tcMar>
            <w:vAlign w:val="center"/>
          </w:tcPr>
          <w:p w:rsidR="00170934" w:rsidRDefault="00170934">
            <w:pPr>
              <w:spacing w:after="2"/>
              <w:jc w:val="center"/>
              <w:rPr>
                <w:sz w:val="18"/>
                <w:szCs w:val="18"/>
              </w:rPr>
            </w:pPr>
          </w:p>
        </w:tc>
        <w:tc>
          <w:tcPr>
            <w:tcW w:w="1118" w:type="dxa"/>
            <w:tcBorders>
              <w:bottom w:val="single" w:sz="12" w:space="0" w:color="auto"/>
            </w:tcBorders>
            <w:tcMar>
              <w:top w:w="75" w:type="dxa"/>
            </w:tcMar>
            <w:vAlign w:val="center"/>
          </w:tcPr>
          <w:p w:rsidR="00170934" w:rsidRDefault="00170934">
            <w:pPr>
              <w:spacing w:after="2"/>
              <w:jc w:val="center"/>
              <w:rPr>
                <w:sz w:val="18"/>
                <w:szCs w:val="18"/>
              </w:rPr>
            </w:pPr>
          </w:p>
        </w:tc>
        <w:tc>
          <w:tcPr>
            <w:tcW w:w="1525" w:type="dxa"/>
            <w:tcBorders>
              <w:bottom w:val="single" w:sz="12" w:space="0" w:color="auto"/>
            </w:tcBorders>
            <w:noWrap/>
            <w:tcMar>
              <w:top w:w="75" w:type="dxa"/>
            </w:tcMar>
            <w:vAlign w:val="center"/>
          </w:tcPr>
          <w:p w:rsidR="00170934" w:rsidRDefault="00170934">
            <w:pPr>
              <w:spacing w:after="2"/>
              <w:jc w:val="center"/>
              <w:rPr>
                <w:sz w:val="18"/>
                <w:szCs w:val="18"/>
              </w:rPr>
            </w:pPr>
          </w:p>
        </w:tc>
      </w:tr>
    </w:tbl>
    <w:p w:rsidR="00170934" w:rsidRPr="00BF421A" w:rsidRDefault="00170934"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g) o majetku prenajatom formou finančného prenájmu </w:t>
      </w:r>
    </w:p>
    <w:tbl>
      <w:tblPr>
        <w:tblW w:w="5000" w:type="pct"/>
        <w:jc w:val="center"/>
        <w:tblLayout w:type="fixed"/>
        <w:tblLook w:val="00A0"/>
      </w:tblPr>
      <w:tblGrid>
        <w:gridCol w:w="1601"/>
        <w:gridCol w:w="1216"/>
        <w:gridCol w:w="1471"/>
        <w:gridCol w:w="1111"/>
        <w:gridCol w:w="1237"/>
        <w:gridCol w:w="1519"/>
        <w:gridCol w:w="1133"/>
      </w:tblGrid>
      <w:tr w:rsidR="00170934"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170934" w:rsidRPr="008B7F75" w:rsidRDefault="00170934" w:rsidP="0003344F">
            <w:pPr>
              <w:pStyle w:val="TopHeader"/>
              <w:rPr>
                <w:sz w:val="18"/>
                <w:szCs w:val="18"/>
              </w:rPr>
            </w:pPr>
            <w:r w:rsidRPr="008B7F75">
              <w:rPr>
                <w:sz w:val="18"/>
                <w:szCs w:val="18"/>
              </w:rPr>
              <w:t>Bezprostredne predchádzajúce účtovné obdobie</w:t>
            </w:r>
          </w:p>
        </w:tc>
      </w:tr>
      <w:tr w:rsidR="00170934"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170934" w:rsidRPr="008B7F75" w:rsidRDefault="00170934"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Splatnosť</w:t>
            </w:r>
          </w:p>
        </w:tc>
      </w:tr>
      <w:tr w:rsidR="00170934"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170934" w:rsidRPr="008B7F75" w:rsidRDefault="00170934"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170934" w:rsidRPr="008B7F75" w:rsidRDefault="00170934" w:rsidP="0003344F">
            <w:pPr>
              <w:pStyle w:val="TopHeader"/>
              <w:rPr>
                <w:sz w:val="18"/>
                <w:szCs w:val="18"/>
              </w:rPr>
            </w:pPr>
            <w:r w:rsidRPr="008B7F75">
              <w:rPr>
                <w:sz w:val="18"/>
                <w:szCs w:val="18"/>
              </w:rPr>
              <w:t>viac ako päť rokov</w:t>
            </w:r>
          </w:p>
        </w:tc>
      </w:tr>
      <w:tr w:rsidR="00170934"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170934" w:rsidRPr="008B7F75" w:rsidRDefault="00170934" w:rsidP="0003344F">
            <w:pPr>
              <w:spacing w:after="0" w:line="240" w:lineRule="auto"/>
              <w:jc w:val="center"/>
              <w:rPr>
                <w:sz w:val="18"/>
                <w:szCs w:val="18"/>
              </w:rPr>
            </w:pPr>
            <w:r w:rsidRPr="008B7F75">
              <w:rPr>
                <w:sz w:val="18"/>
                <w:szCs w:val="18"/>
              </w:rPr>
              <w:t>g</w:t>
            </w:r>
          </w:p>
        </w:tc>
      </w:tr>
      <w:tr w:rsidR="00170934"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170934" w:rsidRPr="008B7F75" w:rsidRDefault="00170934"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r>
              <w:rPr>
                <w:sz w:val="18"/>
                <w:szCs w:val="18"/>
              </w:rPr>
              <w:t>5593</w:t>
            </w:r>
          </w:p>
        </w:tc>
        <w:tc>
          <w:tcPr>
            <w:tcW w:w="1464"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106" w:type="dxa"/>
            <w:tcBorders>
              <w:top w:val="single" w:sz="12" w:space="0" w:color="auto"/>
              <w:left w:val="nil"/>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231"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6446</w:t>
            </w:r>
          </w:p>
        </w:tc>
        <w:tc>
          <w:tcPr>
            <w:tcW w:w="1512"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5593</w:t>
            </w:r>
          </w:p>
        </w:tc>
        <w:tc>
          <w:tcPr>
            <w:tcW w:w="1128" w:type="dxa"/>
            <w:tcBorders>
              <w:top w:val="single" w:sz="12" w:space="0" w:color="auto"/>
              <w:left w:val="nil"/>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70934" w:rsidRPr="008B7F75" w:rsidRDefault="00170934"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r>
              <w:rPr>
                <w:sz w:val="18"/>
                <w:szCs w:val="18"/>
              </w:rPr>
              <w:t>113</w:t>
            </w:r>
          </w:p>
        </w:tc>
        <w:tc>
          <w:tcPr>
            <w:tcW w:w="1464"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106" w:type="dxa"/>
            <w:tcBorders>
              <w:top w:val="single" w:sz="4" w:space="0" w:color="auto"/>
              <w:left w:val="nil"/>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231" w:type="dxa"/>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401</w:t>
            </w:r>
          </w:p>
        </w:tc>
        <w:tc>
          <w:tcPr>
            <w:tcW w:w="1512"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113</w:t>
            </w:r>
          </w:p>
        </w:tc>
        <w:tc>
          <w:tcPr>
            <w:tcW w:w="1128" w:type="dxa"/>
            <w:tcBorders>
              <w:top w:val="nil"/>
              <w:left w:val="nil"/>
              <w:bottom w:val="single" w:sz="4" w:space="0" w:color="auto"/>
              <w:right w:val="single" w:sz="8"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170934" w:rsidRPr="008B7F75" w:rsidRDefault="00170934"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r>
              <w:rPr>
                <w:sz w:val="18"/>
                <w:szCs w:val="18"/>
              </w:rPr>
              <w:t>5706</w:t>
            </w:r>
          </w:p>
        </w:tc>
        <w:tc>
          <w:tcPr>
            <w:tcW w:w="1464"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106" w:type="dxa"/>
            <w:tcBorders>
              <w:top w:val="single" w:sz="4" w:space="0" w:color="auto"/>
              <w:left w:val="nil"/>
              <w:bottom w:val="single" w:sz="12" w:space="0" w:color="auto"/>
              <w:right w:val="single" w:sz="8" w:space="0" w:color="auto"/>
            </w:tcBorders>
            <w:noWrap/>
            <w:tcMar>
              <w:top w:w="75" w:type="dxa"/>
            </w:tcMar>
            <w:vAlign w:val="center"/>
          </w:tcPr>
          <w:p w:rsidR="00170934" w:rsidRDefault="00170934">
            <w:pPr>
              <w:spacing w:after="2"/>
              <w:jc w:val="center"/>
              <w:rPr>
                <w:sz w:val="18"/>
                <w:szCs w:val="18"/>
              </w:rPr>
            </w:pPr>
          </w:p>
        </w:tc>
        <w:tc>
          <w:tcPr>
            <w:tcW w:w="1231" w:type="dxa"/>
            <w:tcBorders>
              <w:top w:val="nil"/>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6847</w:t>
            </w:r>
          </w:p>
        </w:tc>
        <w:tc>
          <w:tcPr>
            <w:tcW w:w="1512" w:type="dxa"/>
            <w:tcBorders>
              <w:top w:val="nil"/>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5706</w:t>
            </w:r>
          </w:p>
        </w:tc>
        <w:tc>
          <w:tcPr>
            <w:tcW w:w="1128" w:type="dxa"/>
            <w:tcBorders>
              <w:top w:val="nil"/>
              <w:left w:val="nil"/>
              <w:bottom w:val="single" w:sz="12" w:space="0" w:color="auto"/>
              <w:right w:val="single" w:sz="8" w:space="0" w:color="auto"/>
            </w:tcBorders>
            <w:noWrap/>
            <w:tcMar>
              <w:top w:w="75" w:type="dxa"/>
            </w:tcMar>
            <w:vAlign w:val="center"/>
          </w:tcPr>
          <w:p w:rsidR="00170934" w:rsidRDefault="00170934">
            <w:pPr>
              <w:spacing w:after="2"/>
              <w:jc w:val="center"/>
              <w:rPr>
                <w:sz w:val="18"/>
                <w:szCs w:val="18"/>
              </w:rPr>
            </w:pPr>
          </w:p>
        </w:tc>
      </w:tr>
    </w:tbl>
    <w:p w:rsidR="00170934" w:rsidRPr="00AD0049" w:rsidRDefault="00170934" w:rsidP="007806B3">
      <w:pPr>
        <w:pStyle w:val="Default"/>
        <w:spacing w:before="600"/>
        <w:rPr>
          <w:b/>
          <w:bCs/>
        </w:rPr>
      </w:pPr>
      <w:r>
        <w:rPr>
          <w:b/>
          <w:bCs/>
        </w:rPr>
        <w:t>F</w:t>
      </w:r>
      <w:r w:rsidRPr="00AD0049">
        <w:rPr>
          <w:b/>
          <w:bCs/>
        </w:rPr>
        <w:t xml:space="preserve">. Informácie o  výnosoch </w:t>
      </w:r>
    </w:p>
    <w:p w:rsidR="00170934" w:rsidRPr="00434C76" w:rsidRDefault="00170934" w:rsidP="00434C76">
      <w:pPr>
        <w:pStyle w:val="Default"/>
        <w:spacing w:before="120"/>
        <w:rPr>
          <w:b/>
          <w:bCs/>
          <w:sz w:val="20"/>
          <w:szCs w:val="20"/>
        </w:rPr>
      </w:pPr>
      <w:r w:rsidRPr="00434C76">
        <w:rPr>
          <w:sz w:val="20"/>
          <w:szCs w:val="20"/>
        </w:rPr>
        <w:t xml:space="preserve"> </w:t>
      </w:r>
      <w:r w:rsidRPr="00434C76">
        <w:rPr>
          <w:b/>
          <w:sz w:val="20"/>
          <w:szCs w:val="20"/>
        </w:rPr>
        <w:t xml:space="preserve">a) Informácie  o tržbách za vlastné výkony a tovar a o čistom obrate </w:t>
      </w:r>
    </w:p>
    <w:tbl>
      <w:tblPr>
        <w:tblW w:w="5000" w:type="pct"/>
        <w:jc w:val="center"/>
        <w:tblLook w:val="00A0"/>
      </w:tblPr>
      <w:tblGrid>
        <w:gridCol w:w="5886"/>
        <w:gridCol w:w="1701"/>
        <w:gridCol w:w="1701"/>
      </w:tblGrid>
      <w:tr w:rsidR="00170934"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488534</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481036</w:t>
            </w:r>
          </w:p>
        </w:tc>
      </w:tr>
      <w:tr w:rsidR="00170934"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95031312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89481536</w:t>
            </w:r>
          </w:p>
        </w:tc>
      </w:tr>
      <w:tr w:rsidR="00170934"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95519846</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89962572</w:t>
            </w:r>
          </w:p>
        </w:tc>
      </w:tr>
    </w:tbl>
    <w:p w:rsidR="00170934" w:rsidRDefault="00170934" w:rsidP="00434C76">
      <w:pPr>
        <w:pStyle w:val="Default"/>
        <w:spacing w:before="14" w:after="2"/>
        <w:rPr>
          <w:sz w:val="20"/>
          <w:szCs w:val="20"/>
        </w:rPr>
      </w:pPr>
      <w:r>
        <w:rPr>
          <w:sz w:val="20"/>
          <w:szCs w:val="20"/>
        </w:rPr>
        <w:t xml:space="preserve">Tržby za vlastné výkony a tovar neobsahujú daň z pridanej hodnoty. Sú tiež znížené o zľavy a zrážky (rabaty, bonusy, skontá, dobropisy a pod.) bez ohľadu na to, či zákazník mal vopred nárok, alebo ide o dodatočne uznanú zľavu. </w:t>
      </w:r>
    </w:p>
    <w:p w:rsidR="00170934" w:rsidRPr="00BF421A" w:rsidRDefault="00170934" w:rsidP="00434C76">
      <w:pPr>
        <w:pStyle w:val="Default"/>
        <w:spacing w:before="120"/>
        <w:rPr>
          <w:b/>
          <w:bCs/>
          <w:sz w:val="20"/>
          <w:szCs w:val="20"/>
        </w:rPr>
      </w:pPr>
      <w:r>
        <w:rPr>
          <w:b/>
          <w:bCs/>
          <w:sz w:val="20"/>
          <w:szCs w:val="20"/>
        </w:rPr>
        <w:t>b</w:t>
      </w:r>
      <w:r w:rsidRPr="00BF421A">
        <w:rPr>
          <w:b/>
          <w:bCs/>
          <w:sz w:val="20"/>
          <w:szCs w:val="20"/>
        </w:rPr>
        <w:t>) opis a suma významných položiek finančných výnosov a celková suma kurzových ziskov; osobitne sa uvádza hodnota kurzových ziskov účtovaná ku dňu, ku ktorému sa zostavuje účtovná závierka</w:t>
      </w:r>
    </w:p>
    <w:p w:rsidR="00170934" w:rsidRDefault="00170934" w:rsidP="00434C76">
      <w:pPr>
        <w:pStyle w:val="Default"/>
        <w:spacing w:before="14" w:after="2"/>
      </w:pPr>
      <w:r>
        <w:rPr>
          <w:sz w:val="20"/>
          <w:szCs w:val="20"/>
        </w:rPr>
        <w:t>Kurzové zisky sú vo výške 12 114€, z toho 286€ zaúčtované ku dňu účtovnej závierky</w:t>
      </w:r>
    </w:p>
    <w:p w:rsidR="00170934" w:rsidRPr="00AD0049" w:rsidRDefault="00170934" w:rsidP="007806B3">
      <w:pPr>
        <w:pStyle w:val="Default"/>
        <w:spacing w:before="600"/>
      </w:pPr>
      <w:r>
        <w:rPr>
          <w:b/>
          <w:bCs/>
        </w:rPr>
        <w:t>G</w:t>
      </w:r>
      <w:r w:rsidRPr="00AD0049">
        <w:rPr>
          <w:b/>
          <w:bCs/>
        </w:rPr>
        <w:t>. Informácie o nákladoch</w:t>
      </w:r>
    </w:p>
    <w:p w:rsidR="00170934" w:rsidRPr="00BF421A" w:rsidRDefault="00170934" w:rsidP="002A2D54">
      <w:pPr>
        <w:pStyle w:val="Default"/>
        <w:spacing w:before="120" w:after="15"/>
        <w:rPr>
          <w:b/>
          <w:bCs/>
          <w:sz w:val="20"/>
          <w:szCs w:val="20"/>
        </w:rPr>
      </w:pPr>
      <w:r w:rsidRPr="00BF421A">
        <w:rPr>
          <w:b/>
          <w:bCs/>
          <w:sz w:val="20"/>
          <w:szCs w:val="20"/>
        </w:rPr>
        <w:t xml:space="preserve"> </w:t>
      </w:r>
    </w:p>
    <w:p w:rsidR="00170934" w:rsidRPr="00BF421A" w:rsidRDefault="00170934" w:rsidP="002A2D54">
      <w:pPr>
        <w:pStyle w:val="Default"/>
        <w:spacing w:before="120" w:after="15"/>
        <w:rPr>
          <w:b/>
          <w:bCs/>
          <w:sz w:val="20"/>
          <w:szCs w:val="20"/>
        </w:rPr>
      </w:pPr>
      <w:r w:rsidRPr="00BF421A">
        <w:rPr>
          <w:b/>
          <w:bCs/>
          <w:sz w:val="20"/>
          <w:szCs w:val="20"/>
        </w:rPr>
        <w:t xml:space="preserve"> </w:t>
      </w:r>
      <w:r>
        <w:rPr>
          <w:b/>
          <w:bCs/>
          <w:sz w:val="20"/>
          <w:szCs w:val="20"/>
        </w:rPr>
        <w:t>a</w:t>
      </w:r>
      <w:r w:rsidRPr="00BF421A">
        <w:rPr>
          <w:b/>
          <w:bCs/>
          <w:sz w:val="20"/>
          <w:szCs w:val="20"/>
        </w:rPr>
        <w:t>) opis a suma významných položiek finančných nákladov a celková suma kurzových strát, osobitne sa uvádza suma kurzových strát účtovaná ku dňu, ku ktorému sa zostavuje účtovná závierka</w:t>
      </w:r>
    </w:p>
    <w:p w:rsidR="00170934" w:rsidRDefault="00170934">
      <w:pPr>
        <w:pStyle w:val="Default"/>
        <w:spacing w:before="14" w:after="2"/>
      </w:pPr>
      <w:r>
        <w:rPr>
          <w:sz w:val="20"/>
          <w:szCs w:val="20"/>
        </w:rPr>
        <w:t>Kurzové straty sú vo výške 42 815€, z toho 37 062€ zaúčtované ku dňu účtovnej závierky.</w:t>
      </w:r>
    </w:p>
    <w:p w:rsidR="00170934" w:rsidRPr="00BF421A" w:rsidRDefault="00170934" w:rsidP="002A2D54">
      <w:pPr>
        <w:pStyle w:val="Title"/>
        <w:spacing w:before="120" w:beforeAutospacing="0" w:after="0"/>
        <w:jc w:val="left"/>
        <w:rPr>
          <w:rFonts w:ascii="Arial" w:hAnsi="Arial" w:cs="Arial"/>
          <w:sz w:val="20"/>
          <w:szCs w:val="20"/>
        </w:rPr>
      </w:pPr>
      <w:r>
        <w:rPr>
          <w:rFonts w:ascii="Arial" w:hAnsi="Arial" w:cs="Arial"/>
          <w:sz w:val="20"/>
          <w:szCs w:val="20"/>
        </w:rPr>
        <w:t xml:space="preserve">b) o nákladoch voči audítorovi, audítorskej spoločnosti </w:t>
      </w:r>
    </w:p>
    <w:tbl>
      <w:tblPr>
        <w:tblW w:w="4992" w:type="pct"/>
        <w:jc w:val="center"/>
        <w:tblLayout w:type="fixed"/>
        <w:tblLook w:val="00A0"/>
      </w:tblPr>
      <w:tblGrid>
        <w:gridCol w:w="4650"/>
        <w:gridCol w:w="2270"/>
        <w:gridCol w:w="2353"/>
      </w:tblGrid>
      <w:tr w:rsidR="00170934"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170934" w:rsidRPr="00A82361" w:rsidRDefault="00170934"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17000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13000</w:t>
            </w:r>
          </w:p>
        </w:tc>
      </w:tr>
      <w:tr w:rsidR="00170934"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17000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13000</w:t>
            </w:r>
          </w:p>
        </w:tc>
      </w:tr>
      <w:tr w:rsidR="00170934"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bl>
    <w:p w:rsidR="00170934" w:rsidRPr="00AD0049" w:rsidRDefault="00170934" w:rsidP="00AD0049">
      <w:pPr>
        <w:pStyle w:val="Default"/>
        <w:spacing w:before="600"/>
      </w:pPr>
      <w:r>
        <w:rPr>
          <w:b/>
          <w:bCs/>
        </w:rPr>
        <w:t>H</w:t>
      </w:r>
      <w:r w:rsidRPr="00AD0049">
        <w:rPr>
          <w:b/>
          <w:bCs/>
        </w:rPr>
        <w:t xml:space="preserve">. Informácie o daniach z príjmov </w:t>
      </w:r>
    </w:p>
    <w:p w:rsidR="00170934" w:rsidRPr="00BF421A" w:rsidRDefault="00170934"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802"/>
        <w:gridCol w:w="1701"/>
        <w:gridCol w:w="795"/>
        <w:gridCol w:w="665"/>
        <w:gridCol w:w="1942"/>
        <w:gridCol w:w="718"/>
        <w:gridCol w:w="665"/>
      </w:tblGrid>
      <w:tr w:rsidR="00170934"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8875A1">
            <w:pPr>
              <w:pStyle w:val="TopHeader"/>
              <w:rPr>
                <w:sz w:val="18"/>
                <w:szCs w:val="18"/>
              </w:rPr>
            </w:pPr>
            <w:r w:rsidRPr="00A82361">
              <w:rPr>
                <w:sz w:val="18"/>
                <w:szCs w:val="18"/>
              </w:rPr>
              <w:t>Bezprostredne predchádzajúce</w:t>
            </w:r>
          </w:p>
          <w:p w:rsidR="00170934" w:rsidRPr="00A82361" w:rsidRDefault="00170934" w:rsidP="008875A1">
            <w:pPr>
              <w:pStyle w:val="TopHeader"/>
              <w:rPr>
                <w:sz w:val="18"/>
                <w:szCs w:val="18"/>
              </w:rPr>
            </w:pPr>
            <w:r w:rsidRPr="00A82361">
              <w:rPr>
                <w:sz w:val="18"/>
                <w:szCs w:val="18"/>
              </w:rPr>
              <w:t xml:space="preserve"> účtovné obdobie</w:t>
            </w:r>
          </w:p>
        </w:tc>
      </w:tr>
      <w:tr w:rsidR="00170934"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170934" w:rsidRPr="00A82361" w:rsidRDefault="00170934"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Daň v %</w:t>
            </w:r>
          </w:p>
        </w:tc>
      </w:tr>
      <w:tr w:rsidR="00170934"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g</w:t>
            </w:r>
          </w:p>
        </w:tc>
      </w:tr>
      <w:tr w:rsidR="00170934"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1309966</w:t>
            </w:r>
          </w:p>
        </w:tc>
        <w:tc>
          <w:tcPr>
            <w:tcW w:w="795" w:type="dxa"/>
            <w:tcBorders>
              <w:top w:val="single" w:sz="12" w:space="0" w:color="auto"/>
              <w:left w:val="nil"/>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1286764</w:t>
            </w:r>
          </w:p>
        </w:tc>
        <w:tc>
          <w:tcPr>
            <w:tcW w:w="718" w:type="dxa"/>
            <w:tcBorders>
              <w:top w:val="single" w:sz="12" w:space="0" w:color="auto"/>
              <w:left w:val="nil"/>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r>
      <w:tr w:rsidR="00170934"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288192</w:t>
            </w:r>
          </w:p>
        </w:tc>
        <w:tc>
          <w:tcPr>
            <w:tcW w:w="665" w:type="dxa"/>
            <w:tcBorders>
              <w:top w:val="nil"/>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283088</w:t>
            </w:r>
          </w:p>
        </w:tc>
        <w:tc>
          <w:tcPr>
            <w:tcW w:w="665" w:type="dxa"/>
            <w:tcBorders>
              <w:top w:val="nil"/>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170934" w:rsidRDefault="00170934">
            <w:pPr>
              <w:spacing w:after="2"/>
              <w:jc w:val="center"/>
            </w:pPr>
            <w:r>
              <w:rPr>
                <w:sz w:val="18"/>
                <w:szCs w:val="18"/>
              </w:rPr>
              <w:t>315698</w:t>
            </w:r>
          </w:p>
        </w:tc>
        <w:tc>
          <w:tcPr>
            <w:tcW w:w="795" w:type="dxa"/>
            <w:tcBorders>
              <w:top w:val="single" w:sz="6" w:space="0" w:color="auto"/>
              <w:left w:val="nil"/>
              <w:bottom w:val="single" w:sz="6" w:space="0" w:color="auto"/>
              <w:right w:val="single" w:sz="4" w:space="0" w:color="auto"/>
            </w:tcBorders>
            <w:noWrap/>
            <w:vAlign w:val="center"/>
          </w:tcPr>
          <w:p w:rsidR="00170934" w:rsidRDefault="00170934">
            <w:pPr>
              <w:spacing w:after="2"/>
              <w:jc w:val="center"/>
            </w:pPr>
            <w:r>
              <w:rPr>
                <w:sz w:val="18"/>
                <w:szCs w:val="18"/>
              </w:rPr>
              <w:t>69453</w:t>
            </w: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248833</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54743</w:t>
            </w: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Pr>
          <w:p w:rsidR="00170934" w:rsidRDefault="00170934">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vAlign w:val="center"/>
          </w:tcPr>
          <w:p w:rsidR="00170934" w:rsidRDefault="00170934">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430864</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94790</w:t>
            </w: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170934" w:rsidRDefault="00170934">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vAlign w:val="center"/>
          </w:tcPr>
          <w:p w:rsidR="00170934" w:rsidRDefault="00170934">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Pr>
          <w:p w:rsidR="00170934" w:rsidRDefault="00170934">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vAlign w:val="center"/>
          </w:tcPr>
          <w:p w:rsidR="00170934" w:rsidRDefault="00170934">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170934" w:rsidRDefault="00170934" w:rsidP="00351B0B">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170934" w:rsidRDefault="00170934" w:rsidP="00351B0B">
            <w:pPr>
              <w:spacing w:after="2"/>
              <w:jc w:val="center"/>
              <w:rPr>
                <w:sz w:val="18"/>
                <w:szCs w:val="18"/>
              </w:rPr>
            </w:pPr>
          </w:p>
        </w:tc>
      </w:tr>
      <w:tr w:rsidR="00170934"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rsidR="00170934" w:rsidRDefault="00170934">
            <w:pPr>
              <w:spacing w:after="2"/>
              <w:jc w:val="center"/>
              <w:rPr>
                <w:sz w:val="18"/>
                <w:szCs w:val="18"/>
              </w:rPr>
            </w:pPr>
          </w:p>
        </w:tc>
        <w:tc>
          <w:tcPr>
            <w:tcW w:w="795" w:type="dxa"/>
            <w:tcBorders>
              <w:top w:val="nil"/>
              <w:left w:val="nil"/>
              <w:bottom w:val="single" w:sz="4" w:space="0" w:color="auto"/>
              <w:right w:val="single" w:sz="4" w:space="0" w:color="auto"/>
            </w:tcBorders>
            <w:noWrap/>
            <w:vAlign w:val="center"/>
          </w:tcPr>
          <w:p w:rsidR="00170934" w:rsidRDefault="00170934">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170934" w:rsidRDefault="00170934">
            <w:pPr>
              <w:spacing w:after="2"/>
              <w:jc w:val="center"/>
            </w:pPr>
            <w:r>
              <w:rPr>
                <w:sz w:val="18"/>
                <w:szCs w:val="18"/>
              </w:rPr>
              <w:t>315698</w:t>
            </w:r>
          </w:p>
        </w:tc>
        <w:tc>
          <w:tcPr>
            <w:tcW w:w="795" w:type="dxa"/>
            <w:tcBorders>
              <w:top w:val="nil"/>
              <w:left w:val="nil"/>
              <w:bottom w:val="single" w:sz="4" w:space="0" w:color="auto"/>
              <w:right w:val="single" w:sz="4" w:space="0" w:color="auto"/>
            </w:tcBorders>
            <w:noWrap/>
            <w:vAlign w:val="center"/>
          </w:tcPr>
          <w:p w:rsidR="00170934" w:rsidRDefault="00170934">
            <w:pPr>
              <w:spacing w:after="2"/>
              <w:jc w:val="center"/>
            </w:pPr>
            <w:r>
              <w:rPr>
                <w:sz w:val="18"/>
                <w:szCs w:val="18"/>
              </w:rPr>
              <w:t>69453</w:t>
            </w: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1104733</w:t>
            </w:r>
          </w:p>
        </w:tc>
        <w:tc>
          <w:tcPr>
            <w:tcW w:w="718"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243041</w:t>
            </w: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357646</w:t>
            </w: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222869</w:t>
            </w:r>
          </w:p>
        </w:tc>
        <w:tc>
          <w:tcPr>
            <w:tcW w:w="665" w:type="dxa"/>
            <w:tcBorders>
              <w:top w:val="nil"/>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-7533</w:t>
            </w:r>
          </w:p>
        </w:tc>
        <w:tc>
          <w:tcPr>
            <w:tcW w:w="665" w:type="dxa"/>
            <w:tcBorders>
              <w:top w:val="single" w:sz="4" w:space="0" w:color="auto"/>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-10828</w:t>
            </w:r>
          </w:p>
        </w:tc>
        <w:tc>
          <w:tcPr>
            <w:tcW w:w="665" w:type="dxa"/>
            <w:tcBorders>
              <w:top w:val="single" w:sz="4" w:space="0" w:color="auto"/>
              <w:left w:val="nil"/>
              <w:bottom w:val="single" w:sz="4"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r w:rsidR="00170934"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350113</w:t>
            </w:r>
          </w:p>
        </w:tc>
        <w:tc>
          <w:tcPr>
            <w:tcW w:w="665" w:type="dxa"/>
            <w:tcBorders>
              <w:top w:val="nil"/>
              <w:left w:val="nil"/>
              <w:bottom w:val="single" w:sz="12"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170934" w:rsidRPr="00A82361" w:rsidRDefault="00170934"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212041</w:t>
            </w:r>
          </w:p>
        </w:tc>
        <w:tc>
          <w:tcPr>
            <w:tcW w:w="665" w:type="dxa"/>
            <w:tcBorders>
              <w:top w:val="nil"/>
              <w:left w:val="nil"/>
              <w:bottom w:val="single" w:sz="12" w:space="0" w:color="auto"/>
              <w:right w:val="single" w:sz="12" w:space="0" w:color="auto"/>
            </w:tcBorders>
            <w:noWrap/>
            <w:vAlign w:val="center"/>
          </w:tcPr>
          <w:p w:rsidR="00170934" w:rsidRPr="00A82361" w:rsidRDefault="00170934" w:rsidP="00351B0B">
            <w:pPr>
              <w:jc w:val="center"/>
              <w:rPr>
                <w:sz w:val="18"/>
                <w:szCs w:val="18"/>
              </w:rPr>
            </w:pPr>
            <w:r w:rsidRPr="00A82361">
              <w:rPr>
                <w:sz w:val="18"/>
                <w:szCs w:val="18"/>
              </w:rPr>
              <w:t>22</w:t>
            </w:r>
          </w:p>
        </w:tc>
      </w:tr>
    </w:tbl>
    <w:p w:rsidR="00170934" w:rsidRDefault="00170934" w:rsidP="002A2D54">
      <w:pPr>
        <w:pStyle w:val="Default"/>
        <w:spacing w:before="120"/>
        <w:rPr>
          <w:b/>
          <w:bCs/>
        </w:rPr>
      </w:pPr>
      <w:r>
        <w:rPr>
          <w:b/>
          <w:bCs/>
        </w:rPr>
        <w:t>I</w:t>
      </w:r>
      <w:r w:rsidRPr="00AD0049">
        <w:rPr>
          <w:b/>
          <w:bCs/>
        </w:rPr>
        <w:t>. Informácie o</w:t>
      </w:r>
      <w:r>
        <w:rPr>
          <w:b/>
          <w:bCs/>
        </w:rPr>
        <w:t> iných aktívach a pasívach</w:t>
      </w:r>
    </w:p>
    <w:p w:rsidR="00170934" w:rsidRPr="008B6D10" w:rsidRDefault="00170934" w:rsidP="002A2D54">
      <w:pPr>
        <w:pStyle w:val="Default"/>
        <w:spacing w:before="120"/>
        <w:rPr>
          <w:bCs/>
          <w:sz w:val="20"/>
          <w:szCs w:val="20"/>
        </w:rPr>
      </w:pPr>
      <w:r w:rsidRPr="008B6D10">
        <w:rPr>
          <w:bCs/>
          <w:sz w:val="20"/>
          <w:szCs w:val="20"/>
        </w:rPr>
        <w:t xml:space="preserve">Spoločnosť ručí za </w:t>
      </w:r>
      <w:r>
        <w:rPr>
          <w:bCs/>
          <w:sz w:val="20"/>
          <w:szCs w:val="20"/>
        </w:rPr>
        <w:t>tretí subjekt vo výške 149 452€.</w:t>
      </w:r>
    </w:p>
    <w:p w:rsidR="00170934" w:rsidRPr="00AD0049" w:rsidRDefault="00170934" w:rsidP="007806B3">
      <w:pPr>
        <w:pStyle w:val="Default"/>
        <w:spacing w:before="600"/>
        <w:rPr>
          <w:b/>
          <w:bCs/>
        </w:rPr>
      </w:pPr>
      <w:r>
        <w:rPr>
          <w:b/>
          <w:bCs/>
        </w:rPr>
        <w:t>J</w:t>
      </w:r>
      <w:r w:rsidRPr="00AD0049">
        <w:rPr>
          <w:b/>
          <w:bCs/>
        </w:rPr>
        <w:t xml:space="preserve">. Informácie o príjmoch a výhodách členov štatutárneho orgánu, dozorného orgánu a iného orgánu účtovnej jednotky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Členom výkonného vedenia boli počas roka vyplatené mzdy a odmeny vo výške 30 816€.  Neboli poskytnuté pôžičky, úvery, záruky a ani ostatné plnenia členom štatutárnych a riadiacich orgánov.</w:t>
      </w:r>
    </w:p>
    <w:p w:rsidR="00170934" w:rsidRPr="00AD0049" w:rsidRDefault="00170934" w:rsidP="007806B3">
      <w:pPr>
        <w:pStyle w:val="Default"/>
        <w:spacing w:before="600"/>
        <w:rPr>
          <w:b/>
          <w:bCs/>
        </w:rPr>
      </w:pPr>
      <w:r>
        <w:rPr>
          <w:b/>
          <w:bCs/>
        </w:rPr>
        <w:t>K</w:t>
      </w:r>
      <w:r w:rsidRPr="00AD0049">
        <w:rPr>
          <w:b/>
          <w:bCs/>
        </w:rPr>
        <w:t xml:space="preserve">. Informácia o ekonomických vzťahoch účtovnej jednotky a spriaznených osôb </w:t>
      </w:r>
    </w:p>
    <w:p w:rsidR="00170934" w:rsidRPr="00BF421A" w:rsidRDefault="00170934" w:rsidP="002A2D54">
      <w:pPr>
        <w:autoSpaceDE w:val="0"/>
        <w:autoSpaceDN w:val="0"/>
        <w:adjustRightInd w:val="0"/>
        <w:spacing w:before="120" w:after="0" w:line="240" w:lineRule="auto"/>
        <w:rPr>
          <w:rFonts w:ascii="Arial" w:hAnsi="Arial" w:cs="Arial"/>
          <w:b/>
          <w:bCs/>
          <w:color w:val="000000"/>
          <w:sz w:val="20"/>
          <w:szCs w:val="20"/>
          <w:lang w:eastAsia="sk-SK"/>
        </w:rPr>
      </w:pPr>
      <w:r>
        <w:rPr>
          <w:rFonts w:ascii="Arial" w:hAnsi="Arial" w:cs="Arial"/>
          <w:b/>
          <w:bCs/>
          <w:color w:val="000000"/>
          <w:sz w:val="20"/>
          <w:szCs w:val="20"/>
          <w:lang w:eastAsia="sk-SK"/>
        </w:rPr>
        <w:t xml:space="preserve"> </w:t>
      </w:r>
      <w:r w:rsidRPr="00BF421A">
        <w:rPr>
          <w:rFonts w:ascii="Arial" w:hAnsi="Arial" w:cs="Arial"/>
          <w:b/>
          <w:bCs/>
          <w:color w:val="000000"/>
          <w:sz w:val="20"/>
          <w:szCs w:val="20"/>
          <w:lang w:eastAsia="sk-SK"/>
        </w:rPr>
        <w:t xml:space="preserve">Zoznam obchodov, ktoré sa uskutočnili medzi účtovnou jednotkou a spriaznenými osobami </w:t>
      </w:r>
    </w:p>
    <w:p w:rsidR="00170934" w:rsidRDefault="00170934">
      <w:pPr>
        <w:pStyle w:val="Default"/>
        <w:spacing w:before="14" w:after="2"/>
        <w:rPr>
          <w:sz w:val="20"/>
          <w:szCs w:val="20"/>
        </w:rPr>
      </w:pPr>
    </w:p>
    <w:p w:rsidR="00170934" w:rsidRDefault="00170934">
      <w:pPr>
        <w:pStyle w:val="Default"/>
        <w:spacing w:before="14" w:after="2"/>
      </w:pPr>
      <w:r>
        <w:rPr>
          <w:sz w:val="20"/>
          <w:szCs w:val="20"/>
        </w:rPr>
        <w:t>Transakcie spoločnosti s dcérskymi spoločnosťami (DS) a spriaznenými osobami, pri ktorých členovia výkonných a dozorných orgánov súčasne pôsobia vo výkonných a dozorných orgánoch iných spoločností.</w:t>
      </w:r>
    </w:p>
    <w:p w:rsidR="00170934" w:rsidRDefault="00170934">
      <w:pPr>
        <w:pStyle w:val="Default"/>
        <w:spacing w:before="14" w:after="2"/>
        <w:rPr>
          <w:sz w:val="20"/>
          <w:szCs w:val="20"/>
        </w:rPr>
      </w:pPr>
    </w:p>
    <w:p w:rsidR="00170934" w:rsidRDefault="00170934">
      <w:pPr>
        <w:pStyle w:val="Default"/>
        <w:spacing w:before="14" w:after="2"/>
      </w:pPr>
      <w:r>
        <w:rPr>
          <w:sz w:val="20"/>
          <w:szCs w:val="20"/>
        </w:rPr>
        <w:t>Úroky z pôžičiek-nákladové                     195 937</w:t>
      </w:r>
    </w:p>
    <w:p w:rsidR="00170934" w:rsidRDefault="00170934">
      <w:pPr>
        <w:pStyle w:val="Default"/>
        <w:spacing w:before="14" w:after="2"/>
      </w:pPr>
      <w:r>
        <w:rPr>
          <w:sz w:val="20"/>
          <w:szCs w:val="20"/>
        </w:rPr>
        <w:t>Úroky z pôžičiek od DS-výnosové               5 895</w:t>
      </w:r>
    </w:p>
    <w:p w:rsidR="00170934" w:rsidRDefault="00170934">
      <w:pPr>
        <w:pStyle w:val="Default"/>
        <w:spacing w:before="14" w:after="2"/>
      </w:pPr>
      <w:r>
        <w:rPr>
          <w:sz w:val="20"/>
          <w:szCs w:val="20"/>
        </w:rPr>
        <w:t>Predaj služieb+tovaru                         16 397 856</w:t>
      </w:r>
    </w:p>
    <w:p w:rsidR="00170934" w:rsidRDefault="00170934" w:rsidP="00D7719C">
      <w:pPr>
        <w:pStyle w:val="Default"/>
        <w:spacing w:before="14" w:after="2"/>
        <w:rPr>
          <w:sz w:val="20"/>
          <w:szCs w:val="20"/>
        </w:rPr>
      </w:pPr>
      <w:r>
        <w:rPr>
          <w:sz w:val="20"/>
          <w:szCs w:val="20"/>
        </w:rPr>
        <w:t xml:space="preserve">  z toho  DS                                         14 394 693      </w:t>
      </w:r>
    </w:p>
    <w:p w:rsidR="00170934" w:rsidRDefault="00170934">
      <w:pPr>
        <w:pStyle w:val="Default"/>
        <w:spacing w:before="14" w:after="2"/>
        <w:rPr>
          <w:sz w:val="20"/>
          <w:szCs w:val="20"/>
        </w:rPr>
      </w:pPr>
      <w:r>
        <w:rPr>
          <w:sz w:val="20"/>
          <w:szCs w:val="20"/>
        </w:rPr>
        <w:t>Nákup služieb+tovaru                           6 057 161</w:t>
      </w:r>
    </w:p>
    <w:p w:rsidR="00170934" w:rsidRDefault="00170934" w:rsidP="00D7719C">
      <w:pPr>
        <w:pStyle w:val="Default"/>
        <w:spacing w:before="14" w:after="2"/>
        <w:rPr>
          <w:sz w:val="20"/>
          <w:szCs w:val="20"/>
        </w:rPr>
      </w:pPr>
      <w:r>
        <w:rPr>
          <w:sz w:val="20"/>
          <w:szCs w:val="20"/>
        </w:rPr>
        <w:t xml:space="preserve">  z toho  DS                                              755 632 </w:t>
      </w:r>
    </w:p>
    <w:p w:rsidR="00170934" w:rsidRDefault="00170934">
      <w:pPr>
        <w:pStyle w:val="Default"/>
        <w:spacing w:before="14" w:after="2"/>
      </w:pPr>
      <w:r>
        <w:rPr>
          <w:sz w:val="20"/>
          <w:szCs w:val="20"/>
        </w:rPr>
        <w:t>Záväzky voči spoločníkom-rozd.zisku     226 041</w:t>
      </w:r>
    </w:p>
    <w:p w:rsidR="00170934" w:rsidRDefault="00170934">
      <w:pPr>
        <w:pStyle w:val="Default"/>
        <w:spacing w:before="14" w:after="2"/>
      </w:pPr>
      <w:r>
        <w:rPr>
          <w:sz w:val="20"/>
          <w:szCs w:val="20"/>
        </w:rPr>
        <w:t>Prijaté pôžičky-stav k 31.12.                 2 818 045</w:t>
      </w:r>
    </w:p>
    <w:p w:rsidR="00170934" w:rsidRDefault="00170934">
      <w:pPr>
        <w:pStyle w:val="Default"/>
        <w:spacing w:before="14" w:after="2"/>
      </w:pPr>
      <w:r>
        <w:rPr>
          <w:sz w:val="20"/>
          <w:szCs w:val="20"/>
        </w:rPr>
        <w:t>Poskytnuté pôžičky DS-stav k 31.12.        26 734</w:t>
      </w:r>
    </w:p>
    <w:p w:rsidR="00170934" w:rsidRDefault="00170934">
      <w:pPr>
        <w:pStyle w:val="Default"/>
        <w:spacing w:before="14" w:after="2"/>
      </w:pPr>
      <w:r>
        <w:rPr>
          <w:sz w:val="20"/>
          <w:szCs w:val="20"/>
        </w:rPr>
        <w:t>Záväzky z obch.styku                           2 643 225</w:t>
      </w:r>
    </w:p>
    <w:p w:rsidR="00170934" w:rsidRDefault="00170934" w:rsidP="001B0927">
      <w:pPr>
        <w:pStyle w:val="Default"/>
        <w:spacing w:before="14" w:after="2"/>
        <w:rPr>
          <w:sz w:val="20"/>
          <w:szCs w:val="20"/>
        </w:rPr>
      </w:pPr>
      <w:r>
        <w:rPr>
          <w:sz w:val="20"/>
          <w:szCs w:val="20"/>
        </w:rPr>
        <w:t xml:space="preserve">  z toho  DS                                              312 866</w:t>
      </w:r>
    </w:p>
    <w:p w:rsidR="00170934" w:rsidRDefault="00170934">
      <w:pPr>
        <w:pStyle w:val="Default"/>
        <w:spacing w:before="14" w:after="2"/>
      </w:pPr>
      <w:r>
        <w:rPr>
          <w:sz w:val="20"/>
          <w:szCs w:val="20"/>
        </w:rPr>
        <w:t>Pohľadávky z obch.styku                      2 051 244</w:t>
      </w:r>
    </w:p>
    <w:p w:rsidR="00170934" w:rsidRDefault="00170934" w:rsidP="001B0927">
      <w:pPr>
        <w:pStyle w:val="Default"/>
        <w:spacing w:before="14" w:after="2"/>
        <w:rPr>
          <w:sz w:val="20"/>
          <w:szCs w:val="20"/>
        </w:rPr>
      </w:pPr>
      <w:r>
        <w:rPr>
          <w:sz w:val="20"/>
          <w:szCs w:val="20"/>
        </w:rPr>
        <w:t xml:space="preserve">  z toho  DS                                           1 871 055 </w:t>
      </w: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Default="00170934">
      <w:pPr>
        <w:pStyle w:val="Default"/>
        <w:spacing w:before="14" w:after="2"/>
        <w:rPr>
          <w:sz w:val="20"/>
          <w:szCs w:val="20"/>
        </w:rPr>
      </w:pPr>
    </w:p>
    <w:p w:rsidR="00170934" w:rsidRPr="008B6D10" w:rsidRDefault="00170934" w:rsidP="008B6D10">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w:t>
      </w:r>
      <w:r>
        <w:rPr>
          <w:rFonts w:ascii="Arial" w:hAnsi="Arial" w:cs="Arial"/>
          <w:b/>
          <w:bCs/>
          <w:sz w:val="24"/>
          <w:szCs w:val="24"/>
        </w:rPr>
        <w:t xml:space="preserve">L. Prehľad zmien vlastného imania </w:t>
      </w:r>
    </w:p>
    <w:tbl>
      <w:tblPr>
        <w:tblW w:w="5000" w:type="pct"/>
        <w:jc w:val="center"/>
        <w:tblLayout w:type="fixed"/>
        <w:tblLook w:val="00A0"/>
      </w:tblPr>
      <w:tblGrid>
        <w:gridCol w:w="2154"/>
        <w:gridCol w:w="1426"/>
        <w:gridCol w:w="1427"/>
        <w:gridCol w:w="1427"/>
        <w:gridCol w:w="1427"/>
        <w:gridCol w:w="1427"/>
      </w:tblGrid>
      <w:tr w:rsidR="00170934"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Bežné účtovné obdobie</w:t>
            </w:r>
          </w:p>
        </w:tc>
      </w:tr>
      <w:tr w:rsidR="00170934"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170934" w:rsidRPr="00A82361" w:rsidRDefault="00170934"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Stav na konci účtovného obdobia</w:t>
            </w:r>
          </w:p>
        </w:tc>
      </w:tr>
      <w:tr w:rsidR="00170934"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f</w:t>
            </w:r>
          </w:p>
        </w:tc>
      </w:tr>
      <w:tr w:rsidR="00170934"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339076</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339076</w:t>
            </w:r>
          </w:p>
        </w:tc>
      </w:tr>
      <w:tr w:rsidR="00170934"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70934" w:rsidRPr="00A82361" w:rsidRDefault="00170934"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31</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31</w:t>
            </w:r>
          </w:p>
        </w:tc>
      </w:tr>
      <w:tr w:rsidR="00170934"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-57291</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120067</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120067</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62776</w:t>
            </w:r>
          </w:p>
        </w:tc>
      </w:tr>
      <w:tr w:rsidR="00170934"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-40465</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-40465</w:t>
            </w:r>
          </w:p>
        </w:tc>
      </w:tr>
      <w:tr w:rsidR="00170934"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170934" w:rsidRPr="00A82361" w:rsidRDefault="00170934"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34000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34000</w:t>
            </w:r>
          </w:p>
        </w:tc>
      </w:tr>
      <w:tr w:rsidR="00170934"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1074723</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959853</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170934" w:rsidRDefault="00170934">
            <w:pPr>
              <w:spacing w:after="2"/>
              <w:jc w:val="center"/>
              <w:rPr>
                <w:sz w:val="18"/>
                <w:szCs w:val="18"/>
              </w:rPr>
            </w:pPr>
            <w:r>
              <w:rPr>
                <w:sz w:val="18"/>
                <w:szCs w:val="18"/>
              </w:rPr>
              <w:t>1074723</w:t>
            </w:r>
          </w:p>
        </w:tc>
        <w:tc>
          <w:tcPr>
            <w:tcW w:w="1427" w:type="dxa"/>
            <w:tcBorders>
              <w:top w:val="single" w:sz="6" w:space="0" w:color="auto"/>
              <w:left w:val="nil"/>
              <w:bottom w:val="single" w:sz="8" w:space="0" w:color="auto"/>
              <w:right w:val="single" w:sz="12" w:space="0" w:color="auto"/>
            </w:tcBorders>
            <w:noWrap/>
            <w:tcMar>
              <w:top w:w="75" w:type="dxa"/>
            </w:tcMar>
            <w:vAlign w:val="center"/>
          </w:tcPr>
          <w:p w:rsidR="00170934" w:rsidRDefault="00170934">
            <w:pPr>
              <w:spacing w:after="2"/>
              <w:jc w:val="center"/>
            </w:pPr>
            <w:r>
              <w:rPr>
                <w:sz w:val="18"/>
                <w:szCs w:val="18"/>
              </w:rPr>
              <w:t>959853</w:t>
            </w:r>
          </w:p>
        </w:tc>
      </w:tr>
      <w:tr w:rsidR="00170934"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170934" w:rsidRPr="00A82361" w:rsidRDefault="00170934"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bl>
    <w:p w:rsidR="00170934" w:rsidRDefault="00170934"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p w:rsidR="00170934" w:rsidRDefault="00170934" w:rsidP="00B17DA3">
      <w:pPr>
        <w:rPr>
          <w:lang w:eastAsia="sk-SK"/>
        </w:rPr>
      </w:pPr>
    </w:p>
    <w:p w:rsidR="00170934" w:rsidRDefault="00170934" w:rsidP="00B17DA3">
      <w:pPr>
        <w:rPr>
          <w:lang w:eastAsia="sk-SK"/>
        </w:rPr>
      </w:pPr>
    </w:p>
    <w:p w:rsidR="00170934" w:rsidRDefault="00170934" w:rsidP="00B17DA3">
      <w:pPr>
        <w:rPr>
          <w:lang w:eastAsia="sk-SK"/>
        </w:rPr>
      </w:pPr>
    </w:p>
    <w:p w:rsidR="00170934" w:rsidRPr="00B17DA3" w:rsidRDefault="00170934" w:rsidP="00B17DA3">
      <w:pPr>
        <w:rPr>
          <w:lang w:eastAsia="sk-SK"/>
        </w:rPr>
      </w:pPr>
    </w:p>
    <w:tbl>
      <w:tblPr>
        <w:tblW w:w="5000" w:type="pct"/>
        <w:jc w:val="center"/>
        <w:tblLayout w:type="fixed"/>
        <w:tblLook w:val="00A0"/>
      </w:tblPr>
      <w:tblGrid>
        <w:gridCol w:w="2153"/>
        <w:gridCol w:w="1427"/>
        <w:gridCol w:w="1427"/>
        <w:gridCol w:w="1427"/>
        <w:gridCol w:w="1427"/>
        <w:gridCol w:w="1427"/>
      </w:tblGrid>
      <w:tr w:rsidR="00170934"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170934" w:rsidRPr="00A82361" w:rsidRDefault="00170934"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170934" w:rsidRPr="00A82361" w:rsidRDefault="00170934" w:rsidP="0003344F">
            <w:pPr>
              <w:pStyle w:val="TopHeader"/>
              <w:rPr>
                <w:sz w:val="18"/>
                <w:szCs w:val="18"/>
              </w:rPr>
            </w:pPr>
            <w:r w:rsidRPr="00A82361">
              <w:rPr>
                <w:sz w:val="18"/>
                <w:szCs w:val="18"/>
              </w:rPr>
              <w:t>Bezprostredne predchádzajúce účtovné obdobie</w:t>
            </w:r>
          </w:p>
        </w:tc>
      </w:tr>
      <w:tr w:rsidR="00170934"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170934" w:rsidRPr="00A82361" w:rsidRDefault="00170934"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170934" w:rsidRPr="00A82361" w:rsidRDefault="00170934" w:rsidP="0003344F">
            <w:pPr>
              <w:pStyle w:val="TopHeader"/>
              <w:rPr>
                <w:sz w:val="18"/>
                <w:szCs w:val="18"/>
              </w:rPr>
            </w:pPr>
            <w:r w:rsidRPr="00A82361">
              <w:rPr>
                <w:sz w:val="18"/>
                <w:szCs w:val="18"/>
              </w:rPr>
              <w:t>Stav na konci účtovného obdobia</w:t>
            </w:r>
          </w:p>
        </w:tc>
      </w:tr>
      <w:tr w:rsidR="00170934"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170934" w:rsidRPr="00A82361" w:rsidRDefault="00170934"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170934" w:rsidRPr="00A82361" w:rsidRDefault="00170934" w:rsidP="0003344F">
            <w:pPr>
              <w:pStyle w:val="TopHeader"/>
              <w:rPr>
                <w:b w:val="0"/>
                <w:bCs w:val="0"/>
                <w:sz w:val="18"/>
                <w:szCs w:val="18"/>
              </w:rPr>
            </w:pPr>
            <w:r w:rsidRPr="00A82361">
              <w:rPr>
                <w:b w:val="0"/>
                <w:bCs w:val="0"/>
                <w:sz w:val="18"/>
                <w:szCs w:val="18"/>
              </w:rPr>
              <w:t>f</w:t>
            </w:r>
          </w:p>
        </w:tc>
      </w:tr>
      <w:tr w:rsidR="00170934"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339074</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2</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339076</w:t>
            </w:r>
          </w:p>
        </w:tc>
      </w:tr>
      <w:tr w:rsidR="00170934"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rPr>
                <w:sz w:val="18"/>
                <w:szCs w:val="18"/>
              </w:rPr>
            </w:pPr>
          </w:p>
        </w:tc>
      </w:tr>
      <w:tr w:rsidR="00170934"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32</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1</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170934" w:rsidRDefault="00170934">
            <w:pPr>
              <w:spacing w:after="2"/>
              <w:jc w:val="center"/>
            </w:pPr>
            <w:r>
              <w:rPr>
                <w:sz w:val="18"/>
                <w:szCs w:val="18"/>
              </w:rPr>
              <w:t>31</w:t>
            </w:r>
          </w:p>
        </w:tc>
      </w:tr>
      <w:tr w:rsidR="00170934"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nil"/>
              <w:left w:val="single" w:sz="12"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170934" w:rsidRDefault="00170934">
            <w:pPr>
              <w:spacing w:after="2"/>
              <w:jc w:val="center"/>
            </w:pPr>
            <w:r>
              <w:rPr>
                <w:sz w:val="18"/>
                <w:szCs w:val="18"/>
              </w:rPr>
              <w:t>290642</w:t>
            </w:r>
          </w:p>
        </w:tc>
        <w:tc>
          <w:tcPr>
            <w:tcW w:w="1427" w:type="dxa"/>
            <w:tcBorders>
              <w:top w:val="single" w:sz="4" w:space="0" w:color="auto"/>
              <w:left w:val="nil"/>
              <w:right w:val="single" w:sz="4" w:space="0" w:color="auto"/>
            </w:tcBorders>
            <w:noWrap/>
            <w:tcMar>
              <w:top w:w="75" w:type="dxa"/>
            </w:tcMar>
            <w:vAlign w:val="center"/>
          </w:tcPr>
          <w:p w:rsidR="00170934" w:rsidRDefault="00170934">
            <w:pPr>
              <w:spacing w:after="2"/>
              <w:jc w:val="center"/>
            </w:pPr>
            <w:r>
              <w:rPr>
                <w:sz w:val="18"/>
                <w:szCs w:val="18"/>
              </w:rPr>
              <w:t>5979</w:t>
            </w:r>
          </w:p>
        </w:tc>
        <w:tc>
          <w:tcPr>
            <w:tcW w:w="1427" w:type="dxa"/>
            <w:tcBorders>
              <w:top w:val="single" w:sz="4" w:space="0" w:color="auto"/>
              <w:left w:val="nil"/>
              <w:right w:val="single" w:sz="4" w:space="0" w:color="auto"/>
            </w:tcBorders>
            <w:noWrap/>
            <w:tcMar>
              <w:top w:w="75" w:type="dxa"/>
            </w:tcMar>
            <w:vAlign w:val="center"/>
          </w:tcPr>
          <w:p w:rsidR="00170934" w:rsidRDefault="00170934">
            <w:pPr>
              <w:spacing w:after="2"/>
              <w:jc w:val="center"/>
            </w:pPr>
            <w:r>
              <w:rPr>
                <w:sz w:val="18"/>
                <w:szCs w:val="18"/>
              </w:rPr>
              <w:t>353912</w:t>
            </w:r>
          </w:p>
        </w:tc>
        <w:tc>
          <w:tcPr>
            <w:tcW w:w="1427" w:type="dxa"/>
            <w:tcBorders>
              <w:top w:val="single" w:sz="4" w:space="0" w:color="auto"/>
              <w:left w:val="nil"/>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170934" w:rsidRDefault="00170934">
            <w:pPr>
              <w:spacing w:after="2"/>
              <w:jc w:val="center"/>
            </w:pPr>
            <w:r>
              <w:rPr>
                <w:sz w:val="18"/>
                <w:szCs w:val="18"/>
              </w:rPr>
              <w:t>-57291</w:t>
            </w:r>
          </w:p>
        </w:tc>
      </w:tr>
      <w:tr w:rsidR="00170934"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170934" w:rsidRPr="00A82361" w:rsidRDefault="00170934"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-40465</w:t>
            </w:r>
          </w:p>
        </w:tc>
        <w:tc>
          <w:tcPr>
            <w:tcW w:w="1427" w:type="dxa"/>
            <w:tcBorders>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-40465</w:t>
            </w:r>
          </w:p>
        </w:tc>
      </w:tr>
      <w:tr w:rsidR="00170934"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170934" w:rsidRPr="00A82361" w:rsidRDefault="00170934"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34000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34000</w:t>
            </w:r>
          </w:p>
        </w:tc>
      </w:tr>
      <w:tr w:rsidR="00170934"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170934" w:rsidRPr="00A82361" w:rsidRDefault="00170934"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95254</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1074723</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170934" w:rsidRDefault="00170934">
            <w:pPr>
              <w:spacing w:after="2"/>
              <w:jc w:val="center"/>
              <w:rPr>
                <w:sz w:val="18"/>
                <w:szCs w:val="18"/>
              </w:rPr>
            </w:pPr>
            <w:r>
              <w:rPr>
                <w:sz w:val="18"/>
                <w:szCs w:val="18"/>
              </w:rPr>
              <w:t>95256</w:t>
            </w:r>
          </w:p>
        </w:tc>
        <w:tc>
          <w:tcPr>
            <w:tcW w:w="1427" w:type="dxa"/>
            <w:tcBorders>
              <w:top w:val="single" w:sz="4" w:space="0" w:color="auto"/>
              <w:left w:val="nil"/>
              <w:bottom w:val="single" w:sz="8" w:space="0" w:color="auto"/>
              <w:right w:val="single" w:sz="12" w:space="0" w:color="auto"/>
            </w:tcBorders>
            <w:noWrap/>
            <w:tcMar>
              <w:top w:w="75" w:type="dxa"/>
            </w:tcMar>
            <w:vAlign w:val="center"/>
          </w:tcPr>
          <w:p w:rsidR="00170934" w:rsidRDefault="00170934">
            <w:pPr>
              <w:spacing w:after="2"/>
              <w:jc w:val="center"/>
            </w:pPr>
            <w:r>
              <w:rPr>
                <w:sz w:val="18"/>
                <w:szCs w:val="18"/>
              </w:rPr>
              <w:t>1074723</w:t>
            </w:r>
          </w:p>
        </w:tc>
      </w:tr>
      <w:tr w:rsidR="00170934"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70934" w:rsidRPr="00A82361" w:rsidRDefault="00170934"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r w:rsidR="00170934"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170934" w:rsidRPr="00A82361" w:rsidRDefault="00170934"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170934" w:rsidRDefault="00170934">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170934" w:rsidRDefault="00170934">
            <w:pPr>
              <w:spacing w:after="2"/>
              <w:jc w:val="center"/>
            </w:pPr>
            <w:r>
              <w:rPr>
                <w:sz w:val="18"/>
                <w:szCs w:val="18"/>
              </w:rPr>
              <w:t>0</w:t>
            </w:r>
          </w:p>
        </w:tc>
      </w:tr>
    </w:tbl>
    <w:p w:rsidR="00170934" w:rsidRDefault="00170934"/>
    <w:p w:rsidR="00170934" w:rsidRDefault="00170934"/>
    <w:p w:rsidR="00170934" w:rsidRDefault="00170934"/>
    <w:p w:rsidR="00170934" w:rsidRDefault="00170934"/>
    <w:p w:rsidR="00170934" w:rsidRDefault="00170934"/>
    <w:p w:rsidR="00170934" w:rsidRDefault="00170934"/>
    <w:tbl>
      <w:tblPr>
        <w:tblW w:w="9683" w:type="dxa"/>
        <w:tblInd w:w="56" w:type="dxa"/>
        <w:tblCellMar>
          <w:left w:w="70" w:type="dxa"/>
          <w:right w:w="70" w:type="dxa"/>
        </w:tblCellMar>
        <w:tblLook w:val="0000"/>
      </w:tblPr>
      <w:tblGrid>
        <w:gridCol w:w="1469"/>
        <w:gridCol w:w="5274"/>
        <w:gridCol w:w="640"/>
        <w:gridCol w:w="1120"/>
        <w:gridCol w:w="1180"/>
      </w:tblGrid>
      <w:tr w:rsidR="00170934" w:rsidRPr="001F5014" w:rsidTr="001F5014">
        <w:trPr>
          <w:trHeight w:val="255"/>
        </w:trPr>
        <w:tc>
          <w:tcPr>
            <w:tcW w:w="6743" w:type="dxa"/>
            <w:gridSpan w:val="2"/>
            <w:tcBorders>
              <w:top w:val="nil"/>
              <w:left w:val="nil"/>
              <w:bottom w:val="nil"/>
              <w:right w:val="nil"/>
            </w:tcBorders>
            <w:noWrap/>
            <w:vAlign w:val="bottom"/>
          </w:tcPr>
          <w:p w:rsidR="00170934" w:rsidRPr="001F5014" w:rsidRDefault="00170934" w:rsidP="001F5014">
            <w:pPr>
              <w:spacing w:after="0" w:line="240" w:lineRule="auto"/>
              <w:rPr>
                <w:rFonts w:ascii="Arial" w:hAnsi="Arial" w:cs="Arial"/>
                <w:b/>
                <w:bCs/>
                <w:sz w:val="24"/>
                <w:szCs w:val="24"/>
                <w:lang w:eastAsia="sk-SK"/>
              </w:rPr>
            </w:pPr>
            <w:r w:rsidRPr="001F5014">
              <w:rPr>
                <w:rFonts w:ascii="Arial" w:hAnsi="Arial" w:cs="Arial"/>
                <w:b/>
                <w:bCs/>
                <w:sz w:val="24"/>
                <w:szCs w:val="24"/>
                <w:lang w:eastAsia="sk-SK"/>
              </w:rPr>
              <w:t>M. Prehľad peňažných tokov s použitím nepriamej metódy vykazovania</w:t>
            </w:r>
          </w:p>
        </w:tc>
        <w:tc>
          <w:tcPr>
            <w:tcW w:w="64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c>
          <w:tcPr>
            <w:tcW w:w="112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c>
          <w:tcPr>
            <w:tcW w:w="118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r>
      <w:tr w:rsidR="00170934" w:rsidRPr="001F5014" w:rsidTr="001F5014">
        <w:trPr>
          <w:trHeight w:val="255"/>
        </w:trPr>
        <w:tc>
          <w:tcPr>
            <w:tcW w:w="6743" w:type="dxa"/>
            <w:gridSpan w:val="2"/>
            <w:tcBorders>
              <w:top w:val="nil"/>
              <w:left w:val="nil"/>
              <w:bottom w:val="nil"/>
              <w:right w:val="nil"/>
            </w:tcBorders>
            <w:noWrap/>
            <w:vAlign w:val="bottom"/>
          </w:tcPr>
          <w:p w:rsidR="00170934" w:rsidRPr="001F5014" w:rsidRDefault="00170934" w:rsidP="001F5014">
            <w:pPr>
              <w:spacing w:after="0" w:line="240" w:lineRule="auto"/>
              <w:rPr>
                <w:rFonts w:ascii="Arial" w:hAnsi="Arial" w:cs="Arial"/>
                <w:b/>
                <w:bCs/>
                <w:sz w:val="20"/>
                <w:szCs w:val="20"/>
                <w:lang w:eastAsia="sk-SK"/>
              </w:rPr>
            </w:pPr>
            <w:r w:rsidRPr="001F5014">
              <w:rPr>
                <w:rFonts w:ascii="Arial" w:hAnsi="Arial" w:cs="Arial"/>
                <w:b/>
                <w:bCs/>
                <w:sz w:val="20"/>
                <w:szCs w:val="20"/>
                <w:lang w:eastAsia="sk-SK"/>
              </w:rPr>
              <w:t xml:space="preserve"> </w:t>
            </w:r>
            <w:r>
              <w:rPr>
                <w:rFonts w:ascii="Arial" w:hAnsi="Arial" w:cs="Arial"/>
                <w:b/>
                <w:bCs/>
                <w:sz w:val="20"/>
                <w:szCs w:val="20"/>
                <w:lang w:eastAsia="sk-SK"/>
              </w:rPr>
              <w:t>k</w:t>
            </w:r>
            <w:r w:rsidRPr="001F5014">
              <w:rPr>
                <w:rFonts w:ascii="Arial" w:hAnsi="Arial" w:cs="Arial"/>
                <w:b/>
                <w:bCs/>
                <w:sz w:val="20"/>
                <w:szCs w:val="20"/>
                <w:lang w:eastAsia="sk-SK"/>
              </w:rPr>
              <w:t xml:space="preserve"> 31.12. 2015</w:t>
            </w:r>
          </w:p>
        </w:tc>
        <w:tc>
          <w:tcPr>
            <w:tcW w:w="64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c>
          <w:tcPr>
            <w:tcW w:w="112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c>
          <w:tcPr>
            <w:tcW w:w="1180" w:type="dxa"/>
            <w:tcBorders>
              <w:top w:val="nil"/>
              <w:left w:val="nil"/>
              <w:bottom w:val="nil"/>
              <w:right w:val="nil"/>
            </w:tcBorders>
            <w:noWrap/>
            <w:vAlign w:val="bottom"/>
          </w:tcPr>
          <w:p w:rsidR="00170934" w:rsidRPr="001F5014" w:rsidRDefault="00170934" w:rsidP="001F5014">
            <w:pPr>
              <w:spacing w:after="0" w:line="240" w:lineRule="auto"/>
              <w:rPr>
                <w:rFonts w:ascii="Arial" w:hAnsi="Arial" w:cs="Arial"/>
                <w:sz w:val="20"/>
                <w:szCs w:val="20"/>
                <w:lang w:eastAsia="sk-SK"/>
              </w:rPr>
            </w:pPr>
          </w:p>
        </w:tc>
      </w:tr>
      <w:tr w:rsidR="00170934" w:rsidRPr="001F5014" w:rsidTr="001F5014">
        <w:trPr>
          <w:trHeight w:val="255"/>
        </w:trPr>
        <w:tc>
          <w:tcPr>
            <w:tcW w:w="1469" w:type="dxa"/>
            <w:tcBorders>
              <w:top w:val="single" w:sz="4" w:space="0" w:color="auto"/>
              <w:left w:val="single" w:sz="4" w:space="0" w:color="auto"/>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sz w:val="16"/>
                <w:szCs w:val="16"/>
                <w:lang w:eastAsia="sk-SK"/>
              </w:rPr>
            </w:pPr>
            <w:r w:rsidRPr="001F5014">
              <w:rPr>
                <w:rFonts w:ascii="Arial" w:hAnsi="Arial" w:cs="Arial"/>
                <w:sz w:val="16"/>
                <w:szCs w:val="16"/>
                <w:lang w:eastAsia="sk-SK"/>
              </w:rPr>
              <w:t>P.č.</w:t>
            </w:r>
          </w:p>
        </w:tc>
        <w:tc>
          <w:tcPr>
            <w:tcW w:w="5274"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sz w:val="16"/>
                <w:szCs w:val="16"/>
                <w:lang w:eastAsia="sk-SK"/>
              </w:rPr>
            </w:pPr>
            <w:r w:rsidRPr="001F5014">
              <w:rPr>
                <w:rFonts w:ascii="Arial" w:hAnsi="Arial" w:cs="Arial"/>
                <w:sz w:val="16"/>
                <w:szCs w:val="16"/>
                <w:lang w:eastAsia="sk-SK"/>
              </w:rPr>
              <w:t>Názov</w:t>
            </w:r>
          </w:p>
        </w:tc>
        <w:tc>
          <w:tcPr>
            <w:tcW w:w="64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color w:val="FFFF99"/>
                <w:sz w:val="16"/>
                <w:szCs w:val="16"/>
                <w:lang w:eastAsia="sk-SK"/>
              </w:rPr>
            </w:pPr>
            <w:r w:rsidRPr="001F5014">
              <w:rPr>
                <w:rFonts w:ascii="Arial" w:hAnsi="Arial" w:cs="Arial"/>
                <w:color w:val="FFFF99"/>
                <w:sz w:val="16"/>
                <w:szCs w:val="16"/>
                <w:lang w:eastAsia="sk-SK"/>
              </w:rPr>
              <w:t> </w:t>
            </w:r>
          </w:p>
        </w:tc>
        <w:tc>
          <w:tcPr>
            <w:tcW w:w="112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jc w:val="right"/>
              <w:rPr>
                <w:rFonts w:ascii="Arial" w:hAnsi="Arial" w:cs="Arial"/>
                <w:b/>
                <w:bCs/>
                <w:sz w:val="16"/>
                <w:szCs w:val="16"/>
                <w:lang w:eastAsia="sk-SK"/>
              </w:rPr>
            </w:pPr>
            <w:r w:rsidRPr="001F5014">
              <w:rPr>
                <w:rFonts w:ascii="Arial" w:hAnsi="Arial" w:cs="Arial"/>
                <w:b/>
                <w:bCs/>
                <w:sz w:val="16"/>
                <w:szCs w:val="16"/>
                <w:lang w:eastAsia="sk-SK"/>
              </w:rPr>
              <w:t>2015</w:t>
            </w:r>
          </w:p>
        </w:tc>
        <w:tc>
          <w:tcPr>
            <w:tcW w:w="118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jc w:val="center"/>
              <w:rPr>
                <w:rFonts w:ascii="Arial" w:hAnsi="Arial" w:cs="Arial"/>
                <w:b/>
                <w:bCs/>
                <w:sz w:val="16"/>
                <w:szCs w:val="16"/>
                <w:lang w:eastAsia="sk-SK"/>
              </w:rPr>
            </w:pPr>
            <w:r w:rsidRPr="001F5014">
              <w:rPr>
                <w:rFonts w:ascii="Arial" w:hAnsi="Arial" w:cs="Arial"/>
                <w:b/>
                <w:bCs/>
                <w:sz w:val="16"/>
                <w:szCs w:val="16"/>
                <w:lang w:eastAsia="sk-SK"/>
              </w:rPr>
              <w:t>2014</w:t>
            </w:r>
          </w:p>
        </w:tc>
      </w:tr>
      <w:tr w:rsidR="00170934" w:rsidRPr="001F5014" w:rsidTr="001F5014">
        <w:trPr>
          <w:trHeight w:val="255"/>
        </w:trPr>
        <w:tc>
          <w:tcPr>
            <w:tcW w:w="1469" w:type="dxa"/>
            <w:tcBorders>
              <w:top w:val="nil"/>
              <w:left w:val="single" w:sz="4" w:space="0" w:color="auto"/>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A.</w:t>
            </w:r>
          </w:p>
        </w:tc>
        <w:tc>
          <w:tcPr>
            <w:tcW w:w="5274" w:type="dxa"/>
            <w:tcBorders>
              <w:top w:val="nil"/>
              <w:left w:val="nil"/>
              <w:bottom w:val="single" w:sz="4" w:space="0" w:color="auto"/>
              <w:right w:val="single" w:sz="4" w:space="0" w:color="auto"/>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Peňažné toky z prevádzkových činností</w:t>
            </w:r>
          </w:p>
        </w:tc>
        <w:tc>
          <w:tcPr>
            <w:tcW w:w="640" w:type="dxa"/>
            <w:tcBorders>
              <w:top w:val="nil"/>
              <w:left w:val="nil"/>
              <w:bottom w:val="single" w:sz="4" w:space="0" w:color="auto"/>
              <w:right w:val="single" w:sz="4" w:space="0" w:color="auto"/>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01</w:t>
            </w:r>
          </w:p>
        </w:tc>
        <w:tc>
          <w:tcPr>
            <w:tcW w:w="1120" w:type="dxa"/>
            <w:tcBorders>
              <w:top w:val="nil"/>
              <w:left w:val="nil"/>
              <w:bottom w:val="single" w:sz="4" w:space="0" w:color="auto"/>
              <w:right w:val="single" w:sz="4" w:space="0" w:color="auto"/>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c>
          <w:tcPr>
            <w:tcW w:w="1180" w:type="dxa"/>
            <w:tcBorders>
              <w:top w:val="nil"/>
              <w:left w:val="nil"/>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Z/S</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Zisk</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02</w:t>
            </w:r>
          </w:p>
        </w:tc>
        <w:tc>
          <w:tcPr>
            <w:tcW w:w="1120" w:type="dxa"/>
            <w:tcBorders>
              <w:top w:val="nil"/>
              <w:left w:val="nil"/>
              <w:bottom w:val="nil"/>
              <w:right w:val="nil"/>
            </w:tcBorders>
            <w:noWrap/>
            <w:vAlign w:val="bottom"/>
          </w:tcPr>
          <w:p w:rsidR="00170934" w:rsidRPr="001F5014" w:rsidRDefault="00170934" w:rsidP="001F5014">
            <w:pPr>
              <w:spacing w:after="0" w:line="240" w:lineRule="auto"/>
              <w:jc w:val="right"/>
              <w:rPr>
                <w:rFonts w:ascii="Arial" w:hAnsi="Arial" w:cs="Arial"/>
                <w:sz w:val="16"/>
                <w:szCs w:val="16"/>
                <w:lang w:eastAsia="sk-SK"/>
              </w:rPr>
            </w:pPr>
            <w:r w:rsidRPr="001F5014">
              <w:rPr>
                <w:rFonts w:ascii="Arial" w:hAnsi="Arial" w:cs="Arial"/>
                <w:sz w:val="16"/>
                <w:szCs w:val="16"/>
                <w:lang w:eastAsia="sk-SK"/>
              </w:rPr>
              <w:t>1 309 966,00</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1 286 764,00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Nepeňažné operácie ovplyvňujúce VH pred zdanením súčet A.1.1. až A.11.</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1 682 175</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-1 365 931,00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Odpisy dlhodobého nehmotného a hmotného majetku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144 528</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165 565,00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Zost. cena dlhodob. hmot.a nehmot.majetku pri vyradení do nákladov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Odpis opravnej položky k nadobudnutému majetku</w:t>
            </w:r>
          </w:p>
        </w:tc>
        <w:tc>
          <w:tcPr>
            <w:tcW w:w="640" w:type="dxa"/>
            <w:tcBorders>
              <w:top w:val="nil"/>
              <w:left w:val="single" w:sz="4" w:space="0" w:color="000000"/>
              <w:bottom w:val="nil"/>
              <w:right w:val="nil"/>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06</w:t>
            </w:r>
          </w:p>
        </w:tc>
        <w:tc>
          <w:tcPr>
            <w:tcW w:w="1120" w:type="dxa"/>
            <w:tcBorders>
              <w:top w:val="nil"/>
              <w:left w:val="single" w:sz="4" w:space="0" w:color="auto"/>
              <w:bottom w:val="nil"/>
              <w:right w:val="nil"/>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single" w:sz="4" w:space="0" w:color="auto"/>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Zmena stavu dlhodobých  rezerv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Zmena stavu opravných položiek</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118 211</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81 848,00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Zmena stavu položiek čas. rozlíšenia nákladov a výnosov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09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822 114</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-1 670 365,00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Dividendy a iné podiely na zisku účtované do výnosov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10</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-325 240,00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Úroky účtované do nákladov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11</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449 762</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363 743,00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A.1.9.</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Úroky účtované do výnosov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-94 948</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-139 743,00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A1.10</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Kurzový zisk vyčíslený k peň.prostriedkom a peň.ekv. ku dňu účtovnej závierky</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A1.11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Kurzová strata  vyčíslená k peň.prostriedkom a peň.ekv. ku dňu účtovnej závierky</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2 514</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2 463,00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A.1.12.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Výsledok z predaja dlhodobého majetku, okrem peň. ekvivalentov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-972</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-10 083,00</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A.1.13.</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Ostatné položky nepeňažného charakteru, kt. ovplyv. výsledok hosp.</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14</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240 966</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165 881,00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A.2.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Vplyv zmien stavu pracovného kapitálu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15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-9 076 533</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4 128 515,00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A.2.1.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Zmeny stavu pohľadávok z prevádzkovej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-353 354</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2 074 058,00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A.2.2.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Zmeny stavu záväzkov z prevádzkovej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17</w:t>
            </w:r>
          </w:p>
        </w:tc>
        <w:tc>
          <w:tcPr>
            <w:tcW w:w="1120" w:type="dxa"/>
            <w:tcBorders>
              <w:top w:val="nil"/>
              <w:left w:val="nil"/>
              <w:bottom w:val="nil"/>
              <w:right w:val="nil"/>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-9 589 065</w:t>
            </w:r>
          </w:p>
        </w:tc>
        <w:tc>
          <w:tcPr>
            <w:tcW w:w="1180" w:type="dxa"/>
            <w:tcBorders>
              <w:top w:val="nil"/>
              <w:left w:val="nil"/>
              <w:bottom w:val="nil"/>
              <w:right w:val="nil"/>
            </w:tcBorders>
            <w:noWrap/>
            <w:vAlign w:val="bottom"/>
          </w:tcPr>
          <w:p w:rsidR="00170934" w:rsidRPr="001F5014" w:rsidRDefault="00170934" w:rsidP="001F5014">
            <w:pPr>
              <w:spacing w:after="0" w:line="240" w:lineRule="auto"/>
              <w:jc w:val="right"/>
              <w:rPr>
                <w:rFonts w:ascii="Arial" w:hAnsi="Arial" w:cs="Arial"/>
                <w:sz w:val="16"/>
                <w:szCs w:val="16"/>
                <w:lang w:eastAsia="sk-SK"/>
              </w:rPr>
            </w:pPr>
            <w:r w:rsidRPr="001F5014">
              <w:rPr>
                <w:rFonts w:ascii="Arial" w:hAnsi="Arial" w:cs="Arial"/>
                <w:sz w:val="16"/>
                <w:szCs w:val="16"/>
                <w:lang w:eastAsia="sk-SK"/>
              </w:rPr>
              <w:t>2 581 651,00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A.2.3.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Zmeny stavu zásob</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865 886</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-527 194,00</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A.2.4.</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Zmena stavu krátkodobého finančného majetku s výnimkou ekvivalentov</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19</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A*</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Peňažný tok vytvorený v prevádzkových činnostiach</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20</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-6 084 392</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4 049 348,00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Prijaté úroky s výnimkou tých, ktoré sa začlenia do investičných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21</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94 948</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139 743,00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zaplat. úroky s výnimkou tých, kt. sa začlenia do inves.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-449 762</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-363 743,00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dividend a iných podielov na zisku,s výnim.tých,kt.sa začl.do inv.č.</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325 240,00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vypl. dividendy a iné podiely na ziskus výnim.tých,kt.sa začl.do inv.č.</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single" w:sz="4" w:space="0" w:color="000000"/>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A**</w:t>
            </w:r>
          </w:p>
        </w:tc>
        <w:tc>
          <w:tcPr>
            <w:tcW w:w="5274" w:type="dxa"/>
            <w:tcBorders>
              <w:top w:val="single" w:sz="4" w:space="0" w:color="000000"/>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Peňažný tok vytvorený v prevádzkových činnostiach súčet A* a A.3. až A.6.</w:t>
            </w:r>
          </w:p>
        </w:tc>
        <w:tc>
          <w:tcPr>
            <w:tcW w:w="640" w:type="dxa"/>
            <w:tcBorders>
              <w:top w:val="single" w:sz="4" w:space="0" w:color="000000"/>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25</w:t>
            </w:r>
          </w:p>
        </w:tc>
        <w:tc>
          <w:tcPr>
            <w:tcW w:w="1120" w:type="dxa"/>
            <w:tcBorders>
              <w:top w:val="single" w:sz="4" w:space="0" w:color="000000"/>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-6 439 206</w:t>
            </w:r>
          </w:p>
        </w:tc>
        <w:tc>
          <w:tcPr>
            <w:tcW w:w="1180" w:type="dxa"/>
            <w:tcBorders>
              <w:top w:val="single" w:sz="4" w:space="0" w:color="000000"/>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4 150 588,00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daň z príjmov účt. jedn. mimo dane začl. do inv. a fin.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-436 058</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-58 200,00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mimoriadneho charakteru vzťahujúce sa k prev.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A.9.</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mimoriadneho charakteru vzťahujúce sa k prev.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28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single" w:sz="4" w:space="0" w:color="000000"/>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A***</w:t>
            </w:r>
          </w:p>
        </w:tc>
        <w:tc>
          <w:tcPr>
            <w:tcW w:w="5274" w:type="dxa"/>
            <w:tcBorders>
              <w:top w:val="single" w:sz="4" w:space="0" w:color="000000"/>
              <w:left w:val="nil"/>
              <w:bottom w:val="single" w:sz="4" w:space="0" w:color="000000"/>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Čistý peňažný tok z prevádzkových činností</w:t>
            </w:r>
          </w:p>
        </w:tc>
        <w:tc>
          <w:tcPr>
            <w:tcW w:w="640" w:type="dxa"/>
            <w:tcBorders>
              <w:top w:val="single" w:sz="4" w:space="0" w:color="000000"/>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29</w:t>
            </w:r>
          </w:p>
        </w:tc>
        <w:tc>
          <w:tcPr>
            <w:tcW w:w="112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-6 875 264</w:t>
            </w:r>
          </w:p>
        </w:tc>
        <w:tc>
          <w:tcPr>
            <w:tcW w:w="118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4 092 388,00</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B.</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Peňažné toky z investičných činností</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30</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obstaranie dlhodobého nehmotného majetku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31</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obstaranie dlhodobého hmotného majetku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-22 788</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-105 806,00</w:t>
            </w:r>
          </w:p>
        </w:tc>
      </w:tr>
      <w:tr w:rsidR="00170934" w:rsidRPr="001F5014" w:rsidTr="001F5014">
        <w:trPr>
          <w:trHeight w:val="40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obstaranie dlhod. cen.papierov a cen.papierov urč.na predaj a obchodovanie</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predaja dlhodobého nehmotného majetku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predaja dlhodobého hmotného majetku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1 000</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10 083,00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predaja dlhod. cen.pap.a podielov v in.účt.jedn.,okrem c.p.urč.na predaj</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6 640,00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dlhodobé pôžičky poskytnuté účt.jedn v konsolidovanom celku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zo splácania dlhodobých pôžičiek poskytnutých účt. jedn. v konsol. celku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B.9.</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dlhodobé pôžičky poskytnuté účt. jedn. tretím stranám mimo konsol.celku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39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B.10.</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zo splác.dlhod.pôžičiek poskytnuté účt.jedn.tretím stranám mimo konsol.celku</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40</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558 395</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586 563,00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Prijaté úroky, s výnimkou tých, ktoré sa začlenia do prevádzkových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dividend a iných podielov na zisku,s výnim.tých,kt.sa začl.do prevadz.činností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súvisiace s derivátmi, s výnimkou tých, kt. sú určené na predaj a obchodovanie</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súvisiace s derivátmi, s výnimkou tých, kt. sú určené na predaj a obchodovanie</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daň z príjmov účt. jedn.,ktorú možno začleniť do investičných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mimoriadneho charakteru vzťahujúce sa k inv.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mimoriadneho charakteru vzťahujúce sa k inv. činnosti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Ostatné príjmy z investičných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49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B.19.</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Ostatné výdavky vzťahujúce sa na investičnú činnosť</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50</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single" w:sz="4" w:space="0" w:color="000000"/>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B***</w:t>
            </w:r>
          </w:p>
        </w:tc>
        <w:tc>
          <w:tcPr>
            <w:tcW w:w="5274" w:type="dxa"/>
            <w:tcBorders>
              <w:top w:val="single" w:sz="4" w:space="0" w:color="000000"/>
              <w:left w:val="nil"/>
              <w:bottom w:val="single" w:sz="4" w:space="0" w:color="000000"/>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Čistý peňažný tok z investičných činností súčet B.1. až B.20.</w:t>
            </w:r>
          </w:p>
        </w:tc>
        <w:tc>
          <w:tcPr>
            <w:tcW w:w="640" w:type="dxa"/>
            <w:tcBorders>
              <w:top w:val="single" w:sz="4" w:space="0" w:color="000000"/>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51</w:t>
            </w:r>
          </w:p>
        </w:tc>
        <w:tc>
          <w:tcPr>
            <w:tcW w:w="112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536 607</w:t>
            </w:r>
          </w:p>
        </w:tc>
        <w:tc>
          <w:tcPr>
            <w:tcW w:w="118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497 480,00</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b/>
                <w:bCs/>
                <w:color w:val="FFFFFF"/>
                <w:sz w:val="16"/>
                <w:szCs w:val="16"/>
                <w:lang w:eastAsia="sk-SK"/>
              </w:rPr>
            </w:pPr>
            <w:r w:rsidRPr="001F5014">
              <w:rPr>
                <w:rFonts w:ascii="Arial" w:hAnsi="Arial" w:cs="Arial"/>
                <w:b/>
                <w:bCs/>
                <w:color w:val="FFFFFF"/>
                <w:sz w:val="16"/>
                <w:szCs w:val="16"/>
                <w:lang w:eastAsia="sk-SK"/>
              </w:rPr>
              <w:t>C.</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b/>
                <w:bCs/>
                <w:color w:val="FFFFFF"/>
                <w:sz w:val="16"/>
                <w:szCs w:val="16"/>
                <w:lang w:eastAsia="sk-SK"/>
              </w:rPr>
            </w:pPr>
            <w:r w:rsidRPr="001F5014">
              <w:rPr>
                <w:rFonts w:ascii="Arial" w:hAnsi="Arial" w:cs="Arial"/>
                <w:b/>
                <w:bCs/>
                <w:color w:val="FFFFFF"/>
                <w:sz w:val="16"/>
                <w:szCs w:val="16"/>
                <w:lang w:eastAsia="sk-SK"/>
              </w:rPr>
              <w:t>Peňažné toky z finančných činností</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FFFFFF"/>
                <w:sz w:val="16"/>
                <w:szCs w:val="16"/>
                <w:lang w:eastAsia="sk-SK"/>
              </w:rPr>
            </w:pPr>
            <w:r w:rsidRPr="001F5014">
              <w:rPr>
                <w:rFonts w:ascii="Arial" w:hAnsi="Arial" w:cs="Arial"/>
                <w:b/>
                <w:bCs/>
                <w:color w:val="FFFFFF"/>
                <w:sz w:val="16"/>
                <w:szCs w:val="16"/>
                <w:lang w:eastAsia="sk-SK"/>
              </w:rPr>
              <w:t>52</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FFFFFF"/>
                <w:sz w:val="16"/>
                <w:szCs w:val="16"/>
                <w:lang w:eastAsia="sk-SK"/>
              </w:rPr>
            </w:pPr>
            <w:r w:rsidRPr="001F5014">
              <w:rPr>
                <w:rFonts w:ascii="Arial" w:hAnsi="Arial" w:cs="Arial"/>
                <w:b/>
                <w:bCs/>
                <w:color w:val="FFFFFF"/>
                <w:sz w:val="16"/>
                <w:szCs w:val="16"/>
                <w:lang w:eastAsia="sk-SK"/>
              </w:rPr>
              <w:t> </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C.1.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Peňažné toky v oblasti vlastného imania súčet C.1.1. až C.1.8.</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53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upísaných akcií a obchodných podielov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rôznych ďalších vkladov do vl.imania spoločníkmi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Prijaté peňažné dary</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úhrady straty spoločníkmi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obstaranie alebo spätné odkúpenie vlastných akcií a podielov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spojené so znížením fondov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59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vyplatenie podielu na vlastnom imaní majiteľom účt.jedn.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60</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C.1.8.</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z rôznych ďalších dôvodov, kt. súvisia so znížením vlastného imania</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61</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C.2.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Peňažné toky v oblasti dlhod. a krátkod. záväzkov z finančných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62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6 387 950</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-4 617 882,00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C.2.1.</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emisie dlhových cenných papierov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C.2.2.</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splácanie záväzkov z emitovaných dlhových cen. papierov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úverov od finan.inšt. s výnimkou úverov na zabezp. hlav.zárobk.čin.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5 214 039</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splácanie úverov od finan.inšt.s výnim. úverov na zab. hlav.zár.čin.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-4 569 868,00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priajatých pôžičiek</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67</w:t>
            </w:r>
          </w:p>
        </w:tc>
        <w:tc>
          <w:tcPr>
            <w:tcW w:w="1120" w:type="dxa"/>
            <w:tcBorders>
              <w:top w:val="nil"/>
              <w:left w:val="nil"/>
              <w:bottom w:val="nil"/>
              <w:right w:val="nil"/>
            </w:tcBorders>
            <w:noWrap/>
            <w:vAlign w:val="bottom"/>
          </w:tcPr>
          <w:p w:rsidR="00170934" w:rsidRPr="001F5014" w:rsidRDefault="00170934" w:rsidP="001F5014">
            <w:pPr>
              <w:spacing w:after="0" w:line="240" w:lineRule="auto"/>
              <w:jc w:val="right"/>
              <w:rPr>
                <w:rFonts w:ascii="Arial" w:hAnsi="Arial" w:cs="Arial"/>
                <w:sz w:val="16"/>
                <w:szCs w:val="16"/>
                <w:lang w:eastAsia="sk-SK"/>
              </w:rPr>
            </w:pPr>
            <w:r w:rsidRPr="001F5014">
              <w:rPr>
                <w:rFonts w:ascii="Arial" w:hAnsi="Arial" w:cs="Arial"/>
                <w:sz w:val="16"/>
                <w:szCs w:val="16"/>
                <w:lang w:eastAsia="sk-SK"/>
              </w:rPr>
              <w:t>1 180 357,00</w:t>
            </w:r>
          </w:p>
        </w:tc>
        <w:tc>
          <w:tcPr>
            <w:tcW w:w="1180" w:type="dxa"/>
            <w:tcBorders>
              <w:top w:val="nil"/>
              <w:left w:val="single" w:sz="4" w:space="0" w:color="auto"/>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splácanie pôžičiek</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-21 084,00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úhr.záv.z použ.majetku,kt. je predm.zmluvy o kúpe pren.veci</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69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-6 446</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-26 930,00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z ost. dlhod. a krát. záväzkov vyplyv. z fin. čin. účt. jedn.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71</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C.2.9.</w:t>
            </w:r>
          </w:p>
        </w:tc>
        <w:tc>
          <w:tcPr>
            <w:tcW w:w="5274" w:type="dxa"/>
            <w:tcBorders>
              <w:top w:val="nil"/>
              <w:left w:val="nil"/>
              <w:bottom w:val="single" w:sz="4" w:space="0" w:color="000000"/>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splácanie ost. dlhod. a krátkod. záväzkov</w:t>
            </w:r>
          </w:p>
        </w:tc>
        <w:tc>
          <w:tcPr>
            <w:tcW w:w="640" w:type="dxa"/>
            <w:tcBorders>
              <w:top w:val="nil"/>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72</w:t>
            </w:r>
          </w:p>
        </w:tc>
        <w:tc>
          <w:tcPr>
            <w:tcW w:w="112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single" w:sz="4" w:space="0" w:color="000000"/>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3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C.3.</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zaplatené úroky, s výnimkou tých,kt. sa začlenia do prevádzkových činností</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2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C.4.</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vypl.dividendy a iné podiely na zisku, s výnimkou tých,kt. sa začl. do prev.čin.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C.5.</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súvisiace s derivátmi, s výnimkou tých, kt. sú určené na predaj a obchodovanie</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75</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C.6.</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súvisiace s derivátmi, s výnimkou tých, kt. sú určené na predaj a obchodovanie</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76</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C.7.</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na daň z príjmov účt.jedn., ak ju možno začleniť špecificky do fin.čin.</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77</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C.8.</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Príjmy mimoriadneho charakteru vzťahujúce sa na finančnú činnosť</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78</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C.9.</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Výdavky mimoriadneho charakteru vzťahujúce sa na finančnú činnosť</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79</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 </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 </w:t>
            </w:r>
          </w:p>
        </w:tc>
      </w:tr>
      <w:tr w:rsidR="00170934" w:rsidRPr="001F5014" w:rsidTr="001F5014">
        <w:trPr>
          <w:trHeight w:val="255"/>
        </w:trPr>
        <w:tc>
          <w:tcPr>
            <w:tcW w:w="1469" w:type="dxa"/>
            <w:tcBorders>
              <w:top w:val="single" w:sz="4" w:space="0" w:color="000000"/>
              <w:left w:val="single" w:sz="4" w:space="0" w:color="000000"/>
              <w:bottom w:val="single" w:sz="4" w:space="0" w:color="000000"/>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C***</w:t>
            </w:r>
          </w:p>
        </w:tc>
        <w:tc>
          <w:tcPr>
            <w:tcW w:w="5274" w:type="dxa"/>
            <w:tcBorders>
              <w:top w:val="single" w:sz="4" w:space="0" w:color="000000"/>
              <w:left w:val="nil"/>
              <w:bottom w:val="single" w:sz="4" w:space="0" w:color="000000"/>
              <w:right w:val="nil"/>
            </w:tcBorders>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Čistý peňažný tok z finančných činností súčet C.1. až C.9.</w:t>
            </w:r>
          </w:p>
        </w:tc>
        <w:tc>
          <w:tcPr>
            <w:tcW w:w="640" w:type="dxa"/>
            <w:tcBorders>
              <w:top w:val="single" w:sz="4" w:space="0" w:color="000000"/>
              <w:left w:val="single" w:sz="4" w:space="0" w:color="000000"/>
              <w:bottom w:val="single" w:sz="4" w:space="0" w:color="000000"/>
              <w:right w:val="single" w:sz="4" w:space="0" w:color="000000"/>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80</w:t>
            </w:r>
          </w:p>
        </w:tc>
        <w:tc>
          <w:tcPr>
            <w:tcW w:w="112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6 387 950</w:t>
            </w:r>
          </w:p>
        </w:tc>
        <w:tc>
          <w:tcPr>
            <w:tcW w:w="1180" w:type="dxa"/>
            <w:tcBorders>
              <w:top w:val="single" w:sz="4" w:space="0" w:color="000000"/>
              <w:left w:val="nil"/>
              <w:bottom w:val="single" w:sz="4" w:space="0" w:color="000000"/>
              <w:right w:val="single" w:sz="4" w:space="0" w:color="000000"/>
            </w:tcBorders>
            <w:noWrap/>
            <w:vAlign w:val="bottom"/>
          </w:tcPr>
          <w:p w:rsidR="00170934" w:rsidRPr="001F5014" w:rsidRDefault="00170934" w:rsidP="001F5014">
            <w:pPr>
              <w:spacing w:after="0" w:line="240" w:lineRule="auto"/>
              <w:jc w:val="right"/>
              <w:rPr>
                <w:rFonts w:ascii="Arial" w:hAnsi="Arial" w:cs="Arial"/>
                <w:b/>
                <w:bCs/>
                <w:color w:val="000000"/>
                <w:sz w:val="16"/>
                <w:szCs w:val="16"/>
                <w:lang w:eastAsia="sk-SK"/>
              </w:rPr>
            </w:pPr>
            <w:r w:rsidRPr="001F5014">
              <w:rPr>
                <w:rFonts w:ascii="Arial" w:hAnsi="Arial" w:cs="Arial"/>
                <w:b/>
                <w:bCs/>
                <w:color w:val="000000"/>
                <w:sz w:val="16"/>
                <w:szCs w:val="16"/>
                <w:lang w:eastAsia="sk-SK"/>
              </w:rPr>
              <w:t>-4 617 882,00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D.</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Čisté zvýšenie resp. zníženie peňažných prostriedkov súčet A***+B***+C***</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81</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49 293,00</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-28 014,00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E.</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Stav peň. prostriedkov a peň. ekvivalentov na zač. úč. obdobia (1.1.)</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82</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15 856</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46 333,00</w:t>
            </w:r>
          </w:p>
        </w:tc>
      </w:tr>
      <w:tr w:rsidR="00170934" w:rsidRPr="001F5014" w:rsidTr="001F5014">
        <w:trPr>
          <w:trHeight w:val="450"/>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F.</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Zost.peň.prostr.a peň.ekviv.na konci.úč.obd. pred zohľadnením kurzových rozdielov</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83</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65 149</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18 319,00</w:t>
            </w:r>
          </w:p>
        </w:tc>
      </w:tr>
      <w:tr w:rsidR="00170934" w:rsidRPr="001F5014" w:rsidTr="001F5014">
        <w:trPr>
          <w:trHeight w:val="255"/>
        </w:trPr>
        <w:tc>
          <w:tcPr>
            <w:tcW w:w="1469" w:type="dxa"/>
            <w:tcBorders>
              <w:top w:val="nil"/>
              <w:left w:val="single" w:sz="4" w:space="0" w:color="000000"/>
              <w:bottom w:val="nil"/>
              <w:right w:val="single" w:sz="4" w:space="0" w:color="auto"/>
            </w:tcBorders>
            <w:noWrap/>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G.</w:t>
            </w:r>
          </w:p>
        </w:tc>
        <w:tc>
          <w:tcPr>
            <w:tcW w:w="5274" w:type="dxa"/>
            <w:tcBorders>
              <w:top w:val="nil"/>
              <w:left w:val="nil"/>
              <w:bottom w:val="nil"/>
              <w:right w:val="nil"/>
            </w:tcBorders>
            <w:vAlign w:val="bottom"/>
          </w:tcPr>
          <w:p w:rsidR="00170934" w:rsidRPr="001F5014" w:rsidRDefault="00170934" w:rsidP="001F5014">
            <w:pPr>
              <w:spacing w:after="0" w:line="240" w:lineRule="auto"/>
              <w:rPr>
                <w:rFonts w:ascii="Arial" w:hAnsi="Arial" w:cs="Arial"/>
                <w:color w:val="000000"/>
                <w:sz w:val="16"/>
                <w:szCs w:val="16"/>
                <w:lang w:eastAsia="sk-SK"/>
              </w:rPr>
            </w:pPr>
            <w:r w:rsidRPr="001F5014">
              <w:rPr>
                <w:rFonts w:ascii="Arial" w:hAnsi="Arial" w:cs="Arial"/>
                <w:color w:val="000000"/>
                <w:sz w:val="16"/>
                <w:szCs w:val="16"/>
                <w:lang w:eastAsia="sk-SK"/>
              </w:rPr>
              <w:t>Kurzové rozdiely vyčíslené k peň.prostriedkom a peň.ekv. ku dňu účtovnej závierky</w:t>
            </w:r>
          </w:p>
        </w:tc>
        <w:tc>
          <w:tcPr>
            <w:tcW w:w="640" w:type="dxa"/>
            <w:tcBorders>
              <w:top w:val="nil"/>
              <w:left w:val="single" w:sz="4" w:space="0" w:color="000000"/>
              <w:bottom w:val="nil"/>
              <w:right w:val="single" w:sz="4" w:space="0" w:color="000000"/>
            </w:tcBorders>
            <w:noWrap/>
            <w:vAlign w:val="bottom"/>
          </w:tcPr>
          <w:p w:rsidR="00170934" w:rsidRPr="001F5014" w:rsidRDefault="00170934" w:rsidP="001F5014">
            <w:pPr>
              <w:spacing w:after="0" w:line="240" w:lineRule="auto"/>
              <w:jc w:val="center"/>
              <w:rPr>
                <w:rFonts w:ascii="Arial" w:hAnsi="Arial" w:cs="Arial"/>
                <w:color w:val="000000"/>
                <w:sz w:val="16"/>
                <w:szCs w:val="16"/>
                <w:lang w:eastAsia="sk-SK"/>
              </w:rPr>
            </w:pPr>
            <w:r w:rsidRPr="001F5014">
              <w:rPr>
                <w:rFonts w:ascii="Arial" w:hAnsi="Arial" w:cs="Arial"/>
                <w:color w:val="000000"/>
                <w:sz w:val="16"/>
                <w:szCs w:val="16"/>
                <w:lang w:eastAsia="sk-SK"/>
              </w:rPr>
              <w:t>84</w:t>
            </w:r>
          </w:p>
        </w:tc>
        <w:tc>
          <w:tcPr>
            <w:tcW w:w="112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-2 514</w:t>
            </w:r>
          </w:p>
        </w:tc>
        <w:tc>
          <w:tcPr>
            <w:tcW w:w="1180" w:type="dxa"/>
            <w:tcBorders>
              <w:top w:val="nil"/>
              <w:left w:val="nil"/>
              <w:bottom w:val="nil"/>
              <w:right w:val="single" w:sz="4" w:space="0" w:color="000000"/>
            </w:tcBorders>
            <w:noWrap/>
            <w:vAlign w:val="bottom"/>
          </w:tcPr>
          <w:p w:rsidR="00170934" w:rsidRPr="001F5014" w:rsidRDefault="00170934" w:rsidP="001F5014">
            <w:pPr>
              <w:spacing w:after="0" w:line="240" w:lineRule="auto"/>
              <w:jc w:val="right"/>
              <w:rPr>
                <w:rFonts w:ascii="Arial" w:hAnsi="Arial" w:cs="Arial"/>
                <w:color w:val="000000"/>
                <w:sz w:val="16"/>
                <w:szCs w:val="16"/>
                <w:lang w:eastAsia="sk-SK"/>
              </w:rPr>
            </w:pPr>
            <w:r w:rsidRPr="001F5014">
              <w:rPr>
                <w:rFonts w:ascii="Arial" w:hAnsi="Arial" w:cs="Arial"/>
                <w:color w:val="000000"/>
                <w:sz w:val="16"/>
                <w:szCs w:val="16"/>
                <w:lang w:eastAsia="sk-SK"/>
              </w:rPr>
              <w:t>-2 463,00</w:t>
            </w:r>
          </w:p>
        </w:tc>
      </w:tr>
      <w:tr w:rsidR="00170934" w:rsidRPr="001F5014" w:rsidTr="001F5014">
        <w:trPr>
          <w:trHeight w:val="255"/>
        </w:trPr>
        <w:tc>
          <w:tcPr>
            <w:tcW w:w="1469" w:type="dxa"/>
            <w:tcBorders>
              <w:top w:val="single" w:sz="4" w:space="0" w:color="auto"/>
              <w:left w:val="single" w:sz="4" w:space="0" w:color="auto"/>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H.</w:t>
            </w:r>
          </w:p>
        </w:tc>
        <w:tc>
          <w:tcPr>
            <w:tcW w:w="5274"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rPr>
                <w:rFonts w:ascii="Arial" w:hAnsi="Arial" w:cs="Arial"/>
                <w:b/>
                <w:bCs/>
                <w:color w:val="000000"/>
                <w:sz w:val="16"/>
                <w:szCs w:val="16"/>
                <w:lang w:eastAsia="sk-SK"/>
              </w:rPr>
            </w:pPr>
            <w:r w:rsidRPr="001F5014">
              <w:rPr>
                <w:rFonts w:ascii="Arial" w:hAnsi="Arial" w:cs="Arial"/>
                <w:b/>
                <w:bCs/>
                <w:color w:val="000000"/>
                <w:sz w:val="16"/>
                <w:szCs w:val="16"/>
                <w:lang w:eastAsia="sk-SK"/>
              </w:rPr>
              <w:t>Zostatok peň. prostriedkov a peň. ekvivalentov na konci. úč. obdobia</w:t>
            </w:r>
          </w:p>
        </w:tc>
        <w:tc>
          <w:tcPr>
            <w:tcW w:w="64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jc w:val="center"/>
              <w:rPr>
                <w:rFonts w:ascii="Arial" w:hAnsi="Arial" w:cs="Arial"/>
                <w:b/>
                <w:bCs/>
                <w:color w:val="000000"/>
                <w:sz w:val="16"/>
                <w:szCs w:val="16"/>
                <w:lang w:eastAsia="sk-SK"/>
              </w:rPr>
            </w:pPr>
            <w:r w:rsidRPr="001F5014">
              <w:rPr>
                <w:rFonts w:ascii="Arial" w:hAnsi="Arial" w:cs="Arial"/>
                <w:b/>
                <w:bCs/>
                <w:color w:val="000000"/>
                <w:sz w:val="16"/>
                <w:szCs w:val="16"/>
                <w:lang w:eastAsia="sk-SK"/>
              </w:rPr>
              <w:t>85</w:t>
            </w:r>
          </w:p>
        </w:tc>
        <w:tc>
          <w:tcPr>
            <w:tcW w:w="112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jc w:val="right"/>
              <w:rPr>
                <w:rFonts w:ascii="Arial" w:hAnsi="Arial" w:cs="Arial"/>
                <w:b/>
                <w:bCs/>
                <w:sz w:val="16"/>
                <w:szCs w:val="16"/>
                <w:lang w:eastAsia="sk-SK"/>
              </w:rPr>
            </w:pPr>
            <w:r w:rsidRPr="001F5014">
              <w:rPr>
                <w:rFonts w:ascii="Arial" w:hAnsi="Arial" w:cs="Arial"/>
                <w:b/>
                <w:bCs/>
                <w:sz w:val="16"/>
                <w:szCs w:val="16"/>
                <w:lang w:eastAsia="sk-SK"/>
              </w:rPr>
              <w:t>62 635</w:t>
            </w:r>
          </w:p>
        </w:tc>
        <w:tc>
          <w:tcPr>
            <w:tcW w:w="1180" w:type="dxa"/>
            <w:tcBorders>
              <w:top w:val="single" w:sz="4" w:space="0" w:color="auto"/>
              <w:left w:val="nil"/>
              <w:bottom w:val="single" w:sz="4" w:space="0" w:color="auto"/>
              <w:right w:val="single" w:sz="4" w:space="0" w:color="auto"/>
            </w:tcBorders>
            <w:noWrap/>
            <w:vAlign w:val="bottom"/>
          </w:tcPr>
          <w:p w:rsidR="00170934" w:rsidRPr="001F5014" w:rsidRDefault="00170934" w:rsidP="001F5014">
            <w:pPr>
              <w:spacing w:after="0" w:line="240" w:lineRule="auto"/>
              <w:jc w:val="right"/>
              <w:rPr>
                <w:rFonts w:ascii="Arial" w:hAnsi="Arial" w:cs="Arial"/>
                <w:b/>
                <w:bCs/>
                <w:sz w:val="16"/>
                <w:szCs w:val="16"/>
                <w:lang w:eastAsia="sk-SK"/>
              </w:rPr>
            </w:pPr>
            <w:r w:rsidRPr="001F5014">
              <w:rPr>
                <w:rFonts w:ascii="Arial" w:hAnsi="Arial" w:cs="Arial"/>
                <w:b/>
                <w:bCs/>
                <w:sz w:val="16"/>
                <w:szCs w:val="16"/>
                <w:lang w:eastAsia="sk-SK"/>
              </w:rPr>
              <w:t>15 856,00</w:t>
            </w:r>
          </w:p>
        </w:tc>
      </w:tr>
    </w:tbl>
    <w:p w:rsidR="00170934" w:rsidRDefault="00170934"/>
    <w:sectPr w:rsidR="00170934"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0934" w:rsidRDefault="00170934" w:rsidP="00107589">
      <w:pPr>
        <w:spacing w:after="0" w:line="240" w:lineRule="auto"/>
      </w:pPr>
      <w:r>
        <w:separator/>
      </w:r>
    </w:p>
  </w:endnote>
  <w:endnote w:type="continuationSeparator" w:id="0">
    <w:p w:rsidR="00170934" w:rsidRDefault="00170934"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altName w:val="Tahoma"/>
    <w:panose1 w:val="020B0604030504040204"/>
    <w:charset w:val="EE"/>
    <w:family w:val="swiss"/>
    <w:pitch w:val="variable"/>
    <w:sig w:usb0="61002A87" w:usb1="80000000" w:usb2="00000008" w:usb3="00000000" w:csb0="000101FF" w:csb1="00000000"/>
  </w:font>
  <w:font w:name="Segoe UI">
    <w:panose1 w:val="00000000000000000000"/>
    <w:charset w:val="EE"/>
    <w:family w:val="swiss"/>
    <w:notTrueType/>
    <w:pitch w:val="variable"/>
    <w:sig w:usb0="00000007" w:usb1="00000000" w:usb2="00000000" w:usb3="00000000" w:csb0="00000003"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0934" w:rsidRPr="003D38D7" w:rsidRDefault="00170934" w:rsidP="00AF32CC">
    <w:pPr>
      <w:pStyle w:val="Footer"/>
      <w:jc w:val="right"/>
    </w:pPr>
    <w:r w:rsidRPr="003D38D7">
      <w:t xml:space="preserve">Strana </w:t>
    </w:r>
    <w:fldSimple w:instr="PAGE   \* MERGEFORMAT">
      <w:r>
        <w:rPr>
          <w:noProof/>
        </w:rPr>
        <w:t>20</w:t>
      </w:r>
    </w:fldSimple>
  </w:p>
  <w:p w:rsidR="00170934" w:rsidRDefault="0017093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0934" w:rsidRDefault="00170934" w:rsidP="00107589">
      <w:pPr>
        <w:spacing w:after="0" w:line="240" w:lineRule="auto"/>
      </w:pPr>
      <w:r>
        <w:separator/>
      </w:r>
    </w:p>
  </w:footnote>
  <w:footnote w:type="continuationSeparator" w:id="0">
    <w:p w:rsidR="00170934" w:rsidRDefault="00170934"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642"/>
      <w:gridCol w:w="2260"/>
      <w:gridCol w:w="451"/>
      <w:gridCol w:w="280"/>
      <w:gridCol w:w="280"/>
      <w:gridCol w:w="280"/>
      <w:gridCol w:w="280"/>
      <w:gridCol w:w="280"/>
      <w:gridCol w:w="280"/>
      <w:gridCol w:w="280"/>
      <w:gridCol w:w="280"/>
      <w:gridCol w:w="280"/>
      <w:gridCol w:w="280"/>
    </w:tblGrid>
    <w:tr w:rsidR="00170934"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170934" w:rsidRDefault="00170934">
          <w:pPr>
            <w:spacing w:after="2"/>
          </w:pPr>
          <w:r>
            <w:t>Poznámky Úč POD 3 - 01</w:t>
          </w:r>
        </w:p>
      </w:tc>
      <w:tc>
        <w:tcPr>
          <w:tcW w:w="2260" w:type="dxa"/>
          <w:tcBorders>
            <w:top w:val="nil"/>
            <w:left w:val="nil"/>
            <w:bottom w:val="nil"/>
            <w:right w:val="nil"/>
          </w:tcBorders>
          <w:noWrap/>
          <w:tcMar>
            <w:top w:w="75" w:type="dxa"/>
          </w:tcMar>
          <w:vAlign w:val="center"/>
        </w:tcPr>
        <w:p w:rsidR="00170934" w:rsidRDefault="00170934">
          <w:pPr>
            <w:spacing w:after="2"/>
          </w:pPr>
        </w:p>
      </w:tc>
      <w:tc>
        <w:tcPr>
          <w:tcW w:w="420" w:type="dxa"/>
          <w:tcBorders>
            <w:top w:val="nil"/>
            <w:left w:val="nil"/>
            <w:bottom w:val="nil"/>
            <w:right w:val="nil"/>
          </w:tcBorders>
          <w:noWrap/>
          <w:tcMar>
            <w:top w:w="75" w:type="dxa"/>
          </w:tcMar>
          <w:vAlign w:val="center"/>
        </w:tcPr>
        <w:p w:rsidR="00170934" w:rsidRDefault="00170934">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170934" w:rsidRDefault="00170934">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8</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6</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1</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170934" w:rsidRDefault="00170934">
          <w:pPr>
            <w:spacing w:after="2"/>
          </w:pPr>
          <w:r>
            <w:t>4</w:t>
          </w:r>
        </w:p>
      </w:tc>
    </w:tr>
  </w:tbl>
  <w:p w:rsidR="00170934" w:rsidRDefault="0017093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2CA6239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2C6A2F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2C123C5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hint="default"/>
      </w:rPr>
    </w:lvl>
  </w:abstractNum>
  <w:abstractNum w:abstractNumId="1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1">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2">
    <w:nsid w:val="0C252BCD"/>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26C8798A"/>
    <w:multiLevelType w:val="hybridMultilevel"/>
    <w:tmpl w:val="003A28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8">
    <w:nsid w:val="434439C9"/>
    <w:multiLevelType w:val="hybridMultilevel"/>
    <w:tmpl w:val="387A2BC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nsid w:val="6F554D7D"/>
    <w:multiLevelType w:val="hybridMultilevel"/>
    <w:tmpl w:val="FFFFFFFF"/>
    <w:lvl w:ilvl="0" w:tplc="EA66E3B4">
      <w:start w:val="1"/>
      <w:numFmt w:val="decimal"/>
      <w:lvlText w:val="%1."/>
      <w:lvlJc w:val="left"/>
      <w:pPr>
        <w:ind w:left="720" w:hanging="360"/>
      </w:pPr>
      <w:rPr>
        <w:rFonts w:cs="Times New Roman"/>
      </w:rPr>
    </w:lvl>
    <w:lvl w:ilvl="1" w:tplc="0A9ED48E">
      <w:start w:val="1"/>
      <w:numFmt w:val="lowerLetter"/>
      <w:lvlText w:val="%2."/>
      <w:lvlJc w:val="left"/>
      <w:pPr>
        <w:ind w:left="1440" w:hanging="360"/>
      </w:pPr>
      <w:rPr>
        <w:rFonts w:cs="Times New Roman"/>
      </w:rPr>
    </w:lvl>
    <w:lvl w:ilvl="2" w:tplc="CCC42A4E">
      <w:start w:val="1"/>
      <w:numFmt w:val="lowerRoman"/>
      <w:lvlText w:val="%3."/>
      <w:lvlJc w:val="right"/>
      <w:pPr>
        <w:ind w:left="2160" w:hanging="180"/>
      </w:pPr>
      <w:rPr>
        <w:rFonts w:cs="Times New Roman"/>
      </w:rPr>
    </w:lvl>
    <w:lvl w:ilvl="3" w:tplc="5E346EF0">
      <w:start w:val="1"/>
      <w:numFmt w:val="decimal"/>
      <w:lvlText w:val="%4."/>
      <w:lvlJc w:val="left"/>
      <w:pPr>
        <w:ind w:left="2880" w:hanging="360"/>
      </w:pPr>
      <w:rPr>
        <w:rFonts w:cs="Times New Roman"/>
      </w:rPr>
    </w:lvl>
    <w:lvl w:ilvl="4" w:tplc="75581344">
      <w:start w:val="1"/>
      <w:numFmt w:val="lowerLetter"/>
      <w:lvlText w:val="%5."/>
      <w:lvlJc w:val="left"/>
      <w:pPr>
        <w:ind w:left="3600" w:hanging="360"/>
      </w:pPr>
      <w:rPr>
        <w:rFonts w:cs="Times New Roman"/>
      </w:rPr>
    </w:lvl>
    <w:lvl w:ilvl="5" w:tplc="7CF8AD1E">
      <w:start w:val="1"/>
      <w:numFmt w:val="lowerRoman"/>
      <w:lvlText w:val="%6."/>
      <w:lvlJc w:val="right"/>
      <w:pPr>
        <w:ind w:left="4320" w:hanging="180"/>
      </w:pPr>
      <w:rPr>
        <w:rFonts w:cs="Times New Roman"/>
      </w:rPr>
    </w:lvl>
    <w:lvl w:ilvl="6" w:tplc="E990E4F0">
      <w:start w:val="1"/>
      <w:numFmt w:val="decimal"/>
      <w:lvlText w:val="%7."/>
      <w:lvlJc w:val="left"/>
      <w:pPr>
        <w:ind w:left="5040" w:hanging="360"/>
      </w:pPr>
      <w:rPr>
        <w:rFonts w:cs="Times New Roman"/>
      </w:rPr>
    </w:lvl>
    <w:lvl w:ilvl="7" w:tplc="488ED4AA">
      <w:start w:val="1"/>
      <w:numFmt w:val="lowerLetter"/>
      <w:lvlText w:val="%8."/>
      <w:lvlJc w:val="left"/>
      <w:pPr>
        <w:ind w:left="5760" w:hanging="360"/>
      </w:pPr>
      <w:rPr>
        <w:rFonts w:cs="Times New Roman"/>
      </w:rPr>
    </w:lvl>
    <w:lvl w:ilvl="8" w:tplc="15D4D594">
      <w:start w:val="1"/>
      <w:numFmt w:val="lowerRoman"/>
      <w:lvlText w:val="%9."/>
      <w:lvlJc w:val="right"/>
      <w:pPr>
        <w:ind w:left="6480" w:hanging="180"/>
      </w:pPr>
      <w:rPr>
        <w:rFonts w:cs="Times New Roman"/>
      </w:rPr>
    </w:lvl>
  </w:abstractNum>
  <w:abstractNum w:abstractNumId="21">
    <w:nsid w:val="70CD40E6"/>
    <w:multiLevelType w:val="hybridMultilevel"/>
    <w:tmpl w:val="FFFFFFFF"/>
    <w:lvl w:ilvl="0" w:tplc="FA063A64">
      <w:start w:val="1"/>
      <w:numFmt w:val="decimal"/>
      <w:lvlText w:val="%1."/>
      <w:lvlJc w:val="left"/>
      <w:pPr>
        <w:ind w:left="720" w:hanging="360"/>
      </w:pPr>
      <w:rPr>
        <w:rFonts w:cs="Times New Roman"/>
      </w:rPr>
    </w:lvl>
    <w:lvl w:ilvl="1" w:tplc="6A72060C">
      <w:start w:val="1"/>
      <w:numFmt w:val="lowerLetter"/>
      <w:lvlText w:val="%2."/>
      <w:lvlJc w:val="left"/>
      <w:pPr>
        <w:ind w:left="1440" w:hanging="360"/>
      </w:pPr>
      <w:rPr>
        <w:rFonts w:cs="Times New Roman"/>
      </w:rPr>
    </w:lvl>
    <w:lvl w:ilvl="2" w:tplc="3BCEDE7E">
      <w:start w:val="1"/>
      <w:numFmt w:val="lowerRoman"/>
      <w:lvlText w:val="%3."/>
      <w:lvlJc w:val="right"/>
      <w:pPr>
        <w:ind w:left="2160" w:hanging="180"/>
      </w:pPr>
      <w:rPr>
        <w:rFonts w:cs="Times New Roman"/>
      </w:rPr>
    </w:lvl>
    <w:lvl w:ilvl="3" w:tplc="3ECC814A">
      <w:start w:val="1"/>
      <w:numFmt w:val="decimal"/>
      <w:lvlText w:val="%4."/>
      <w:lvlJc w:val="left"/>
      <w:pPr>
        <w:ind w:left="2880" w:hanging="360"/>
      </w:pPr>
      <w:rPr>
        <w:rFonts w:cs="Times New Roman"/>
      </w:rPr>
    </w:lvl>
    <w:lvl w:ilvl="4" w:tplc="60CE5A5E">
      <w:start w:val="1"/>
      <w:numFmt w:val="lowerLetter"/>
      <w:lvlText w:val="%5."/>
      <w:lvlJc w:val="left"/>
      <w:pPr>
        <w:ind w:left="3600" w:hanging="360"/>
      </w:pPr>
      <w:rPr>
        <w:rFonts w:cs="Times New Roman"/>
      </w:rPr>
    </w:lvl>
    <w:lvl w:ilvl="5" w:tplc="563CD494">
      <w:start w:val="1"/>
      <w:numFmt w:val="lowerRoman"/>
      <w:lvlText w:val="%6."/>
      <w:lvlJc w:val="right"/>
      <w:pPr>
        <w:ind w:left="4320" w:hanging="180"/>
      </w:pPr>
      <w:rPr>
        <w:rFonts w:cs="Times New Roman"/>
      </w:rPr>
    </w:lvl>
    <w:lvl w:ilvl="6" w:tplc="BCEA11E8">
      <w:start w:val="1"/>
      <w:numFmt w:val="decimal"/>
      <w:lvlText w:val="%7."/>
      <w:lvlJc w:val="left"/>
      <w:pPr>
        <w:ind w:left="5040" w:hanging="360"/>
      </w:pPr>
      <w:rPr>
        <w:rFonts w:cs="Times New Roman"/>
      </w:rPr>
    </w:lvl>
    <w:lvl w:ilvl="7" w:tplc="36C23BF6">
      <w:start w:val="1"/>
      <w:numFmt w:val="lowerLetter"/>
      <w:lvlText w:val="%8."/>
      <w:lvlJc w:val="left"/>
      <w:pPr>
        <w:ind w:left="5760" w:hanging="360"/>
      </w:pPr>
      <w:rPr>
        <w:rFonts w:cs="Times New Roman"/>
      </w:rPr>
    </w:lvl>
    <w:lvl w:ilvl="8" w:tplc="9A1E0160">
      <w:start w:val="1"/>
      <w:numFmt w:val="lowerRoman"/>
      <w:lvlText w:val="%9."/>
      <w:lvlJc w:val="right"/>
      <w:pPr>
        <w:ind w:left="6480" w:hanging="180"/>
      </w:pPr>
      <w:rPr>
        <w:rFonts w:cs="Times New Roman"/>
      </w:rPr>
    </w:lvl>
  </w:abstractNum>
  <w:abstractNum w:abstractNumId="22">
    <w:nsid w:val="729C0CA3"/>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6">
    <w:nsid w:val="7F7913AF"/>
    <w:multiLevelType w:val="hybridMultilevel"/>
    <w:tmpl w:val="FFFFFFFF"/>
    <w:lvl w:ilvl="0" w:tplc="AE80F870">
      <w:start w:val="1"/>
      <w:numFmt w:val="decimal"/>
      <w:lvlText w:val="%1."/>
      <w:lvlJc w:val="left"/>
      <w:pPr>
        <w:ind w:left="720" w:hanging="360"/>
      </w:pPr>
      <w:rPr>
        <w:rFonts w:cs="Times New Roman"/>
      </w:rPr>
    </w:lvl>
    <w:lvl w:ilvl="1" w:tplc="8ADC98AC">
      <w:start w:val="1"/>
      <w:numFmt w:val="lowerLetter"/>
      <w:lvlText w:val="%2."/>
      <w:lvlJc w:val="left"/>
      <w:pPr>
        <w:ind w:left="1440" w:hanging="360"/>
      </w:pPr>
      <w:rPr>
        <w:rFonts w:cs="Times New Roman"/>
      </w:rPr>
    </w:lvl>
    <w:lvl w:ilvl="2" w:tplc="770EB73A">
      <w:start w:val="1"/>
      <w:numFmt w:val="lowerRoman"/>
      <w:lvlText w:val="%3."/>
      <w:lvlJc w:val="right"/>
      <w:pPr>
        <w:ind w:left="2160" w:hanging="180"/>
      </w:pPr>
      <w:rPr>
        <w:rFonts w:cs="Times New Roman"/>
      </w:rPr>
    </w:lvl>
    <w:lvl w:ilvl="3" w:tplc="AB8C911A">
      <w:start w:val="1"/>
      <w:numFmt w:val="decimal"/>
      <w:lvlText w:val="%4."/>
      <w:lvlJc w:val="left"/>
      <w:pPr>
        <w:ind w:left="2880" w:hanging="360"/>
      </w:pPr>
      <w:rPr>
        <w:rFonts w:cs="Times New Roman"/>
      </w:rPr>
    </w:lvl>
    <w:lvl w:ilvl="4" w:tplc="39A84F52">
      <w:start w:val="1"/>
      <w:numFmt w:val="lowerLetter"/>
      <w:lvlText w:val="%5."/>
      <w:lvlJc w:val="left"/>
      <w:pPr>
        <w:ind w:left="3600" w:hanging="360"/>
      </w:pPr>
      <w:rPr>
        <w:rFonts w:cs="Times New Roman"/>
      </w:rPr>
    </w:lvl>
    <w:lvl w:ilvl="5" w:tplc="82602ABA">
      <w:start w:val="1"/>
      <w:numFmt w:val="lowerRoman"/>
      <w:lvlText w:val="%6."/>
      <w:lvlJc w:val="right"/>
      <w:pPr>
        <w:ind w:left="4320" w:hanging="180"/>
      </w:pPr>
      <w:rPr>
        <w:rFonts w:cs="Times New Roman"/>
      </w:rPr>
    </w:lvl>
    <w:lvl w:ilvl="6" w:tplc="903E40B2">
      <w:start w:val="1"/>
      <w:numFmt w:val="decimal"/>
      <w:lvlText w:val="%7."/>
      <w:lvlJc w:val="left"/>
      <w:pPr>
        <w:ind w:left="5040" w:hanging="360"/>
      </w:pPr>
      <w:rPr>
        <w:rFonts w:cs="Times New Roman"/>
      </w:rPr>
    </w:lvl>
    <w:lvl w:ilvl="7" w:tplc="389AEC5C">
      <w:start w:val="1"/>
      <w:numFmt w:val="lowerLetter"/>
      <w:lvlText w:val="%8."/>
      <w:lvlJc w:val="left"/>
      <w:pPr>
        <w:ind w:left="5760" w:hanging="360"/>
      </w:pPr>
      <w:rPr>
        <w:rFonts w:cs="Times New Roman"/>
      </w:rPr>
    </w:lvl>
    <w:lvl w:ilvl="8" w:tplc="3ACE79F2">
      <w:start w:val="1"/>
      <w:numFmt w:val="lowerRoman"/>
      <w:lvlText w:val="%9."/>
      <w:lvlJc w:val="right"/>
      <w:pPr>
        <w:ind w:left="6480" w:hanging="180"/>
      </w:pPr>
      <w:rPr>
        <w:rFonts w:cs="Times New Roman"/>
      </w:r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58C"/>
    <w:rsid w:val="0000642F"/>
    <w:rsid w:val="00013893"/>
    <w:rsid w:val="00016072"/>
    <w:rsid w:val="00017B6E"/>
    <w:rsid w:val="00020E7A"/>
    <w:rsid w:val="00024A55"/>
    <w:rsid w:val="00025FD6"/>
    <w:rsid w:val="000266FD"/>
    <w:rsid w:val="00030914"/>
    <w:rsid w:val="0003334E"/>
    <w:rsid w:val="0003344F"/>
    <w:rsid w:val="00037084"/>
    <w:rsid w:val="00041895"/>
    <w:rsid w:val="0005176E"/>
    <w:rsid w:val="00057640"/>
    <w:rsid w:val="0006064D"/>
    <w:rsid w:val="000649F6"/>
    <w:rsid w:val="00077591"/>
    <w:rsid w:val="00082070"/>
    <w:rsid w:val="00083A25"/>
    <w:rsid w:val="000856F9"/>
    <w:rsid w:val="0009516D"/>
    <w:rsid w:val="000A4A5A"/>
    <w:rsid w:val="000A5F67"/>
    <w:rsid w:val="000A7EE3"/>
    <w:rsid w:val="000B4462"/>
    <w:rsid w:val="000B7E2C"/>
    <w:rsid w:val="000C0123"/>
    <w:rsid w:val="000C2247"/>
    <w:rsid w:val="000C2F4C"/>
    <w:rsid w:val="000C351E"/>
    <w:rsid w:val="000C3CCA"/>
    <w:rsid w:val="000D22CE"/>
    <w:rsid w:val="000D7145"/>
    <w:rsid w:val="000E1531"/>
    <w:rsid w:val="000E3ACB"/>
    <w:rsid w:val="000F029E"/>
    <w:rsid w:val="00107589"/>
    <w:rsid w:val="001125D3"/>
    <w:rsid w:val="0011354F"/>
    <w:rsid w:val="001150F7"/>
    <w:rsid w:val="0011637C"/>
    <w:rsid w:val="001207C5"/>
    <w:rsid w:val="00131F8C"/>
    <w:rsid w:val="00143523"/>
    <w:rsid w:val="0015094C"/>
    <w:rsid w:val="00150EF9"/>
    <w:rsid w:val="00151B1B"/>
    <w:rsid w:val="00151C69"/>
    <w:rsid w:val="0016229A"/>
    <w:rsid w:val="00167DF4"/>
    <w:rsid w:val="00170934"/>
    <w:rsid w:val="0017356A"/>
    <w:rsid w:val="00184BE6"/>
    <w:rsid w:val="00186CFF"/>
    <w:rsid w:val="00191ABC"/>
    <w:rsid w:val="001923C8"/>
    <w:rsid w:val="00196CBA"/>
    <w:rsid w:val="001A031E"/>
    <w:rsid w:val="001A61FB"/>
    <w:rsid w:val="001A6B11"/>
    <w:rsid w:val="001B0927"/>
    <w:rsid w:val="001B2206"/>
    <w:rsid w:val="001B37CD"/>
    <w:rsid w:val="001B3F95"/>
    <w:rsid w:val="001C0A3B"/>
    <w:rsid w:val="001D522B"/>
    <w:rsid w:val="001D5C39"/>
    <w:rsid w:val="001D68C1"/>
    <w:rsid w:val="001E03F2"/>
    <w:rsid w:val="001E6A7F"/>
    <w:rsid w:val="001F136B"/>
    <w:rsid w:val="001F1AFC"/>
    <w:rsid w:val="001F43A0"/>
    <w:rsid w:val="001F4417"/>
    <w:rsid w:val="001F5014"/>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90DA5"/>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305B"/>
    <w:rsid w:val="00344DB4"/>
    <w:rsid w:val="00344EDC"/>
    <w:rsid w:val="00351B0B"/>
    <w:rsid w:val="003568C9"/>
    <w:rsid w:val="003574AF"/>
    <w:rsid w:val="00363F47"/>
    <w:rsid w:val="00367B00"/>
    <w:rsid w:val="003703DE"/>
    <w:rsid w:val="00372B38"/>
    <w:rsid w:val="00374017"/>
    <w:rsid w:val="0037431D"/>
    <w:rsid w:val="00374765"/>
    <w:rsid w:val="003855D0"/>
    <w:rsid w:val="00390CFF"/>
    <w:rsid w:val="003915FC"/>
    <w:rsid w:val="0039445B"/>
    <w:rsid w:val="00395E72"/>
    <w:rsid w:val="00396575"/>
    <w:rsid w:val="003969DD"/>
    <w:rsid w:val="003A0628"/>
    <w:rsid w:val="003A7ABF"/>
    <w:rsid w:val="003B32F7"/>
    <w:rsid w:val="003B5723"/>
    <w:rsid w:val="003C3EE6"/>
    <w:rsid w:val="003C6761"/>
    <w:rsid w:val="003D02E6"/>
    <w:rsid w:val="003D2341"/>
    <w:rsid w:val="003D38D7"/>
    <w:rsid w:val="003D7658"/>
    <w:rsid w:val="003F04D8"/>
    <w:rsid w:val="003F13FB"/>
    <w:rsid w:val="003F477D"/>
    <w:rsid w:val="003F5EB5"/>
    <w:rsid w:val="00400E31"/>
    <w:rsid w:val="00416FF9"/>
    <w:rsid w:val="004171B9"/>
    <w:rsid w:val="00420380"/>
    <w:rsid w:val="00423A27"/>
    <w:rsid w:val="004268D2"/>
    <w:rsid w:val="004304FF"/>
    <w:rsid w:val="0043307C"/>
    <w:rsid w:val="00434C76"/>
    <w:rsid w:val="004367A3"/>
    <w:rsid w:val="004424CE"/>
    <w:rsid w:val="00457623"/>
    <w:rsid w:val="004576B8"/>
    <w:rsid w:val="004625F5"/>
    <w:rsid w:val="004636F2"/>
    <w:rsid w:val="00465003"/>
    <w:rsid w:val="00465A3F"/>
    <w:rsid w:val="00465C6C"/>
    <w:rsid w:val="00467250"/>
    <w:rsid w:val="0047101A"/>
    <w:rsid w:val="00476F5D"/>
    <w:rsid w:val="004908DC"/>
    <w:rsid w:val="004928C9"/>
    <w:rsid w:val="00492D3F"/>
    <w:rsid w:val="00495A2D"/>
    <w:rsid w:val="004A16C2"/>
    <w:rsid w:val="004A3783"/>
    <w:rsid w:val="004A5A13"/>
    <w:rsid w:val="004A6143"/>
    <w:rsid w:val="004A6BBF"/>
    <w:rsid w:val="004B02E6"/>
    <w:rsid w:val="004B0AA8"/>
    <w:rsid w:val="004C2023"/>
    <w:rsid w:val="004C6614"/>
    <w:rsid w:val="004D0F7B"/>
    <w:rsid w:val="004E3C1A"/>
    <w:rsid w:val="004F1346"/>
    <w:rsid w:val="004F2B3F"/>
    <w:rsid w:val="004F6B07"/>
    <w:rsid w:val="0051208C"/>
    <w:rsid w:val="00512E8A"/>
    <w:rsid w:val="0051729D"/>
    <w:rsid w:val="00523555"/>
    <w:rsid w:val="005311A7"/>
    <w:rsid w:val="00537F98"/>
    <w:rsid w:val="0054020D"/>
    <w:rsid w:val="005412F4"/>
    <w:rsid w:val="00544F4D"/>
    <w:rsid w:val="0054600C"/>
    <w:rsid w:val="00546EF1"/>
    <w:rsid w:val="005478FE"/>
    <w:rsid w:val="00562C29"/>
    <w:rsid w:val="005649E2"/>
    <w:rsid w:val="005706E8"/>
    <w:rsid w:val="005726CA"/>
    <w:rsid w:val="005807E3"/>
    <w:rsid w:val="00582C2F"/>
    <w:rsid w:val="005852EB"/>
    <w:rsid w:val="005922FF"/>
    <w:rsid w:val="00597FD3"/>
    <w:rsid w:val="005A1A52"/>
    <w:rsid w:val="005A5A9B"/>
    <w:rsid w:val="005A5DA7"/>
    <w:rsid w:val="005A765F"/>
    <w:rsid w:val="005B1754"/>
    <w:rsid w:val="005B6805"/>
    <w:rsid w:val="005C2BB3"/>
    <w:rsid w:val="005C4DA9"/>
    <w:rsid w:val="005C5446"/>
    <w:rsid w:val="005D2F62"/>
    <w:rsid w:val="005D6688"/>
    <w:rsid w:val="005E3B59"/>
    <w:rsid w:val="005E7636"/>
    <w:rsid w:val="005F5140"/>
    <w:rsid w:val="006015E5"/>
    <w:rsid w:val="00620054"/>
    <w:rsid w:val="006318B9"/>
    <w:rsid w:val="00636403"/>
    <w:rsid w:val="00645466"/>
    <w:rsid w:val="00651A01"/>
    <w:rsid w:val="00652D58"/>
    <w:rsid w:val="0065374D"/>
    <w:rsid w:val="006565A3"/>
    <w:rsid w:val="00662C14"/>
    <w:rsid w:val="00663BBA"/>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A0B"/>
    <w:rsid w:val="007806B3"/>
    <w:rsid w:val="00782646"/>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B3AA8"/>
    <w:rsid w:val="008B6D10"/>
    <w:rsid w:val="008B7F75"/>
    <w:rsid w:val="008C0E76"/>
    <w:rsid w:val="008E284C"/>
    <w:rsid w:val="008E2C1F"/>
    <w:rsid w:val="008E4928"/>
    <w:rsid w:val="008E7114"/>
    <w:rsid w:val="008F2E90"/>
    <w:rsid w:val="008F3D05"/>
    <w:rsid w:val="00900BE9"/>
    <w:rsid w:val="00901ED1"/>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B14"/>
    <w:rsid w:val="009D1E05"/>
    <w:rsid w:val="009D6B34"/>
    <w:rsid w:val="009E240F"/>
    <w:rsid w:val="009E4F6E"/>
    <w:rsid w:val="009F0A29"/>
    <w:rsid w:val="009F0FD0"/>
    <w:rsid w:val="009F39E7"/>
    <w:rsid w:val="00A01FF5"/>
    <w:rsid w:val="00A03FBC"/>
    <w:rsid w:val="00A057A2"/>
    <w:rsid w:val="00A17B3E"/>
    <w:rsid w:val="00A2198E"/>
    <w:rsid w:val="00A22C8D"/>
    <w:rsid w:val="00A22FC1"/>
    <w:rsid w:val="00A35A02"/>
    <w:rsid w:val="00A4425A"/>
    <w:rsid w:val="00A533B1"/>
    <w:rsid w:val="00A62542"/>
    <w:rsid w:val="00A657E1"/>
    <w:rsid w:val="00A72A39"/>
    <w:rsid w:val="00A72CD9"/>
    <w:rsid w:val="00A8025E"/>
    <w:rsid w:val="00A82361"/>
    <w:rsid w:val="00A9010D"/>
    <w:rsid w:val="00A943C7"/>
    <w:rsid w:val="00A95CA0"/>
    <w:rsid w:val="00AA3A32"/>
    <w:rsid w:val="00AB03FB"/>
    <w:rsid w:val="00AB3AD0"/>
    <w:rsid w:val="00AB6B27"/>
    <w:rsid w:val="00AC1C8A"/>
    <w:rsid w:val="00AD0049"/>
    <w:rsid w:val="00AD3346"/>
    <w:rsid w:val="00AE1644"/>
    <w:rsid w:val="00AF1594"/>
    <w:rsid w:val="00AF2291"/>
    <w:rsid w:val="00AF32CC"/>
    <w:rsid w:val="00AF3DA4"/>
    <w:rsid w:val="00B05719"/>
    <w:rsid w:val="00B12B67"/>
    <w:rsid w:val="00B14394"/>
    <w:rsid w:val="00B17DA3"/>
    <w:rsid w:val="00B32E02"/>
    <w:rsid w:val="00B37A10"/>
    <w:rsid w:val="00B520A2"/>
    <w:rsid w:val="00B5359D"/>
    <w:rsid w:val="00B546E4"/>
    <w:rsid w:val="00B5583E"/>
    <w:rsid w:val="00B6221B"/>
    <w:rsid w:val="00B6262B"/>
    <w:rsid w:val="00B63078"/>
    <w:rsid w:val="00B65BFE"/>
    <w:rsid w:val="00B735E1"/>
    <w:rsid w:val="00B73BE4"/>
    <w:rsid w:val="00B7696D"/>
    <w:rsid w:val="00B76A28"/>
    <w:rsid w:val="00B80DB6"/>
    <w:rsid w:val="00B86FC2"/>
    <w:rsid w:val="00B919DD"/>
    <w:rsid w:val="00B95C4D"/>
    <w:rsid w:val="00B95F22"/>
    <w:rsid w:val="00B97681"/>
    <w:rsid w:val="00BB3028"/>
    <w:rsid w:val="00BC0253"/>
    <w:rsid w:val="00BD3902"/>
    <w:rsid w:val="00BE0C23"/>
    <w:rsid w:val="00BE22A6"/>
    <w:rsid w:val="00BF12D7"/>
    <w:rsid w:val="00BF421A"/>
    <w:rsid w:val="00BF6DD8"/>
    <w:rsid w:val="00C0020B"/>
    <w:rsid w:val="00C03CE1"/>
    <w:rsid w:val="00C04782"/>
    <w:rsid w:val="00C05359"/>
    <w:rsid w:val="00C11FE3"/>
    <w:rsid w:val="00C12DA9"/>
    <w:rsid w:val="00C13B7E"/>
    <w:rsid w:val="00C270D3"/>
    <w:rsid w:val="00C303EA"/>
    <w:rsid w:val="00C31753"/>
    <w:rsid w:val="00C32A52"/>
    <w:rsid w:val="00C3388E"/>
    <w:rsid w:val="00C37DD3"/>
    <w:rsid w:val="00C4251D"/>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C108F"/>
    <w:rsid w:val="00CC28C4"/>
    <w:rsid w:val="00CC298C"/>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5FB9"/>
    <w:rsid w:val="00D36020"/>
    <w:rsid w:val="00D374AE"/>
    <w:rsid w:val="00D452AF"/>
    <w:rsid w:val="00D47DBA"/>
    <w:rsid w:val="00D52595"/>
    <w:rsid w:val="00D60053"/>
    <w:rsid w:val="00D615E8"/>
    <w:rsid w:val="00D63D82"/>
    <w:rsid w:val="00D70734"/>
    <w:rsid w:val="00D70BDF"/>
    <w:rsid w:val="00D75559"/>
    <w:rsid w:val="00D75B7D"/>
    <w:rsid w:val="00D7719C"/>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51C5"/>
    <w:rsid w:val="00EB5202"/>
    <w:rsid w:val="00EB56F3"/>
    <w:rsid w:val="00EB7999"/>
    <w:rsid w:val="00EC0DF3"/>
    <w:rsid w:val="00EC4C23"/>
    <w:rsid w:val="00EC561A"/>
    <w:rsid w:val="00ED4771"/>
    <w:rsid w:val="00EE2A34"/>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732EB"/>
    <w:rsid w:val="00F812B5"/>
    <w:rsid w:val="00F85AA0"/>
    <w:rsid w:val="00F90BDA"/>
    <w:rsid w:val="00F9705A"/>
    <w:rsid w:val="00FB1146"/>
    <w:rsid w:val="00FB290D"/>
    <w:rsid w:val="00FB6633"/>
    <w:rsid w:val="00FC1ACF"/>
    <w:rsid w:val="00FC327E"/>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cs="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cs="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cs="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cs="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cs="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rFonts w:cs="Times New Roman"/>
      <w:sz w:val="36"/>
      <w:szCs w:val="36"/>
      <w:lang w:eastAsia="en-US"/>
    </w:rPr>
  </w:style>
  <w:style w:type="character" w:customStyle="1" w:styleId="HeaderChar1">
    <w:name w:val="Header Char1"/>
    <w:basedOn w:val="DefaultParagraphFont"/>
    <w:link w:val="Header"/>
    <w:uiPriority w:val="99"/>
    <w:locked/>
    <w:rsid w:val="00107589"/>
    <w:rPr>
      <w:rFonts w:cs="Times New Roman"/>
    </w:rPr>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rFonts w:cs="Times New Roman"/>
      <w:sz w:val="36"/>
      <w:szCs w:val="36"/>
      <w:lang w:eastAsia="en-US"/>
    </w:rPr>
  </w:style>
  <w:style w:type="character" w:customStyle="1" w:styleId="FooterChar1">
    <w:name w:val="Footer Char1"/>
    <w:basedOn w:val="DefaultParagraphFont"/>
    <w:link w:val="Footer"/>
    <w:uiPriority w:val="99"/>
    <w:locked/>
    <w:rsid w:val="00107589"/>
    <w:rPr>
      <w:rFonts w:cs="Times New Roman"/>
    </w:rPr>
  </w:style>
  <w:style w:type="character" w:customStyle="1" w:styleId="FootnoteTextChar1">
    <w:name w:val="Footnote Text Char1"/>
    <w:uiPriority w:val="99"/>
    <w:semiHidden/>
    <w:locked/>
    <w:rsid w:val="0003344F"/>
    <w:rPr>
      <w:rFonts w:ascii="Times New Roman" w:hAnsi="Times New Roman"/>
      <w:sz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rFonts w:cs="Times New Roman"/>
      <w:sz w:val="20"/>
      <w:szCs w:val="20"/>
      <w:lang w:eastAsia="en-US"/>
    </w:rPr>
  </w:style>
  <w:style w:type="character" w:customStyle="1" w:styleId="TextpoznmkypodiarouChar1">
    <w:name w:val="Text poznámky pod čiarou Char1"/>
    <w:basedOn w:val="DefaultParagraphFont"/>
    <w:uiPriority w:val="99"/>
    <w:semiHidden/>
    <w:rsid w:val="00523555"/>
    <w:rPr>
      <w:rFonts w:cs="Times New Roman"/>
      <w:sz w:val="20"/>
      <w:szCs w:val="20"/>
    </w:rPr>
  </w:style>
  <w:style w:type="character" w:customStyle="1" w:styleId="TextpoznmkypodiarouChar135">
    <w:name w:val="Text poznámky pod čiarou Char135"/>
    <w:basedOn w:val="DefaultParagraphFont"/>
    <w:uiPriority w:val="99"/>
    <w:semiHidden/>
    <w:rsid w:val="00523555"/>
    <w:rPr>
      <w:rFonts w:cs="Times New Roman"/>
      <w:sz w:val="20"/>
      <w:szCs w:val="20"/>
    </w:rPr>
  </w:style>
  <w:style w:type="character" w:customStyle="1" w:styleId="TextpoznmkypodiarouChar134">
    <w:name w:val="Text poznámky pod čiarou Char134"/>
    <w:basedOn w:val="DefaultParagraphFont"/>
    <w:uiPriority w:val="99"/>
    <w:semiHidden/>
    <w:rsid w:val="00523555"/>
    <w:rPr>
      <w:rFonts w:cs="Times New Roman"/>
      <w:sz w:val="20"/>
      <w:szCs w:val="20"/>
    </w:rPr>
  </w:style>
  <w:style w:type="character" w:customStyle="1" w:styleId="TextpoznmkypodiarouChar133">
    <w:name w:val="Text poznámky pod čiarou Char133"/>
    <w:basedOn w:val="DefaultParagraphFont"/>
    <w:uiPriority w:val="99"/>
    <w:semiHidden/>
    <w:rsid w:val="00523555"/>
    <w:rPr>
      <w:rFonts w:cs="Times New Roman"/>
      <w:sz w:val="20"/>
      <w:szCs w:val="20"/>
    </w:rPr>
  </w:style>
  <w:style w:type="character" w:customStyle="1" w:styleId="TextpoznmkypodiarouChar132">
    <w:name w:val="Text poznámky pod čiarou Char132"/>
    <w:basedOn w:val="DefaultParagraphFont"/>
    <w:uiPriority w:val="99"/>
    <w:semiHidden/>
    <w:rsid w:val="00523555"/>
    <w:rPr>
      <w:rFonts w:cs="Times New Roman"/>
      <w:sz w:val="20"/>
      <w:szCs w:val="20"/>
    </w:rPr>
  </w:style>
  <w:style w:type="character" w:customStyle="1" w:styleId="TextpoznmkypodiarouChar131">
    <w:name w:val="Text poznámky pod čiarou Char131"/>
    <w:basedOn w:val="DefaultParagraphFont"/>
    <w:uiPriority w:val="99"/>
    <w:semiHidden/>
    <w:rsid w:val="00523555"/>
    <w:rPr>
      <w:rFonts w:cs="Times New Roman"/>
      <w:sz w:val="20"/>
      <w:szCs w:val="20"/>
    </w:rPr>
  </w:style>
  <w:style w:type="character" w:customStyle="1" w:styleId="TextpoznmkypodiarouChar130">
    <w:name w:val="Text poznámky pod čiarou Char130"/>
    <w:basedOn w:val="DefaultParagraphFont"/>
    <w:uiPriority w:val="99"/>
    <w:semiHidden/>
    <w:rsid w:val="00523555"/>
    <w:rPr>
      <w:rFonts w:cs="Times New Roman"/>
      <w:sz w:val="20"/>
      <w:szCs w:val="20"/>
    </w:rPr>
  </w:style>
  <w:style w:type="character" w:customStyle="1" w:styleId="TextpoznmkypodiarouChar129">
    <w:name w:val="Text poznámky pod čiarou Char129"/>
    <w:basedOn w:val="DefaultParagraphFont"/>
    <w:uiPriority w:val="99"/>
    <w:semiHidden/>
    <w:rsid w:val="00523555"/>
    <w:rPr>
      <w:rFonts w:cs="Times New Roman"/>
      <w:sz w:val="20"/>
      <w:szCs w:val="20"/>
    </w:rPr>
  </w:style>
  <w:style w:type="character" w:customStyle="1" w:styleId="TextpoznmkypodiarouChar128">
    <w:name w:val="Text poznámky pod čiarou Char128"/>
    <w:basedOn w:val="DefaultParagraphFont"/>
    <w:uiPriority w:val="99"/>
    <w:semiHidden/>
    <w:rsid w:val="00523555"/>
    <w:rPr>
      <w:rFonts w:cs="Times New Roman"/>
      <w:sz w:val="20"/>
      <w:szCs w:val="20"/>
    </w:rPr>
  </w:style>
  <w:style w:type="character" w:customStyle="1" w:styleId="TextpoznmkypodiarouChar127">
    <w:name w:val="Text poznámky pod čiarou Char127"/>
    <w:basedOn w:val="DefaultParagraphFont"/>
    <w:uiPriority w:val="99"/>
    <w:semiHidden/>
    <w:rsid w:val="00523555"/>
    <w:rPr>
      <w:rFonts w:cs="Times New Roman"/>
      <w:sz w:val="20"/>
      <w:szCs w:val="20"/>
    </w:rPr>
  </w:style>
  <w:style w:type="character" w:customStyle="1" w:styleId="TextpoznmkypodiarouChar126">
    <w:name w:val="Text poznámky pod čiarou Char126"/>
    <w:basedOn w:val="DefaultParagraphFont"/>
    <w:uiPriority w:val="99"/>
    <w:semiHidden/>
    <w:rsid w:val="00523555"/>
    <w:rPr>
      <w:rFonts w:cs="Times New Roman"/>
      <w:sz w:val="20"/>
      <w:szCs w:val="20"/>
    </w:rPr>
  </w:style>
  <w:style w:type="character" w:customStyle="1" w:styleId="TextpoznmkypodiarouChar125">
    <w:name w:val="Text poznámky pod čiarou Char125"/>
    <w:basedOn w:val="DefaultParagraphFont"/>
    <w:uiPriority w:val="99"/>
    <w:semiHidden/>
    <w:rsid w:val="00523555"/>
    <w:rPr>
      <w:rFonts w:cs="Times New Roman"/>
      <w:sz w:val="20"/>
      <w:szCs w:val="20"/>
    </w:rPr>
  </w:style>
  <w:style w:type="character" w:customStyle="1" w:styleId="TextpoznmkypodiarouChar124">
    <w:name w:val="Text poznámky pod čiarou Char124"/>
    <w:basedOn w:val="DefaultParagraphFont"/>
    <w:uiPriority w:val="99"/>
    <w:semiHidden/>
    <w:rsid w:val="00523555"/>
    <w:rPr>
      <w:rFonts w:cs="Times New Roman"/>
      <w:sz w:val="20"/>
      <w:szCs w:val="20"/>
    </w:rPr>
  </w:style>
  <w:style w:type="character" w:customStyle="1" w:styleId="TextpoznmkypodiarouChar123">
    <w:name w:val="Text poznámky pod čiarou Char123"/>
    <w:basedOn w:val="DefaultParagraphFont"/>
    <w:uiPriority w:val="99"/>
    <w:semiHidden/>
    <w:rsid w:val="00523555"/>
    <w:rPr>
      <w:rFonts w:cs="Times New Roman"/>
      <w:sz w:val="20"/>
      <w:szCs w:val="20"/>
    </w:rPr>
  </w:style>
  <w:style w:type="character" w:customStyle="1" w:styleId="TextpoznmkypodiarouChar122">
    <w:name w:val="Text poznámky pod čiarou Char122"/>
    <w:basedOn w:val="DefaultParagraphFont"/>
    <w:uiPriority w:val="99"/>
    <w:semiHidden/>
    <w:rsid w:val="00523555"/>
    <w:rPr>
      <w:rFonts w:cs="Times New Roman"/>
      <w:sz w:val="20"/>
      <w:szCs w:val="20"/>
    </w:rPr>
  </w:style>
  <w:style w:type="character" w:customStyle="1" w:styleId="TextpoznmkypodiarouChar121">
    <w:name w:val="Text poznámky pod čiarou Char121"/>
    <w:basedOn w:val="DefaultParagraphFont"/>
    <w:uiPriority w:val="99"/>
    <w:semiHidden/>
    <w:rsid w:val="00523555"/>
    <w:rPr>
      <w:rFonts w:cs="Times New Roman"/>
      <w:sz w:val="20"/>
      <w:szCs w:val="20"/>
    </w:rPr>
  </w:style>
  <w:style w:type="character" w:customStyle="1" w:styleId="TextpoznmkypodiarouChar120">
    <w:name w:val="Text poznámky pod čiarou Char120"/>
    <w:basedOn w:val="DefaultParagraphFont"/>
    <w:uiPriority w:val="99"/>
    <w:semiHidden/>
    <w:rsid w:val="00523555"/>
    <w:rPr>
      <w:rFonts w:cs="Times New Roman"/>
      <w:sz w:val="20"/>
      <w:szCs w:val="20"/>
    </w:rPr>
  </w:style>
  <w:style w:type="character" w:customStyle="1" w:styleId="TextpoznmkypodiarouChar119">
    <w:name w:val="Text poznámky pod čiarou Char119"/>
    <w:basedOn w:val="DefaultParagraphFont"/>
    <w:uiPriority w:val="99"/>
    <w:semiHidden/>
    <w:rsid w:val="00523555"/>
    <w:rPr>
      <w:rFonts w:cs="Times New Roman"/>
      <w:sz w:val="20"/>
      <w:szCs w:val="20"/>
    </w:rPr>
  </w:style>
  <w:style w:type="character" w:customStyle="1" w:styleId="TextpoznmkypodiarouChar118">
    <w:name w:val="Text poznámky pod čiarou Char118"/>
    <w:basedOn w:val="DefaultParagraphFont"/>
    <w:uiPriority w:val="99"/>
    <w:semiHidden/>
    <w:rsid w:val="00523555"/>
    <w:rPr>
      <w:rFonts w:cs="Times New Roman"/>
      <w:sz w:val="20"/>
      <w:szCs w:val="20"/>
    </w:rPr>
  </w:style>
  <w:style w:type="character" w:customStyle="1" w:styleId="TextpoznmkypodiarouChar117">
    <w:name w:val="Text poznámky pod čiarou Char117"/>
    <w:basedOn w:val="DefaultParagraphFont"/>
    <w:uiPriority w:val="99"/>
    <w:semiHidden/>
    <w:rsid w:val="00523555"/>
    <w:rPr>
      <w:rFonts w:cs="Times New Roman"/>
      <w:sz w:val="20"/>
      <w:szCs w:val="20"/>
    </w:rPr>
  </w:style>
  <w:style w:type="character" w:customStyle="1" w:styleId="TextpoznmkypodiarouChar116">
    <w:name w:val="Text poznámky pod čiarou Char116"/>
    <w:basedOn w:val="DefaultParagraphFont"/>
    <w:uiPriority w:val="99"/>
    <w:semiHidden/>
    <w:rsid w:val="00523555"/>
    <w:rPr>
      <w:rFonts w:cs="Times New Roman"/>
      <w:sz w:val="20"/>
      <w:szCs w:val="20"/>
    </w:rPr>
  </w:style>
  <w:style w:type="character" w:customStyle="1" w:styleId="TextpoznmkypodiarouChar115">
    <w:name w:val="Text poznámky pod čiarou Char115"/>
    <w:basedOn w:val="DefaultParagraphFont"/>
    <w:uiPriority w:val="99"/>
    <w:semiHidden/>
    <w:rsid w:val="00523555"/>
    <w:rPr>
      <w:rFonts w:cs="Times New Roman"/>
      <w:sz w:val="20"/>
      <w:szCs w:val="20"/>
    </w:rPr>
  </w:style>
  <w:style w:type="character" w:customStyle="1" w:styleId="TextpoznmkypodiarouChar114">
    <w:name w:val="Text poznámky pod čiarou Char114"/>
    <w:basedOn w:val="DefaultParagraphFont"/>
    <w:uiPriority w:val="99"/>
    <w:semiHidden/>
    <w:rsid w:val="00523555"/>
    <w:rPr>
      <w:rFonts w:cs="Times New Roman"/>
      <w:sz w:val="20"/>
      <w:szCs w:val="20"/>
    </w:rPr>
  </w:style>
  <w:style w:type="character" w:customStyle="1" w:styleId="TextpoznmkypodiarouChar113">
    <w:name w:val="Text poznámky pod čiarou Char113"/>
    <w:basedOn w:val="DefaultParagraphFont"/>
    <w:uiPriority w:val="99"/>
    <w:semiHidden/>
    <w:rsid w:val="00523555"/>
    <w:rPr>
      <w:rFonts w:cs="Times New Roman"/>
      <w:sz w:val="20"/>
      <w:szCs w:val="20"/>
    </w:rPr>
  </w:style>
  <w:style w:type="character" w:customStyle="1" w:styleId="TextpoznmkypodiarouChar112">
    <w:name w:val="Text poznámky pod čiarou Char112"/>
    <w:basedOn w:val="DefaultParagraphFont"/>
    <w:uiPriority w:val="99"/>
    <w:semiHidden/>
    <w:rsid w:val="00523555"/>
    <w:rPr>
      <w:rFonts w:cs="Times New Roman"/>
      <w:sz w:val="20"/>
      <w:szCs w:val="20"/>
    </w:rPr>
  </w:style>
  <w:style w:type="character" w:customStyle="1" w:styleId="TextpoznmkypodiarouChar111">
    <w:name w:val="Text poznámky pod čiarou Char111"/>
    <w:basedOn w:val="DefaultParagraphFont"/>
    <w:uiPriority w:val="99"/>
    <w:semiHidden/>
    <w:rsid w:val="00523555"/>
    <w:rPr>
      <w:rFonts w:cs="Times New Roman"/>
      <w:sz w:val="20"/>
      <w:szCs w:val="20"/>
    </w:rPr>
  </w:style>
  <w:style w:type="character" w:customStyle="1" w:styleId="TextpoznmkypodiarouChar110">
    <w:name w:val="Text poznámky pod čiarou Char110"/>
    <w:basedOn w:val="DefaultParagraphFont"/>
    <w:uiPriority w:val="99"/>
    <w:semiHidden/>
    <w:rsid w:val="00523555"/>
    <w:rPr>
      <w:rFonts w:cs="Times New Roman"/>
      <w:sz w:val="20"/>
      <w:szCs w:val="20"/>
    </w:rPr>
  </w:style>
  <w:style w:type="character" w:customStyle="1" w:styleId="TextpoznmkypodiarouChar19">
    <w:name w:val="Text poznámky pod čiarou Char19"/>
    <w:basedOn w:val="DefaultParagraphFont"/>
    <w:uiPriority w:val="99"/>
    <w:semiHidden/>
    <w:rsid w:val="00523555"/>
    <w:rPr>
      <w:rFonts w:cs="Times New Roman"/>
      <w:sz w:val="20"/>
      <w:szCs w:val="20"/>
    </w:rPr>
  </w:style>
  <w:style w:type="character" w:customStyle="1" w:styleId="TextpoznmkypodiarouChar18">
    <w:name w:val="Text poznámky pod čiarou Char18"/>
    <w:basedOn w:val="DefaultParagraphFont"/>
    <w:uiPriority w:val="99"/>
    <w:semiHidden/>
    <w:rsid w:val="00523555"/>
    <w:rPr>
      <w:rFonts w:cs="Times New Roman"/>
      <w:sz w:val="20"/>
      <w:szCs w:val="20"/>
    </w:rPr>
  </w:style>
  <w:style w:type="character" w:customStyle="1" w:styleId="TextpoznmkypodiarouChar17">
    <w:name w:val="Text poznámky pod čiarou Char17"/>
    <w:basedOn w:val="DefaultParagraphFont"/>
    <w:uiPriority w:val="99"/>
    <w:semiHidden/>
    <w:rsid w:val="00523555"/>
    <w:rPr>
      <w:rFonts w:cs="Times New Roman"/>
      <w:sz w:val="20"/>
      <w:szCs w:val="20"/>
    </w:rPr>
  </w:style>
  <w:style w:type="character" w:customStyle="1" w:styleId="TextpoznmkypodiarouChar16">
    <w:name w:val="Text poznámky pod čiarou Char16"/>
    <w:basedOn w:val="DefaultParagraphFont"/>
    <w:uiPriority w:val="99"/>
    <w:semiHidden/>
    <w:rsid w:val="00523555"/>
    <w:rPr>
      <w:rFonts w:cs="Times New Roman"/>
      <w:sz w:val="20"/>
      <w:szCs w:val="20"/>
    </w:rPr>
  </w:style>
  <w:style w:type="character" w:customStyle="1" w:styleId="TextpoznmkypodiarouChar15">
    <w:name w:val="Text poznámky pod čiarou Char15"/>
    <w:basedOn w:val="DefaultParagraphFont"/>
    <w:uiPriority w:val="99"/>
    <w:semiHidden/>
    <w:rsid w:val="00523555"/>
    <w:rPr>
      <w:rFonts w:cs="Times New Roman"/>
      <w:sz w:val="20"/>
      <w:szCs w:val="20"/>
    </w:rPr>
  </w:style>
  <w:style w:type="character" w:customStyle="1" w:styleId="TextpoznmkypodiarouChar14">
    <w:name w:val="Text poznámky pod čiarou Char14"/>
    <w:basedOn w:val="DefaultParagraphFont"/>
    <w:uiPriority w:val="99"/>
    <w:semiHidden/>
    <w:rsid w:val="00523555"/>
    <w:rPr>
      <w:rFonts w:cs="Times New Roman"/>
      <w:sz w:val="20"/>
      <w:szCs w:val="20"/>
    </w:rPr>
  </w:style>
  <w:style w:type="character" w:customStyle="1" w:styleId="TextpoznmkypodiarouChar13">
    <w:name w:val="Text poznámky pod čiarou Char13"/>
    <w:basedOn w:val="DefaultParagraphFont"/>
    <w:uiPriority w:val="99"/>
    <w:semiHidden/>
    <w:rsid w:val="00523555"/>
    <w:rPr>
      <w:rFonts w:cs="Times New Roman"/>
      <w:sz w:val="20"/>
      <w:szCs w:val="20"/>
    </w:rPr>
  </w:style>
  <w:style w:type="character" w:customStyle="1" w:styleId="TextpoznmkypodiarouChar12">
    <w:name w:val="Text poznámky pod čiarou Char12"/>
    <w:basedOn w:val="DefaultParagraphFont"/>
    <w:uiPriority w:val="99"/>
    <w:semiHidden/>
    <w:rsid w:val="00523555"/>
    <w:rPr>
      <w:rFonts w:cs="Times New Roman"/>
      <w:sz w:val="20"/>
      <w:szCs w:val="20"/>
    </w:rPr>
  </w:style>
  <w:style w:type="character" w:customStyle="1" w:styleId="TextpoznmkypodiarouChar11">
    <w:name w:val="Text poznámky pod čiarou Char11"/>
    <w:basedOn w:val="DefaultParagraphFont"/>
    <w:uiPriority w:val="99"/>
    <w:semiHidden/>
    <w:rsid w:val="00523555"/>
    <w:rPr>
      <w:rFonts w:cs="Times New Roman"/>
      <w:sz w:val="20"/>
      <w:szCs w:val="20"/>
    </w:rPr>
  </w:style>
  <w:style w:type="character" w:customStyle="1" w:styleId="TitleChar1">
    <w:name w:val="Title Char1"/>
    <w:uiPriority w:val="99"/>
    <w:locked/>
    <w:rsid w:val="0003344F"/>
    <w:rPr>
      <w:rFonts w:eastAsia="Times New Roman"/>
      <w:b/>
      <w:kern w:val="28"/>
      <w:sz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b/>
      <w:sz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rFonts w:cs="Times New Roman"/>
      <w:sz w:val="36"/>
      <w:szCs w:val="36"/>
      <w:lang w:eastAsia="en-US"/>
    </w:rPr>
  </w:style>
  <w:style w:type="character" w:customStyle="1" w:styleId="ZkladntextChar1">
    <w:name w:val="Základný text Char1"/>
    <w:basedOn w:val="DefaultParagraphFont"/>
    <w:uiPriority w:val="99"/>
    <w:semiHidden/>
    <w:rsid w:val="00523555"/>
    <w:rPr>
      <w:rFonts w:cs="Times New Roman"/>
      <w:sz w:val="36"/>
      <w:szCs w:val="36"/>
    </w:rPr>
  </w:style>
  <w:style w:type="character" w:customStyle="1" w:styleId="ZkladntextChar135">
    <w:name w:val="Základný text Char135"/>
    <w:basedOn w:val="DefaultParagraphFont"/>
    <w:uiPriority w:val="99"/>
    <w:semiHidden/>
    <w:rsid w:val="00523555"/>
    <w:rPr>
      <w:rFonts w:cs="Times New Roman"/>
      <w:sz w:val="36"/>
      <w:szCs w:val="36"/>
    </w:rPr>
  </w:style>
  <w:style w:type="character" w:customStyle="1" w:styleId="ZkladntextChar134">
    <w:name w:val="Základný text Char134"/>
    <w:basedOn w:val="DefaultParagraphFont"/>
    <w:uiPriority w:val="99"/>
    <w:semiHidden/>
    <w:rsid w:val="00523555"/>
    <w:rPr>
      <w:rFonts w:cs="Times New Roman"/>
      <w:sz w:val="36"/>
      <w:szCs w:val="36"/>
    </w:rPr>
  </w:style>
  <w:style w:type="character" w:customStyle="1" w:styleId="ZkladntextChar133">
    <w:name w:val="Základný text Char133"/>
    <w:basedOn w:val="DefaultParagraphFont"/>
    <w:uiPriority w:val="99"/>
    <w:semiHidden/>
    <w:rsid w:val="00523555"/>
    <w:rPr>
      <w:rFonts w:cs="Times New Roman"/>
      <w:sz w:val="36"/>
      <w:szCs w:val="36"/>
    </w:rPr>
  </w:style>
  <w:style w:type="character" w:customStyle="1" w:styleId="ZkladntextChar132">
    <w:name w:val="Základný text Char132"/>
    <w:basedOn w:val="DefaultParagraphFont"/>
    <w:uiPriority w:val="99"/>
    <w:semiHidden/>
    <w:rsid w:val="00523555"/>
    <w:rPr>
      <w:rFonts w:cs="Times New Roman"/>
      <w:sz w:val="36"/>
      <w:szCs w:val="36"/>
    </w:rPr>
  </w:style>
  <w:style w:type="character" w:customStyle="1" w:styleId="ZkladntextChar131">
    <w:name w:val="Základný text Char131"/>
    <w:basedOn w:val="DefaultParagraphFont"/>
    <w:uiPriority w:val="99"/>
    <w:semiHidden/>
    <w:rsid w:val="00523555"/>
    <w:rPr>
      <w:rFonts w:cs="Times New Roman"/>
      <w:sz w:val="36"/>
      <w:szCs w:val="36"/>
    </w:rPr>
  </w:style>
  <w:style w:type="character" w:customStyle="1" w:styleId="ZkladntextChar130">
    <w:name w:val="Základný text Char130"/>
    <w:basedOn w:val="DefaultParagraphFont"/>
    <w:uiPriority w:val="99"/>
    <w:semiHidden/>
    <w:rsid w:val="00523555"/>
    <w:rPr>
      <w:rFonts w:cs="Times New Roman"/>
      <w:sz w:val="36"/>
      <w:szCs w:val="36"/>
    </w:rPr>
  </w:style>
  <w:style w:type="character" w:customStyle="1" w:styleId="ZkladntextChar129">
    <w:name w:val="Základný text Char129"/>
    <w:basedOn w:val="DefaultParagraphFont"/>
    <w:uiPriority w:val="99"/>
    <w:semiHidden/>
    <w:rsid w:val="00523555"/>
    <w:rPr>
      <w:rFonts w:cs="Times New Roman"/>
      <w:sz w:val="36"/>
      <w:szCs w:val="36"/>
    </w:rPr>
  </w:style>
  <w:style w:type="character" w:customStyle="1" w:styleId="ZkladntextChar128">
    <w:name w:val="Základný text Char128"/>
    <w:basedOn w:val="DefaultParagraphFont"/>
    <w:uiPriority w:val="99"/>
    <w:semiHidden/>
    <w:rsid w:val="00523555"/>
    <w:rPr>
      <w:rFonts w:cs="Times New Roman"/>
      <w:sz w:val="36"/>
      <w:szCs w:val="36"/>
    </w:rPr>
  </w:style>
  <w:style w:type="character" w:customStyle="1" w:styleId="ZkladntextChar127">
    <w:name w:val="Základný text Char127"/>
    <w:basedOn w:val="DefaultParagraphFont"/>
    <w:uiPriority w:val="99"/>
    <w:semiHidden/>
    <w:rsid w:val="00523555"/>
    <w:rPr>
      <w:rFonts w:cs="Times New Roman"/>
      <w:sz w:val="36"/>
      <w:szCs w:val="36"/>
    </w:rPr>
  </w:style>
  <w:style w:type="character" w:customStyle="1" w:styleId="ZkladntextChar126">
    <w:name w:val="Základný text Char126"/>
    <w:basedOn w:val="DefaultParagraphFont"/>
    <w:uiPriority w:val="99"/>
    <w:semiHidden/>
    <w:rsid w:val="00523555"/>
    <w:rPr>
      <w:rFonts w:cs="Times New Roman"/>
      <w:sz w:val="36"/>
      <w:szCs w:val="36"/>
    </w:rPr>
  </w:style>
  <w:style w:type="character" w:customStyle="1" w:styleId="ZkladntextChar125">
    <w:name w:val="Základný text Char125"/>
    <w:basedOn w:val="DefaultParagraphFont"/>
    <w:uiPriority w:val="99"/>
    <w:semiHidden/>
    <w:rsid w:val="00523555"/>
    <w:rPr>
      <w:rFonts w:cs="Times New Roman"/>
      <w:sz w:val="36"/>
      <w:szCs w:val="36"/>
    </w:rPr>
  </w:style>
  <w:style w:type="character" w:customStyle="1" w:styleId="ZkladntextChar124">
    <w:name w:val="Základný text Char124"/>
    <w:basedOn w:val="DefaultParagraphFont"/>
    <w:uiPriority w:val="99"/>
    <w:semiHidden/>
    <w:rsid w:val="00523555"/>
    <w:rPr>
      <w:rFonts w:cs="Times New Roman"/>
      <w:sz w:val="36"/>
      <w:szCs w:val="36"/>
    </w:rPr>
  </w:style>
  <w:style w:type="character" w:customStyle="1" w:styleId="ZkladntextChar123">
    <w:name w:val="Základný text Char123"/>
    <w:basedOn w:val="DefaultParagraphFont"/>
    <w:uiPriority w:val="99"/>
    <w:semiHidden/>
    <w:rsid w:val="00523555"/>
    <w:rPr>
      <w:rFonts w:cs="Times New Roman"/>
      <w:sz w:val="36"/>
      <w:szCs w:val="36"/>
    </w:rPr>
  </w:style>
  <w:style w:type="character" w:customStyle="1" w:styleId="ZkladntextChar122">
    <w:name w:val="Základný text Char122"/>
    <w:basedOn w:val="DefaultParagraphFont"/>
    <w:uiPriority w:val="99"/>
    <w:semiHidden/>
    <w:rsid w:val="00523555"/>
    <w:rPr>
      <w:rFonts w:cs="Times New Roman"/>
      <w:sz w:val="36"/>
      <w:szCs w:val="36"/>
    </w:rPr>
  </w:style>
  <w:style w:type="character" w:customStyle="1" w:styleId="ZkladntextChar121">
    <w:name w:val="Základný text Char121"/>
    <w:basedOn w:val="DefaultParagraphFont"/>
    <w:uiPriority w:val="99"/>
    <w:semiHidden/>
    <w:rsid w:val="00523555"/>
    <w:rPr>
      <w:rFonts w:cs="Times New Roman"/>
      <w:sz w:val="36"/>
      <w:szCs w:val="36"/>
    </w:rPr>
  </w:style>
  <w:style w:type="character" w:customStyle="1" w:styleId="ZkladntextChar120">
    <w:name w:val="Základný text Char120"/>
    <w:basedOn w:val="DefaultParagraphFont"/>
    <w:uiPriority w:val="99"/>
    <w:semiHidden/>
    <w:rsid w:val="00523555"/>
    <w:rPr>
      <w:rFonts w:cs="Times New Roman"/>
      <w:sz w:val="36"/>
      <w:szCs w:val="36"/>
    </w:rPr>
  </w:style>
  <w:style w:type="character" w:customStyle="1" w:styleId="ZkladntextChar119">
    <w:name w:val="Základný text Char119"/>
    <w:basedOn w:val="DefaultParagraphFont"/>
    <w:uiPriority w:val="99"/>
    <w:semiHidden/>
    <w:rsid w:val="00523555"/>
    <w:rPr>
      <w:rFonts w:cs="Times New Roman"/>
      <w:sz w:val="36"/>
      <w:szCs w:val="36"/>
    </w:rPr>
  </w:style>
  <w:style w:type="character" w:customStyle="1" w:styleId="ZkladntextChar118">
    <w:name w:val="Základný text Char118"/>
    <w:basedOn w:val="DefaultParagraphFont"/>
    <w:uiPriority w:val="99"/>
    <w:semiHidden/>
    <w:rsid w:val="00523555"/>
    <w:rPr>
      <w:rFonts w:cs="Times New Roman"/>
      <w:sz w:val="36"/>
      <w:szCs w:val="36"/>
    </w:rPr>
  </w:style>
  <w:style w:type="character" w:customStyle="1" w:styleId="ZkladntextChar117">
    <w:name w:val="Základný text Char117"/>
    <w:basedOn w:val="DefaultParagraphFont"/>
    <w:uiPriority w:val="99"/>
    <w:semiHidden/>
    <w:rsid w:val="00523555"/>
    <w:rPr>
      <w:rFonts w:cs="Times New Roman"/>
      <w:sz w:val="36"/>
      <w:szCs w:val="36"/>
    </w:rPr>
  </w:style>
  <w:style w:type="character" w:customStyle="1" w:styleId="ZkladntextChar116">
    <w:name w:val="Základný text Char116"/>
    <w:basedOn w:val="DefaultParagraphFont"/>
    <w:uiPriority w:val="99"/>
    <w:semiHidden/>
    <w:rsid w:val="00523555"/>
    <w:rPr>
      <w:rFonts w:cs="Times New Roman"/>
      <w:sz w:val="36"/>
      <w:szCs w:val="36"/>
    </w:rPr>
  </w:style>
  <w:style w:type="character" w:customStyle="1" w:styleId="ZkladntextChar115">
    <w:name w:val="Základný text Char115"/>
    <w:basedOn w:val="DefaultParagraphFont"/>
    <w:uiPriority w:val="99"/>
    <w:semiHidden/>
    <w:rsid w:val="00523555"/>
    <w:rPr>
      <w:rFonts w:cs="Times New Roman"/>
      <w:sz w:val="36"/>
      <w:szCs w:val="36"/>
    </w:rPr>
  </w:style>
  <w:style w:type="character" w:customStyle="1" w:styleId="ZkladntextChar114">
    <w:name w:val="Základný text Char114"/>
    <w:basedOn w:val="DefaultParagraphFont"/>
    <w:uiPriority w:val="99"/>
    <w:semiHidden/>
    <w:rsid w:val="00523555"/>
    <w:rPr>
      <w:rFonts w:cs="Times New Roman"/>
      <w:sz w:val="36"/>
      <w:szCs w:val="36"/>
    </w:rPr>
  </w:style>
  <w:style w:type="character" w:customStyle="1" w:styleId="ZkladntextChar113">
    <w:name w:val="Základný text Char113"/>
    <w:basedOn w:val="DefaultParagraphFont"/>
    <w:uiPriority w:val="99"/>
    <w:semiHidden/>
    <w:rsid w:val="00523555"/>
    <w:rPr>
      <w:rFonts w:cs="Times New Roman"/>
      <w:sz w:val="36"/>
      <w:szCs w:val="36"/>
    </w:rPr>
  </w:style>
  <w:style w:type="character" w:customStyle="1" w:styleId="ZkladntextChar112">
    <w:name w:val="Základný text Char112"/>
    <w:basedOn w:val="DefaultParagraphFont"/>
    <w:uiPriority w:val="99"/>
    <w:semiHidden/>
    <w:rsid w:val="00523555"/>
    <w:rPr>
      <w:rFonts w:cs="Times New Roman"/>
      <w:sz w:val="36"/>
      <w:szCs w:val="36"/>
    </w:rPr>
  </w:style>
  <w:style w:type="character" w:customStyle="1" w:styleId="ZkladntextChar111">
    <w:name w:val="Základný text Char111"/>
    <w:basedOn w:val="DefaultParagraphFont"/>
    <w:uiPriority w:val="99"/>
    <w:semiHidden/>
    <w:rsid w:val="00523555"/>
    <w:rPr>
      <w:rFonts w:cs="Times New Roman"/>
      <w:sz w:val="36"/>
      <w:szCs w:val="36"/>
    </w:rPr>
  </w:style>
  <w:style w:type="character" w:customStyle="1" w:styleId="ZkladntextChar110">
    <w:name w:val="Základný text Char110"/>
    <w:basedOn w:val="DefaultParagraphFont"/>
    <w:uiPriority w:val="99"/>
    <w:semiHidden/>
    <w:rsid w:val="00523555"/>
    <w:rPr>
      <w:rFonts w:cs="Times New Roman"/>
      <w:sz w:val="36"/>
      <w:szCs w:val="36"/>
    </w:rPr>
  </w:style>
  <w:style w:type="character" w:customStyle="1" w:styleId="ZkladntextChar19">
    <w:name w:val="Základný text Char19"/>
    <w:basedOn w:val="DefaultParagraphFont"/>
    <w:uiPriority w:val="99"/>
    <w:semiHidden/>
    <w:rsid w:val="00523555"/>
    <w:rPr>
      <w:rFonts w:cs="Times New Roman"/>
      <w:sz w:val="36"/>
      <w:szCs w:val="36"/>
    </w:rPr>
  </w:style>
  <w:style w:type="character" w:customStyle="1" w:styleId="ZkladntextChar18">
    <w:name w:val="Základný text Char18"/>
    <w:basedOn w:val="DefaultParagraphFont"/>
    <w:uiPriority w:val="99"/>
    <w:semiHidden/>
    <w:rsid w:val="00523555"/>
    <w:rPr>
      <w:rFonts w:cs="Times New Roman"/>
      <w:sz w:val="36"/>
      <w:szCs w:val="36"/>
    </w:rPr>
  </w:style>
  <w:style w:type="character" w:customStyle="1" w:styleId="ZkladntextChar17">
    <w:name w:val="Základný text Char17"/>
    <w:basedOn w:val="DefaultParagraphFont"/>
    <w:uiPriority w:val="99"/>
    <w:semiHidden/>
    <w:rsid w:val="00523555"/>
    <w:rPr>
      <w:rFonts w:cs="Times New Roman"/>
      <w:sz w:val="36"/>
      <w:szCs w:val="36"/>
    </w:rPr>
  </w:style>
  <w:style w:type="character" w:customStyle="1" w:styleId="ZkladntextChar16">
    <w:name w:val="Základný text Char16"/>
    <w:basedOn w:val="DefaultParagraphFont"/>
    <w:uiPriority w:val="99"/>
    <w:semiHidden/>
    <w:rsid w:val="00523555"/>
    <w:rPr>
      <w:rFonts w:cs="Times New Roman"/>
      <w:sz w:val="36"/>
      <w:szCs w:val="36"/>
    </w:rPr>
  </w:style>
  <w:style w:type="character" w:customStyle="1" w:styleId="ZkladntextChar15">
    <w:name w:val="Základný text Char15"/>
    <w:basedOn w:val="DefaultParagraphFont"/>
    <w:uiPriority w:val="99"/>
    <w:semiHidden/>
    <w:rsid w:val="00523555"/>
    <w:rPr>
      <w:rFonts w:cs="Times New Roman"/>
      <w:sz w:val="36"/>
      <w:szCs w:val="36"/>
    </w:rPr>
  </w:style>
  <w:style w:type="character" w:customStyle="1" w:styleId="ZkladntextChar14">
    <w:name w:val="Základný text Char14"/>
    <w:basedOn w:val="DefaultParagraphFont"/>
    <w:uiPriority w:val="99"/>
    <w:semiHidden/>
    <w:rsid w:val="00523555"/>
    <w:rPr>
      <w:rFonts w:cs="Times New Roman"/>
      <w:sz w:val="36"/>
      <w:szCs w:val="36"/>
    </w:rPr>
  </w:style>
  <w:style w:type="character" w:customStyle="1" w:styleId="ZkladntextChar13">
    <w:name w:val="Základný text Char13"/>
    <w:basedOn w:val="DefaultParagraphFont"/>
    <w:uiPriority w:val="99"/>
    <w:semiHidden/>
    <w:rsid w:val="00523555"/>
    <w:rPr>
      <w:rFonts w:cs="Times New Roman"/>
      <w:sz w:val="36"/>
      <w:szCs w:val="36"/>
    </w:rPr>
  </w:style>
  <w:style w:type="character" w:customStyle="1" w:styleId="ZkladntextChar12">
    <w:name w:val="Základný text Char12"/>
    <w:basedOn w:val="DefaultParagraphFont"/>
    <w:uiPriority w:val="99"/>
    <w:semiHidden/>
    <w:rsid w:val="00523555"/>
    <w:rPr>
      <w:rFonts w:cs="Times New Roman"/>
      <w:sz w:val="36"/>
      <w:szCs w:val="36"/>
    </w:rPr>
  </w:style>
  <w:style w:type="character" w:customStyle="1" w:styleId="ZkladntextChar11">
    <w:name w:val="Základný text Char11"/>
    <w:basedOn w:val="DefaultParagraphFont"/>
    <w:uiPriority w:val="99"/>
    <w:semiHidden/>
    <w:rsid w:val="00523555"/>
    <w:rPr>
      <w:rFonts w:cs="Times New Roman"/>
      <w:sz w:val="36"/>
      <w:szCs w:val="36"/>
    </w:rPr>
  </w:style>
  <w:style w:type="character" w:customStyle="1" w:styleId="SubtitleChar1">
    <w:name w:val="Subtitle Char1"/>
    <w:uiPriority w:val="99"/>
    <w:locked/>
    <w:rsid w:val="0003344F"/>
    <w:rPr>
      <w:rFonts w:ascii="Cambria" w:hAnsi="Cambria"/>
      <w:sz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sz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rFonts w:cs="Times New Roman"/>
      <w:sz w:val="36"/>
      <w:szCs w:val="36"/>
      <w:lang w:eastAsia="en-US"/>
    </w:rPr>
  </w:style>
  <w:style w:type="character" w:customStyle="1" w:styleId="Zkladntext2Char1">
    <w:name w:val="Základný text 2 Char1"/>
    <w:basedOn w:val="DefaultParagraphFont"/>
    <w:uiPriority w:val="99"/>
    <w:semiHidden/>
    <w:rsid w:val="00523555"/>
    <w:rPr>
      <w:rFonts w:cs="Times New Roman"/>
      <w:sz w:val="36"/>
      <w:szCs w:val="36"/>
    </w:rPr>
  </w:style>
  <w:style w:type="character" w:customStyle="1" w:styleId="Zkladntext2Char135">
    <w:name w:val="Základný text 2 Char135"/>
    <w:basedOn w:val="DefaultParagraphFont"/>
    <w:uiPriority w:val="99"/>
    <w:semiHidden/>
    <w:rsid w:val="00523555"/>
    <w:rPr>
      <w:rFonts w:cs="Times New Roman"/>
      <w:sz w:val="36"/>
      <w:szCs w:val="36"/>
    </w:rPr>
  </w:style>
  <w:style w:type="character" w:customStyle="1" w:styleId="Zkladntext2Char134">
    <w:name w:val="Základný text 2 Char134"/>
    <w:basedOn w:val="DefaultParagraphFont"/>
    <w:uiPriority w:val="99"/>
    <w:semiHidden/>
    <w:rsid w:val="00523555"/>
    <w:rPr>
      <w:rFonts w:cs="Times New Roman"/>
      <w:sz w:val="36"/>
      <w:szCs w:val="36"/>
    </w:rPr>
  </w:style>
  <w:style w:type="character" w:customStyle="1" w:styleId="Zkladntext2Char133">
    <w:name w:val="Základný text 2 Char133"/>
    <w:basedOn w:val="DefaultParagraphFont"/>
    <w:uiPriority w:val="99"/>
    <w:semiHidden/>
    <w:rsid w:val="00523555"/>
    <w:rPr>
      <w:rFonts w:cs="Times New Roman"/>
      <w:sz w:val="36"/>
      <w:szCs w:val="36"/>
    </w:rPr>
  </w:style>
  <w:style w:type="character" w:customStyle="1" w:styleId="Zkladntext2Char132">
    <w:name w:val="Základný text 2 Char132"/>
    <w:basedOn w:val="DefaultParagraphFont"/>
    <w:uiPriority w:val="99"/>
    <w:semiHidden/>
    <w:rsid w:val="00523555"/>
    <w:rPr>
      <w:rFonts w:cs="Times New Roman"/>
      <w:sz w:val="36"/>
      <w:szCs w:val="36"/>
    </w:rPr>
  </w:style>
  <w:style w:type="character" w:customStyle="1" w:styleId="Zkladntext2Char131">
    <w:name w:val="Základný text 2 Char131"/>
    <w:basedOn w:val="DefaultParagraphFont"/>
    <w:uiPriority w:val="99"/>
    <w:semiHidden/>
    <w:rsid w:val="00523555"/>
    <w:rPr>
      <w:rFonts w:cs="Times New Roman"/>
      <w:sz w:val="36"/>
      <w:szCs w:val="36"/>
    </w:rPr>
  </w:style>
  <w:style w:type="character" w:customStyle="1" w:styleId="Zkladntext2Char130">
    <w:name w:val="Základný text 2 Char130"/>
    <w:basedOn w:val="DefaultParagraphFont"/>
    <w:uiPriority w:val="99"/>
    <w:semiHidden/>
    <w:rsid w:val="00523555"/>
    <w:rPr>
      <w:rFonts w:cs="Times New Roman"/>
      <w:sz w:val="36"/>
      <w:szCs w:val="36"/>
    </w:rPr>
  </w:style>
  <w:style w:type="character" w:customStyle="1" w:styleId="Zkladntext2Char129">
    <w:name w:val="Základný text 2 Char129"/>
    <w:basedOn w:val="DefaultParagraphFont"/>
    <w:uiPriority w:val="99"/>
    <w:semiHidden/>
    <w:rsid w:val="00523555"/>
    <w:rPr>
      <w:rFonts w:cs="Times New Roman"/>
      <w:sz w:val="36"/>
      <w:szCs w:val="36"/>
    </w:rPr>
  </w:style>
  <w:style w:type="character" w:customStyle="1" w:styleId="Zkladntext2Char128">
    <w:name w:val="Základný text 2 Char128"/>
    <w:basedOn w:val="DefaultParagraphFont"/>
    <w:uiPriority w:val="99"/>
    <w:semiHidden/>
    <w:rsid w:val="00523555"/>
    <w:rPr>
      <w:rFonts w:cs="Times New Roman"/>
      <w:sz w:val="36"/>
      <w:szCs w:val="36"/>
    </w:rPr>
  </w:style>
  <w:style w:type="character" w:customStyle="1" w:styleId="Zkladntext2Char127">
    <w:name w:val="Základný text 2 Char127"/>
    <w:basedOn w:val="DefaultParagraphFont"/>
    <w:uiPriority w:val="99"/>
    <w:semiHidden/>
    <w:rsid w:val="00523555"/>
    <w:rPr>
      <w:rFonts w:cs="Times New Roman"/>
      <w:sz w:val="36"/>
      <w:szCs w:val="36"/>
    </w:rPr>
  </w:style>
  <w:style w:type="character" w:customStyle="1" w:styleId="Zkladntext2Char126">
    <w:name w:val="Základný text 2 Char126"/>
    <w:basedOn w:val="DefaultParagraphFont"/>
    <w:uiPriority w:val="99"/>
    <w:semiHidden/>
    <w:rsid w:val="00523555"/>
    <w:rPr>
      <w:rFonts w:cs="Times New Roman"/>
      <w:sz w:val="36"/>
      <w:szCs w:val="36"/>
    </w:rPr>
  </w:style>
  <w:style w:type="character" w:customStyle="1" w:styleId="Zkladntext2Char125">
    <w:name w:val="Základný text 2 Char125"/>
    <w:basedOn w:val="DefaultParagraphFont"/>
    <w:uiPriority w:val="99"/>
    <w:semiHidden/>
    <w:rsid w:val="00523555"/>
    <w:rPr>
      <w:rFonts w:cs="Times New Roman"/>
      <w:sz w:val="36"/>
      <w:szCs w:val="36"/>
    </w:rPr>
  </w:style>
  <w:style w:type="character" w:customStyle="1" w:styleId="Zkladntext2Char124">
    <w:name w:val="Základný text 2 Char124"/>
    <w:basedOn w:val="DefaultParagraphFont"/>
    <w:uiPriority w:val="99"/>
    <w:semiHidden/>
    <w:rsid w:val="00523555"/>
    <w:rPr>
      <w:rFonts w:cs="Times New Roman"/>
      <w:sz w:val="36"/>
      <w:szCs w:val="36"/>
    </w:rPr>
  </w:style>
  <w:style w:type="character" w:customStyle="1" w:styleId="Zkladntext2Char123">
    <w:name w:val="Základný text 2 Char123"/>
    <w:basedOn w:val="DefaultParagraphFont"/>
    <w:uiPriority w:val="99"/>
    <w:semiHidden/>
    <w:rsid w:val="00523555"/>
    <w:rPr>
      <w:rFonts w:cs="Times New Roman"/>
      <w:sz w:val="36"/>
      <w:szCs w:val="36"/>
    </w:rPr>
  </w:style>
  <w:style w:type="character" w:customStyle="1" w:styleId="Zkladntext2Char122">
    <w:name w:val="Základný text 2 Char122"/>
    <w:basedOn w:val="DefaultParagraphFont"/>
    <w:uiPriority w:val="99"/>
    <w:semiHidden/>
    <w:rsid w:val="00523555"/>
    <w:rPr>
      <w:rFonts w:cs="Times New Roman"/>
      <w:sz w:val="36"/>
      <w:szCs w:val="36"/>
    </w:rPr>
  </w:style>
  <w:style w:type="character" w:customStyle="1" w:styleId="Zkladntext2Char121">
    <w:name w:val="Základný text 2 Char121"/>
    <w:basedOn w:val="DefaultParagraphFont"/>
    <w:uiPriority w:val="99"/>
    <w:semiHidden/>
    <w:rsid w:val="00523555"/>
    <w:rPr>
      <w:rFonts w:cs="Times New Roman"/>
      <w:sz w:val="36"/>
      <w:szCs w:val="36"/>
    </w:rPr>
  </w:style>
  <w:style w:type="character" w:customStyle="1" w:styleId="Zkladntext2Char120">
    <w:name w:val="Základný text 2 Char120"/>
    <w:basedOn w:val="DefaultParagraphFont"/>
    <w:uiPriority w:val="99"/>
    <w:semiHidden/>
    <w:rsid w:val="00523555"/>
    <w:rPr>
      <w:rFonts w:cs="Times New Roman"/>
      <w:sz w:val="36"/>
      <w:szCs w:val="36"/>
    </w:rPr>
  </w:style>
  <w:style w:type="character" w:customStyle="1" w:styleId="Zkladntext2Char119">
    <w:name w:val="Základný text 2 Char119"/>
    <w:basedOn w:val="DefaultParagraphFont"/>
    <w:uiPriority w:val="99"/>
    <w:semiHidden/>
    <w:rsid w:val="00523555"/>
    <w:rPr>
      <w:rFonts w:cs="Times New Roman"/>
      <w:sz w:val="36"/>
      <w:szCs w:val="36"/>
    </w:rPr>
  </w:style>
  <w:style w:type="character" w:customStyle="1" w:styleId="Zkladntext2Char118">
    <w:name w:val="Základný text 2 Char118"/>
    <w:basedOn w:val="DefaultParagraphFont"/>
    <w:uiPriority w:val="99"/>
    <w:semiHidden/>
    <w:rsid w:val="00523555"/>
    <w:rPr>
      <w:rFonts w:cs="Times New Roman"/>
      <w:sz w:val="36"/>
      <w:szCs w:val="36"/>
    </w:rPr>
  </w:style>
  <w:style w:type="character" w:customStyle="1" w:styleId="Zkladntext2Char117">
    <w:name w:val="Základný text 2 Char117"/>
    <w:basedOn w:val="DefaultParagraphFont"/>
    <w:uiPriority w:val="99"/>
    <w:semiHidden/>
    <w:rsid w:val="00523555"/>
    <w:rPr>
      <w:rFonts w:cs="Times New Roman"/>
      <w:sz w:val="36"/>
      <w:szCs w:val="36"/>
    </w:rPr>
  </w:style>
  <w:style w:type="character" w:customStyle="1" w:styleId="Zkladntext2Char116">
    <w:name w:val="Základný text 2 Char116"/>
    <w:basedOn w:val="DefaultParagraphFont"/>
    <w:uiPriority w:val="99"/>
    <w:semiHidden/>
    <w:rsid w:val="00523555"/>
    <w:rPr>
      <w:rFonts w:cs="Times New Roman"/>
      <w:sz w:val="36"/>
      <w:szCs w:val="36"/>
    </w:rPr>
  </w:style>
  <w:style w:type="character" w:customStyle="1" w:styleId="Zkladntext2Char115">
    <w:name w:val="Základný text 2 Char115"/>
    <w:basedOn w:val="DefaultParagraphFont"/>
    <w:uiPriority w:val="99"/>
    <w:semiHidden/>
    <w:rsid w:val="00523555"/>
    <w:rPr>
      <w:rFonts w:cs="Times New Roman"/>
      <w:sz w:val="36"/>
      <w:szCs w:val="36"/>
    </w:rPr>
  </w:style>
  <w:style w:type="character" w:customStyle="1" w:styleId="Zkladntext2Char114">
    <w:name w:val="Základný text 2 Char114"/>
    <w:basedOn w:val="DefaultParagraphFont"/>
    <w:uiPriority w:val="99"/>
    <w:semiHidden/>
    <w:rsid w:val="00523555"/>
    <w:rPr>
      <w:rFonts w:cs="Times New Roman"/>
      <w:sz w:val="36"/>
      <w:szCs w:val="36"/>
    </w:rPr>
  </w:style>
  <w:style w:type="character" w:customStyle="1" w:styleId="Zkladntext2Char113">
    <w:name w:val="Základný text 2 Char113"/>
    <w:basedOn w:val="DefaultParagraphFont"/>
    <w:uiPriority w:val="99"/>
    <w:semiHidden/>
    <w:rsid w:val="00523555"/>
    <w:rPr>
      <w:rFonts w:cs="Times New Roman"/>
      <w:sz w:val="36"/>
      <w:szCs w:val="36"/>
    </w:rPr>
  </w:style>
  <w:style w:type="character" w:customStyle="1" w:styleId="Zkladntext2Char112">
    <w:name w:val="Základný text 2 Char112"/>
    <w:basedOn w:val="DefaultParagraphFont"/>
    <w:uiPriority w:val="99"/>
    <w:semiHidden/>
    <w:rsid w:val="00523555"/>
    <w:rPr>
      <w:rFonts w:cs="Times New Roman"/>
      <w:sz w:val="36"/>
      <w:szCs w:val="36"/>
    </w:rPr>
  </w:style>
  <w:style w:type="character" w:customStyle="1" w:styleId="Zkladntext2Char111">
    <w:name w:val="Základný text 2 Char111"/>
    <w:basedOn w:val="DefaultParagraphFont"/>
    <w:uiPriority w:val="99"/>
    <w:semiHidden/>
    <w:rsid w:val="00523555"/>
    <w:rPr>
      <w:rFonts w:cs="Times New Roman"/>
      <w:sz w:val="36"/>
      <w:szCs w:val="36"/>
    </w:rPr>
  </w:style>
  <w:style w:type="character" w:customStyle="1" w:styleId="Zkladntext2Char110">
    <w:name w:val="Základný text 2 Char110"/>
    <w:basedOn w:val="DefaultParagraphFont"/>
    <w:uiPriority w:val="99"/>
    <w:semiHidden/>
    <w:rsid w:val="00523555"/>
    <w:rPr>
      <w:rFonts w:cs="Times New Roman"/>
      <w:sz w:val="36"/>
      <w:szCs w:val="36"/>
    </w:rPr>
  </w:style>
  <w:style w:type="character" w:customStyle="1" w:styleId="Zkladntext2Char19">
    <w:name w:val="Základný text 2 Char19"/>
    <w:basedOn w:val="DefaultParagraphFont"/>
    <w:uiPriority w:val="99"/>
    <w:semiHidden/>
    <w:rsid w:val="00523555"/>
    <w:rPr>
      <w:rFonts w:cs="Times New Roman"/>
      <w:sz w:val="36"/>
      <w:szCs w:val="36"/>
    </w:rPr>
  </w:style>
  <w:style w:type="character" w:customStyle="1" w:styleId="Zkladntext2Char18">
    <w:name w:val="Základný text 2 Char18"/>
    <w:basedOn w:val="DefaultParagraphFont"/>
    <w:uiPriority w:val="99"/>
    <w:semiHidden/>
    <w:rsid w:val="00523555"/>
    <w:rPr>
      <w:rFonts w:cs="Times New Roman"/>
      <w:sz w:val="36"/>
      <w:szCs w:val="36"/>
    </w:rPr>
  </w:style>
  <w:style w:type="character" w:customStyle="1" w:styleId="Zkladntext2Char17">
    <w:name w:val="Základný text 2 Char17"/>
    <w:basedOn w:val="DefaultParagraphFont"/>
    <w:uiPriority w:val="99"/>
    <w:semiHidden/>
    <w:rsid w:val="00523555"/>
    <w:rPr>
      <w:rFonts w:cs="Times New Roman"/>
      <w:sz w:val="36"/>
      <w:szCs w:val="36"/>
    </w:rPr>
  </w:style>
  <w:style w:type="character" w:customStyle="1" w:styleId="Zkladntext2Char16">
    <w:name w:val="Základný text 2 Char16"/>
    <w:basedOn w:val="DefaultParagraphFont"/>
    <w:uiPriority w:val="99"/>
    <w:semiHidden/>
    <w:rsid w:val="00523555"/>
    <w:rPr>
      <w:rFonts w:cs="Times New Roman"/>
      <w:sz w:val="36"/>
      <w:szCs w:val="36"/>
    </w:rPr>
  </w:style>
  <w:style w:type="character" w:customStyle="1" w:styleId="Zkladntext2Char15">
    <w:name w:val="Základný text 2 Char15"/>
    <w:basedOn w:val="DefaultParagraphFont"/>
    <w:uiPriority w:val="99"/>
    <w:semiHidden/>
    <w:rsid w:val="00523555"/>
    <w:rPr>
      <w:rFonts w:cs="Times New Roman"/>
      <w:sz w:val="36"/>
      <w:szCs w:val="36"/>
    </w:rPr>
  </w:style>
  <w:style w:type="character" w:customStyle="1" w:styleId="Zkladntext2Char14">
    <w:name w:val="Základný text 2 Char14"/>
    <w:basedOn w:val="DefaultParagraphFont"/>
    <w:uiPriority w:val="99"/>
    <w:semiHidden/>
    <w:rsid w:val="00523555"/>
    <w:rPr>
      <w:rFonts w:cs="Times New Roman"/>
      <w:sz w:val="36"/>
      <w:szCs w:val="36"/>
    </w:rPr>
  </w:style>
  <w:style w:type="character" w:customStyle="1" w:styleId="Zkladntext2Char13">
    <w:name w:val="Základný text 2 Char13"/>
    <w:basedOn w:val="DefaultParagraphFont"/>
    <w:uiPriority w:val="99"/>
    <w:semiHidden/>
    <w:rsid w:val="00523555"/>
    <w:rPr>
      <w:rFonts w:cs="Times New Roman"/>
      <w:sz w:val="36"/>
      <w:szCs w:val="36"/>
    </w:rPr>
  </w:style>
  <w:style w:type="character" w:customStyle="1" w:styleId="Zkladntext2Char12">
    <w:name w:val="Základný text 2 Char12"/>
    <w:basedOn w:val="DefaultParagraphFont"/>
    <w:uiPriority w:val="99"/>
    <w:semiHidden/>
    <w:rsid w:val="00523555"/>
    <w:rPr>
      <w:rFonts w:cs="Times New Roman"/>
      <w:sz w:val="36"/>
      <w:szCs w:val="36"/>
    </w:rPr>
  </w:style>
  <w:style w:type="character" w:customStyle="1" w:styleId="Zkladntext2Char11">
    <w:name w:val="Základný text 2 Char11"/>
    <w:basedOn w:val="DefaultParagraphFont"/>
    <w:uiPriority w:val="99"/>
    <w:semiHidden/>
    <w:rsid w:val="00523555"/>
    <w:rPr>
      <w:rFonts w:cs="Times New Roman"/>
      <w:sz w:val="36"/>
      <w:szCs w:val="36"/>
    </w:rPr>
  </w:style>
  <w:style w:type="character" w:customStyle="1" w:styleId="BodyTextIndent2Char1">
    <w:name w:val="Body Text Indent 2 Char1"/>
    <w:uiPriority w:val="99"/>
    <w:semiHidden/>
    <w:locked/>
    <w:rsid w:val="0003344F"/>
    <w:rPr>
      <w:rFonts w:ascii="Times New Roman" w:hAnsi="Times New Roman"/>
      <w:sz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rFonts w:cs="Times New Roman"/>
      <w:sz w:val="36"/>
      <w:szCs w:val="36"/>
      <w:lang w:eastAsia="en-US"/>
    </w:rPr>
  </w:style>
  <w:style w:type="character" w:customStyle="1" w:styleId="Zarkazkladnhotextu2Char1">
    <w:name w:val="Zarážka základného textu 2 Char1"/>
    <w:basedOn w:val="DefaultParagraphFont"/>
    <w:uiPriority w:val="99"/>
    <w:semiHidden/>
    <w:rsid w:val="00523555"/>
    <w:rPr>
      <w:rFonts w:cs="Times New Roman"/>
      <w:sz w:val="36"/>
      <w:szCs w:val="36"/>
    </w:rPr>
  </w:style>
  <w:style w:type="character" w:customStyle="1" w:styleId="Zarkazkladnhotextu2Char135">
    <w:name w:val="Zarážka základného textu 2 Char135"/>
    <w:basedOn w:val="DefaultParagraphFont"/>
    <w:uiPriority w:val="99"/>
    <w:semiHidden/>
    <w:rsid w:val="00523555"/>
    <w:rPr>
      <w:rFonts w:cs="Times New Roman"/>
      <w:sz w:val="36"/>
      <w:szCs w:val="36"/>
    </w:rPr>
  </w:style>
  <w:style w:type="character" w:customStyle="1" w:styleId="Zarkazkladnhotextu2Char134">
    <w:name w:val="Zarážka základného textu 2 Char134"/>
    <w:basedOn w:val="DefaultParagraphFont"/>
    <w:uiPriority w:val="99"/>
    <w:semiHidden/>
    <w:rsid w:val="00523555"/>
    <w:rPr>
      <w:rFonts w:cs="Times New Roman"/>
      <w:sz w:val="36"/>
      <w:szCs w:val="36"/>
    </w:rPr>
  </w:style>
  <w:style w:type="character" w:customStyle="1" w:styleId="Zarkazkladnhotextu2Char133">
    <w:name w:val="Zarážka základného textu 2 Char133"/>
    <w:basedOn w:val="DefaultParagraphFont"/>
    <w:uiPriority w:val="99"/>
    <w:semiHidden/>
    <w:rsid w:val="00523555"/>
    <w:rPr>
      <w:rFonts w:cs="Times New Roman"/>
      <w:sz w:val="36"/>
      <w:szCs w:val="36"/>
    </w:rPr>
  </w:style>
  <w:style w:type="character" w:customStyle="1" w:styleId="Zarkazkladnhotextu2Char132">
    <w:name w:val="Zarážka základného textu 2 Char132"/>
    <w:basedOn w:val="DefaultParagraphFont"/>
    <w:uiPriority w:val="99"/>
    <w:semiHidden/>
    <w:rsid w:val="00523555"/>
    <w:rPr>
      <w:rFonts w:cs="Times New Roman"/>
      <w:sz w:val="36"/>
      <w:szCs w:val="36"/>
    </w:rPr>
  </w:style>
  <w:style w:type="character" w:customStyle="1" w:styleId="Zarkazkladnhotextu2Char131">
    <w:name w:val="Zarážka základného textu 2 Char131"/>
    <w:basedOn w:val="DefaultParagraphFont"/>
    <w:uiPriority w:val="99"/>
    <w:semiHidden/>
    <w:rsid w:val="00523555"/>
    <w:rPr>
      <w:rFonts w:cs="Times New Roman"/>
      <w:sz w:val="36"/>
      <w:szCs w:val="36"/>
    </w:rPr>
  </w:style>
  <w:style w:type="character" w:customStyle="1" w:styleId="Zarkazkladnhotextu2Char130">
    <w:name w:val="Zarážka základného textu 2 Char130"/>
    <w:basedOn w:val="DefaultParagraphFont"/>
    <w:uiPriority w:val="99"/>
    <w:semiHidden/>
    <w:rsid w:val="00523555"/>
    <w:rPr>
      <w:rFonts w:cs="Times New Roman"/>
      <w:sz w:val="36"/>
      <w:szCs w:val="36"/>
    </w:rPr>
  </w:style>
  <w:style w:type="character" w:customStyle="1" w:styleId="Zarkazkladnhotextu2Char129">
    <w:name w:val="Zarážka základného textu 2 Char129"/>
    <w:basedOn w:val="DefaultParagraphFont"/>
    <w:uiPriority w:val="99"/>
    <w:semiHidden/>
    <w:rsid w:val="00523555"/>
    <w:rPr>
      <w:rFonts w:cs="Times New Roman"/>
      <w:sz w:val="36"/>
      <w:szCs w:val="36"/>
    </w:rPr>
  </w:style>
  <w:style w:type="character" w:customStyle="1" w:styleId="Zarkazkladnhotextu2Char128">
    <w:name w:val="Zarážka základného textu 2 Char128"/>
    <w:basedOn w:val="DefaultParagraphFont"/>
    <w:uiPriority w:val="99"/>
    <w:semiHidden/>
    <w:rsid w:val="00523555"/>
    <w:rPr>
      <w:rFonts w:cs="Times New Roman"/>
      <w:sz w:val="36"/>
      <w:szCs w:val="36"/>
    </w:rPr>
  </w:style>
  <w:style w:type="character" w:customStyle="1" w:styleId="Zarkazkladnhotextu2Char127">
    <w:name w:val="Zarážka základného textu 2 Char127"/>
    <w:basedOn w:val="DefaultParagraphFont"/>
    <w:uiPriority w:val="99"/>
    <w:semiHidden/>
    <w:rsid w:val="00523555"/>
    <w:rPr>
      <w:rFonts w:cs="Times New Roman"/>
      <w:sz w:val="36"/>
      <w:szCs w:val="36"/>
    </w:rPr>
  </w:style>
  <w:style w:type="character" w:customStyle="1" w:styleId="Zarkazkladnhotextu2Char126">
    <w:name w:val="Zarážka základného textu 2 Char126"/>
    <w:basedOn w:val="DefaultParagraphFont"/>
    <w:uiPriority w:val="99"/>
    <w:semiHidden/>
    <w:rsid w:val="00523555"/>
    <w:rPr>
      <w:rFonts w:cs="Times New Roman"/>
      <w:sz w:val="36"/>
      <w:szCs w:val="36"/>
    </w:rPr>
  </w:style>
  <w:style w:type="character" w:customStyle="1" w:styleId="Zarkazkladnhotextu2Char125">
    <w:name w:val="Zarážka základného textu 2 Char125"/>
    <w:basedOn w:val="DefaultParagraphFont"/>
    <w:uiPriority w:val="99"/>
    <w:semiHidden/>
    <w:rsid w:val="00523555"/>
    <w:rPr>
      <w:rFonts w:cs="Times New Roman"/>
      <w:sz w:val="36"/>
      <w:szCs w:val="36"/>
    </w:rPr>
  </w:style>
  <w:style w:type="character" w:customStyle="1" w:styleId="Zarkazkladnhotextu2Char124">
    <w:name w:val="Zarážka základného textu 2 Char124"/>
    <w:basedOn w:val="DefaultParagraphFont"/>
    <w:uiPriority w:val="99"/>
    <w:semiHidden/>
    <w:rsid w:val="00523555"/>
    <w:rPr>
      <w:rFonts w:cs="Times New Roman"/>
      <w:sz w:val="36"/>
      <w:szCs w:val="36"/>
    </w:rPr>
  </w:style>
  <w:style w:type="character" w:customStyle="1" w:styleId="Zarkazkladnhotextu2Char123">
    <w:name w:val="Zarážka základného textu 2 Char123"/>
    <w:basedOn w:val="DefaultParagraphFont"/>
    <w:uiPriority w:val="99"/>
    <w:semiHidden/>
    <w:rsid w:val="00523555"/>
    <w:rPr>
      <w:rFonts w:cs="Times New Roman"/>
      <w:sz w:val="36"/>
      <w:szCs w:val="36"/>
    </w:rPr>
  </w:style>
  <w:style w:type="character" w:customStyle="1" w:styleId="Zarkazkladnhotextu2Char122">
    <w:name w:val="Zarážka základného textu 2 Char122"/>
    <w:basedOn w:val="DefaultParagraphFont"/>
    <w:uiPriority w:val="99"/>
    <w:semiHidden/>
    <w:rsid w:val="00523555"/>
    <w:rPr>
      <w:rFonts w:cs="Times New Roman"/>
      <w:sz w:val="36"/>
      <w:szCs w:val="36"/>
    </w:rPr>
  </w:style>
  <w:style w:type="character" w:customStyle="1" w:styleId="Zarkazkladnhotextu2Char121">
    <w:name w:val="Zarážka základného textu 2 Char121"/>
    <w:basedOn w:val="DefaultParagraphFont"/>
    <w:uiPriority w:val="99"/>
    <w:semiHidden/>
    <w:rsid w:val="00523555"/>
    <w:rPr>
      <w:rFonts w:cs="Times New Roman"/>
      <w:sz w:val="36"/>
      <w:szCs w:val="36"/>
    </w:rPr>
  </w:style>
  <w:style w:type="character" w:customStyle="1" w:styleId="Zarkazkladnhotextu2Char120">
    <w:name w:val="Zarážka základného textu 2 Char120"/>
    <w:basedOn w:val="DefaultParagraphFont"/>
    <w:uiPriority w:val="99"/>
    <w:semiHidden/>
    <w:rsid w:val="00523555"/>
    <w:rPr>
      <w:rFonts w:cs="Times New Roman"/>
      <w:sz w:val="36"/>
      <w:szCs w:val="36"/>
    </w:rPr>
  </w:style>
  <w:style w:type="character" w:customStyle="1" w:styleId="Zarkazkladnhotextu2Char119">
    <w:name w:val="Zarážka základného textu 2 Char119"/>
    <w:basedOn w:val="DefaultParagraphFont"/>
    <w:uiPriority w:val="99"/>
    <w:semiHidden/>
    <w:rsid w:val="00523555"/>
    <w:rPr>
      <w:rFonts w:cs="Times New Roman"/>
      <w:sz w:val="36"/>
      <w:szCs w:val="36"/>
    </w:rPr>
  </w:style>
  <w:style w:type="character" w:customStyle="1" w:styleId="Zarkazkladnhotextu2Char118">
    <w:name w:val="Zarážka základného textu 2 Char118"/>
    <w:basedOn w:val="DefaultParagraphFont"/>
    <w:uiPriority w:val="99"/>
    <w:semiHidden/>
    <w:rsid w:val="00523555"/>
    <w:rPr>
      <w:rFonts w:cs="Times New Roman"/>
      <w:sz w:val="36"/>
      <w:szCs w:val="36"/>
    </w:rPr>
  </w:style>
  <w:style w:type="character" w:customStyle="1" w:styleId="Zarkazkladnhotextu2Char117">
    <w:name w:val="Zarážka základného textu 2 Char117"/>
    <w:basedOn w:val="DefaultParagraphFont"/>
    <w:uiPriority w:val="99"/>
    <w:semiHidden/>
    <w:rsid w:val="00523555"/>
    <w:rPr>
      <w:rFonts w:cs="Times New Roman"/>
      <w:sz w:val="36"/>
      <w:szCs w:val="36"/>
    </w:rPr>
  </w:style>
  <w:style w:type="character" w:customStyle="1" w:styleId="Zarkazkladnhotextu2Char116">
    <w:name w:val="Zarážka základného textu 2 Char116"/>
    <w:basedOn w:val="DefaultParagraphFont"/>
    <w:uiPriority w:val="99"/>
    <w:semiHidden/>
    <w:rsid w:val="00523555"/>
    <w:rPr>
      <w:rFonts w:cs="Times New Roman"/>
      <w:sz w:val="36"/>
      <w:szCs w:val="36"/>
    </w:rPr>
  </w:style>
  <w:style w:type="character" w:customStyle="1" w:styleId="Zarkazkladnhotextu2Char115">
    <w:name w:val="Zarážka základného textu 2 Char115"/>
    <w:basedOn w:val="DefaultParagraphFont"/>
    <w:uiPriority w:val="99"/>
    <w:semiHidden/>
    <w:rsid w:val="00523555"/>
    <w:rPr>
      <w:rFonts w:cs="Times New Roman"/>
      <w:sz w:val="36"/>
      <w:szCs w:val="36"/>
    </w:rPr>
  </w:style>
  <w:style w:type="character" w:customStyle="1" w:styleId="Zarkazkladnhotextu2Char114">
    <w:name w:val="Zarážka základného textu 2 Char114"/>
    <w:basedOn w:val="DefaultParagraphFont"/>
    <w:uiPriority w:val="99"/>
    <w:semiHidden/>
    <w:rsid w:val="00523555"/>
    <w:rPr>
      <w:rFonts w:cs="Times New Roman"/>
      <w:sz w:val="36"/>
      <w:szCs w:val="36"/>
    </w:rPr>
  </w:style>
  <w:style w:type="character" w:customStyle="1" w:styleId="Zarkazkladnhotextu2Char113">
    <w:name w:val="Zarážka základného textu 2 Char113"/>
    <w:basedOn w:val="DefaultParagraphFont"/>
    <w:uiPriority w:val="99"/>
    <w:semiHidden/>
    <w:rsid w:val="00523555"/>
    <w:rPr>
      <w:rFonts w:cs="Times New Roman"/>
      <w:sz w:val="36"/>
      <w:szCs w:val="36"/>
    </w:rPr>
  </w:style>
  <w:style w:type="character" w:customStyle="1" w:styleId="Zarkazkladnhotextu2Char112">
    <w:name w:val="Zarážka základného textu 2 Char112"/>
    <w:basedOn w:val="DefaultParagraphFont"/>
    <w:uiPriority w:val="99"/>
    <w:semiHidden/>
    <w:rsid w:val="00523555"/>
    <w:rPr>
      <w:rFonts w:cs="Times New Roman"/>
      <w:sz w:val="36"/>
      <w:szCs w:val="36"/>
    </w:rPr>
  </w:style>
  <w:style w:type="character" w:customStyle="1" w:styleId="Zarkazkladnhotextu2Char111">
    <w:name w:val="Zarážka základného textu 2 Char111"/>
    <w:basedOn w:val="DefaultParagraphFont"/>
    <w:uiPriority w:val="99"/>
    <w:semiHidden/>
    <w:rsid w:val="00523555"/>
    <w:rPr>
      <w:rFonts w:cs="Times New Roman"/>
      <w:sz w:val="36"/>
      <w:szCs w:val="36"/>
    </w:rPr>
  </w:style>
  <w:style w:type="character" w:customStyle="1" w:styleId="Zarkazkladnhotextu2Char110">
    <w:name w:val="Zarážka základného textu 2 Char110"/>
    <w:basedOn w:val="DefaultParagraphFont"/>
    <w:uiPriority w:val="99"/>
    <w:semiHidden/>
    <w:rsid w:val="00523555"/>
    <w:rPr>
      <w:rFonts w:cs="Times New Roman"/>
      <w:sz w:val="36"/>
      <w:szCs w:val="36"/>
    </w:rPr>
  </w:style>
  <w:style w:type="character" w:customStyle="1" w:styleId="Zarkazkladnhotextu2Char19">
    <w:name w:val="Zarážka základného textu 2 Char19"/>
    <w:basedOn w:val="DefaultParagraphFont"/>
    <w:uiPriority w:val="99"/>
    <w:semiHidden/>
    <w:rsid w:val="00523555"/>
    <w:rPr>
      <w:rFonts w:cs="Times New Roman"/>
      <w:sz w:val="36"/>
      <w:szCs w:val="36"/>
    </w:rPr>
  </w:style>
  <w:style w:type="character" w:customStyle="1" w:styleId="Zarkazkladnhotextu2Char18">
    <w:name w:val="Zarážka základného textu 2 Char18"/>
    <w:basedOn w:val="DefaultParagraphFont"/>
    <w:uiPriority w:val="99"/>
    <w:semiHidden/>
    <w:rsid w:val="00523555"/>
    <w:rPr>
      <w:rFonts w:cs="Times New Roman"/>
      <w:sz w:val="36"/>
      <w:szCs w:val="36"/>
    </w:rPr>
  </w:style>
  <w:style w:type="character" w:customStyle="1" w:styleId="Zarkazkladnhotextu2Char17">
    <w:name w:val="Zarážka základného textu 2 Char17"/>
    <w:basedOn w:val="DefaultParagraphFont"/>
    <w:uiPriority w:val="99"/>
    <w:semiHidden/>
    <w:rsid w:val="00523555"/>
    <w:rPr>
      <w:rFonts w:cs="Times New Roman"/>
      <w:sz w:val="36"/>
      <w:szCs w:val="36"/>
    </w:rPr>
  </w:style>
  <w:style w:type="character" w:customStyle="1" w:styleId="Zarkazkladnhotextu2Char16">
    <w:name w:val="Zarážka základného textu 2 Char16"/>
    <w:basedOn w:val="DefaultParagraphFont"/>
    <w:uiPriority w:val="99"/>
    <w:semiHidden/>
    <w:rsid w:val="00523555"/>
    <w:rPr>
      <w:rFonts w:cs="Times New Roman"/>
      <w:sz w:val="36"/>
      <w:szCs w:val="36"/>
    </w:rPr>
  </w:style>
  <w:style w:type="character" w:customStyle="1" w:styleId="Zarkazkladnhotextu2Char15">
    <w:name w:val="Zarážka základného textu 2 Char15"/>
    <w:basedOn w:val="DefaultParagraphFont"/>
    <w:uiPriority w:val="99"/>
    <w:semiHidden/>
    <w:rsid w:val="00523555"/>
    <w:rPr>
      <w:rFonts w:cs="Times New Roman"/>
      <w:sz w:val="36"/>
      <w:szCs w:val="36"/>
    </w:rPr>
  </w:style>
  <w:style w:type="character" w:customStyle="1" w:styleId="Zarkazkladnhotextu2Char14">
    <w:name w:val="Zarážka základného textu 2 Char14"/>
    <w:basedOn w:val="DefaultParagraphFont"/>
    <w:uiPriority w:val="99"/>
    <w:semiHidden/>
    <w:rsid w:val="00523555"/>
    <w:rPr>
      <w:rFonts w:cs="Times New Roman"/>
      <w:sz w:val="36"/>
      <w:szCs w:val="36"/>
    </w:rPr>
  </w:style>
  <w:style w:type="character" w:customStyle="1" w:styleId="Zarkazkladnhotextu2Char13">
    <w:name w:val="Zarážka základného textu 2 Char13"/>
    <w:basedOn w:val="DefaultParagraphFont"/>
    <w:uiPriority w:val="99"/>
    <w:semiHidden/>
    <w:rsid w:val="00523555"/>
    <w:rPr>
      <w:rFonts w:cs="Times New Roman"/>
      <w:sz w:val="36"/>
      <w:szCs w:val="36"/>
    </w:rPr>
  </w:style>
  <w:style w:type="character" w:customStyle="1" w:styleId="Zarkazkladnhotextu2Char12">
    <w:name w:val="Zarážka základného textu 2 Char12"/>
    <w:basedOn w:val="DefaultParagraphFont"/>
    <w:uiPriority w:val="99"/>
    <w:semiHidden/>
    <w:rsid w:val="00523555"/>
    <w:rPr>
      <w:rFonts w:cs="Times New Roman"/>
      <w:sz w:val="36"/>
      <w:szCs w:val="36"/>
    </w:rPr>
  </w:style>
  <w:style w:type="character" w:customStyle="1" w:styleId="Zarkazkladnhotextu2Char11">
    <w:name w:val="Zarážka základného textu 2 Char11"/>
    <w:basedOn w:val="DefaultParagraphFont"/>
    <w:uiPriority w:val="99"/>
    <w:semiHidden/>
    <w:rsid w:val="00523555"/>
    <w:rPr>
      <w:rFonts w:cs="Times New Roman"/>
      <w:sz w:val="36"/>
      <w:szCs w:val="36"/>
    </w:rPr>
  </w:style>
  <w:style w:type="character" w:customStyle="1" w:styleId="BodyTextIndent3Char1">
    <w:name w:val="Body Text Indent 3 Char1"/>
    <w:uiPriority w:val="99"/>
    <w:semiHidden/>
    <w:locked/>
    <w:rsid w:val="0003344F"/>
    <w:rPr>
      <w:rFonts w:ascii="Times New Roman" w:hAnsi="Times New Roman"/>
      <w:sz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rFonts w:cs="Times New Roman"/>
      <w:sz w:val="16"/>
      <w:szCs w:val="16"/>
      <w:lang w:eastAsia="en-US"/>
    </w:rPr>
  </w:style>
  <w:style w:type="character" w:customStyle="1" w:styleId="Zarkazkladnhotextu3Char1">
    <w:name w:val="Zarážka základného textu 3 Char1"/>
    <w:basedOn w:val="DefaultParagraphFont"/>
    <w:uiPriority w:val="99"/>
    <w:semiHidden/>
    <w:rsid w:val="00523555"/>
    <w:rPr>
      <w:rFonts w:cs="Times New Roman"/>
      <w:sz w:val="16"/>
      <w:szCs w:val="16"/>
    </w:rPr>
  </w:style>
  <w:style w:type="character" w:customStyle="1" w:styleId="Zarkazkladnhotextu3Char135">
    <w:name w:val="Zarážka základného textu 3 Char135"/>
    <w:basedOn w:val="DefaultParagraphFont"/>
    <w:uiPriority w:val="99"/>
    <w:semiHidden/>
    <w:rsid w:val="00523555"/>
    <w:rPr>
      <w:rFonts w:cs="Times New Roman"/>
      <w:sz w:val="16"/>
      <w:szCs w:val="16"/>
    </w:rPr>
  </w:style>
  <w:style w:type="character" w:customStyle="1" w:styleId="Zarkazkladnhotextu3Char134">
    <w:name w:val="Zarážka základného textu 3 Char134"/>
    <w:basedOn w:val="DefaultParagraphFont"/>
    <w:uiPriority w:val="99"/>
    <w:semiHidden/>
    <w:rsid w:val="00523555"/>
    <w:rPr>
      <w:rFonts w:cs="Times New Roman"/>
      <w:sz w:val="16"/>
      <w:szCs w:val="16"/>
    </w:rPr>
  </w:style>
  <w:style w:type="character" w:customStyle="1" w:styleId="Zarkazkladnhotextu3Char133">
    <w:name w:val="Zarážka základného textu 3 Char133"/>
    <w:basedOn w:val="DefaultParagraphFont"/>
    <w:uiPriority w:val="99"/>
    <w:semiHidden/>
    <w:rsid w:val="00523555"/>
    <w:rPr>
      <w:rFonts w:cs="Times New Roman"/>
      <w:sz w:val="16"/>
      <w:szCs w:val="16"/>
    </w:rPr>
  </w:style>
  <w:style w:type="character" w:customStyle="1" w:styleId="Zarkazkladnhotextu3Char132">
    <w:name w:val="Zarážka základného textu 3 Char132"/>
    <w:basedOn w:val="DefaultParagraphFont"/>
    <w:uiPriority w:val="99"/>
    <w:semiHidden/>
    <w:rsid w:val="00523555"/>
    <w:rPr>
      <w:rFonts w:cs="Times New Roman"/>
      <w:sz w:val="16"/>
      <w:szCs w:val="16"/>
    </w:rPr>
  </w:style>
  <w:style w:type="character" w:customStyle="1" w:styleId="Zarkazkladnhotextu3Char131">
    <w:name w:val="Zarážka základného textu 3 Char131"/>
    <w:basedOn w:val="DefaultParagraphFont"/>
    <w:uiPriority w:val="99"/>
    <w:semiHidden/>
    <w:rsid w:val="00523555"/>
    <w:rPr>
      <w:rFonts w:cs="Times New Roman"/>
      <w:sz w:val="16"/>
      <w:szCs w:val="16"/>
    </w:rPr>
  </w:style>
  <w:style w:type="character" w:customStyle="1" w:styleId="Zarkazkladnhotextu3Char130">
    <w:name w:val="Zarážka základného textu 3 Char130"/>
    <w:basedOn w:val="DefaultParagraphFont"/>
    <w:uiPriority w:val="99"/>
    <w:semiHidden/>
    <w:rsid w:val="00523555"/>
    <w:rPr>
      <w:rFonts w:cs="Times New Roman"/>
      <w:sz w:val="16"/>
      <w:szCs w:val="16"/>
    </w:rPr>
  </w:style>
  <w:style w:type="character" w:customStyle="1" w:styleId="Zarkazkladnhotextu3Char129">
    <w:name w:val="Zarážka základného textu 3 Char129"/>
    <w:basedOn w:val="DefaultParagraphFont"/>
    <w:uiPriority w:val="99"/>
    <w:semiHidden/>
    <w:rsid w:val="00523555"/>
    <w:rPr>
      <w:rFonts w:cs="Times New Roman"/>
      <w:sz w:val="16"/>
      <w:szCs w:val="16"/>
    </w:rPr>
  </w:style>
  <w:style w:type="character" w:customStyle="1" w:styleId="Zarkazkladnhotextu3Char128">
    <w:name w:val="Zarážka základného textu 3 Char128"/>
    <w:basedOn w:val="DefaultParagraphFont"/>
    <w:uiPriority w:val="99"/>
    <w:semiHidden/>
    <w:rsid w:val="00523555"/>
    <w:rPr>
      <w:rFonts w:cs="Times New Roman"/>
      <w:sz w:val="16"/>
      <w:szCs w:val="16"/>
    </w:rPr>
  </w:style>
  <w:style w:type="character" w:customStyle="1" w:styleId="Zarkazkladnhotextu3Char127">
    <w:name w:val="Zarážka základného textu 3 Char127"/>
    <w:basedOn w:val="DefaultParagraphFont"/>
    <w:uiPriority w:val="99"/>
    <w:semiHidden/>
    <w:rsid w:val="00523555"/>
    <w:rPr>
      <w:rFonts w:cs="Times New Roman"/>
      <w:sz w:val="16"/>
      <w:szCs w:val="16"/>
    </w:rPr>
  </w:style>
  <w:style w:type="character" w:customStyle="1" w:styleId="Zarkazkladnhotextu3Char126">
    <w:name w:val="Zarážka základného textu 3 Char126"/>
    <w:basedOn w:val="DefaultParagraphFont"/>
    <w:uiPriority w:val="99"/>
    <w:semiHidden/>
    <w:rsid w:val="00523555"/>
    <w:rPr>
      <w:rFonts w:cs="Times New Roman"/>
      <w:sz w:val="16"/>
      <w:szCs w:val="16"/>
    </w:rPr>
  </w:style>
  <w:style w:type="character" w:customStyle="1" w:styleId="Zarkazkladnhotextu3Char125">
    <w:name w:val="Zarážka základného textu 3 Char125"/>
    <w:basedOn w:val="DefaultParagraphFont"/>
    <w:uiPriority w:val="99"/>
    <w:semiHidden/>
    <w:rsid w:val="00523555"/>
    <w:rPr>
      <w:rFonts w:cs="Times New Roman"/>
      <w:sz w:val="16"/>
      <w:szCs w:val="16"/>
    </w:rPr>
  </w:style>
  <w:style w:type="character" w:customStyle="1" w:styleId="Zarkazkladnhotextu3Char124">
    <w:name w:val="Zarážka základného textu 3 Char124"/>
    <w:basedOn w:val="DefaultParagraphFont"/>
    <w:uiPriority w:val="99"/>
    <w:semiHidden/>
    <w:rsid w:val="00523555"/>
    <w:rPr>
      <w:rFonts w:cs="Times New Roman"/>
      <w:sz w:val="16"/>
      <w:szCs w:val="16"/>
    </w:rPr>
  </w:style>
  <w:style w:type="character" w:customStyle="1" w:styleId="Zarkazkladnhotextu3Char123">
    <w:name w:val="Zarážka základného textu 3 Char123"/>
    <w:basedOn w:val="DefaultParagraphFont"/>
    <w:uiPriority w:val="99"/>
    <w:semiHidden/>
    <w:rsid w:val="00523555"/>
    <w:rPr>
      <w:rFonts w:cs="Times New Roman"/>
      <w:sz w:val="16"/>
      <w:szCs w:val="16"/>
    </w:rPr>
  </w:style>
  <w:style w:type="character" w:customStyle="1" w:styleId="Zarkazkladnhotextu3Char122">
    <w:name w:val="Zarážka základného textu 3 Char122"/>
    <w:basedOn w:val="DefaultParagraphFont"/>
    <w:uiPriority w:val="99"/>
    <w:semiHidden/>
    <w:rsid w:val="00523555"/>
    <w:rPr>
      <w:rFonts w:cs="Times New Roman"/>
      <w:sz w:val="16"/>
      <w:szCs w:val="16"/>
    </w:rPr>
  </w:style>
  <w:style w:type="character" w:customStyle="1" w:styleId="Zarkazkladnhotextu3Char121">
    <w:name w:val="Zarážka základného textu 3 Char121"/>
    <w:basedOn w:val="DefaultParagraphFont"/>
    <w:uiPriority w:val="99"/>
    <w:semiHidden/>
    <w:rsid w:val="00523555"/>
    <w:rPr>
      <w:rFonts w:cs="Times New Roman"/>
      <w:sz w:val="16"/>
      <w:szCs w:val="16"/>
    </w:rPr>
  </w:style>
  <w:style w:type="character" w:customStyle="1" w:styleId="Zarkazkladnhotextu3Char120">
    <w:name w:val="Zarážka základného textu 3 Char120"/>
    <w:basedOn w:val="DefaultParagraphFont"/>
    <w:uiPriority w:val="99"/>
    <w:semiHidden/>
    <w:rsid w:val="00523555"/>
    <w:rPr>
      <w:rFonts w:cs="Times New Roman"/>
      <w:sz w:val="16"/>
      <w:szCs w:val="16"/>
    </w:rPr>
  </w:style>
  <w:style w:type="character" w:customStyle="1" w:styleId="Zarkazkladnhotextu3Char119">
    <w:name w:val="Zarážka základného textu 3 Char119"/>
    <w:basedOn w:val="DefaultParagraphFont"/>
    <w:uiPriority w:val="99"/>
    <w:semiHidden/>
    <w:rsid w:val="00523555"/>
    <w:rPr>
      <w:rFonts w:cs="Times New Roman"/>
      <w:sz w:val="16"/>
      <w:szCs w:val="16"/>
    </w:rPr>
  </w:style>
  <w:style w:type="character" w:customStyle="1" w:styleId="Zarkazkladnhotextu3Char118">
    <w:name w:val="Zarážka základného textu 3 Char118"/>
    <w:basedOn w:val="DefaultParagraphFont"/>
    <w:uiPriority w:val="99"/>
    <w:semiHidden/>
    <w:rsid w:val="00523555"/>
    <w:rPr>
      <w:rFonts w:cs="Times New Roman"/>
      <w:sz w:val="16"/>
      <w:szCs w:val="16"/>
    </w:rPr>
  </w:style>
  <w:style w:type="character" w:customStyle="1" w:styleId="Zarkazkladnhotextu3Char117">
    <w:name w:val="Zarážka základného textu 3 Char117"/>
    <w:basedOn w:val="DefaultParagraphFont"/>
    <w:uiPriority w:val="99"/>
    <w:semiHidden/>
    <w:rsid w:val="00523555"/>
    <w:rPr>
      <w:rFonts w:cs="Times New Roman"/>
      <w:sz w:val="16"/>
      <w:szCs w:val="16"/>
    </w:rPr>
  </w:style>
  <w:style w:type="character" w:customStyle="1" w:styleId="Zarkazkladnhotextu3Char116">
    <w:name w:val="Zarážka základného textu 3 Char116"/>
    <w:basedOn w:val="DefaultParagraphFont"/>
    <w:uiPriority w:val="99"/>
    <w:semiHidden/>
    <w:rsid w:val="00523555"/>
    <w:rPr>
      <w:rFonts w:cs="Times New Roman"/>
      <w:sz w:val="16"/>
      <w:szCs w:val="16"/>
    </w:rPr>
  </w:style>
  <w:style w:type="character" w:customStyle="1" w:styleId="Zarkazkladnhotextu3Char115">
    <w:name w:val="Zarážka základného textu 3 Char115"/>
    <w:basedOn w:val="DefaultParagraphFont"/>
    <w:uiPriority w:val="99"/>
    <w:semiHidden/>
    <w:rsid w:val="00523555"/>
    <w:rPr>
      <w:rFonts w:cs="Times New Roman"/>
      <w:sz w:val="16"/>
      <w:szCs w:val="16"/>
    </w:rPr>
  </w:style>
  <w:style w:type="character" w:customStyle="1" w:styleId="Zarkazkladnhotextu3Char114">
    <w:name w:val="Zarážka základného textu 3 Char114"/>
    <w:basedOn w:val="DefaultParagraphFont"/>
    <w:uiPriority w:val="99"/>
    <w:semiHidden/>
    <w:rsid w:val="00523555"/>
    <w:rPr>
      <w:rFonts w:cs="Times New Roman"/>
      <w:sz w:val="16"/>
      <w:szCs w:val="16"/>
    </w:rPr>
  </w:style>
  <w:style w:type="character" w:customStyle="1" w:styleId="Zarkazkladnhotextu3Char113">
    <w:name w:val="Zarážka základného textu 3 Char113"/>
    <w:basedOn w:val="DefaultParagraphFont"/>
    <w:uiPriority w:val="99"/>
    <w:semiHidden/>
    <w:rsid w:val="00523555"/>
    <w:rPr>
      <w:rFonts w:cs="Times New Roman"/>
      <w:sz w:val="16"/>
      <w:szCs w:val="16"/>
    </w:rPr>
  </w:style>
  <w:style w:type="character" w:customStyle="1" w:styleId="Zarkazkladnhotextu3Char112">
    <w:name w:val="Zarážka základného textu 3 Char112"/>
    <w:basedOn w:val="DefaultParagraphFont"/>
    <w:uiPriority w:val="99"/>
    <w:semiHidden/>
    <w:rsid w:val="00523555"/>
    <w:rPr>
      <w:rFonts w:cs="Times New Roman"/>
      <w:sz w:val="16"/>
      <w:szCs w:val="16"/>
    </w:rPr>
  </w:style>
  <w:style w:type="character" w:customStyle="1" w:styleId="Zarkazkladnhotextu3Char111">
    <w:name w:val="Zarážka základného textu 3 Char111"/>
    <w:basedOn w:val="DefaultParagraphFont"/>
    <w:uiPriority w:val="99"/>
    <w:semiHidden/>
    <w:rsid w:val="00523555"/>
    <w:rPr>
      <w:rFonts w:cs="Times New Roman"/>
      <w:sz w:val="16"/>
      <w:szCs w:val="16"/>
    </w:rPr>
  </w:style>
  <w:style w:type="character" w:customStyle="1" w:styleId="Zarkazkladnhotextu3Char110">
    <w:name w:val="Zarážka základného textu 3 Char110"/>
    <w:basedOn w:val="DefaultParagraphFont"/>
    <w:uiPriority w:val="99"/>
    <w:semiHidden/>
    <w:rsid w:val="00523555"/>
    <w:rPr>
      <w:rFonts w:cs="Times New Roman"/>
      <w:sz w:val="16"/>
      <w:szCs w:val="16"/>
    </w:rPr>
  </w:style>
  <w:style w:type="character" w:customStyle="1" w:styleId="Zarkazkladnhotextu3Char19">
    <w:name w:val="Zarážka základného textu 3 Char19"/>
    <w:basedOn w:val="DefaultParagraphFont"/>
    <w:uiPriority w:val="99"/>
    <w:semiHidden/>
    <w:rsid w:val="00523555"/>
    <w:rPr>
      <w:rFonts w:cs="Times New Roman"/>
      <w:sz w:val="16"/>
      <w:szCs w:val="16"/>
    </w:rPr>
  </w:style>
  <w:style w:type="character" w:customStyle="1" w:styleId="Zarkazkladnhotextu3Char18">
    <w:name w:val="Zarážka základného textu 3 Char18"/>
    <w:basedOn w:val="DefaultParagraphFont"/>
    <w:uiPriority w:val="99"/>
    <w:semiHidden/>
    <w:rsid w:val="00523555"/>
    <w:rPr>
      <w:rFonts w:cs="Times New Roman"/>
      <w:sz w:val="16"/>
      <w:szCs w:val="16"/>
    </w:rPr>
  </w:style>
  <w:style w:type="character" w:customStyle="1" w:styleId="Zarkazkladnhotextu3Char17">
    <w:name w:val="Zarážka základného textu 3 Char17"/>
    <w:basedOn w:val="DefaultParagraphFont"/>
    <w:uiPriority w:val="99"/>
    <w:semiHidden/>
    <w:rsid w:val="00523555"/>
    <w:rPr>
      <w:rFonts w:cs="Times New Roman"/>
      <w:sz w:val="16"/>
      <w:szCs w:val="16"/>
    </w:rPr>
  </w:style>
  <w:style w:type="character" w:customStyle="1" w:styleId="Zarkazkladnhotextu3Char16">
    <w:name w:val="Zarážka základného textu 3 Char16"/>
    <w:basedOn w:val="DefaultParagraphFont"/>
    <w:uiPriority w:val="99"/>
    <w:semiHidden/>
    <w:rsid w:val="00523555"/>
    <w:rPr>
      <w:rFonts w:cs="Times New Roman"/>
      <w:sz w:val="16"/>
      <w:szCs w:val="16"/>
    </w:rPr>
  </w:style>
  <w:style w:type="character" w:customStyle="1" w:styleId="Zarkazkladnhotextu3Char15">
    <w:name w:val="Zarážka základného textu 3 Char15"/>
    <w:basedOn w:val="DefaultParagraphFont"/>
    <w:uiPriority w:val="99"/>
    <w:semiHidden/>
    <w:rsid w:val="00523555"/>
    <w:rPr>
      <w:rFonts w:cs="Times New Roman"/>
      <w:sz w:val="16"/>
      <w:szCs w:val="16"/>
    </w:rPr>
  </w:style>
  <w:style w:type="character" w:customStyle="1" w:styleId="Zarkazkladnhotextu3Char14">
    <w:name w:val="Zarážka základného textu 3 Char14"/>
    <w:basedOn w:val="DefaultParagraphFont"/>
    <w:uiPriority w:val="99"/>
    <w:semiHidden/>
    <w:rsid w:val="00523555"/>
    <w:rPr>
      <w:rFonts w:cs="Times New Roman"/>
      <w:sz w:val="16"/>
      <w:szCs w:val="16"/>
    </w:rPr>
  </w:style>
  <w:style w:type="character" w:customStyle="1" w:styleId="Zarkazkladnhotextu3Char13">
    <w:name w:val="Zarážka základného textu 3 Char13"/>
    <w:basedOn w:val="DefaultParagraphFont"/>
    <w:uiPriority w:val="99"/>
    <w:semiHidden/>
    <w:rsid w:val="00523555"/>
    <w:rPr>
      <w:rFonts w:cs="Times New Roman"/>
      <w:sz w:val="16"/>
      <w:szCs w:val="16"/>
    </w:rPr>
  </w:style>
  <w:style w:type="character" w:customStyle="1" w:styleId="Zarkazkladnhotextu3Char12">
    <w:name w:val="Zarážka základného textu 3 Char12"/>
    <w:basedOn w:val="DefaultParagraphFont"/>
    <w:uiPriority w:val="99"/>
    <w:semiHidden/>
    <w:rsid w:val="00523555"/>
    <w:rPr>
      <w:rFonts w:cs="Times New Roman"/>
      <w:sz w:val="16"/>
      <w:szCs w:val="16"/>
    </w:rPr>
  </w:style>
  <w:style w:type="character" w:customStyle="1" w:styleId="Zarkazkladnhotextu3Char11">
    <w:name w:val="Zarážka základného textu 3 Char11"/>
    <w:basedOn w:val="DefaultParagraphFont"/>
    <w:uiPriority w:val="99"/>
    <w:semiHidden/>
    <w:rsid w:val="00523555"/>
    <w:rPr>
      <w:rFonts w:cs="Times New Roman"/>
      <w:sz w:val="16"/>
      <w:szCs w:val="16"/>
    </w:rPr>
  </w:style>
  <w:style w:type="character" w:customStyle="1" w:styleId="BalloonTextChar1">
    <w:name w:val="Balloon Text Char1"/>
    <w:uiPriority w:val="99"/>
    <w:semiHidden/>
    <w:locked/>
    <w:rsid w:val="0003344F"/>
    <w:rPr>
      <w:rFonts w:ascii="Tahoma" w:hAnsi="Tahoma"/>
      <w:sz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rPr>
      <w:rFonts w:cs="Times New Roman"/>
    </w:rPr>
  </w:style>
  <w:style w:type="character" w:customStyle="1" w:styleId="PtaChar">
    <w:name w:val="Päta Char"/>
    <w:basedOn w:val="DefaultParagraphFont"/>
    <w:uiPriority w:val="99"/>
    <w:locked/>
    <w:rsid w:val="00AF32CC"/>
    <w:rPr>
      <w:rFonts w:cs="Times New Roman"/>
    </w:rPr>
  </w:style>
</w:styles>
</file>

<file path=word/webSettings.xml><?xml version="1.0" encoding="utf-8"?>
<w:webSettings xmlns:r="http://schemas.openxmlformats.org/officeDocument/2006/relationships" xmlns:w="http://schemas.openxmlformats.org/wordprocessingml/2006/main">
  <w:divs>
    <w:div w:id="698435094">
      <w:marLeft w:val="0"/>
      <w:marRight w:val="0"/>
      <w:marTop w:val="0"/>
      <w:marBottom w:val="0"/>
      <w:divBdr>
        <w:top w:val="none" w:sz="0" w:space="0" w:color="auto"/>
        <w:left w:val="none" w:sz="0" w:space="0" w:color="auto"/>
        <w:bottom w:val="none" w:sz="0" w:space="0" w:color="auto"/>
        <w:right w:val="none" w:sz="0" w:space="0" w:color="auto"/>
      </w:divBdr>
    </w:div>
    <w:div w:id="698435095">
      <w:marLeft w:val="0"/>
      <w:marRight w:val="0"/>
      <w:marTop w:val="0"/>
      <w:marBottom w:val="0"/>
      <w:divBdr>
        <w:top w:val="none" w:sz="0" w:space="0" w:color="auto"/>
        <w:left w:val="none" w:sz="0" w:space="0" w:color="auto"/>
        <w:bottom w:val="none" w:sz="0" w:space="0" w:color="auto"/>
        <w:right w:val="none" w:sz="0" w:space="0" w:color="auto"/>
      </w:divBdr>
    </w:div>
    <w:div w:id="698435096">
      <w:marLeft w:val="0"/>
      <w:marRight w:val="0"/>
      <w:marTop w:val="0"/>
      <w:marBottom w:val="0"/>
      <w:divBdr>
        <w:top w:val="none" w:sz="0" w:space="0" w:color="auto"/>
        <w:left w:val="none" w:sz="0" w:space="0" w:color="auto"/>
        <w:bottom w:val="none" w:sz="0" w:space="0" w:color="auto"/>
        <w:right w:val="none" w:sz="0" w:space="0" w:color="auto"/>
      </w:divBdr>
    </w:div>
    <w:div w:id="698435097">
      <w:marLeft w:val="0"/>
      <w:marRight w:val="0"/>
      <w:marTop w:val="0"/>
      <w:marBottom w:val="0"/>
      <w:divBdr>
        <w:top w:val="none" w:sz="0" w:space="0" w:color="auto"/>
        <w:left w:val="none" w:sz="0" w:space="0" w:color="auto"/>
        <w:bottom w:val="none" w:sz="0" w:space="0" w:color="auto"/>
        <w:right w:val="none" w:sz="0" w:space="0" w:color="auto"/>
      </w:divBdr>
    </w:div>
    <w:div w:id="698435098">
      <w:marLeft w:val="0"/>
      <w:marRight w:val="0"/>
      <w:marTop w:val="0"/>
      <w:marBottom w:val="0"/>
      <w:divBdr>
        <w:top w:val="none" w:sz="0" w:space="0" w:color="auto"/>
        <w:left w:val="none" w:sz="0" w:space="0" w:color="auto"/>
        <w:bottom w:val="none" w:sz="0" w:space="0" w:color="auto"/>
        <w:right w:val="none" w:sz="0" w:space="0" w:color="auto"/>
      </w:divBdr>
    </w:div>
    <w:div w:id="698435099">
      <w:marLeft w:val="0"/>
      <w:marRight w:val="0"/>
      <w:marTop w:val="0"/>
      <w:marBottom w:val="0"/>
      <w:divBdr>
        <w:top w:val="none" w:sz="0" w:space="0" w:color="auto"/>
        <w:left w:val="none" w:sz="0" w:space="0" w:color="auto"/>
        <w:bottom w:val="none" w:sz="0" w:space="0" w:color="auto"/>
        <w:right w:val="none" w:sz="0" w:space="0" w:color="auto"/>
      </w:divBdr>
    </w:div>
    <w:div w:id="698435100">
      <w:marLeft w:val="0"/>
      <w:marRight w:val="0"/>
      <w:marTop w:val="0"/>
      <w:marBottom w:val="0"/>
      <w:divBdr>
        <w:top w:val="none" w:sz="0" w:space="0" w:color="auto"/>
        <w:left w:val="none" w:sz="0" w:space="0" w:color="auto"/>
        <w:bottom w:val="none" w:sz="0" w:space="0" w:color="auto"/>
        <w:right w:val="none" w:sz="0" w:space="0" w:color="auto"/>
      </w:divBdr>
    </w:div>
    <w:div w:id="698435101">
      <w:marLeft w:val="0"/>
      <w:marRight w:val="0"/>
      <w:marTop w:val="0"/>
      <w:marBottom w:val="0"/>
      <w:divBdr>
        <w:top w:val="none" w:sz="0" w:space="0" w:color="auto"/>
        <w:left w:val="none" w:sz="0" w:space="0" w:color="auto"/>
        <w:bottom w:val="none" w:sz="0" w:space="0" w:color="auto"/>
        <w:right w:val="none" w:sz="0" w:space="0" w:color="auto"/>
      </w:divBdr>
    </w:div>
    <w:div w:id="698435102">
      <w:marLeft w:val="0"/>
      <w:marRight w:val="0"/>
      <w:marTop w:val="0"/>
      <w:marBottom w:val="0"/>
      <w:divBdr>
        <w:top w:val="none" w:sz="0" w:space="0" w:color="auto"/>
        <w:left w:val="none" w:sz="0" w:space="0" w:color="auto"/>
        <w:bottom w:val="none" w:sz="0" w:space="0" w:color="auto"/>
        <w:right w:val="none" w:sz="0" w:space="0" w:color="auto"/>
      </w:divBdr>
    </w:div>
    <w:div w:id="698435103">
      <w:marLeft w:val="0"/>
      <w:marRight w:val="0"/>
      <w:marTop w:val="0"/>
      <w:marBottom w:val="0"/>
      <w:divBdr>
        <w:top w:val="none" w:sz="0" w:space="0" w:color="auto"/>
        <w:left w:val="none" w:sz="0" w:space="0" w:color="auto"/>
        <w:bottom w:val="none" w:sz="0" w:space="0" w:color="auto"/>
        <w:right w:val="none" w:sz="0" w:space="0" w:color="auto"/>
      </w:divBdr>
    </w:div>
    <w:div w:id="698435104">
      <w:marLeft w:val="0"/>
      <w:marRight w:val="0"/>
      <w:marTop w:val="0"/>
      <w:marBottom w:val="0"/>
      <w:divBdr>
        <w:top w:val="none" w:sz="0" w:space="0" w:color="auto"/>
        <w:left w:val="none" w:sz="0" w:space="0" w:color="auto"/>
        <w:bottom w:val="none" w:sz="0" w:space="0" w:color="auto"/>
        <w:right w:val="none" w:sz="0" w:space="0" w:color="auto"/>
      </w:divBdr>
    </w:div>
    <w:div w:id="698435105">
      <w:marLeft w:val="0"/>
      <w:marRight w:val="0"/>
      <w:marTop w:val="0"/>
      <w:marBottom w:val="0"/>
      <w:divBdr>
        <w:top w:val="none" w:sz="0" w:space="0" w:color="auto"/>
        <w:left w:val="none" w:sz="0" w:space="0" w:color="auto"/>
        <w:bottom w:val="none" w:sz="0" w:space="0" w:color="auto"/>
        <w:right w:val="none" w:sz="0" w:space="0" w:color="auto"/>
      </w:divBdr>
    </w:div>
    <w:div w:id="698435106">
      <w:marLeft w:val="0"/>
      <w:marRight w:val="0"/>
      <w:marTop w:val="0"/>
      <w:marBottom w:val="0"/>
      <w:divBdr>
        <w:top w:val="none" w:sz="0" w:space="0" w:color="auto"/>
        <w:left w:val="none" w:sz="0" w:space="0" w:color="auto"/>
        <w:bottom w:val="none" w:sz="0" w:space="0" w:color="auto"/>
        <w:right w:val="none" w:sz="0" w:space="0" w:color="auto"/>
      </w:divBdr>
    </w:div>
    <w:div w:id="698435107">
      <w:marLeft w:val="0"/>
      <w:marRight w:val="0"/>
      <w:marTop w:val="0"/>
      <w:marBottom w:val="0"/>
      <w:divBdr>
        <w:top w:val="none" w:sz="0" w:space="0" w:color="auto"/>
        <w:left w:val="none" w:sz="0" w:space="0" w:color="auto"/>
        <w:bottom w:val="none" w:sz="0" w:space="0" w:color="auto"/>
        <w:right w:val="none" w:sz="0" w:space="0" w:color="auto"/>
      </w:divBdr>
    </w:div>
    <w:div w:id="698435108">
      <w:marLeft w:val="0"/>
      <w:marRight w:val="0"/>
      <w:marTop w:val="0"/>
      <w:marBottom w:val="0"/>
      <w:divBdr>
        <w:top w:val="none" w:sz="0" w:space="0" w:color="auto"/>
        <w:left w:val="none" w:sz="0" w:space="0" w:color="auto"/>
        <w:bottom w:val="none" w:sz="0" w:space="0" w:color="auto"/>
        <w:right w:val="none" w:sz="0" w:space="0" w:color="auto"/>
      </w:divBdr>
    </w:div>
    <w:div w:id="698435109">
      <w:marLeft w:val="0"/>
      <w:marRight w:val="0"/>
      <w:marTop w:val="0"/>
      <w:marBottom w:val="0"/>
      <w:divBdr>
        <w:top w:val="none" w:sz="0" w:space="0" w:color="auto"/>
        <w:left w:val="none" w:sz="0" w:space="0" w:color="auto"/>
        <w:bottom w:val="none" w:sz="0" w:space="0" w:color="auto"/>
        <w:right w:val="none" w:sz="0" w:space="0" w:color="auto"/>
      </w:divBdr>
    </w:div>
    <w:div w:id="698435110">
      <w:marLeft w:val="0"/>
      <w:marRight w:val="0"/>
      <w:marTop w:val="0"/>
      <w:marBottom w:val="0"/>
      <w:divBdr>
        <w:top w:val="none" w:sz="0" w:space="0" w:color="auto"/>
        <w:left w:val="none" w:sz="0" w:space="0" w:color="auto"/>
        <w:bottom w:val="none" w:sz="0" w:space="0" w:color="auto"/>
        <w:right w:val="none" w:sz="0" w:space="0" w:color="auto"/>
      </w:divBdr>
    </w:div>
    <w:div w:id="698435111">
      <w:marLeft w:val="0"/>
      <w:marRight w:val="0"/>
      <w:marTop w:val="0"/>
      <w:marBottom w:val="0"/>
      <w:divBdr>
        <w:top w:val="none" w:sz="0" w:space="0" w:color="auto"/>
        <w:left w:val="none" w:sz="0" w:space="0" w:color="auto"/>
        <w:bottom w:val="none" w:sz="0" w:space="0" w:color="auto"/>
        <w:right w:val="none" w:sz="0" w:space="0" w:color="auto"/>
      </w:divBdr>
    </w:div>
    <w:div w:id="698435112">
      <w:marLeft w:val="0"/>
      <w:marRight w:val="0"/>
      <w:marTop w:val="0"/>
      <w:marBottom w:val="0"/>
      <w:divBdr>
        <w:top w:val="none" w:sz="0" w:space="0" w:color="auto"/>
        <w:left w:val="none" w:sz="0" w:space="0" w:color="auto"/>
        <w:bottom w:val="none" w:sz="0" w:space="0" w:color="auto"/>
        <w:right w:val="none" w:sz="0" w:space="0" w:color="auto"/>
      </w:divBdr>
    </w:div>
    <w:div w:id="698435113">
      <w:marLeft w:val="0"/>
      <w:marRight w:val="0"/>
      <w:marTop w:val="0"/>
      <w:marBottom w:val="0"/>
      <w:divBdr>
        <w:top w:val="none" w:sz="0" w:space="0" w:color="auto"/>
        <w:left w:val="none" w:sz="0" w:space="0" w:color="auto"/>
        <w:bottom w:val="none" w:sz="0" w:space="0" w:color="auto"/>
        <w:right w:val="none" w:sz="0" w:space="0" w:color="auto"/>
      </w:divBdr>
    </w:div>
    <w:div w:id="6984351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21</Pages>
  <Words>5176</Words>
  <Characters>29508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cvengelova</cp:lastModifiedBy>
  <cp:revision>2</cp:revision>
  <cp:lastPrinted>2016-03-29T15:20:00Z</cp:lastPrinted>
  <dcterms:created xsi:type="dcterms:W3CDTF">2016-03-30T10:44:00Z</dcterms:created>
  <dcterms:modified xsi:type="dcterms:W3CDTF">2016-03-30T10:44:00Z</dcterms:modified>
</cp:coreProperties>
</file>