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64525B"/>
    <w:p w:rsidR="0064525B" w:rsidRDefault="0064525B" w:rsidP="0064525B"/>
    <w:p w:rsidR="0064525B" w:rsidRPr="0064525B" w:rsidRDefault="0064525B" w:rsidP="0064525B"/>
    <w:bookmarkEnd w:id="0"/>
    <w:p w:rsidR="00BA6C0C" w:rsidRDefault="00BA6C0C" w:rsidP="006E76BE">
      <w:pPr>
        <w:pStyle w:val="Heading1"/>
      </w:pPr>
    </w:p>
    <w:p w:rsidR="00011DB3" w:rsidRPr="00011DB3" w:rsidRDefault="00011DB3" w:rsidP="00011DB3">
      <w:r>
        <w:t xml:space="preserve"> </w:t>
      </w:r>
    </w:p>
    <w:p w:rsidR="004D3B4A" w:rsidRDefault="00011DB3" w:rsidP="00011DB3">
      <w:pPr>
        <w:pStyle w:val="Heading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64525B"/>
    <w:p w:rsidR="004D3B4A" w:rsidRPr="00277271" w:rsidRDefault="004D3B4A" w:rsidP="00576392">
      <w:pPr>
        <w:pStyle w:val="BodyText"/>
      </w:pPr>
    </w:p>
    <w:p w:rsidR="000475F8" w:rsidRPr="00277271" w:rsidRDefault="008A32E0" w:rsidP="00576392">
      <w:pPr>
        <w:pStyle w:val="Heading2"/>
      </w:pPr>
      <w:r>
        <w:t xml:space="preserve">Základné informácie o účtovnej jednotke </w:t>
      </w:r>
    </w:p>
    <w:p w:rsidR="000475F8" w:rsidRPr="00277271" w:rsidRDefault="00DD4FC4" w:rsidP="00DD4FC4">
      <w:pPr>
        <w:ind w:left="360"/>
        <w:rPr>
          <w:sz w:val="18"/>
        </w:rPr>
      </w:pPr>
      <w:r>
        <w:t xml:space="preserve">  </w:t>
      </w:r>
      <w:r w:rsidR="00F17DEC" w:rsidRPr="00DD4FC4">
        <w:fldChar w:fldCharType="begin"/>
      </w:r>
      <w:r w:rsidR="0060481E" w:rsidRPr="00DD4FC4">
        <w:instrText xml:space="preserve"> DOCPROPERTY  Client  \* MERGEFORMAT </w:instrText>
      </w:r>
      <w:r w:rsidR="00F17DEC" w:rsidRPr="00DD4FC4">
        <w:fldChar w:fldCharType="separate"/>
      </w:r>
      <w:r w:rsidRPr="00DD4FC4">
        <w:rPr>
          <w:sz w:val="18"/>
        </w:rPr>
        <w:t xml:space="preserve">TRI </w:t>
      </w:r>
      <w:proofErr w:type="spellStart"/>
      <w:r w:rsidRPr="00DD4FC4">
        <w:rPr>
          <w:sz w:val="18"/>
        </w:rPr>
        <w:t>services</w:t>
      </w:r>
      <w:proofErr w:type="spellEnd"/>
      <w:r w:rsidRPr="00DD4FC4">
        <w:rPr>
          <w:sz w:val="18"/>
        </w:rPr>
        <w:t xml:space="preserve"> Slovakia s.r.o.</w:t>
      </w:r>
      <w:r w:rsidR="000475F8" w:rsidRPr="00DD4FC4">
        <w:rPr>
          <w:sz w:val="18"/>
        </w:rPr>
        <w:t xml:space="preserve"> </w:t>
      </w:r>
      <w:r w:rsidR="00F17DEC" w:rsidRPr="00DD4FC4">
        <w:fldChar w:fldCharType="end"/>
      </w:r>
      <w:r w:rsidR="000475F8" w:rsidRPr="00DD4FC4">
        <w:rPr>
          <w:sz w:val="18"/>
        </w:rPr>
        <w:t xml:space="preserve"> (od </w:t>
      </w:r>
      <w:r>
        <w:rPr>
          <w:sz w:val="18"/>
        </w:rPr>
        <w:t>23.02.2012</w:t>
      </w:r>
      <w:r w:rsidR="000475F8" w:rsidRPr="00DD4FC4">
        <w:rPr>
          <w:sz w:val="18"/>
        </w:rPr>
        <w:t>)</w:t>
      </w:r>
    </w:p>
    <w:p w:rsidR="000475F8" w:rsidRPr="00277271" w:rsidRDefault="00497A19" w:rsidP="000475F8">
      <w:pPr>
        <w:rPr>
          <w:sz w:val="18"/>
        </w:rPr>
      </w:pPr>
      <w:r w:rsidRPr="00277271">
        <w:rPr>
          <w:sz w:val="18"/>
        </w:rPr>
        <w:t xml:space="preserve">          </w:t>
      </w:r>
      <w:r w:rsidR="000475F8" w:rsidRPr="00277271">
        <w:rPr>
          <w:sz w:val="18"/>
        </w:rPr>
        <w:t xml:space="preserve">Sídlo: </w:t>
      </w:r>
      <w:r w:rsidR="00DD4FC4">
        <w:rPr>
          <w:sz w:val="18"/>
        </w:rPr>
        <w:t>Podunajská 25, 821 06  Bratislava</w:t>
      </w:r>
    </w:p>
    <w:p w:rsidR="00497A19" w:rsidRPr="00277271" w:rsidRDefault="00497A19" w:rsidP="00497A19">
      <w:pPr>
        <w:rPr>
          <w:sz w:val="18"/>
        </w:rPr>
      </w:pPr>
      <w:r w:rsidRPr="00277271">
        <w:rPr>
          <w:sz w:val="18"/>
        </w:rPr>
        <w:t xml:space="preserve">          IČO spoločnosti je </w:t>
      </w:r>
      <w:r w:rsidR="00DD4FC4">
        <w:rPr>
          <w:sz w:val="18"/>
        </w:rPr>
        <w:t>46 534 148.</w:t>
      </w:r>
    </w:p>
    <w:p w:rsidR="000475F8" w:rsidRPr="00277271" w:rsidRDefault="000475F8" w:rsidP="000475F8">
      <w:pPr>
        <w:rPr>
          <w:sz w:val="18"/>
        </w:rPr>
      </w:pPr>
    </w:p>
    <w:p w:rsidR="00497A19" w:rsidRPr="00277271" w:rsidRDefault="000475F8" w:rsidP="00DD4FC4">
      <w:pPr>
        <w:ind w:left="405"/>
        <w:jc w:val="both"/>
        <w:rPr>
          <w:sz w:val="18"/>
        </w:rPr>
      </w:pPr>
      <w:r w:rsidRPr="00277271">
        <w:rPr>
          <w:sz w:val="18"/>
        </w:rPr>
        <w:t xml:space="preserve">Spoločnosť </w:t>
      </w:r>
      <w:r w:rsidR="00DD4FC4">
        <w:t xml:space="preserve">TRI </w:t>
      </w:r>
      <w:proofErr w:type="spellStart"/>
      <w:r w:rsidR="00DD4FC4">
        <w:t>services</w:t>
      </w:r>
      <w:proofErr w:type="spellEnd"/>
      <w:r w:rsidR="00DD4FC4">
        <w:t xml:space="preserve"> Slovakia s.r.o.</w:t>
      </w:r>
      <w:r w:rsidRPr="00277271">
        <w:rPr>
          <w:sz w:val="18"/>
        </w:rPr>
        <w:t xml:space="preserve"> bola založená na základe </w:t>
      </w:r>
      <w:r w:rsidRPr="00DD4FC4">
        <w:rPr>
          <w:sz w:val="18"/>
        </w:rPr>
        <w:t>zakladateľskej listiny</w:t>
      </w:r>
      <w:r w:rsidRPr="00277271">
        <w:rPr>
          <w:sz w:val="18"/>
        </w:rPr>
        <w:t xml:space="preserve"> dňa </w:t>
      </w:r>
      <w:r w:rsidR="00DD4FC4">
        <w:rPr>
          <w:sz w:val="18"/>
        </w:rPr>
        <w:t>10.01.2012</w:t>
      </w:r>
      <w:r w:rsidRPr="00277271">
        <w:rPr>
          <w:sz w:val="18"/>
        </w:rPr>
        <w:t xml:space="preserve"> a</w:t>
      </w:r>
      <w:r w:rsidR="00DD4FC4">
        <w:rPr>
          <w:sz w:val="18"/>
        </w:rPr>
        <w:t> </w:t>
      </w:r>
      <w:r w:rsidRPr="00277271">
        <w:rPr>
          <w:sz w:val="18"/>
        </w:rPr>
        <w:t>do</w:t>
      </w:r>
      <w:r w:rsidR="00DD4FC4">
        <w:rPr>
          <w:sz w:val="18"/>
        </w:rPr>
        <w:t xml:space="preserve"> </w:t>
      </w:r>
      <w:r w:rsidR="00497A19" w:rsidRPr="00277271">
        <w:rPr>
          <w:sz w:val="18"/>
        </w:rPr>
        <w:t xml:space="preserve">         </w:t>
      </w:r>
      <w:r w:rsidRPr="00277271">
        <w:rPr>
          <w:sz w:val="18"/>
        </w:rPr>
        <w:t xml:space="preserve">obchodného registra bola zapísaná dňa </w:t>
      </w:r>
      <w:r w:rsidR="00DD4FC4">
        <w:rPr>
          <w:sz w:val="18"/>
        </w:rPr>
        <w:t xml:space="preserve">23.02.2012 </w:t>
      </w:r>
      <w:r w:rsidRPr="00277271">
        <w:rPr>
          <w:sz w:val="18"/>
        </w:rPr>
        <w:t xml:space="preserve">(Obchodný register Okresného súdu </w:t>
      </w:r>
      <w:r w:rsidRPr="00DD4FC4">
        <w:rPr>
          <w:sz w:val="18"/>
        </w:rPr>
        <w:t>Bratislava I v Bratislave</w:t>
      </w:r>
      <w:r w:rsidRPr="00277271">
        <w:rPr>
          <w:sz w:val="18"/>
        </w:rPr>
        <w:t>,</w:t>
      </w:r>
      <w:r w:rsidR="00497A19" w:rsidRPr="00277271">
        <w:rPr>
          <w:sz w:val="18"/>
        </w:rPr>
        <w:t xml:space="preserve"> oddiel </w:t>
      </w:r>
      <w:proofErr w:type="spellStart"/>
      <w:r w:rsidR="00DD4FC4">
        <w:rPr>
          <w:sz w:val="18"/>
        </w:rPr>
        <w:t>Sro</w:t>
      </w:r>
      <w:proofErr w:type="spellEnd"/>
      <w:r w:rsidR="00497A19" w:rsidRPr="00277271">
        <w:rPr>
          <w:sz w:val="18"/>
        </w:rPr>
        <w:t>,</w:t>
      </w:r>
      <w:r w:rsidR="00DD4FC4">
        <w:rPr>
          <w:sz w:val="18"/>
        </w:rPr>
        <w:t xml:space="preserve"> </w:t>
      </w:r>
      <w:r w:rsidR="00497A19" w:rsidRPr="00277271">
        <w:rPr>
          <w:sz w:val="18"/>
        </w:rPr>
        <w:t>vložka</w:t>
      </w:r>
      <w:r w:rsidR="00DD4FC4">
        <w:rPr>
          <w:sz w:val="18"/>
        </w:rPr>
        <w:t xml:space="preserve"> 79473/B</w:t>
      </w:r>
      <w:r w:rsidR="00497A19" w:rsidRPr="00277271">
        <w:rPr>
          <w:sz w:val="18"/>
        </w:rPr>
        <w:t>)</w:t>
      </w:r>
      <w:r w:rsidR="00DD4FC4">
        <w:rPr>
          <w:sz w:val="18"/>
        </w:rPr>
        <w:t>.</w:t>
      </w:r>
    </w:p>
    <w:p w:rsidR="000475F8" w:rsidRPr="008A32E0" w:rsidRDefault="000475F8" w:rsidP="000475F8"/>
    <w:p w:rsidR="004D3B4A" w:rsidRPr="008A32E0" w:rsidRDefault="008A32E0" w:rsidP="00576392">
      <w:pPr>
        <w:pStyle w:val="Heading2"/>
        <w:numPr>
          <w:ilvl w:val="0"/>
          <w:numId w:val="0"/>
        </w:numPr>
        <w:ind w:left="426"/>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C3463F" w:rsidRDefault="00DD4FC4" w:rsidP="00C3463F">
      <w:pPr>
        <w:pStyle w:val="NormalODSEKY"/>
        <w:rPr>
          <w:lang w:val="sk-SK"/>
        </w:rPr>
      </w:pPr>
      <w:r>
        <w:rPr>
          <w:lang w:val="sk-SK"/>
        </w:rPr>
        <w:t>Sprostredkovateľská činnosť v oblasti obchodu,</w:t>
      </w:r>
    </w:p>
    <w:p w:rsidR="00DD4FC4" w:rsidRDefault="00DD4FC4" w:rsidP="00C3463F">
      <w:pPr>
        <w:pStyle w:val="NormalODSEKY"/>
        <w:rPr>
          <w:lang w:val="sk-SK"/>
        </w:rPr>
      </w:pPr>
      <w:r>
        <w:rPr>
          <w:lang w:val="sk-SK"/>
        </w:rPr>
        <w:t>Sprostredkovateľská činnosť v oblasti služieb,</w:t>
      </w:r>
    </w:p>
    <w:p w:rsidR="00DD4FC4" w:rsidRDefault="00DD4FC4" w:rsidP="00C3463F">
      <w:pPr>
        <w:pStyle w:val="NormalODSEKY"/>
        <w:rPr>
          <w:lang w:val="sk-SK"/>
        </w:rPr>
      </w:pPr>
      <w:r>
        <w:rPr>
          <w:lang w:val="sk-SK"/>
        </w:rPr>
        <w:t>Počítačové služby,</w:t>
      </w:r>
    </w:p>
    <w:p w:rsidR="00DD4FC4" w:rsidRDefault="00DD4FC4" w:rsidP="00C3463F">
      <w:pPr>
        <w:pStyle w:val="NormalODSEKY"/>
        <w:rPr>
          <w:lang w:val="sk-SK"/>
        </w:rPr>
      </w:pPr>
      <w:r>
        <w:rPr>
          <w:lang w:val="sk-SK"/>
        </w:rPr>
        <w:t>Služby súvisiace s počítačovým spracovaním údajov,</w:t>
      </w:r>
    </w:p>
    <w:p w:rsidR="00DD4FC4" w:rsidRDefault="00DD4FC4" w:rsidP="00C3463F">
      <w:pPr>
        <w:pStyle w:val="NormalODSEKY"/>
        <w:rPr>
          <w:lang w:val="sk-SK"/>
        </w:rPr>
      </w:pPr>
      <w:r>
        <w:rPr>
          <w:lang w:val="sk-SK"/>
        </w:rPr>
        <w:t>Administratívne služby,</w:t>
      </w:r>
    </w:p>
    <w:p w:rsidR="00DD4FC4" w:rsidRDefault="00DD4FC4" w:rsidP="00C3463F">
      <w:pPr>
        <w:pStyle w:val="NormalODSEKY"/>
        <w:rPr>
          <w:lang w:val="sk-SK"/>
        </w:rPr>
      </w:pPr>
      <w:r>
        <w:rPr>
          <w:lang w:val="sk-SK"/>
        </w:rPr>
        <w:t>Činnosť podnikateľských, organizačných a ekonomických poradcov,</w:t>
      </w:r>
    </w:p>
    <w:p w:rsidR="00DD4FC4" w:rsidRDefault="00DD4FC4" w:rsidP="00C3463F">
      <w:pPr>
        <w:pStyle w:val="NormalODSEKY"/>
        <w:rPr>
          <w:lang w:val="sk-SK"/>
        </w:rPr>
      </w:pPr>
      <w:r>
        <w:rPr>
          <w:lang w:val="sk-SK"/>
        </w:rPr>
        <w:t>Vedenie účtovníctva,</w:t>
      </w:r>
    </w:p>
    <w:p w:rsidR="00DD4FC4" w:rsidRDefault="00DD4FC4" w:rsidP="00C3463F">
      <w:pPr>
        <w:pStyle w:val="NormalODSEKY"/>
        <w:rPr>
          <w:lang w:val="sk-SK"/>
        </w:rPr>
      </w:pPr>
      <w:r>
        <w:rPr>
          <w:lang w:val="sk-SK"/>
        </w:rPr>
        <w:t>Skladovanie,</w:t>
      </w:r>
    </w:p>
    <w:p w:rsidR="00DD4FC4" w:rsidRPr="00DD4FC4" w:rsidRDefault="00DD4FC4" w:rsidP="00C3463F">
      <w:pPr>
        <w:pStyle w:val="NormalODSEKY"/>
        <w:rPr>
          <w:lang w:val="sk-SK"/>
        </w:rPr>
      </w:pPr>
      <w:r>
        <w:rPr>
          <w:lang w:val="sk-SK"/>
        </w:rPr>
        <w:t>Baliace činnosti, manipulácia s tovarom.</w:t>
      </w:r>
    </w:p>
    <w:p w:rsidR="00C3463F" w:rsidRPr="00277271" w:rsidRDefault="00C3463F" w:rsidP="00C3463F">
      <w:pPr>
        <w:pStyle w:val="NormalODSEKY"/>
        <w:numPr>
          <w:ilvl w:val="0"/>
          <w:numId w:val="0"/>
        </w:numPr>
        <w:ind w:left="851"/>
        <w:rPr>
          <w:highlight w:val="lightGray"/>
          <w:lang w:val="sk-SK"/>
        </w:rPr>
      </w:pPr>
    </w:p>
    <w:p w:rsidR="005F5D4F" w:rsidRPr="00277271" w:rsidRDefault="005F5D4F" w:rsidP="00576392">
      <w:pPr>
        <w:pStyle w:val="BodyText"/>
      </w:pPr>
    </w:p>
    <w:p w:rsidR="004D3B4A" w:rsidRPr="00277271" w:rsidRDefault="004D3B4A" w:rsidP="00576392">
      <w:pPr>
        <w:pStyle w:val="BodyText"/>
      </w:pPr>
      <w:bookmarkStart w:id="2" w:name="_MON_1455561779"/>
      <w:bookmarkEnd w:id="2"/>
    </w:p>
    <w:p w:rsidR="00576392" w:rsidRPr="00277271" w:rsidRDefault="00576392" w:rsidP="00576392">
      <w:pPr>
        <w:pStyle w:val="Heading2"/>
      </w:pPr>
      <w:r w:rsidRPr="00277271">
        <w:t>Dátum schválenia účtovnej závierky za predchádzajúce účtovné obdobie</w:t>
      </w:r>
    </w:p>
    <w:p w:rsidR="00576392" w:rsidRPr="00277271" w:rsidRDefault="004D3B4A" w:rsidP="00576392">
      <w:pPr>
        <w:pStyle w:val="BodyText"/>
      </w:pPr>
      <w:r w:rsidRPr="00277271">
        <w:tab/>
      </w:r>
      <w:r w:rsidR="00576392" w:rsidRPr="00277271">
        <w:t>Účtovná závierka Spoločnosti k</w:t>
      </w:r>
      <w:r w:rsidR="001A1C3E">
        <w:t> 31.12.2014</w:t>
      </w:r>
      <w:r w:rsidR="00576392" w:rsidRPr="00277271">
        <w:t>, za predchádzajúce účtovné obdobie, bola schválená valným zhromaždením</w:t>
      </w:r>
      <w:r w:rsidR="00BB5278">
        <w:t xml:space="preserve"> </w:t>
      </w:r>
      <w:r w:rsidR="00576392" w:rsidRPr="00277271">
        <w:t xml:space="preserve">dňa </w:t>
      </w:r>
      <w:r w:rsidR="001A1C3E">
        <w:t>30.07.2015.</w:t>
      </w:r>
      <w:r w:rsidR="00576392" w:rsidRPr="00277271">
        <w:t xml:space="preserve"> </w:t>
      </w:r>
    </w:p>
    <w:p w:rsidR="00576392" w:rsidRDefault="00576392" w:rsidP="00576392">
      <w:pPr>
        <w:pStyle w:val="BodyText"/>
      </w:pPr>
      <w:r>
        <w:t xml:space="preserve">         </w:t>
      </w:r>
    </w:p>
    <w:p w:rsidR="00576392" w:rsidRPr="00277271" w:rsidRDefault="00576392" w:rsidP="00576392">
      <w:pPr>
        <w:pStyle w:val="BodyText"/>
      </w:pPr>
      <w:r>
        <w:t xml:space="preserve">            </w:t>
      </w:r>
    </w:p>
    <w:p w:rsidR="004D3B4A" w:rsidRPr="00277271" w:rsidRDefault="00576392" w:rsidP="00576392">
      <w:pPr>
        <w:pStyle w:val="Heading2"/>
      </w:pPr>
      <w:r>
        <w:t xml:space="preserve">Právny dôvod na zostavenie účtovnej závierky </w:t>
      </w:r>
    </w:p>
    <w:p w:rsidR="00576392" w:rsidRPr="00277271" w:rsidRDefault="00576392" w:rsidP="00576392">
      <w:pPr>
        <w:pStyle w:val="BodyText"/>
        <w:rPr>
          <w:highlight w:val="lightGray"/>
        </w:rPr>
      </w:pPr>
      <w:r>
        <w:t xml:space="preserve">       </w:t>
      </w:r>
      <w:r w:rsidR="001A1C3E">
        <w:t xml:space="preserve"> </w:t>
      </w:r>
      <w:r>
        <w:t xml:space="preserve"> </w:t>
      </w:r>
      <w:r w:rsidRPr="00277271">
        <w:t xml:space="preserve">Účtovná závierka Spoločnosti k </w:t>
      </w:r>
      <w:r w:rsidRPr="001A1C3E">
        <w:t>31. decembru 2015</w:t>
      </w:r>
      <w:r w:rsidRPr="00576392">
        <w:t xml:space="preserve"> je</w:t>
      </w:r>
      <w:r w:rsidRPr="00277271">
        <w:t xml:space="preserve"> zostavená ako riadna účtovná závierka podľa § 17 </w:t>
      </w:r>
      <w:r w:rsidR="00BB5278">
        <w:t>Z</w:t>
      </w:r>
      <w:r w:rsidR="00241F10">
        <w:t xml:space="preserve">ákona NR SR </w:t>
      </w:r>
      <w:r w:rsidRPr="00277271">
        <w:t>č. 431/2002 Z. z. o</w:t>
      </w:r>
      <w:r w:rsidR="00BB5278">
        <w:t> </w:t>
      </w:r>
      <w:r w:rsidRPr="00277271">
        <w:t>účtovníctve</w:t>
      </w:r>
      <w:r w:rsidR="00BB5278">
        <w:t xml:space="preserve"> v znení neskorších predpisov </w:t>
      </w:r>
      <w:r w:rsidRPr="00277271">
        <w:t xml:space="preserve"> za účtovné obdobie </w:t>
      </w:r>
      <w:r w:rsidRPr="00BB5278">
        <w:t xml:space="preserve">od </w:t>
      </w:r>
      <w:r w:rsidRPr="001A1C3E">
        <w:t>1. januára 2015 do 31. decembra 2015.</w:t>
      </w:r>
      <w:r w:rsidR="00BB5278" w:rsidRPr="001A1C3E">
        <w:t xml:space="preserve">  </w:t>
      </w:r>
      <w:r w:rsidR="00577D57" w:rsidRPr="001A1C3E">
        <w:t xml:space="preserve"> </w:t>
      </w:r>
      <w:r w:rsidR="00BB5278" w:rsidRPr="001A1C3E">
        <w:t>Účtovná závierka bola zostavená za predpokladu nepretržitého trvania účtovnej jed</w:t>
      </w:r>
      <w:r w:rsidR="00BB5278" w:rsidRPr="00BB5278">
        <w:t>notky</w:t>
      </w:r>
      <w:r w:rsidR="00C53280">
        <w:t>.</w:t>
      </w:r>
      <w:r w:rsidR="00BB5278" w:rsidRPr="00BB5278">
        <w:t xml:space="preserve"> </w:t>
      </w:r>
    </w:p>
    <w:p w:rsidR="00576392" w:rsidRDefault="00576392" w:rsidP="00576392">
      <w:pPr>
        <w:pStyle w:val="BodyText"/>
      </w:pPr>
    </w:p>
    <w:p w:rsidR="00576392" w:rsidRPr="00277271" w:rsidRDefault="00576392" w:rsidP="00576392">
      <w:pPr>
        <w:pStyle w:val="BodyText"/>
      </w:pPr>
      <w:r>
        <w:t xml:space="preserve">                     </w:t>
      </w:r>
    </w:p>
    <w:p w:rsidR="004D3B4A" w:rsidRPr="00577D57" w:rsidRDefault="00576392" w:rsidP="00576392">
      <w:pPr>
        <w:pStyle w:val="Heading2"/>
      </w:pPr>
      <w:bookmarkStart w:id="3" w:name="OLE_LINK13"/>
      <w:bookmarkStart w:id="4" w:name="OLE_LINK14"/>
      <w:r w:rsidRPr="00577D57">
        <w:t xml:space="preserve">Údaje o skupine účtovných jednotiek </w:t>
      </w:r>
    </w:p>
    <w:p w:rsidR="00F82C99" w:rsidRPr="00F82C99" w:rsidRDefault="00F82C99" w:rsidP="00F82C99"/>
    <w:p w:rsidR="00577D57" w:rsidRDefault="00577D57" w:rsidP="00831257">
      <w:pPr>
        <w:pStyle w:val="ListParagraph"/>
        <w:numPr>
          <w:ilvl w:val="5"/>
          <w:numId w:val="1"/>
        </w:numPr>
        <w:jc w:val="both"/>
        <w:rPr>
          <w:sz w:val="18"/>
          <w:szCs w:val="18"/>
        </w:rPr>
      </w:pPr>
      <w:r w:rsidRPr="00577D57">
        <w:rPr>
          <w:sz w:val="18"/>
          <w:szCs w:val="18"/>
        </w:rPr>
        <w:t xml:space="preserve">Najvyšší podnik v konsolidácii </w:t>
      </w:r>
    </w:p>
    <w:p w:rsidR="00577D57" w:rsidRDefault="00577D57" w:rsidP="00577D57">
      <w:pPr>
        <w:pStyle w:val="ListParagraph"/>
        <w:ind w:left="716"/>
        <w:jc w:val="both"/>
        <w:rPr>
          <w:sz w:val="18"/>
          <w:szCs w:val="18"/>
        </w:rPr>
      </w:pPr>
    </w:p>
    <w:p w:rsidR="00C53280" w:rsidRDefault="00241F10" w:rsidP="00577D57">
      <w:pPr>
        <w:pStyle w:val="BodyText"/>
        <w:rPr>
          <w:szCs w:val="18"/>
        </w:rPr>
      </w:pPr>
      <w:r>
        <w:rPr>
          <w:szCs w:val="18"/>
        </w:rPr>
        <w:t xml:space="preserve">      </w:t>
      </w:r>
      <w:r w:rsidR="00C53280">
        <w:rPr>
          <w:szCs w:val="18"/>
        </w:rPr>
        <w:t>Spoločnosti sa netýka.</w:t>
      </w:r>
    </w:p>
    <w:p w:rsidR="00831257" w:rsidRDefault="00831257" w:rsidP="00577D57">
      <w:pPr>
        <w:pStyle w:val="BodyText"/>
        <w:rPr>
          <w:szCs w:val="18"/>
        </w:rPr>
      </w:pPr>
      <w:r>
        <w:rPr>
          <w:szCs w:val="18"/>
        </w:rPr>
        <w:t xml:space="preserve"> </w:t>
      </w:r>
    </w:p>
    <w:p w:rsidR="00831257" w:rsidRDefault="00831257" w:rsidP="00831257">
      <w:pPr>
        <w:pStyle w:val="BodyText"/>
        <w:numPr>
          <w:ilvl w:val="5"/>
          <w:numId w:val="1"/>
        </w:numPr>
        <w:rPr>
          <w:szCs w:val="18"/>
        </w:rPr>
      </w:pPr>
      <w:r>
        <w:rPr>
          <w:szCs w:val="18"/>
        </w:rPr>
        <w:t>Materský podnik v</w:t>
      </w:r>
      <w:r w:rsidR="00241F10">
        <w:rPr>
          <w:szCs w:val="18"/>
        </w:rPr>
        <w:t> </w:t>
      </w:r>
      <w:r>
        <w:rPr>
          <w:szCs w:val="18"/>
        </w:rPr>
        <w:t>konsolidácii</w:t>
      </w:r>
    </w:p>
    <w:p w:rsidR="00241F10" w:rsidRDefault="00241F10" w:rsidP="00241F10">
      <w:pPr>
        <w:pStyle w:val="BodyText"/>
        <w:ind w:left="284" w:firstLine="0"/>
        <w:rPr>
          <w:szCs w:val="18"/>
        </w:rPr>
      </w:pPr>
      <w:r>
        <w:rPr>
          <w:szCs w:val="18"/>
        </w:rPr>
        <w:t xml:space="preserve">  </w:t>
      </w:r>
    </w:p>
    <w:p w:rsidR="00831257" w:rsidRDefault="00C53280" w:rsidP="00C53280">
      <w:pPr>
        <w:pStyle w:val="BodyText"/>
        <w:ind w:hanging="142"/>
        <w:rPr>
          <w:szCs w:val="18"/>
        </w:rPr>
      </w:pPr>
      <w:r>
        <w:rPr>
          <w:szCs w:val="18"/>
        </w:rPr>
        <w:t>Spoločnosti sa netýka.</w:t>
      </w:r>
    </w:p>
    <w:p w:rsidR="005C2D00" w:rsidRDefault="005C2D00" w:rsidP="00577D57">
      <w:pPr>
        <w:pStyle w:val="BodyText"/>
        <w:rPr>
          <w:szCs w:val="18"/>
        </w:rPr>
      </w:pPr>
    </w:p>
    <w:p w:rsidR="00F82C99" w:rsidRPr="00F82C99" w:rsidRDefault="00831257" w:rsidP="001A1C3E">
      <w:pPr>
        <w:pStyle w:val="BodyText"/>
        <w:rPr>
          <w:szCs w:val="18"/>
        </w:rPr>
      </w:pPr>
      <w:r>
        <w:rPr>
          <w:szCs w:val="18"/>
        </w:rPr>
        <w:t xml:space="preserve"> </w:t>
      </w:r>
      <w:r w:rsidR="00577D57">
        <w:rPr>
          <w:szCs w:val="18"/>
        </w:rPr>
        <w:t xml:space="preserve">   </w:t>
      </w:r>
      <w:r w:rsidR="005C2D00">
        <w:rPr>
          <w:szCs w:val="18"/>
        </w:rPr>
        <w:t xml:space="preserve">  </w:t>
      </w:r>
      <w:r w:rsidR="00577D57">
        <w:rPr>
          <w:szCs w:val="18"/>
        </w:rPr>
        <w:t xml:space="preserve"> </w:t>
      </w:r>
      <w:r w:rsidR="00F82C99" w:rsidRPr="00F82C99">
        <w:rPr>
          <w:szCs w:val="18"/>
        </w:rPr>
        <w:t xml:space="preserve">c) </w:t>
      </w:r>
      <w:r w:rsidR="00F82C99">
        <w:rPr>
          <w:szCs w:val="18"/>
        </w:rPr>
        <w:t xml:space="preserve"> </w:t>
      </w:r>
      <w:r w:rsidR="005C2D00">
        <w:rPr>
          <w:szCs w:val="18"/>
        </w:rPr>
        <w:t xml:space="preserve">    </w:t>
      </w:r>
      <w:r w:rsidR="001A697E">
        <w:rPr>
          <w:szCs w:val="18"/>
        </w:rPr>
        <w:t xml:space="preserve">Miesto uloženia </w:t>
      </w:r>
      <w:r w:rsidR="00F82C99" w:rsidRPr="00F82C99">
        <w:rPr>
          <w:szCs w:val="18"/>
        </w:rPr>
        <w:t xml:space="preserve"> </w:t>
      </w:r>
      <w:r w:rsidR="00F82C99" w:rsidRPr="005C2D00">
        <w:rPr>
          <w:szCs w:val="18"/>
        </w:rPr>
        <w:t>konsolidovaných účtovných závierok</w:t>
      </w:r>
      <w:r w:rsidR="005C2D00" w:rsidRPr="005C2D00">
        <w:rPr>
          <w:szCs w:val="18"/>
        </w:rPr>
        <w:t xml:space="preserve"> uvedených v písmenách  a)  a b ) </w:t>
      </w:r>
      <w:r w:rsidR="00F82C99" w:rsidRPr="005C2D00">
        <w:rPr>
          <w:szCs w:val="18"/>
        </w:rPr>
        <w:t>:</w:t>
      </w:r>
    </w:p>
    <w:p w:rsidR="00F82C99" w:rsidRDefault="005C2D00" w:rsidP="00F82C99">
      <w:pPr>
        <w:spacing w:after="120"/>
        <w:jc w:val="both"/>
        <w:rPr>
          <w:sz w:val="18"/>
          <w:szCs w:val="18"/>
        </w:rPr>
      </w:pPr>
      <w:r>
        <w:rPr>
          <w:sz w:val="18"/>
          <w:szCs w:val="18"/>
        </w:rPr>
        <w:t xml:space="preserve">  </w:t>
      </w:r>
      <w:r w:rsidR="001A697E">
        <w:rPr>
          <w:sz w:val="18"/>
          <w:szCs w:val="18"/>
        </w:rPr>
        <w:t xml:space="preserve"> </w:t>
      </w:r>
    </w:p>
    <w:p w:rsidR="00192E25" w:rsidRDefault="00C53280" w:rsidP="00C53280">
      <w:pPr>
        <w:rPr>
          <w:i/>
          <w:sz w:val="18"/>
          <w:szCs w:val="18"/>
        </w:rPr>
      </w:pPr>
      <w:r>
        <w:rPr>
          <w:sz w:val="18"/>
          <w:szCs w:val="18"/>
        </w:rPr>
        <w:t xml:space="preserve">       Spoločnosti sa netýka.</w:t>
      </w:r>
      <w:r w:rsidR="00192E25">
        <w:rPr>
          <w:i/>
          <w:sz w:val="18"/>
          <w:szCs w:val="18"/>
        </w:rPr>
        <w:t xml:space="preserve">  </w:t>
      </w:r>
    </w:p>
    <w:p w:rsidR="00192E25" w:rsidRPr="00192E25" w:rsidRDefault="00192E25" w:rsidP="001A697E">
      <w:pPr>
        <w:rPr>
          <w:sz w:val="18"/>
          <w:szCs w:val="18"/>
        </w:rPr>
      </w:pPr>
      <w:r>
        <w:rPr>
          <w:i/>
          <w:sz w:val="18"/>
          <w:szCs w:val="18"/>
        </w:rPr>
        <w:t xml:space="preserve"> </w:t>
      </w:r>
      <w:r>
        <w:rPr>
          <w:sz w:val="18"/>
          <w:szCs w:val="18"/>
        </w:rPr>
        <w:t xml:space="preserve">    d)  </w:t>
      </w:r>
      <w:r w:rsidR="00005D1B">
        <w:rPr>
          <w:sz w:val="18"/>
          <w:szCs w:val="18"/>
        </w:rPr>
        <w:t xml:space="preserve">Oslobodenie </w:t>
      </w:r>
      <w:r w:rsidR="00005D1B" w:rsidRPr="00F82C99">
        <w:rPr>
          <w:sz w:val="18"/>
          <w:szCs w:val="18"/>
        </w:rPr>
        <w:t xml:space="preserve"> od povinnosti zostaviť </w:t>
      </w:r>
      <w:r w:rsidR="00005D1B" w:rsidRPr="00F82C99">
        <w:rPr>
          <w:b/>
          <w:sz w:val="18"/>
          <w:szCs w:val="18"/>
        </w:rPr>
        <w:t>konsolidovanú účtovnú závierku</w:t>
      </w:r>
      <w:r w:rsidR="00005D1B" w:rsidRPr="00F82C99">
        <w:rPr>
          <w:sz w:val="18"/>
          <w:szCs w:val="18"/>
        </w:rPr>
        <w:t xml:space="preserve"> a konsolidovanú výročnú správu podľa § 22</w:t>
      </w:r>
    </w:p>
    <w:p w:rsidR="001A697E" w:rsidRPr="00192E25" w:rsidRDefault="00092689" w:rsidP="00F82C99">
      <w:pPr>
        <w:spacing w:after="120"/>
        <w:jc w:val="both"/>
        <w:rPr>
          <w:sz w:val="18"/>
          <w:szCs w:val="18"/>
        </w:rPr>
      </w:pPr>
      <w:r>
        <w:rPr>
          <w:sz w:val="18"/>
          <w:szCs w:val="18"/>
        </w:rPr>
        <w:t xml:space="preserve"> </w:t>
      </w:r>
      <w:r w:rsidR="00A76340">
        <w:rPr>
          <w:sz w:val="18"/>
          <w:szCs w:val="18"/>
        </w:rPr>
        <w:t xml:space="preserve">  </w:t>
      </w:r>
    </w:p>
    <w:p w:rsidR="00005D1B" w:rsidRPr="00005D1B" w:rsidRDefault="005C2D00" w:rsidP="00A76340">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r w:rsidR="00005D1B" w:rsidRPr="001A1C3E">
        <w:rPr>
          <w:sz w:val="18"/>
          <w:szCs w:val="18"/>
        </w:rPr>
        <w:t>Spoločnosť nie je materskou spoločnosťou.</w:t>
      </w:r>
    </w:p>
    <w:p w:rsidR="00005D1B" w:rsidRPr="00005D1B" w:rsidRDefault="00005D1B" w:rsidP="00005D1B">
      <w:pPr>
        <w:pStyle w:val="BodyText"/>
        <w:rPr>
          <w:szCs w:val="18"/>
        </w:rPr>
      </w:pPr>
    </w:p>
    <w:p w:rsidR="00005D1B" w:rsidRPr="00227124" w:rsidRDefault="00005D1B" w:rsidP="00005D1B">
      <w:pPr>
        <w:tabs>
          <w:tab w:val="left" w:pos="1980"/>
        </w:tabs>
        <w:rPr>
          <w:sz w:val="18"/>
          <w:szCs w:val="18"/>
        </w:rPr>
      </w:pPr>
    </w:p>
    <w:p w:rsidR="00F82C99" w:rsidRPr="00005D1B" w:rsidRDefault="00F82C99" w:rsidP="00F82C99">
      <w:pPr>
        <w:spacing w:after="120"/>
        <w:jc w:val="both"/>
        <w:rPr>
          <w:sz w:val="18"/>
          <w:szCs w:val="18"/>
        </w:rPr>
      </w:pPr>
    </w:p>
    <w:p w:rsidR="004D3B4A" w:rsidRDefault="00F82C99" w:rsidP="00576392">
      <w:pPr>
        <w:pStyle w:val="Heading2"/>
      </w:pPr>
      <w:r>
        <w:t>Priemerný prepočítaný počet zamestnancov</w:t>
      </w:r>
    </w:p>
    <w:p w:rsidR="00460C7A" w:rsidRDefault="00460C7A" w:rsidP="00460C7A"/>
    <w:bookmarkStart w:id="5" w:name="_MON_1520335130"/>
    <w:bookmarkEnd w:id="5"/>
    <w:p w:rsidR="00460C7A" w:rsidRPr="00460C7A" w:rsidRDefault="00C53280" w:rsidP="00460C7A">
      <w:r>
        <w:object w:dxaOrig="9052" w:dyaOrig="2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52.25pt;height:106.5pt" o:ole="">
            <v:imagedata r:id="rId8" o:title=""/>
          </v:shape>
          <o:OLEObject Type="Embed" ProgID="Excel.Sheet.12" ShapeID="_x0000_i1034" DrawAspect="Content" ObjectID="_1520922706" r:id="rId9"/>
        </w:object>
      </w:r>
    </w:p>
    <w:bookmarkEnd w:id="3"/>
    <w:bookmarkEnd w:id="4"/>
    <w:p w:rsidR="00793667" w:rsidRPr="00277271" w:rsidRDefault="00793667" w:rsidP="00576392">
      <w:pPr>
        <w:pStyle w:val="BodyText"/>
      </w:pPr>
    </w:p>
    <w:p w:rsidR="00793667" w:rsidRPr="00277271" w:rsidRDefault="00793667" w:rsidP="00576392">
      <w:pPr>
        <w:pStyle w:val="BodyText"/>
      </w:pPr>
    </w:p>
    <w:p w:rsidR="00793667" w:rsidRPr="00277271" w:rsidRDefault="00793667" w:rsidP="00576392">
      <w:pPr>
        <w:pStyle w:val="BodyText"/>
      </w:pPr>
    </w:p>
    <w:p w:rsidR="00BA6C0C" w:rsidRDefault="00BA6C0C" w:rsidP="00011DB3">
      <w:pPr>
        <w:pStyle w:val="Heading1"/>
      </w:pPr>
      <w:bookmarkStart w:id="6" w:name="_Toc530739897"/>
    </w:p>
    <w:p w:rsidR="00ED3C49" w:rsidRDefault="00097893" w:rsidP="00011DB3">
      <w:pPr>
        <w:pStyle w:val="Heading1"/>
        <w:numPr>
          <w:ilvl w:val="0"/>
          <w:numId w:val="0"/>
        </w:numPr>
        <w:spacing w:before="360" w:after="360"/>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rsidR="00EB3306" w:rsidRDefault="00EB3306" w:rsidP="00EB3306">
      <w:r w:rsidRPr="001A1C3E">
        <w:t>Spoločnosti sa netýka</w:t>
      </w:r>
      <w:r w:rsidR="001A1C3E">
        <w:t>.</w:t>
      </w:r>
      <w:r>
        <w:t xml:space="preserve"> </w:t>
      </w:r>
    </w:p>
    <w:p w:rsidR="00EB3306" w:rsidRPr="00EB3306" w:rsidRDefault="00EB3306" w:rsidP="00EB3306"/>
    <w:bookmarkEnd w:id="6"/>
    <w:p w:rsidR="00133FA1" w:rsidRDefault="00133FA1" w:rsidP="001A1C3E">
      <w:pPr>
        <w:spacing w:after="120"/>
        <w:jc w:val="both"/>
        <w:rPr>
          <w:bCs/>
          <w:sz w:val="18"/>
          <w:szCs w:val="18"/>
        </w:rPr>
      </w:pPr>
      <w:r w:rsidRPr="00EB3306">
        <w:rPr>
          <w:b/>
          <w:bCs/>
          <w:sz w:val="18"/>
          <w:szCs w:val="18"/>
        </w:rPr>
        <w:t>Informácie o orgánoch účtovnej jednotky</w:t>
      </w:r>
    </w:p>
    <w:p w:rsidR="001A1C3E" w:rsidRDefault="001A1C3E" w:rsidP="001A1C3E">
      <w:pPr>
        <w:spacing w:after="120"/>
        <w:jc w:val="both"/>
        <w:rPr>
          <w:bCs/>
          <w:sz w:val="18"/>
          <w:szCs w:val="18"/>
        </w:rPr>
      </w:pPr>
      <w:r>
        <w:rPr>
          <w:bCs/>
          <w:sz w:val="18"/>
          <w:szCs w:val="18"/>
        </w:rPr>
        <w:t>Dagmar Králová</w:t>
      </w:r>
    </w:p>
    <w:p w:rsidR="001A1C3E" w:rsidRDefault="001A1C3E" w:rsidP="001A1C3E">
      <w:pPr>
        <w:spacing w:after="120"/>
        <w:jc w:val="both"/>
        <w:rPr>
          <w:bCs/>
          <w:sz w:val="18"/>
          <w:szCs w:val="18"/>
        </w:rPr>
      </w:pPr>
      <w:r>
        <w:rPr>
          <w:bCs/>
          <w:sz w:val="18"/>
          <w:szCs w:val="18"/>
        </w:rPr>
        <w:t>V Pláni 531/5</w:t>
      </w:r>
    </w:p>
    <w:p w:rsidR="001A1C3E" w:rsidRDefault="001A1C3E" w:rsidP="001A1C3E">
      <w:pPr>
        <w:spacing w:after="120"/>
        <w:jc w:val="both"/>
        <w:rPr>
          <w:bCs/>
          <w:sz w:val="18"/>
          <w:szCs w:val="18"/>
        </w:rPr>
      </w:pPr>
      <w:r>
        <w:rPr>
          <w:bCs/>
          <w:sz w:val="18"/>
          <w:szCs w:val="18"/>
        </w:rPr>
        <w:t>Praha 4  142 00</w:t>
      </w:r>
    </w:p>
    <w:p w:rsidR="001A1C3E" w:rsidRPr="00110F8B" w:rsidRDefault="001A1C3E" w:rsidP="001A1C3E">
      <w:pPr>
        <w:spacing w:after="120"/>
        <w:jc w:val="both"/>
        <w:rPr>
          <w:bCs/>
          <w:i/>
          <w:sz w:val="18"/>
          <w:szCs w:val="18"/>
        </w:rPr>
      </w:pPr>
      <w:r>
        <w:rPr>
          <w:bCs/>
          <w:sz w:val="18"/>
          <w:szCs w:val="18"/>
        </w:rPr>
        <w:t>Česká republika</w:t>
      </w:r>
    </w:p>
    <w:p w:rsidR="00133FA1" w:rsidRPr="00755848" w:rsidRDefault="00133FA1" w:rsidP="00133FA1">
      <w:pPr>
        <w:ind w:right="-468"/>
        <w:jc w:val="both"/>
        <w:rPr>
          <w:rFonts w:ascii="Arial Narrow" w:hAnsi="Arial Narrow" w:cs="Arial Narrow"/>
          <w:bCs/>
          <w:sz w:val="22"/>
          <w:szCs w:val="22"/>
        </w:rPr>
      </w:pPr>
    </w:p>
    <w:p w:rsidR="00B37034" w:rsidRDefault="00860BCE" w:rsidP="00B37034">
      <w:pPr>
        <w:jc w:val="both"/>
      </w:pPr>
      <w:r w:rsidRPr="00277271">
        <w:t xml:space="preserve"> </w:t>
      </w:r>
      <w:r w:rsidR="00B37034">
        <w:rPr>
          <w:sz w:val="18"/>
          <w:szCs w:val="18"/>
        </w:rPr>
        <w:t>Členom štatutárneho orgánu, ani členom dozorných orgánov neboli v roku 2015 poskytnuté žiadne pôžičky, záruky alebo iné formy zabezpečenia, ani finančné prostriedky alebo iné plnenia na súkromné účely členov, ktoré sa vyúčtovávajú (v roku 2014: žiadne).</w:t>
      </w:r>
    </w:p>
    <w:p w:rsidR="004D3B4A" w:rsidRPr="00277271" w:rsidRDefault="00860BCE" w:rsidP="004D3B4A">
      <w:r w:rsidRPr="00277271">
        <w:t xml:space="preserve">        </w:t>
      </w:r>
    </w:p>
    <w:p w:rsidR="001A1C3E" w:rsidRDefault="004D3B4A" w:rsidP="00576392">
      <w:pPr>
        <w:pStyle w:val="BodyText"/>
      </w:pPr>
      <w:r w:rsidRPr="00277271">
        <w:tab/>
      </w:r>
      <w:r w:rsidRPr="00277271">
        <w:tab/>
      </w:r>
      <w:r w:rsidRPr="00277271">
        <w:tab/>
      </w:r>
    </w:p>
    <w:p w:rsidR="00D54563" w:rsidRPr="00277271" w:rsidRDefault="004D3B4A" w:rsidP="00576392">
      <w:pPr>
        <w:pStyle w:val="BodyText"/>
      </w:pPr>
      <w:r w:rsidRPr="00277271">
        <w:tab/>
      </w:r>
      <w:bookmarkStart w:id="7" w:name="_MON_1484463767"/>
      <w:bookmarkEnd w:id="7"/>
    </w:p>
    <w:p w:rsidR="00BA6C0C" w:rsidRDefault="00BA6C0C" w:rsidP="00011DB3">
      <w:pPr>
        <w:pStyle w:val="Heading1"/>
      </w:pPr>
    </w:p>
    <w:p w:rsidR="004D3B4A" w:rsidRPr="00277271" w:rsidRDefault="00011DB3" w:rsidP="001A1C3E">
      <w:pPr>
        <w:pStyle w:val="Heading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rsidR="004D3B4A" w:rsidRPr="00277271" w:rsidRDefault="00342180" w:rsidP="004973BD">
      <w:pPr>
        <w:pStyle w:val="Heading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k </w:t>
      </w:r>
      <w:r w:rsidRPr="001A1C3E">
        <w:rPr>
          <w:b w:val="0"/>
        </w:rPr>
        <w:t>31.12.2015 bola zostavená za predpokladu nepretržitého trvania činnosti spoločnosti a v súlade s účtovnými predpismi</w:t>
      </w:r>
      <w:r w:rsidRPr="00110F8B">
        <w:rPr>
          <w:b w:val="0"/>
        </w:rPr>
        <w:t xml:space="preserve">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110F8B">
      <w:pPr>
        <w:pStyle w:val="Pismenka"/>
        <w:numPr>
          <w:ilvl w:val="0"/>
          <w:numId w:val="0"/>
        </w:numPr>
        <w:ind w:left="294"/>
        <w:rPr>
          <w:b w:val="0"/>
          <w:highlight w:val="yellow"/>
        </w:rPr>
      </w:pPr>
    </w:p>
    <w:p w:rsidR="00CA6A63" w:rsidRPr="00277271" w:rsidRDefault="00110F8B" w:rsidP="00576392">
      <w:pPr>
        <w:pStyle w:val="BodyText"/>
      </w:pPr>
      <w:r>
        <w:t xml:space="preserve">      </w:t>
      </w:r>
    </w:p>
    <w:p w:rsidR="00030959" w:rsidRPr="00277271" w:rsidRDefault="00030959" w:rsidP="00576392">
      <w:pPr>
        <w:pStyle w:val="BodyText"/>
      </w:pPr>
    </w:p>
    <w:p w:rsidR="004D3B4A" w:rsidRDefault="00110F8B" w:rsidP="004973BD">
      <w:pPr>
        <w:pStyle w:val="Heading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Heading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3B6954" w:rsidRDefault="00FD43A7" w:rsidP="00FD43A7">
      <w:pPr>
        <w:pStyle w:val="Heading2"/>
        <w:numPr>
          <w:ilvl w:val="1"/>
          <w:numId w:val="10"/>
        </w:numPr>
      </w:pPr>
      <w:r>
        <w:t>Použité účtovné metódy a</w:t>
      </w:r>
      <w:r w:rsidR="003B6954">
        <w:t> </w:t>
      </w:r>
      <w:r>
        <w:t>zásady</w:t>
      </w:r>
    </w:p>
    <w:p w:rsidR="003B6954" w:rsidRDefault="003B6954" w:rsidP="003B6954">
      <w:pPr>
        <w:pStyle w:val="Heading2"/>
        <w:numPr>
          <w:ilvl w:val="2"/>
          <w:numId w:val="17"/>
        </w:numPr>
      </w:pPr>
      <w:r>
        <w:t xml:space="preserve">. Spôsob ocenenia jednotlivých položiek </w:t>
      </w:r>
    </w:p>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3B6954" w:rsidRPr="003B6954" w:rsidRDefault="001A1C3E" w:rsidP="001A1C3E">
      <w:pPr>
        <w:jc w:val="both"/>
        <w:rPr>
          <w:sz w:val="18"/>
          <w:szCs w:val="18"/>
        </w:rPr>
      </w:pPr>
      <w:r>
        <w:rPr>
          <w:sz w:val="18"/>
          <w:szCs w:val="18"/>
        </w:rPr>
        <w:t>Spoločnosť neeviduje dlhodobý nehmotný majetok obstaraný kúpou.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3B6954">
      <w:pPr>
        <w:rPr>
          <w:b/>
          <w:sz w:val="18"/>
          <w:szCs w:val="18"/>
        </w:rPr>
      </w:pPr>
    </w:p>
    <w:p w:rsidR="003B6954" w:rsidRPr="003B6954" w:rsidRDefault="003B6954" w:rsidP="001A1C3E">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3B6954">
      <w:pPr>
        <w:rPr>
          <w:b/>
          <w:sz w:val="18"/>
          <w:szCs w:val="18"/>
        </w:rPr>
      </w:pPr>
    </w:p>
    <w:p w:rsidR="003B6954" w:rsidRPr="003B6954" w:rsidRDefault="003B6954" w:rsidP="001A1C3E">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3B6954" w:rsidRPr="003B6954" w:rsidRDefault="003B6954" w:rsidP="003B6954">
      <w:pPr>
        <w:rPr>
          <w:b/>
          <w:sz w:val="18"/>
          <w:szCs w:val="18"/>
        </w:rPr>
      </w:pPr>
    </w:p>
    <w:p w:rsidR="003B6954" w:rsidRPr="003B6954" w:rsidRDefault="003B6954" w:rsidP="003B6954">
      <w:pPr>
        <w:ind w:firstLine="45"/>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rsidR="003B6954" w:rsidRPr="003B6954" w:rsidRDefault="003B6954" w:rsidP="003B6954">
      <w:pPr>
        <w:rPr>
          <w:b/>
          <w:sz w:val="18"/>
          <w:szCs w:val="18"/>
        </w:rPr>
      </w:pPr>
    </w:p>
    <w:p w:rsidR="003B6954" w:rsidRPr="003B6954" w:rsidRDefault="001A1C3E" w:rsidP="001A1C3E">
      <w:pPr>
        <w:jc w:val="both"/>
        <w:rPr>
          <w:sz w:val="18"/>
          <w:szCs w:val="18"/>
        </w:rPr>
      </w:pPr>
      <w:r>
        <w:rPr>
          <w:sz w:val="18"/>
          <w:szCs w:val="18"/>
        </w:rPr>
        <w:t>Spoločnosť neeviduje dlhodobý hmotný majetok obstaraný kúpou.</w:t>
      </w: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3B6954" w:rsidRPr="003B6954" w:rsidRDefault="001A1C3E" w:rsidP="003B6954">
      <w:pPr>
        <w:pStyle w:val="Header"/>
        <w:tabs>
          <w:tab w:val="clear" w:pos="4536"/>
          <w:tab w:val="clear" w:pos="9072"/>
        </w:tabs>
        <w:rPr>
          <w:sz w:val="18"/>
          <w:szCs w:val="18"/>
        </w:rPr>
      </w:pPr>
      <w:r>
        <w:rPr>
          <w:sz w:val="18"/>
          <w:szCs w:val="18"/>
        </w:rPr>
        <w:t>Spoločnosť neeviduje dlhodobý finančný majetok.</w:t>
      </w:r>
    </w:p>
    <w:p w:rsidR="003B6954" w:rsidRPr="003B6954" w:rsidRDefault="003B6954" w:rsidP="003B6954">
      <w:pPr>
        <w:rPr>
          <w:sz w:val="18"/>
          <w:szCs w:val="18"/>
        </w:rPr>
      </w:pP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kúpou</w:t>
      </w:r>
    </w:p>
    <w:p w:rsidR="003B6954" w:rsidRPr="003B6954" w:rsidRDefault="003B6954" w:rsidP="003B6954">
      <w:pPr>
        <w:rPr>
          <w:b/>
          <w:sz w:val="18"/>
          <w:szCs w:val="18"/>
        </w:rPr>
      </w:pPr>
    </w:p>
    <w:p w:rsidR="003B6954" w:rsidRPr="003B6954" w:rsidRDefault="001A1C3E" w:rsidP="003B6954">
      <w:pPr>
        <w:rPr>
          <w:sz w:val="18"/>
          <w:szCs w:val="18"/>
        </w:rPr>
      </w:pPr>
      <w:r>
        <w:rPr>
          <w:sz w:val="18"/>
          <w:szCs w:val="18"/>
        </w:rPr>
        <w:t>Spoločnosť neeviduje zásoby obstarané kúpou.</w:t>
      </w:r>
    </w:p>
    <w:p w:rsidR="003B6954" w:rsidRPr="003B6954" w:rsidRDefault="003B6954" w:rsidP="003B6954">
      <w:pPr>
        <w:pStyle w:val="Header"/>
        <w:tabs>
          <w:tab w:val="clear" w:pos="4536"/>
          <w:tab w:val="clear" w:pos="9072"/>
        </w:tabs>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vytvorené vlastnou činnosťou</w:t>
      </w:r>
    </w:p>
    <w:p w:rsidR="003B6954" w:rsidRPr="003B6954" w:rsidRDefault="003B6954" w:rsidP="003B6954">
      <w:pPr>
        <w:rPr>
          <w:sz w:val="18"/>
          <w:szCs w:val="18"/>
        </w:rPr>
      </w:pPr>
    </w:p>
    <w:p w:rsidR="003B6954" w:rsidRPr="003B6954" w:rsidRDefault="001A1C3E" w:rsidP="003B6954">
      <w:pPr>
        <w:rPr>
          <w:sz w:val="18"/>
          <w:szCs w:val="18"/>
        </w:rPr>
      </w:pPr>
      <w:r>
        <w:rPr>
          <w:sz w:val="18"/>
          <w:szCs w:val="18"/>
        </w:rPr>
        <w:t>Spoločnosť neeviduje zásoby vytvorené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zásoby obstarané iným spôsobom.</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3B6954">
      <w:pPr>
        <w:rPr>
          <w:sz w:val="18"/>
          <w:szCs w:val="18"/>
        </w:rPr>
      </w:pPr>
    </w:p>
    <w:p w:rsidR="003B6954" w:rsidRPr="003B6954" w:rsidRDefault="003B6954" w:rsidP="003B6954">
      <w:pPr>
        <w:rPr>
          <w:sz w:val="18"/>
          <w:szCs w:val="18"/>
        </w:rPr>
      </w:pPr>
      <w:r w:rsidRPr="001A1C3E">
        <w:rPr>
          <w:sz w:val="18"/>
          <w:szCs w:val="18"/>
        </w:rPr>
        <w:t>Spoločnosti sa netýka</w:t>
      </w:r>
      <w:r w:rsidR="001A1C3E">
        <w:rPr>
          <w:sz w:val="18"/>
          <w:szCs w:val="18"/>
        </w:rPr>
        <w:t>.</w:t>
      </w:r>
      <w:r>
        <w:rPr>
          <w:sz w:val="18"/>
          <w:szCs w:val="18"/>
        </w:rPr>
        <w:t xml:space="preserve"> </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1A1C3E">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1A1C3E">
      <w:pPr>
        <w:jc w:val="both"/>
        <w:rPr>
          <w:sz w:val="18"/>
          <w:szCs w:val="18"/>
        </w:rPr>
      </w:pPr>
    </w:p>
    <w:p w:rsidR="003B6954" w:rsidRPr="003B6954" w:rsidRDefault="003B6954" w:rsidP="001A1C3E">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Pr="003B6954" w:rsidRDefault="003B6954" w:rsidP="001A1C3E">
      <w:pPr>
        <w:jc w:val="both"/>
        <w:rPr>
          <w:sz w:val="18"/>
          <w:szCs w:val="18"/>
        </w:rPr>
      </w:pPr>
      <w:r w:rsidRPr="003B6954">
        <w:rPr>
          <w:sz w:val="18"/>
          <w:szCs w:val="18"/>
        </w:rPr>
        <w:t>Peňažné prostriedky a ceniny sú ocenené v ich menovitej hodnote.</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Pr="003B6954" w:rsidRDefault="003B6954" w:rsidP="001A1C3E">
      <w:pPr>
        <w:jc w:val="both"/>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Rezervy</w:t>
      </w:r>
    </w:p>
    <w:p w:rsidR="003B6954" w:rsidRPr="003B6954" w:rsidRDefault="003B6954" w:rsidP="003B6954">
      <w:pPr>
        <w:rPr>
          <w:b/>
          <w:sz w:val="18"/>
          <w:szCs w:val="18"/>
        </w:rPr>
      </w:pPr>
    </w:p>
    <w:p w:rsidR="003B6954" w:rsidRPr="003B6954" w:rsidRDefault="003B6954" w:rsidP="001A1C3E">
      <w:pPr>
        <w:spacing w:after="120"/>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Dlhopisy</w:t>
      </w:r>
    </w:p>
    <w:p w:rsidR="003B6954" w:rsidRPr="003B6954" w:rsidRDefault="003B6954" w:rsidP="003B6954">
      <w:pPr>
        <w:rPr>
          <w:b/>
          <w:sz w:val="18"/>
          <w:szCs w:val="18"/>
        </w:rPr>
      </w:pPr>
    </w:p>
    <w:p w:rsidR="003B6954" w:rsidRPr="003B6954" w:rsidRDefault="001A1C3E" w:rsidP="003B6954">
      <w:pPr>
        <w:rPr>
          <w:i/>
          <w:sz w:val="18"/>
          <w:szCs w:val="18"/>
        </w:rPr>
      </w:pPr>
      <w:r>
        <w:rPr>
          <w:sz w:val="18"/>
          <w:szCs w:val="18"/>
        </w:rPr>
        <w:t>Spoločnosť neeviduje dlhopisy.</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1A1C3E">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1A1C3E">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sz w:val="18"/>
          <w:szCs w:val="18"/>
        </w:rPr>
      </w:pPr>
      <w:r w:rsidRPr="003B6954">
        <w:rPr>
          <w:sz w:val="18"/>
          <w:szCs w:val="18"/>
        </w:rPr>
        <w:t xml:space="preserve"> </w:t>
      </w: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3B6954">
      <w:pPr>
        <w:rPr>
          <w:sz w:val="18"/>
          <w:szCs w:val="18"/>
        </w:rPr>
      </w:pPr>
    </w:p>
    <w:p w:rsidR="003B6954" w:rsidRPr="003B6954" w:rsidRDefault="003B6954" w:rsidP="001A1C3E">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3B6954" w:rsidRPr="003B6954" w:rsidRDefault="001A1C3E" w:rsidP="003B6954">
      <w:pPr>
        <w:rPr>
          <w:i/>
          <w:sz w:val="18"/>
          <w:szCs w:val="18"/>
        </w:rPr>
      </w:pPr>
      <w:r>
        <w:rPr>
          <w:sz w:val="18"/>
          <w:szCs w:val="18"/>
        </w:rPr>
        <w:t>Spoločnosti sa netýka.</w:t>
      </w: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1A1C3E">
      <w:pPr>
        <w:jc w:val="both"/>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1A1C3E">
      <w:pPr>
        <w:jc w:val="both"/>
        <w:rPr>
          <w:b/>
          <w:sz w:val="18"/>
          <w:szCs w:val="18"/>
        </w:rPr>
      </w:pPr>
    </w:p>
    <w:p w:rsidR="00C53280" w:rsidRDefault="003B6954" w:rsidP="00C53280">
      <w:pPr>
        <w:pStyle w:val="BodyText"/>
        <w:rPr>
          <w:szCs w:val="18"/>
        </w:rPr>
      </w:pPr>
      <w:r w:rsidRPr="003B6954">
        <w:rPr>
          <w:szCs w:val="18"/>
        </w:rPr>
        <w:t>Odložená daň je počítaná metódou záväzkov. Odložená daň z príjmov sa účtuje pri doča</w:t>
      </w:r>
      <w:r w:rsidR="00C53280">
        <w:rPr>
          <w:szCs w:val="18"/>
        </w:rPr>
        <w:t xml:space="preserve">sných rozdieloch medzi účtovnou </w:t>
      </w:r>
    </w:p>
    <w:p w:rsidR="00C53280" w:rsidRDefault="003B6954" w:rsidP="00C53280">
      <w:pPr>
        <w:pStyle w:val="BodyText"/>
        <w:rPr>
          <w:szCs w:val="18"/>
        </w:rPr>
      </w:pPr>
      <w:r w:rsidRPr="003B6954">
        <w:rPr>
          <w:szCs w:val="18"/>
        </w:rPr>
        <w:t>hodnotou majetku a účtovnou hodnotou záväzkov vykázanou v súvahe a ich daňovou z</w:t>
      </w:r>
      <w:r w:rsidR="00C53280">
        <w:rPr>
          <w:szCs w:val="18"/>
        </w:rPr>
        <w:t>ákladňou, pri možnosti umorovať</w:t>
      </w:r>
    </w:p>
    <w:p w:rsidR="00C53280" w:rsidRDefault="003B6954" w:rsidP="00C53280">
      <w:pPr>
        <w:pStyle w:val="BodyText"/>
        <w:rPr>
          <w:szCs w:val="18"/>
        </w:rPr>
      </w:pPr>
      <w:r w:rsidRPr="003B6954">
        <w:rPr>
          <w:szCs w:val="18"/>
        </w:rPr>
        <w:t>daňovú stratu v budúcnosti a pri možnosti previesť nevyužité daňové odpočty a iné da</w:t>
      </w:r>
      <w:r w:rsidR="00C53280">
        <w:rPr>
          <w:szCs w:val="18"/>
        </w:rPr>
        <w:t>ňové nároky do budúcich období.</w:t>
      </w:r>
    </w:p>
    <w:p w:rsidR="003B6954" w:rsidRPr="003B6954" w:rsidRDefault="003B6954" w:rsidP="00C53280">
      <w:pPr>
        <w:pStyle w:val="BodyText"/>
        <w:rPr>
          <w:szCs w:val="18"/>
        </w:rPr>
      </w:pPr>
      <w:r w:rsidRPr="003B6954">
        <w:rPr>
          <w:szCs w:val="18"/>
        </w:rPr>
        <w:t>Odložená daň sa vypočíta s použitím sadzby dane platnej v nasledujúcich účtovných obdobiach.</w:t>
      </w:r>
    </w:p>
    <w:p w:rsidR="003B6954" w:rsidRPr="003B6954" w:rsidRDefault="003B6954" w:rsidP="00C53280">
      <w:pPr>
        <w:pStyle w:val="BodyText"/>
        <w:rPr>
          <w:szCs w:val="18"/>
        </w:rPr>
      </w:pPr>
    </w:p>
    <w:p w:rsidR="003B6954" w:rsidRPr="003B6954" w:rsidRDefault="003B6954" w:rsidP="003B6954">
      <w:pPr>
        <w:rPr>
          <w:b/>
          <w:sz w:val="18"/>
          <w:szCs w:val="18"/>
        </w:rPr>
      </w:pPr>
    </w:p>
    <w:p w:rsidR="003B6954" w:rsidRDefault="003B6954" w:rsidP="003B6954">
      <w:pPr>
        <w:numPr>
          <w:ilvl w:val="0"/>
          <w:numId w:val="19"/>
        </w:numPr>
        <w:jc w:val="both"/>
        <w:rPr>
          <w:b/>
          <w:sz w:val="18"/>
          <w:szCs w:val="18"/>
        </w:rPr>
      </w:pPr>
      <w:r w:rsidRPr="003B6954">
        <w:rPr>
          <w:b/>
          <w:sz w:val="18"/>
          <w:szCs w:val="18"/>
        </w:rPr>
        <w:t>Majetok nadobudnutý privatizáciou</w:t>
      </w:r>
    </w:p>
    <w:p w:rsidR="003B6954" w:rsidRPr="003B6954" w:rsidRDefault="003B6954" w:rsidP="003B6954">
      <w:pPr>
        <w:ind w:left="360"/>
        <w:jc w:val="both"/>
        <w:rPr>
          <w:b/>
          <w:sz w:val="18"/>
          <w:szCs w:val="18"/>
        </w:rPr>
      </w:pPr>
    </w:p>
    <w:p w:rsidR="003B6954" w:rsidRPr="003B6954" w:rsidRDefault="003B6954" w:rsidP="003B6954">
      <w:pPr>
        <w:rPr>
          <w:b/>
          <w:sz w:val="18"/>
          <w:szCs w:val="18"/>
        </w:rPr>
      </w:pPr>
    </w:p>
    <w:p w:rsidR="003B6954" w:rsidRPr="003B6954" w:rsidRDefault="003B6954" w:rsidP="003B6954">
      <w:pPr>
        <w:rPr>
          <w:sz w:val="18"/>
          <w:szCs w:val="18"/>
        </w:rPr>
      </w:pPr>
      <w:r w:rsidRPr="001A1C3E">
        <w:rPr>
          <w:sz w:val="18"/>
          <w:szCs w:val="18"/>
        </w:rPr>
        <w:t>Spoločnosti sa netýka.</w:t>
      </w:r>
    </w:p>
    <w:p w:rsidR="003B6954" w:rsidRPr="003B6954" w:rsidRDefault="003B6954" w:rsidP="003B6954">
      <w:pPr>
        <w:rPr>
          <w:sz w:val="18"/>
          <w:szCs w:val="18"/>
        </w:rPr>
      </w:pPr>
    </w:p>
    <w:p w:rsidR="003B6954" w:rsidRPr="003B6954" w:rsidRDefault="003B6954" w:rsidP="003B6954">
      <w:pPr>
        <w:rPr>
          <w:sz w:val="18"/>
          <w:szCs w:val="18"/>
        </w:rPr>
      </w:pPr>
    </w:p>
    <w:p w:rsidR="00FD43A7" w:rsidRDefault="001C7FD9" w:rsidP="001C7FD9">
      <w:pPr>
        <w:pStyle w:val="Heading2"/>
        <w:numPr>
          <w:ilvl w:val="0"/>
          <w:numId w:val="0"/>
        </w:numPr>
        <w:ind w:left="360" w:hanging="360"/>
      </w:pPr>
      <w:r>
        <w:t xml:space="preserve">2.2.2. Plán odpisovania dlhodobého majetku </w:t>
      </w:r>
    </w:p>
    <w:p w:rsidR="001C7FD9" w:rsidRDefault="001C7FD9" w:rsidP="001C7FD9"/>
    <w:p w:rsidR="001C7FD9" w:rsidRPr="007C0EC9" w:rsidRDefault="001A1C3E" w:rsidP="001C7FD9">
      <w:pPr>
        <w:rPr>
          <w:i/>
          <w:sz w:val="18"/>
          <w:szCs w:val="18"/>
        </w:rPr>
      </w:pPr>
      <w:r>
        <w:rPr>
          <w:sz w:val="18"/>
          <w:szCs w:val="18"/>
        </w:rPr>
        <w:t>Spoločnosti sa netýka.</w:t>
      </w:r>
    </w:p>
    <w:p w:rsidR="001C7FD9" w:rsidRPr="007C0EC9" w:rsidRDefault="001C7FD9" w:rsidP="001C7FD9">
      <w:pPr>
        <w:rPr>
          <w:rFonts w:ascii="Verdana" w:hAnsi="Verdana" w:cs="Arial"/>
          <w:i/>
          <w:color w:val="0000FF"/>
          <w:sz w:val="16"/>
          <w:szCs w:val="16"/>
        </w:rPr>
      </w:pPr>
    </w:p>
    <w:p w:rsidR="001C7FD9" w:rsidRDefault="001C7FD9" w:rsidP="001C7FD9">
      <w:pPr>
        <w:rPr>
          <w:rFonts w:ascii="Verdana" w:hAnsi="Verdana" w:cs="Arial"/>
          <w:i/>
          <w:color w:val="0000FF"/>
          <w:sz w:val="16"/>
          <w:szCs w:val="16"/>
        </w:rPr>
      </w:pPr>
    </w:p>
    <w:p w:rsidR="001C7FD9" w:rsidRDefault="001C7FD9" w:rsidP="001C7FD9">
      <w:pPr>
        <w:rPr>
          <w:rFonts w:ascii="Verdana" w:hAnsi="Verdana" w:cs="Arial"/>
          <w:i/>
          <w:color w:val="0000FF"/>
          <w:sz w:val="16"/>
          <w:szCs w:val="16"/>
        </w:rPr>
      </w:pPr>
    </w:p>
    <w:p w:rsidR="001C7FD9" w:rsidRDefault="001C7FD9" w:rsidP="001C7FD9">
      <w:pPr>
        <w:pStyle w:val="Heading2"/>
        <w:numPr>
          <w:ilvl w:val="0"/>
          <w:numId w:val="0"/>
        </w:numPr>
        <w:ind w:left="360" w:hanging="360"/>
      </w:pPr>
      <w:r>
        <w:t xml:space="preserve">2.2.3. Zásady pre tvorbu opravných položiek  </w:t>
      </w:r>
    </w:p>
    <w:p w:rsidR="001C7FD9" w:rsidRPr="001C7FD9" w:rsidRDefault="001C7FD9" w:rsidP="001C7FD9">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1C7FD9">
      <w:pPr>
        <w:rPr>
          <w:i/>
          <w:sz w:val="18"/>
          <w:szCs w:val="18"/>
        </w:rPr>
      </w:pPr>
    </w:p>
    <w:p w:rsidR="001C7FD9" w:rsidRDefault="001A1C3E" w:rsidP="001C7FD9">
      <w:pPr>
        <w:pStyle w:val="BodyText"/>
        <w:rPr>
          <w:szCs w:val="18"/>
        </w:rPr>
      </w:pPr>
      <w:r>
        <w:rPr>
          <w:szCs w:val="18"/>
        </w:rPr>
        <w:t>Spoločnosti sa netýka.</w:t>
      </w:r>
    </w:p>
    <w:p w:rsidR="00563C09" w:rsidRDefault="00563C09" w:rsidP="001C7FD9">
      <w:pPr>
        <w:pStyle w:val="BodyText"/>
        <w:rPr>
          <w:szCs w:val="18"/>
        </w:rPr>
      </w:pPr>
    </w:p>
    <w:p w:rsidR="001C7FD9" w:rsidRPr="001C7FD9" w:rsidRDefault="001C7FD9" w:rsidP="001C7FD9">
      <w:pPr>
        <w:rPr>
          <w:b/>
          <w:sz w:val="18"/>
          <w:szCs w:val="18"/>
        </w:rPr>
      </w:pPr>
    </w:p>
    <w:p w:rsidR="001C7FD9" w:rsidRPr="001C7FD9" w:rsidRDefault="001C7FD9" w:rsidP="001C7FD9">
      <w:pPr>
        <w:rPr>
          <w:b/>
          <w:sz w:val="18"/>
          <w:szCs w:val="18"/>
        </w:rPr>
      </w:pPr>
      <w:r w:rsidRPr="001C7FD9">
        <w:rPr>
          <w:b/>
          <w:sz w:val="18"/>
          <w:szCs w:val="18"/>
        </w:rPr>
        <w:t>b) Zásady pre tvorbu opravných položiek k pohľadávkam</w:t>
      </w:r>
    </w:p>
    <w:p w:rsidR="001C7FD9" w:rsidRPr="001C7FD9" w:rsidRDefault="001C7FD9" w:rsidP="001C7FD9">
      <w:pPr>
        <w:rPr>
          <w:i/>
          <w:sz w:val="18"/>
          <w:szCs w:val="18"/>
        </w:rPr>
      </w:pPr>
    </w:p>
    <w:p w:rsidR="001C7FD9" w:rsidRDefault="001A1C3E" w:rsidP="001C7FD9">
      <w:pPr>
        <w:pStyle w:val="BodyText"/>
        <w:rPr>
          <w:szCs w:val="18"/>
        </w:rPr>
      </w:pPr>
      <w:r>
        <w:rPr>
          <w:szCs w:val="18"/>
        </w:rPr>
        <w:t>Spoločnosti sa netýka.</w:t>
      </w:r>
    </w:p>
    <w:p w:rsidR="00563C09" w:rsidRDefault="00563C09" w:rsidP="001C7FD9">
      <w:pPr>
        <w:pStyle w:val="BodyText"/>
        <w:rPr>
          <w:szCs w:val="18"/>
        </w:rPr>
      </w:pPr>
    </w:p>
    <w:p w:rsidR="001C7FD9" w:rsidRDefault="001C7FD9" w:rsidP="001C7FD9"/>
    <w:p w:rsidR="001A1C3E" w:rsidRPr="001C7FD9" w:rsidRDefault="001A1C3E" w:rsidP="001C7FD9"/>
    <w:p w:rsidR="00DE4DD3" w:rsidRDefault="00DE4DD3" w:rsidP="00DE4DD3">
      <w:pPr>
        <w:pStyle w:val="Heading2"/>
        <w:numPr>
          <w:ilvl w:val="0"/>
          <w:numId w:val="0"/>
        </w:numPr>
        <w:ind w:left="360" w:hanging="360"/>
      </w:pPr>
      <w:r>
        <w:t xml:space="preserve">2.2.4. Prepočet údajov v cudzích menách na menu EUR   </w:t>
      </w:r>
    </w:p>
    <w:p w:rsidR="00DE4DD3" w:rsidRPr="00DE4DD3" w:rsidRDefault="00DE4DD3" w:rsidP="0053745E">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53745E">
      <w:pPr>
        <w:jc w:val="both"/>
        <w:rPr>
          <w:sz w:val="18"/>
          <w:szCs w:val="18"/>
        </w:rPr>
      </w:pPr>
    </w:p>
    <w:p w:rsidR="00DE4DD3" w:rsidRPr="00DE4DD3" w:rsidRDefault="00DE4DD3" w:rsidP="0053745E">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53745E">
      <w:pPr>
        <w:jc w:val="both"/>
        <w:rPr>
          <w:sz w:val="18"/>
          <w:szCs w:val="18"/>
        </w:rPr>
      </w:pPr>
    </w:p>
    <w:p w:rsidR="00DE4DD3" w:rsidRPr="00DE4DD3" w:rsidRDefault="00DE4DD3" w:rsidP="0053745E">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Pr="00DE4DD3" w:rsidRDefault="00DE4DD3" w:rsidP="00DE4DD3">
      <w:pPr>
        <w:rPr>
          <w:sz w:val="18"/>
          <w:szCs w:val="18"/>
        </w:rPr>
      </w:pPr>
    </w:p>
    <w:p w:rsidR="00DE4DD3" w:rsidRDefault="00DE4DD3" w:rsidP="00DE4DD3">
      <w:pPr>
        <w:pStyle w:val="Heading2"/>
        <w:numPr>
          <w:ilvl w:val="0"/>
          <w:numId w:val="0"/>
        </w:numPr>
        <w:ind w:left="360" w:hanging="360"/>
      </w:pPr>
      <w:r>
        <w:t xml:space="preserve">2.2.5. Dotácie poskytnuté na obstaranie majetku    </w:t>
      </w:r>
    </w:p>
    <w:p w:rsidR="00DE4DD3" w:rsidRDefault="00DE4DD3" w:rsidP="00DE4DD3">
      <w:pPr>
        <w:rPr>
          <w:sz w:val="18"/>
          <w:szCs w:val="18"/>
        </w:rPr>
      </w:pPr>
      <w:r w:rsidRPr="0053745E">
        <w:rPr>
          <w:sz w:val="18"/>
          <w:szCs w:val="18"/>
        </w:rPr>
        <w:t>Spoločnosti sa netýka.</w:t>
      </w:r>
      <w:r w:rsidRPr="00DE4DD3">
        <w:rPr>
          <w:sz w:val="18"/>
          <w:szCs w:val="18"/>
        </w:rPr>
        <w:t xml:space="preserve"> </w:t>
      </w:r>
    </w:p>
    <w:p w:rsidR="00DE4DD3" w:rsidRDefault="00DE4DD3" w:rsidP="00DE4DD3">
      <w:pPr>
        <w:rPr>
          <w:sz w:val="18"/>
          <w:szCs w:val="18"/>
        </w:rPr>
      </w:pPr>
    </w:p>
    <w:p w:rsidR="0053745E" w:rsidRPr="00DE4DD3" w:rsidRDefault="0053745E" w:rsidP="00DE4DD3"/>
    <w:p w:rsidR="00FD43A7" w:rsidRDefault="00DE4DD3" w:rsidP="00DE4DD3">
      <w:pPr>
        <w:pStyle w:val="Heading2"/>
        <w:numPr>
          <w:ilvl w:val="0"/>
          <w:numId w:val="0"/>
        </w:numPr>
        <w:ind w:left="360" w:hanging="360"/>
      </w:pPr>
      <w:r>
        <w:t xml:space="preserve">2.2.6 . Zmeny účtovných zásad a účtovných metód, zmeny spôsobov oceňovania, odpisovania, vykazovania a postupov </w:t>
      </w:r>
    </w:p>
    <w:p w:rsidR="00DE4DD3" w:rsidRPr="00DE4DD3" w:rsidRDefault="00DE4DD3" w:rsidP="0053745E">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DE4DD3">
      <w:pPr>
        <w:rPr>
          <w:sz w:val="18"/>
          <w:szCs w:val="18"/>
          <w:highlight w:val="green"/>
        </w:rPr>
      </w:pPr>
    </w:p>
    <w:p w:rsidR="00DE4DD3" w:rsidRPr="00DE4DD3" w:rsidRDefault="00DE4DD3" w:rsidP="00DE4DD3">
      <w:pPr>
        <w:rPr>
          <w:i/>
          <w:sz w:val="18"/>
          <w:szCs w:val="18"/>
        </w:rPr>
      </w:pPr>
    </w:p>
    <w:p w:rsidR="00FC2C07" w:rsidRDefault="00FC2C07" w:rsidP="00FC2C07">
      <w:pPr>
        <w:spacing w:after="120"/>
        <w:ind w:left="227"/>
        <w:jc w:val="both"/>
        <w:rPr>
          <w:b/>
          <w:i/>
          <w:sz w:val="18"/>
          <w:szCs w:val="18"/>
          <w:highlight w:val="yellow"/>
        </w:rPr>
      </w:pPr>
    </w:p>
    <w:p w:rsidR="00270604" w:rsidRDefault="00680EC6" w:rsidP="008744F4">
      <w:pPr>
        <w:pStyle w:val="Heading2"/>
      </w:pPr>
      <w:bookmarkStart w:id="8" w:name="_MON_1485169268"/>
      <w:bookmarkEnd w:id="8"/>
      <w:r>
        <w:t xml:space="preserve">Oprava významných chýb minulých období </w:t>
      </w:r>
    </w:p>
    <w:p w:rsidR="00680EC6" w:rsidRPr="008E3779" w:rsidRDefault="00680EC6" w:rsidP="00680EC6">
      <w:pPr>
        <w:pStyle w:val="BodyText"/>
        <w:rPr>
          <w:szCs w:val="18"/>
        </w:rPr>
      </w:pPr>
      <w:r w:rsidRPr="008E3779">
        <w:rPr>
          <w:szCs w:val="18"/>
        </w:rPr>
        <w:t>Spoločnosť nevykonala žiadne opravy významných chýb minulých období</w:t>
      </w:r>
      <w:r w:rsidR="00E01EE1">
        <w:rPr>
          <w:szCs w:val="18"/>
        </w:rPr>
        <w:t xml:space="preserve"> v účtovnom období roku </w:t>
      </w:r>
      <w:r w:rsidR="00E01EE1" w:rsidRPr="0053745E">
        <w:rPr>
          <w:szCs w:val="18"/>
        </w:rPr>
        <w:t>2015</w:t>
      </w:r>
      <w:r w:rsidR="0053745E">
        <w:rPr>
          <w:szCs w:val="18"/>
        </w:rPr>
        <w:t>.</w:t>
      </w:r>
    </w:p>
    <w:p w:rsidR="00680EC6" w:rsidRPr="008276CC" w:rsidRDefault="00680EC6" w:rsidP="00680EC6">
      <w:pPr>
        <w:rPr>
          <w:rFonts w:ascii="Verdana" w:hAnsi="Verdana" w:cs="Arial"/>
          <w:sz w:val="16"/>
          <w:szCs w:val="16"/>
        </w:rPr>
      </w:pPr>
    </w:p>
    <w:p w:rsidR="00A20C66" w:rsidRPr="00277271" w:rsidRDefault="00A20C66" w:rsidP="00011DB3">
      <w:pPr>
        <w:pStyle w:val="Heading1"/>
      </w:pPr>
      <w:bookmarkStart w:id="9" w:name="_Toc530739900"/>
    </w:p>
    <w:bookmarkEnd w:id="9"/>
    <w:p w:rsidR="00827DF1" w:rsidRDefault="00827DF1" w:rsidP="00097893">
      <w:pPr>
        <w:pStyle w:val="Heading1"/>
        <w:numPr>
          <w:ilvl w:val="0"/>
          <w:numId w:val="0"/>
        </w:numPr>
        <w:ind w:left="4046"/>
      </w:pPr>
    </w:p>
    <w:p w:rsidR="00827DF1" w:rsidRPr="00827DF1" w:rsidRDefault="00827DF1" w:rsidP="00827DF1"/>
    <w:p w:rsidR="00827DF1" w:rsidRDefault="00827DF1" w:rsidP="00827DF1">
      <w:pPr>
        <w:pStyle w:val="Heading1"/>
        <w:numPr>
          <w:ilvl w:val="0"/>
          <w:numId w:val="0"/>
        </w:numPr>
        <w:ind w:left="360"/>
      </w:pPr>
      <w:r w:rsidRPr="00277271">
        <w:t>informácie</w:t>
      </w:r>
      <w:r>
        <w:t>, KTORÉ VYSvETĽUJÚ A DOPĹŇAJÚ SÚVAHU A VŹKAZ ZISKOV A STRÁT</w:t>
      </w:r>
    </w:p>
    <w:p w:rsidR="00827DF1" w:rsidRDefault="00827DF1" w:rsidP="00827DF1"/>
    <w:p w:rsidR="004D3B4A" w:rsidRPr="00277271" w:rsidRDefault="004D3B4A" w:rsidP="004D3B4A">
      <w:pPr>
        <w:pStyle w:val="Header"/>
        <w:numPr>
          <w:ilvl w:val="12"/>
          <w:numId w:val="0"/>
        </w:numPr>
        <w:jc w:val="both"/>
        <w:rPr>
          <w:sz w:val="16"/>
          <w:szCs w:val="16"/>
        </w:rPr>
      </w:pPr>
    </w:p>
    <w:p w:rsidR="00827DF1" w:rsidRDefault="00BB3170" w:rsidP="004973BD">
      <w:pPr>
        <w:pStyle w:val="Heading2"/>
        <w:numPr>
          <w:ilvl w:val="0"/>
          <w:numId w:val="14"/>
        </w:numPr>
        <w:jc w:val="both"/>
        <w:rPr>
          <w:b w:val="0"/>
          <w:szCs w:val="18"/>
        </w:rPr>
      </w:pP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827DF1" w:rsidRPr="00827DF1" w:rsidRDefault="00827DF1" w:rsidP="00827DF1">
      <w:pPr>
        <w:pStyle w:val="Heading2"/>
        <w:numPr>
          <w:ilvl w:val="0"/>
          <w:numId w:val="0"/>
        </w:numPr>
        <w:ind w:left="720"/>
        <w:jc w:val="both"/>
        <w:rPr>
          <w:b w:val="0"/>
          <w:szCs w:val="18"/>
          <w:highlight w:val="lightGray"/>
        </w:rPr>
      </w:pPr>
    </w:p>
    <w:p w:rsidR="00633CB0" w:rsidRPr="0053745E" w:rsidRDefault="005D4070" w:rsidP="005D4070">
      <w:pPr>
        <w:pStyle w:val="Heading2"/>
        <w:numPr>
          <w:ilvl w:val="0"/>
          <w:numId w:val="0"/>
        </w:numPr>
        <w:ind w:left="360" w:hanging="360"/>
        <w:jc w:val="both"/>
        <w:rPr>
          <w:b w:val="0"/>
          <w:szCs w:val="18"/>
        </w:rPr>
      </w:pPr>
      <w:r>
        <w:rPr>
          <w:b w:val="0"/>
          <w:szCs w:val="18"/>
        </w:rPr>
        <w:t xml:space="preserve">       </w:t>
      </w:r>
      <w:r w:rsidR="00827DF1">
        <w:rPr>
          <w:b w:val="0"/>
          <w:szCs w:val="18"/>
        </w:rPr>
        <w:t xml:space="preserve"> </w:t>
      </w:r>
      <w:r w:rsidR="0053745E">
        <w:rPr>
          <w:b w:val="0"/>
          <w:szCs w:val="18"/>
        </w:rPr>
        <w:t>Spoločnosti sa netýka.</w:t>
      </w:r>
    </w:p>
    <w:p w:rsidR="00633CB0" w:rsidRDefault="00633CB0" w:rsidP="00633CB0">
      <w:pPr>
        <w:jc w:val="both"/>
        <w:rPr>
          <w:rFonts w:ascii="Arial Narrow" w:hAnsi="Arial Narrow" w:cs="Arial Narrow"/>
          <w:sz w:val="22"/>
          <w:szCs w:val="22"/>
        </w:rPr>
      </w:pPr>
    </w:p>
    <w:p w:rsidR="00633CB0" w:rsidRPr="00633CB0" w:rsidRDefault="00633CB0" w:rsidP="00633CB0">
      <w:pPr>
        <w:rPr>
          <w:i/>
          <w:sz w:val="18"/>
          <w:szCs w:val="18"/>
          <w:highlight w:val="green"/>
        </w:rPr>
      </w:pPr>
    </w:p>
    <w:p w:rsidR="00633CB0" w:rsidRDefault="00633CB0" w:rsidP="004973BD">
      <w:pPr>
        <w:pStyle w:val="Heading2"/>
        <w:numPr>
          <w:ilvl w:val="0"/>
          <w:numId w:val="14"/>
        </w:numPr>
        <w:jc w:val="both"/>
        <w:rPr>
          <w:szCs w:val="18"/>
        </w:rPr>
      </w:pPr>
      <w:r w:rsidRPr="00633CB0">
        <w:rPr>
          <w:szCs w:val="18"/>
        </w:rPr>
        <w:t xml:space="preserve">Informácie o významných položkách derivátov, majetku a záväzkoch zabezpečených derivátmi (§ 16 PU): </w:t>
      </w:r>
    </w:p>
    <w:p w:rsidR="00BB3170" w:rsidRPr="00BB3170" w:rsidRDefault="00BB3170" w:rsidP="00BB3170">
      <w:pPr>
        <w:rPr>
          <w:sz w:val="18"/>
          <w:szCs w:val="18"/>
        </w:rPr>
      </w:pPr>
    </w:p>
    <w:p w:rsidR="000D50A6" w:rsidRPr="0088554C" w:rsidRDefault="000D50A6" w:rsidP="004973BD">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0D50A6">
      <w:pPr>
        <w:rPr>
          <w:sz w:val="18"/>
          <w:szCs w:val="18"/>
        </w:rPr>
      </w:pPr>
    </w:p>
    <w:p w:rsidR="000D50A6" w:rsidRPr="0088554C" w:rsidRDefault="000D50A6" w:rsidP="00723513">
      <w:pPr>
        <w:ind w:firstLine="360"/>
        <w:rPr>
          <w:sz w:val="18"/>
          <w:szCs w:val="18"/>
        </w:rPr>
      </w:pPr>
      <w:r w:rsidRPr="0053745E">
        <w:rPr>
          <w:sz w:val="18"/>
          <w:szCs w:val="18"/>
        </w:rPr>
        <w:t>Spoločnosti sa netýka.</w:t>
      </w:r>
    </w:p>
    <w:p w:rsidR="000D50A6" w:rsidRPr="0088554C" w:rsidRDefault="000D50A6" w:rsidP="00BB3170">
      <w:pPr>
        <w:numPr>
          <w:ilvl w:val="12"/>
          <w:numId w:val="0"/>
        </w:numPr>
        <w:rPr>
          <w:i/>
          <w:sz w:val="18"/>
          <w:szCs w:val="18"/>
        </w:rPr>
      </w:pPr>
    </w:p>
    <w:p w:rsidR="000D50A6" w:rsidRDefault="000D50A6" w:rsidP="00BB3170">
      <w:pPr>
        <w:numPr>
          <w:ilvl w:val="12"/>
          <w:numId w:val="0"/>
        </w:numPr>
        <w:rPr>
          <w:i/>
          <w:sz w:val="18"/>
          <w:szCs w:val="18"/>
        </w:rPr>
      </w:pPr>
    </w:p>
    <w:p w:rsidR="0088554C" w:rsidRPr="0088554C" w:rsidRDefault="0088554C" w:rsidP="004973BD">
      <w:pPr>
        <w:numPr>
          <w:ilvl w:val="0"/>
          <w:numId w:val="22"/>
        </w:numPr>
        <w:jc w:val="both"/>
        <w:rPr>
          <w:sz w:val="18"/>
          <w:szCs w:val="18"/>
        </w:rPr>
      </w:pPr>
      <w:r w:rsidRPr="0088554C">
        <w:rPr>
          <w:sz w:val="18"/>
          <w:szCs w:val="18"/>
        </w:rPr>
        <w:t>Majetok a záväzky zabezpečené derivátmi</w:t>
      </w:r>
    </w:p>
    <w:p w:rsidR="0088554C" w:rsidRPr="0088554C" w:rsidRDefault="0088554C" w:rsidP="0088554C">
      <w:pPr>
        <w:rPr>
          <w:sz w:val="18"/>
          <w:szCs w:val="18"/>
        </w:rPr>
      </w:pPr>
    </w:p>
    <w:p w:rsidR="0088554C" w:rsidRDefault="0053745E" w:rsidP="00723513">
      <w:pPr>
        <w:spacing w:before="120" w:after="120"/>
        <w:ind w:right="-471" w:firstLine="360"/>
        <w:jc w:val="both"/>
        <w:rPr>
          <w:sz w:val="18"/>
          <w:szCs w:val="18"/>
        </w:rPr>
      </w:pPr>
      <w:r>
        <w:rPr>
          <w:sz w:val="18"/>
          <w:szCs w:val="18"/>
        </w:rPr>
        <w:t>Spoločnosti sa netýka.</w:t>
      </w:r>
    </w:p>
    <w:p w:rsidR="008879CD" w:rsidRDefault="008879CD" w:rsidP="0088554C">
      <w:pPr>
        <w:spacing w:before="120" w:after="120"/>
        <w:ind w:right="-471"/>
        <w:jc w:val="both"/>
        <w:rPr>
          <w:sz w:val="18"/>
          <w:szCs w:val="18"/>
        </w:rPr>
      </w:pPr>
    </w:p>
    <w:p w:rsidR="00633CB0" w:rsidRPr="00755848" w:rsidRDefault="00633CB0" w:rsidP="00633CB0">
      <w:pPr>
        <w:spacing w:after="120"/>
        <w:ind w:right="-141"/>
        <w:jc w:val="both"/>
        <w:rPr>
          <w:rFonts w:ascii="Arial Narrow" w:hAnsi="Arial Narrow" w:cs="Arial Narrow"/>
          <w:sz w:val="22"/>
          <w:szCs w:val="22"/>
        </w:rPr>
      </w:pPr>
    </w:p>
    <w:p w:rsidR="00FD7999" w:rsidRDefault="00633CB0" w:rsidP="004973BD">
      <w:pPr>
        <w:pStyle w:val="Heading2"/>
        <w:numPr>
          <w:ilvl w:val="0"/>
          <w:numId w:val="14"/>
        </w:numPr>
        <w:ind w:right="-141"/>
        <w:jc w:val="both"/>
        <w:rPr>
          <w:szCs w:val="18"/>
        </w:rPr>
      </w:pPr>
      <w:r w:rsidRPr="00633CB0">
        <w:rPr>
          <w:szCs w:val="18"/>
        </w:rPr>
        <w:t xml:space="preserve"> </w:t>
      </w:r>
      <w:r w:rsidR="00FD7999">
        <w:rPr>
          <w:szCs w:val="18"/>
        </w:rPr>
        <w:t>Informácie o záväzkoch</w:t>
      </w:r>
    </w:p>
    <w:p w:rsidR="00633CB0" w:rsidRPr="00FD7999" w:rsidRDefault="00633CB0" w:rsidP="00FD7999">
      <w:pPr>
        <w:pStyle w:val="Heading2"/>
        <w:numPr>
          <w:ilvl w:val="5"/>
          <w:numId w:val="1"/>
        </w:numPr>
        <w:rPr>
          <w:szCs w:val="18"/>
        </w:rPr>
      </w:pPr>
      <w:r w:rsidRPr="00205DEE">
        <w:rPr>
          <w:b w:val="0"/>
        </w:rPr>
        <w:t>Celková suma záväzkov so zostatkovou dobou splatnosti dlhšou ako 5 rokov</w:t>
      </w:r>
      <w:r w:rsidRPr="00FD7999">
        <w:t xml:space="preserve">:  </w:t>
      </w:r>
    </w:p>
    <w:p w:rsidR="00FD7999" w:rsidRDefault="00FD7999" w:rsidP="00FD7999"/>
    <w:p w:rsidR="004A17D1" w:rsidRPr="0053745E" w:rsidRDefault="004A17D1" w:rsidP="00723513">
      <w:pPr>
        <w:ind w:firstLine="283"/>
        <w:rPr>
          <w:sz w:val="18"/>
          <w:szCs w:val="18"/>
        </w:rPr>
      </w:pPr>
      <w:r w:rsidRPr="0053745E">
        <w:rPr>
          <w:sz w:val="18"/>
          <w:szCs w:val="18"/>
        </w:rPr>
        <w:t>V spoločnosti sa nachádzajú nasledovné záväzky so zostatkovou dobou splatnosti dlhšou ako 5 rokov:</w:t>
      </w:r>
    </w:p>
    <w:p w:rsidR="004A17D1" w:rsidRDefault="004A17D1" w:rsidP="004A17D1">
      <w:pPr>
        <w:pStyle w:val="BodyText"/>
        <w:rPr>
          <w:i/>
          <w:szCs w:val="18"/>
        </w:rPr>
      </w:pPr>
    </w:p>
    <w:p w:rsidR="008879CD" w:rsidRDefault="008879CD" w:rsidP="00FD7999"/>
    <w:bookmarkStart w:id="10" w:name="_MON_1520335669"/>
    <w:bookmarkEnd w:id="10"/>
    <w:p w:rsidR="008879CD" w:rsidRDefault="0053745E" w:rsidP="00FD7999">
      <w:r>
        <w:object w:dxaOrig="8501" w:dyaOrig="1771">
          <v:shape id="_x0000_i1026" type="#_x0000_t75" style="width:425.25pt;height:88.5pt" o:ole="">
            <v:imagedata r:id="rId10" o:title=""/>
          </v:shape>
          <o:OLEObject Type="Embed" ProgID="Excel.Sheet.12" ShapeID="_x0000_i1026" DrawAspect="Content" ObjectID="_1520922707" r:id="rId11"/>
        </w:object>
      </w:r>
    </w:p>
    <w:p w:rsidR="004A17D1" w:rsidRDefault="004A17D1" w:rsidP="00FD7999"/>
    <w:p w:rsidR="00FD7999" w:rsidRPr="00205DEE" w:rsidRDefault="00FD7999" w:rsidP="00576392">
      <w:pPr>
        <w:pStyle w:val="Heading2"/>
        <w:numPr>
          <w:ilvl w:val="5"/>
          <w:numId w:val="1"/>
        </w:numPr>
        <w:rPr>
          <w:b w:val="0"/>
          <w:szCs w:val="18"/>
        </w:rPr>
      </w:pPr>
      <w:r w:rsidRPr="00205DEE">
        <w:rPr>
          <w:b w:val="0"/>
        </w:rPr>
        <w:t xml:space="preserve">Celková suma zabezpečených záväzkov  </w:t>
      </w:r>
    </w:p>
    <w:p w:rsidR="008879CD" w:rsidRPr="00205DEE" w:rsidRDefault="0053745E" w:rsidP="0053745E">
      <w:pPr>
        <w:ind w:firstLine="283"/>
      </w:pPr>
      <w:r>
        <w:t>Spoločnosti sa netýka.</w:t>
      </w:r>
    </w:p>
    <w:p w:rsidR="008879CD" w:rsidRDefault="008879CD" w:rsidP="008879CD"/>
    <w:p w:rsidR="00FD7999" w:rsidRPr="0053745E" w:rsidRDefault="00FD7999" w:rsidP="00576392">
      <w:pPr>
        <w:pStyle w:val="BodyText"/>
        <w:rPr>
          <w:szCs w:val="18"/>
        </w:rPr>
      </w:pPr>
    </w:p>
    <w:p w:rsidR="00FD7999" w:rsidRPr="00FD7999" w:rsidRDefault="00FD7999" w:rsidP="00576392">
      <w:pPr>
        <w:pStyle w:val="BodyText"/>
        <w:rPr>
          <w:i/>
          <w:szCs w:val="18"/>
        </w:rPr>
      </w:pPr>
    </w:p>
    <w:p w:rsidR="002130D8" w:rsidRDefault="006148CB" w:rsidP="004973BD">
      <w:pPr>
        <w:pStyle w:val="Heading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315386" w:rsidRDefault="00315386" w:rsidP="00315386"/>
    <w:p w:rsidR="00315386" w:rsidRPr="00315386" w:rsidRDefault="00315386" w:rsidP="00723513">
      <w:pPr>
        <w:ind w:firstLine="360"/>
      </w:pPr>
      <w:r w:rsidRPr="0053745E">
        <w:t>Spoločnosti sa netýka</w:t>
      </w:r>
      <w:r w:rsidR="0053745E">
        <w:t>.</w:t>
      </w:r>
      <w:r>
        <w:t xml:space="preserve"> </w:t>
      </w:r>
    </w:p>
    <w:p w:rsidR="00086A82" w:rsidRPr="00277271" w:rsidRDefault="00086A82" w:rsidP="00576392">
      <w:pPr>
        <w:pStyle w:val="BodyText"/>
      </w:pPr>
    </w:p>
    <w:p w:rsidR="006148CB" w:rsidRDefault="006148CB" w:rsidP="00576392">
      <w:pPr>
        <w:pStyle w:val="BodyText"/>
      </w:pPr>
    </w:p>
    <w:p w:rsidR="0053745E" w:rsidRDefault="0053745E" w:rsidP="00576392">
      <w:pPr>
        <w:pStyle w:val="BodyText"/>
      </w:pPr>
    </w:p>
    <w:p w:rsidR="006148CB" w:rsidRDefault="00F07027" w:rsidP="004973BD">
      <w:pPr>
        <w:pStyle w:val="Heading2"/>
        <w:numPr>
          <w:ilvl w:val="0"/>
          <w:numId w:val="14"/>
        </w:numPr>
        <w:ind w:right="-141"/>
        <w:jc w:val="both"/>
        <w:rPr>
          <w:szCs w:val="18"/>
        </w:rPr>
      </w:pPr>
      <w:r>
        <w:rPr>
          <w:szCs w:val="18"/>
        </w:rPr>
        <w:t>Náklady a výnosy</w:t>
      </w:r>
      <w:r w:rsidR="006148CB">
        <w:rPr>
          <w:szCs w:val="18"/>
        </w:rPr>
        <w:t xml:space="preserve">, ktoré majú výnimočný rozsah, alebo výskyt </w:t>
      </w:r>
    </w:p>
    <w:p w:rsidR="00F07027" w:rsidRDefault="00F07027" w:rsidP="00F07027">
      <w:pPr>
        <w:pStyle w:val="Title"/>
        <w:jc w:val="both"/>
        <w:rPr>
          <w:b w:val="0"/>
          <w:sz w:val="20"/>
          <w:lang w:eastAsia="en-US"/>
        </w:rPr>
      </w:pPr>
    </w:p>
    <w:p w:rsidR="0053745E" w:rsidRPr="00D96191" w:rsidRDefault="0053745E" w:rsidP="00723513">
      <w:pPr>
        <w:pStyle w:val="Title"/>
        <w:ind w:firstLine="360"/>
        <w:jc w:val="both"/>
        <w:rPr>
          <w:i/>
          <w:color w:val="FF6600"/>
          <w:sz w:val="18"/>
          <w:szCs w:val="18"/>
        </w:rPr>
      </w:pPr>
      <w:r>
        <w:rPr>
          <w:b w:val="0"/>
          <w:sz w:val="20"/>
          <w:lang w:eastAsia="en-US"/>
        </w:rPr>
        <w:t>Spoločnosti sa netýka.</w:t>
      </w:r>
    </w:p>
    <w:p w:rsidR="00F07027" w:rsidRPr="00465C3E" w:rsidRDefault="00F07027" w:rsidP="00F07027">
      <w:pPr>
        <w:shd w:val="clear" w:color="auto" w:fill="FFFFFF"/>
        <w:rPr>
          <w:rFonts w:ascii="Verdana" w:hAnsi="Verdana" w:cs="Arial"/>
          <w:sz w:val="16"/>
          <w:szCs w:val="16"/>
          <w:highlight w:val="green"/>
        </w:rPr>
      </w:pPr>
    </w:p>
    <w:p w:rsidR="00F07027" w:rsidRPr="00F07027" w:rsidRDefault="00F07027" w:rsidP="00F07027">
      <w:pPr>
        <w:pStyle w:val="BodyText"/>
        <w:rPr>
          <w:i/>
        </w:rPr>
      </w:pPr>
    </w:p>
    <w:p w:rsidR="00312B94" w:rsidRPr="00277271" w:rsidRDefault="00312B94" w:rsidP="00312B94">
      <w:bookmarkStart w:id="12" w:name="_MON_1484468489"/>
      <w:bookmarkStart w:id="13" w:name="_MON_1484468667"/>
      <w:bookmarkStart w:id="14" w:name="_MON_1484471202"/>
      <w:bookmarkEnd w:id="12"/>
      <w:bookmarkEnd w:id="13"/>
      <w:bookmarkEnd w:id="14"/>
    </w:p>
    <w:p w:rsidR="00312B94" w:rsidRDefault="00312B94" w:rsidP="00011DB3">
      <w:pPr>
        <w:pStyle w:val="Heading1"/>
      </w:pPr>
    </w:p>
    <w:p w:rsidR="00312B94" w:rsidRPr="00827DF1" w:rsidRDefault="00312B94" w:rsidP="00312B94"/>
    <w:p w:rsidR="005B176A" w:rsidRPr="005B176A" w:rsidRDefault="00312B94" w:rsidP="00011DB3">
      <w:pPr>
        <w:pStyle w:val="Heading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rsidR="005B176A" w:rsidRPr="005B176A" w:rsidRDefault="005B176A" w:rsidP="005B176A"/>
    <w:p w:rsidR="00491AF0" w:rsidRPr="00D96191" w:rsidRDefault="00D96191" w:rsidP="00576392">
      <w:pPr>
        <w:pStyle w:val="Heading2"/>
        <w:numPr>
          <w:ilvl w:val="0"/>
          <w:numId w:val="25"/>
        </w:numPr>
        <w:jc w:val="both"/>
        <w:rPr>
          <w:szCs w:val="18"/>
        </w:rPr>
      </w:pPr>
      <w:bookmarkStart w:id="15" w:name="_MON_1484472017"/>
      <w:bookmarkEnd w:id="15"/>
      <w:r w:rsidRPr="00D96191">
        <w:t xml:space="preserve">Podmienený majetok a podmienené záväzky  </w:t>
      </w:r>
      <w:r w:rsidR="00312B94" w:rsidRPr="00D96191">
        <w:t xml:space="preserve"> </w:t>
      </w:r>
      <w:r w:rsidRPr="00D96191">
        <w:rPr>
          <w:szCs w:val="18"/>
        </w:rPr>
        <w:t xml:space="preserve"> </w:t>
      </w:r>
    </w:p>
    <w:p w:rsidR="00D96191" w:rsidRPr="00D96191" w:rsidRDefault="00D96191" w:rsidP="00D96191"/>
    <w:p w:rsidR="00D96191" w:rsidRDefault="00D96191" w:rsidP="00D96191">
      <w:pPr>
        <w:pStyle w:val="Title"/>
        <w:numPr>
          <w:ilvl w:val="0"/>
          <w:numId w:val="26"/>
        </w:numPr>
        <w:spacing w:after="60"/>
        <w:jc w:val="left"/>
        <w:rPr>
          <w:sz w:val="18"/>
          <w:szCs w:val="18"/>
        </w:rPr>
      </w:pPr>
      <w:r w:rsidRPr="00D96191">
        <w:rPr>
          <w:sz w:val="18"/>
          <w:szCs w:val="18"/>
        </w:rPr>
        <w:t>Podmienený majetok</w:t>
      </w:r>
    </w:p>
    <w:p w:rsidR="00723513" w:rsidRDefault="00723513" w:rsidP="0053745E">
      <w:pPr>
        <w:pStyle w:val="Title"/>
        <w:spacing w:after="60"/>
        <w:ind w:firstLine="360"/>
        <w:jc w:val="left"/>
        <w:rPr>
          <w:b w:val="0"/>
          <w:sz w:val="18"/>
          <w:szCs w:val="18"/>
        </w:rPr>
      </w:pPr>
    </w:p>
    <w:p w:rsidR="00D96191" w:rsidRPr="0053745E" w:rsidRDefault="0053745E" w:rsidP="0053745E">
      <w:pPr>
        <w:pStyle w:val="Title"/>
        <w:spacing w:after="60"/>
        <w:ind w:firstLine="360"/>
        <w:jc w:val="left"/>
        <w:rPr>
          <w:b w:val="0"/>
          <w:sz w:val="18"/>
          <w:szCs w:val="18"/>
        </w:rPr>
      </w:pPr>
      <w:r>
        <w:rPr>
          <w:b w:val="0"/>
          <w:sz w:val="18"/>
          <w:szCs w:val="18"/>
        </w:rPr>
        <w:t>Spoločnosti sa netýka.</w:t>
      </w:r>
    </w:p>
    <w:p w:rsidR="00D96191" w:rsidRDefault="00D96191" w:rsidP="00D96191">
      <w:pPr>
        <w:pStyle w:val="Title"/>
        <w:spacing w:after="60"/>
        <w:jc w:val="left"/>
        <w:rPr>
          <w:sz w:val="18"/>
          <w:szCs w:val="18"/>
        </w:rPr>
      </w:pPr>
    </w:p>
    <w:p w:rsidR="00D96191" w:rsidRPr="00465C3E" w:rsidRDefault="00D96191" w:rsidP="00D96191">
      <w:pPr>
        <w:rPr>
          <w:rFonts w:ascii="Verdana" w:hAnsi="Verdana"/>
          <w:sz w:val="16"/>
          <w:szCs w:val="16"/>
        </w:rPr>
      </w:pPr>
    </w:p>
    <w:p w:rsidR="00D96191" w:rsidRPr="00D96191" w:rsidRDefault="00D96191" w:rsidP="00D96191">
      <w:pPr>
        <w:pStyle w:val="Title"/>
        <w:numPr>
          <w:ilvl w:val="0"/>
          <w:numId w:val="26"/>
        </w:numPr>
        <w:spacing w:after="60"/>
        <w:jc w:val="left"/>
        <w:rPr>
          <w:sz w:val="18"/>
          <w:szCs w:val="18"/>
        </w:rPr>
      </w:pPr>
      <w:r w:rsidRPr="00D96191">
        <w:rPr>
          <w:sz w:val="18"/>
          <w:szCs w:val="18"/>
        </w:rPr>
        <w:t>Podmienené záväzky</w:t>
      </w:r>
    </w:p>
    <w:p w:rsidR="00D96191" w:rsidRPr="00D96191" w:rsidRDefault="00D96191" w:rsidP="00D96191">
      <w:pPr>
        <w:rPr>
          <w:sz w:val="18"/>
          <w:szCs w:val="18"/>
        </w:rPr>
      </w:pPr>
    </w:p>
    <w:p w:rsidR="00D96191" w:rsidRPr="00D96191" w:rsidRDefault="0053745E" w:rsidP="0053745E">
      <w:pPr>
        <w:ind w:firstLine="360"/>
        <w:rPr>
          <w:sz w:val="18"/>
          <w:szCs w:val="18"/>
        </w:rPr>
      </w:pPr>
      <w:r>
        <w:rPr>
          <w:sz w:val="18"/>
          <w:szCs w:val="18"/>
        </w:rPr>
        <w:t>Spoločnosti sa netýka.</w:t>
      </w:r>
    </w:p>
    <w:p w:rsidR="00D96191" w:rsidRPr="00D96191" w:rsidRDefault="00D96191" w:rsidP="00D96191">
      <w:pPr>
        <w:rPr>
          <w:sz w:val="18"/>
          <w:szCs w:val="18"/>
        </w:rPr>
      </w:pPr>
    </w:p>
    <w:p w:rsidR="00D96191" w:rsidRDefault="00D96191" w:rsidP="00D96191">
      <w:pPr>
        <w:rPr>
          <w:rFonts w:ascii="Verdana" w:hAnsi="Verdana" w:cs="Arial"/>
          <w:sz w:val="16"/>
          <w:szCs w:val="16"/>
        </w:rPr>
      </w:pPr>
    </w:p>
    <w:p w:rsidR="00D96191" w:rsidRDefault="00D96191" w:rsidP="00D96191">
      <w:pPr>
        <w:rPr>
          <w:rFonts w:ascii="Verdana" w:hAnsi="Verdana" w:cs="Arial"/>
          <w:sz w:val="16"/>
          <w:szCs w:val="16"/>
        </w:rPr>
      </w:pPr>
    </w:p>
    <w:p w:rsidR="00D4368E" w:rsidRPr="00D96191" w:rsidRDefault="00D4368E" w:rsidP="00D4368E">
      <w:pPr>
        <w:pStyle w:val="Heading2"/>
        <w:numPr>
          <w:ilvl w:val="0"/>
          <w:numId w:val="25"/>
        </w:numPr>
        <w:jc w:val="both"/>
        <w:rPr>
          <w:szCs w:val="18"/>
        </w:rPr>
      </w:pPr>
      <w:r>
        <w:t xml:space="preserve">Ostatné finančné povinnosti </w:t>
      </w:r>
      <w:r w:rsidRPr="00D96191">
        <w:t xml:space="preserve">   </w:t>
      </w:r>
      <w:r w:rsidRPr="00D96191">
        <w:rPr>
          <w:szCs w:val="18"/>
        </w:rPr>
        <w:t xml:space="preserve"> </w:t>
      </w:r>
    </w:p>
    <w:p w:rsidR="00D96191" w:rsidRDefault="00D96191" w:rsidP="00D96191">
      <w:pPr>
        <w:rPr>
          <w:rFonts w:ascii="Verdana" w:hAnsi="Verdana" w:cs="Arial"/>
          <w:sz w:val="16"/>
          <w:szCs w:val="16"/>
        </w:rPr>
      </w:pPr>
    </w:p>
    <w:p w:rsidR="00D4368E" w:rsidRDefault="00D4368E" w:rsidP="0053745E">
      <w:pPr>
        <w:jc w:val="both"/>
        <w:rPr>
          <w:color w:val="0070C0"/>
          <w:sz w:val="18"/>
          <w:szCs w:val="18"/>
        </w:rPr>
      </w:pPr>
      <w:r w:rsidRPr="0053745E">
        <w:rPr>
          <w:sz w:val="18"/>
          <w:szCs w:val="18"/>
        </w:rPr>
        <w:t>V spoločnosti sa v priebehu účtovného obdobia nevyskytli významné položky ostatných finančných povinností, ktoré sa</w:t>
      </w:r>
      <w:r w:rsidRPr="00D4368E">
        <w:rPr>
          <w:sz w:val="18"/>
          <w:szCs w:val="18"/>
        </w:rPr>
        <w:t xml:space="preserve"> nevykazujú v účtovných výkazoch</w:t>
      </w:r>
      <w:r w:rsidRPr="00D4368E">
        <w:rPr>
          <w:color w:val="0070C0"/>
          <w:sz w:val="18"/>
          <w:szCs w:val="18"/>
        </w:rPr>
        <w:t>.</w:t>
      </w:r>
      <w:r w:rsidR="00B37034">
        <w:rPr>
          <w:color w:val="0070C0"/>
          <w:sz w:val="18"/>
          <w:szCs w:val="18"/>
        </w:rPr>
        <w:t xml:space="preserve"> </w:t>
      </w:r>
    </w:p>
    <w:p w:rsidR="00D4368E" w:rsidRPr="00D4368E" w:rsidRDefault="00D4368E" w:rsidP="00D4368E">
      <w:pPr>
        <w:rPr>
          <w:sz w:val="18"/>
          <w:szCs w:val="18"/>
        </w:rPr>
      </w:pPr>
    </w:p>
    <w:p w:rsidR="00D4368E" w:rsidRPr="00D4368E" w:rsidRDefault="00D4368E" w:rsidP="00D4368E">
      <w:pPr>
        <w:rPr>
          <w:sz w:val="18"/>
          <w:szCs w:val="18"/>
        </w:rPr>
      </w:pPr>
    </w:p>
    <w:p w:rsidR="00D96191" w:rsidRPr="00D4368E" w:rsidRDefault="00D96191" w:rsidP="00D96191">
      <w:pPr>
        <w:rPr>
          <w:sz w:val="18"/>
          <w:szCs w:val="18"/>
        </w:rPr>
      </w:pPr>
    </w:p>
    <w:p w:rsidR="00D4368E" w:rsidRDefault="00D4368E" w:rsidP="00D4368E">
      <w:pPr>
        <w:pStyle w:val="Heading2"/>
        <w:numPr>
          <w:ilvl w:val="0"/>
          <w:numId w:val="25"/>
        </w:numPr>
        <w:jc w:val="both"/>
      </w:pPr>
      <w:r>
        <w:t xml:space="preserve">Podsúvahové účty </w:t>
      </w:r>
    </w:p>
    <w:p w:rsidR="00D4368E" w:rsidRPr="00D4368E" w:rsidRDefault="0053745E" w:rsidP="0053745E">
      <w:pPr>
        <w:ind w:firstLine="360"/>
      </w:pPr>
      <w:r>
        <w:t>Spoločnosti sa netýka.</w:t>
      </w:r>
    </w:p>
    <w:p w:rsidR="00D4368E" w:rsidRPr="00D4368E" w:rsidRDefault="00D4368E" w:rsidP="00D4368E">
      <w:pPr>
        <w:rPr>
          <w:rFonts w:ascii="Verdana" w:hAnsi="Verdana" w:cs="Arial"/>
          <w:i/>
          <w:sz w:val="16"/>
          <w:szCs w:val="16"/>
        </w:rPr>
      </w:pPr>
    </w:p>
    <w:p w:rsidR="00D4368E" w:rsidRDefault="00D4368E" w:rsidP="00D96191">
      <w:pPr>
        <w:rPr>
          <w:i/>
          <w:sz w:val="18"/>
          <w:szCs w:val="18"/>
        </w:rPr>
      </w:pPr>
    </w:p>
    <w:p w:rsidR="00D4368E" w:rsidRDefault="00D4368E" w:rsidP="00D96191">
      <w:pPr>
        <w:rPr>
          <w:i/>
          <w:sz w:val="18"/>
          <w:szCs w:val="18"/>
        </w:rPr>
      </w:pPr>
    </w:p>
    <w:p w:rsidR="00D4368E" w:rsidRDefault="00D4368E" w:rsidP="00011DB3">
      <w:pPr>
        <w:pStyle w:val="Heading1"/>
      </w:pPr>
    </w:p>
    <w:p w:rsidR="007435F5" w:rsidRPr="007435F5" w:rsidRDefault="007435F5" w:rsidP="007435F5"/>
    <w:p w:rsidR="00D4368E" w:rsidRPr="005B176A" w:rsidRDefault="00D4368E" w:rsidP="00011DB3">
      <w:pPr>
        <w:pStyle w:val="Heading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rsidR="00D4368E" w:rsidRPr="005B176A" w:rsidRDefault="00D4368E" w:rsidP="00D4368E"/>
    <w:p w:rsidR="007435F5" w:rsidRPr="007435F5" w:rsidRDefault="007435F5" w:rsidP="0053745E">
      <w:pPr>
        <w:jc w:val="both"/>
        <w:rPr>
          <w:sz w:val="18"/>
          <w:szCs w:val="18"/>
        </w:rPr>
      </w:pPr>
      <w:r w:rsidRPr="007435F5">
        <w:rPr>
          <w:sz w:val="18"/>
          <w:szCs w:val="18"/>
        </w:rPr>
        <w:t xml:space="preserve">Spoločnosti nie sú známe žiadne iné skutočnosti, ktoré vznikli po dni, ku ktorému je zostavená účtovná závierka, ktoré by </w:t>
      </w:r>
      <w:r w:rsidRPr="0053745E">
        <w:rPr>
          <w:sz w:val="18"/>
          <w:szCs w:val="18"/>
        </w:rPr>
        <w:t>významnejším spôsobom menili výsledky účtovnej závierky za rok 2015, resp. by významnejším spôsobom ovplyvnili činnosť</w:t>
      </w:r>
      <w:r w:rsidRPr="007435F5">
        <w:rPr>
          <w:sz w:val="18"/>
          <w:szCs w:val="18"/>
        </w:rPr>
        <w:t xml:space="preserve"> spoločnosti v nasledujúcich účtovných obdobiach. </w:t>
      </w:r>
    </w:p>
    <w:p w:rsidR="007435F5" w:rsidRPr="007435F5" w:rsidRDefault="007435F5" w:rsidP="007435F5">
      <w:pPr>
        <w:rPr>
          <w:sz w:val="18"/>
          <w:szCs w:val="18"/>
        </w:rPr>
      </w:pPr>
    </w:p>
    <w:p w:rsidR="007435F5" w:rsidRDefault="007435F5" w:rsidP="007435F5">
      <w:pPr>
        <w:pStyle w:val="Header"/>
        <w:tabs>
          <w:tab w:val="clear" w:pos="4536"/>
          <w:tab w:val="clear" w:pos="9072"/>
        </w:tabs>
        <w:rPr>
          <w:rFonts w:ascii="Verdana" w:hAnsi="Verdana" w:cs="Arial"/>
          <w:b/>
          <w:sz w:val="16"/>
          <w:szCs w:val="16"/>
          <w:highlight w:val="yellow"/>
        </w:rPr>
      </w:pPr>
    </w:p>
    <w:p w:rsidR="007435F5" w:rsidRDefault="007435F5" w:rsidP="007435F5">
      <w:pPr>
        <w:pStyle w:val="Header"/>
        <w:tabs>
          <w:tab w:val="clear" w:pos="4536"/>
          <w:tab w:val="clear" w:pos="9072"/>
        </w:tabs>
        <w:rPr>
          <w:rFonts w:ascii="Verdana" w:hAnsi="Verdana" w:cs="Arial"/>
          <w:b/>
          <w:sz w:val="16"/>
          <w:szCs w:val="16"/>
          <w:highlight w:val="yellow"/>
        </w:rPr>
      </w:pPr>
    </w:p>
    <w:p w:rsidR="007435F5" w:rsidRPr="007435F5" w:rsidRDefault="007435F5" w:rsidP="007435F5">
      <w:pPr>
        <w:pStyle w:val="Header"/>
        <w:tabs>
          <w:tab w:val="clear" w:pos="4536"/>
          <w:tab w:val="clear" w:pos="9072"/>
        </w:tabs>
        <w:rPr>
          <w:rFonts w:ascii="Verdana" w:hAnsi="Verdana" w:cs="Arial"/>
          <w:b/>
          <w:sz w:val="16"/>
          <w:szCs w:val="16"/>
          <w:highlight w:val="yellow"/>
        </w:rPr>
      </w:pPr>
    </w:p>
    <w:p w:rsidR="007435F5" w:rsidRDefault="007435F5" w:rsidP="00011DB3">
      <w:pPr>
        <w:pStyle w:val="Heading1"/>
      </w:pPr>
    </w:p>
    <w:p w:rsidR="007435F5" w:rsidRPr="007435F5" w:rsidRDefault="007435F5" w:rsidP="007435F5"/>
    <w:p w:rsidR="007435F5" w:rsidRDefault="007435F5" w:rsidP="00011DB3">
      <w:pPr>
        <w:pStyle w:val="Heading1"/>
        <w:numPr>
          <w:ilvl w:val="0"/>
          <w:numId w:val="0"/>
        </w:numPr>
      </w:pPr>
      <w:r>
        <w:t xml:space="preserve">                                                     OSTATNÉ INFORMÁCIE </w:t>
      </w:r>
    </w:p>
    <w:p w:rsidR="007435F5" w:rsidRPr="007435F5" w:rsidRDefault="007435F5" w:rsidP="007435F5"/>
    <w:p w:rsidR="007435F5" w:rsidRPr="007435F5" w:rsidRDefault="007435F5" w:rsidP="007435F5">
      <w:pPr>
        <w:pStyle w:val="Default"/>
        <w:rPr>
          <w:rFonts w:ascii="Times New Roman" w:hAnsi="Times New Roman" w:cs="Times New Roman"/>
          <w:sz w:val="18"/>
          <w:szCs w:val="18"/>
        </w:rPr>
      </w:pPr>
      <w:r w:rsidRPr="0053745E">
        <w:rPr>
          <w:rFonts w:ascii="Times New Roman" w:hAnsi="Times New Roman" w:cs="Times New Roman"/>
          <w:i/>
          <w:color w:val="auto"/>
          <w:sz w:val="18"/>
          <w:szCs w:val="18"/>
        </w:rPr>
        <w:t xml:space="preserve"> </w:t>
      </w:r>
      <w:r w:rsidRPr="0053745E">
        <w:rPr>
          <w:rFonts w:ascii="Times New Roman" w:hAnsi="Times New Roman" w:cs="Times New Roman"/>
          <w:sz w:val="18"/>
          <w:szCs w:val="18"/>
        </w:rPr>
        <w:t>Spoločnosti sa netýka.</w:t>
      </w:r>
    </w:p>
    <w:p w:rsidR="00D4368E" w:rsidRPr="007435F5" w:rsidRDefault="00D4368E" w:rsidP="00D96191">
      <w:pPr>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AB8" w:rsidRDefault="00714AB8" w:rsidP="00E95128">
      <w:r>
        <w:separator/>
      </w:r>
    </w:p>
  </w:endnote>
  <w:endnote w:type="continuationSeparator" w:id="0">
    <w:p w:rsidR="00714AB8" w:rsidRDefault="00714AB8"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014858"/>
      <w:docPartObj>
        <w:docPartGallery w:val="Page Numbers (Bottom of Page)"/>
        <w:docPartUnique/>
      </w:docPartObj>
    </w:sdtPr>
    <w:sdtContent>
      <w:p w:rsidR="00714AB8" w:rsidRDefault="00F17DEC">
        <w:pPr>
          <w:pStyle w:val="Footer"/>
          <w:jc w:val="right"/>
        </w:pPr>
        <w:fldSimple w:instr=" PAGE   \* MERGEFORMAT ">
          <w:r w:rsidR="00C53280">
            <w:rPr>
              <w:noProof/>
            </w:rPr>
            <w:t>7</w:t>
          </w:r>
        </w:fldSimple>
      </w:p>
    </w:sdtContent>
  </w:sdt>
  <w:p w:rsidR="00714AB8" w:rsidRDefault="00714A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014857"/>
      <w:docPartObj>
        <w:docPartGallery w:val="Page Numbers (Bottom of Page)"/>
        <w:docPartUnique/>
      </w:docPartObj>
    </w:sdtPr>
    <w:sdtContent>
      <w:p w:rsidR="00714AB8" w:rsidRDefault="00F17DEC">
        <w:pPr>
          <w:pStyle w:val="Footer"/>
          <w:jc w:val="right"/>
        </w:pPr>
        <w:fldSimple w:instr=" PAGE   \* MERGEFORMAT ">
          <w:r w:rsidR="00C53280">
            <w:rPr>
              <w:noProof/>
            </w:rPr>
            <w:t>1</w:t>
          </w:r>
        </w:fldSimple>
      </w:p>
    </w:sdtContent>
  </w:sdt>
  <w:p w:rsidR="00714AB8" w:rsidRPr="00F70C00" w:rsidRDefault="00714AB8" w:rsidP="00F70C00">
    <w:pPr>
      <w:pStyle w:val="Footer"/>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AB8" w:rsidRDefault="00714AB8" w:rsidP="00E95128">
      <w:r>
        <w:separator/>
      </w:r>
    </w:p>
  </w:footnote>
  <w:footnote w:type="continuationSeparator" w:id="0">
    <w:p w:rsidR="00714AB8" w:rsidRDefault="00714AB8"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0"/>
      <w:gridCol w:w="3129"/>
      <w:gridCol w:w="971"/>
      <w:gridCol w:w="306"/>
      <w:gridCol w:w="306"/>
      <w:gridCol w:w="306"/>
      <w:gridCol w:w="306"/>
      <w:gridCol w:w="306"/>
      <w:gridCol w:w="306"/>
      <w:gridCol w:w="306"/>
      <w:gridCol w:w="306"/>
    </w:tblGrid>
    <w:tr w:rsidR="00714AB8" w:rsidTr="00DD4FC4">
      <w:tc>
        <w:tcPr>
          <w:tcW w:w="2924" w:type="dxa"/>
          <w:tcBorders>
            <w:top w:val="nil"/>
            <w:left w:val="nil"/>
            <w:bottom w:val="nil"/>
            <w:right w:val="nil"/>
          </w:tcBorders>
          <w:hideMark/>
        </w:tcPr>
        <w:p w:rsidR="00714AB8" w:rsidRDefault="00714AB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w:t>
          </w:r>
          <w:r w:rsidR="00B37034">
            <w:rPr>
              <w:sz w:val="18"/>
              <w:szCs w:val="18"/>
            </w:rPr>
            <w:t xml:space="preserve">V </w:t>
          </w:r>
          <w:r>
            <w:rPr>
              <w:sz w:val="18"/>
              <w:szCs w:val="18"/>
            </w:rPr>
            <w:t xml:space="preserve"> 3 - 01</w:t>
          </w:r>
        </w:p>
      </w:tc>
      <w:tc>
        <w:tcPr>
          <w:tcW w:w="3363" w:type="dxa"/>
          <w:tcBorders>
            <w:top w:val="nil"/>
            <w:left w:val="nil"/>
            <w:bottom w:val="nil"/>
            <w:right w:val="nil"/>
          </w:tcBorders>
          <w:hideMark/>
        </w:tcPr>
        <w:p w:rsidR="00714AB8" w:rsidRPr="00D827C0" w:rsidRDefault="00714AB8" w:rsidP="00DD4FC4">
          <w:pPr>
            <w:tabs>
              <w:tab w:val="left" w:pos="7797"/>
              <w:tab w:val="right" w:pos="9072"/>
            </w:tabs>
            <w:spacing w:line="276" w:lineRule="auto"/>
            <w:jc w:val="center"/>
            <w:rPr>
              <w:sz w:val="18"/>
              <w:szCs w:val="18"/>
            </w:rPr>
          </w:pPr>
          <w:r>
            <w:rPr>
              <w:sz w:val="18"/>
              <w:szCs w:val="18"/>
            </w:rPr>
            <w:t xml:space="preserve">TRI </w:t>
          </w:r>
          <w:proofErr w:type="spellStart"/>
          <w:r>
            <w:rPr>
              <w:sz w:val="18"/>
              <w:szCs w:val="18"/>
            </w:rPr>
            <w:t>services</w:t>
          </w:r>
          <w:proofErr w:type="spellEnd"/>
          <w:r>
            <w:rPr>
              <w:sz w:val="18"/>
              <w:szCs w:val="18"/>
            </w:rPr>
            <w:t xml:space="preserve"> Slovakia, s.r.o.</w:t>
          </w:r>
        </w:p>
      </w:tc>
      <w:tc>
        <w:tcPr>
          <w:tcW w:w="1017" w:type="dxa"/>
          <w:tcBorders>
            <w:top w:val="nil"/>
            <w:left w:val="nil"/>
            <w:bottom w:val="nil"/>
            <w:right w:val="single" w:sz="4" w:space="0" w:color="auto"/>
          </w:tcBorders>
          <w:hideMark/>
        </w:tcPr>
        <w:p w:rsidR="00714AB8" w:rsidRDefault="00714AB8" w:rsidP="00DD4FC4">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8</w:t>
          </w:r>
        </w:p>
      </w:tc>
    </w:tr>
  </w:tbl>
  <w:p w:rsidR="00714AB8" w:rsidRDefault="00714AB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14AB8" w:rsidTr="00DD4FC4">
      <w:tc>
        <w:tcPr>
          <w:tcW w:w="1037"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69"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69"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69"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714AB8" w:rsidRDefault="00714AB8" w:rsidP="0053745E">
          <w:pPr>
            <w:tabs>
              <w:tab w:val="left" w:pos="7797"/>
              <w:tab w:val="right" w:pos="9072"/>
            </w:tabs>
            <w:spacing w:line="276" w:lineRule="auto"/>
            <w:jc w:val="center"/>
            <w:rPr>
              <w:sz w:val="18"/>
              <w:szCs w:val="18"/>
            </w:rPr>
          </w:pPr>
          <w:r>
            <w:rPr>
              <w:sz w:val="18"/>
              <w:szCs w:val="18"/>
            </w:rPr>
            <w:t>Poznámky k 31.12.2015</w:t>
          </w:r>
        </w:p>
      </w:tc>
      <w:tc>
        <w:tcPr>
          <w:tcW w:w="521" w:type="dxa"/>
          <w:tcBorders>
            <w:top w:val="nil"/>
            <w:left w:val="nil"/>
            <w:bottom w:val="nil"/>
            <w:right w:val="single" w:sz="4" w:space="0" w:color="auto"/>
          </w:tcBorders>
          <w:hideMark/>
        </w:tcPr>
        <w:p w:rsidR="00714AB8" w:rsidRDefault="00714AB8" w:rsidP="00DD4FC4">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8</w:t>
          </w:r>
        </w:p>
      </w:tc>
    </w:tr>
  </w:tbl>
  <w:p w:rsidR="00714AB8" w:rsidRPr="00D827C0" w:rsidRDefault="00714AB8" w:rsidP="00D827C0">
    <w:pPr>
      <w:pStyle w:val="Header"/>
    </w:pPr>
  </w:p>
  <w:p w:rsidR="00714AB8" w:rsidRPr="00F10FA4" w:rsidRDefault="00714AB8" w:rsidP="00F10F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0"/>
      <w:gridCol w:w="3129"/>
      <w:gridCol w:w="971"/>
      <w:gridCol w:w="306"/>
      <w:gridCol w:w="306"/>
      <w:gridCol w:w="306"/>
      <w:gridCol w:w="306"/>
      <w:gridCol w:w="306"/>
      <w:gridCol w:w="306"/>
      <w:gridCol w:w="306"/>
      <w:gridCol w:w="306"/>
    </w:tblGrid>
    <w:tr w:rsidR="00714AB8" w:rsidTr="00DD4FC4">
      <w:tc>
        <w:tcPr>
          <w:tcW w:w="2924" w:type="dxa"/>
          <w:tcBorders>
            <w:top w:val="nil"/>
            <w:left w:val="nil"/>
            <w:bottom w:val="nil"/>
            <w:right w:val="nil"/>
          </w:tcBorders>
          <w:hideMark/>
        </w:tcPr>
        <w:p w:rsidR="00714AB8" w:rsidRDefault="00714AB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714AB8" w:rsidRPr="00D827C0" w:rsidRDefault="00714AB8" w:rsidP="00DD4FC4">
          <w:pPr>
            <w:tabs>
              <w:tab w:val="left" w:pos="7797"/>
              <w:tab w:val="right" w:pos="9072"/>
            </w:tabs>
            <w:spacing w:line="276" w:lineRule="auto"/>
            <w:jc w:val="center"/>
            <w:rPr>
              <w:sz w:val="18"/>
              <w:szCs w:val="18"/>
            </w:rPr>
          </w:pPr>
          <w:r>
            <w:rPr>
              <w:sz w:val="18"/>
              <w:szCs w:val="18"/>
            </w:rPr>
            <w:t xml:space="preserve">TRI </w:t>
          </w:r>
          <w:proofErr w:type="spellStart"/>
          <w:r>
            <w:rPr>
              <w:sz w:val="18"/>
              <w:szCs w:val="18"/>
            </w:rPr>
            <w:t>services</w:t>
          </w:r>
          <w:proofErr w:type="spellEnd"/>
          <w:r>
            <w:rPr>
              <w:sz w:val="18"/>
              <w:szCs w:val="18"/>
            </w:rPr>
            <w:t xml:space="preserve"> Slovakia, s.r.o.</w:t>
          </w:r>
        </w:p>
      </w:tc>
      <w:tc>
        <w:tcPr>
          <w:tcW w:w="1017" w:type="dxa"/>
          <w:tcBorders>
            <w:top w:val="nil"/>
            <w:left w:val="nil"/>
            <w:bottom w:val="nil"/>
            <w:right w:val="single" w:sz="4" w:space="0" w:color="auto"/>
          </w:tcBorders>
          <w:hideMark/>
        </w:tcPr>
        <w:p w:rsidR="00714AB8" w:rsidRDefault="00714AB8" w:rsidP="00DD4FC4">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8</w:t>
          </w:r>
        </w:p>
      </w:tc>
    </w:tr>
  </w:tbl>
  <w:p w:rsidR="00714AB8" w:rsidRDefault="00714AB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14AB8" w:rsidTr="00DD4FC4">
      <w:tc>
        <w:tcPr>
          <w:tcW w:w="1037"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70"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69"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69"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269" w:type="dxa"/>
          <w:tcBorders>
            <w:top w:val="nil"/>
            <w:left w:val="nil"/>
            <w:bottom w:val="nil"/>
            <w:right w:val="nil"/>
          </w:tcBorders>
        </w:tcPr>
        <w:p w:rsidR="00714AB8" w:rsidRDefault="00714AB8" w:rsidP="00DD4FC4">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714AB8" w:rsidRDefault="00714AB8" w:rsidP="0053745E">
          <w:pPr>
            <w:tabs>
              <w:tab w:val="left" w:pos="7797"/>
              <w:tab w:val="right" w:pos="9072"/>
            </w:tabs>
            <w:spacing w:line="276" w:lineRule="auto"/>
            <w:jc w:val="center"/>
            <w:rPr>
              <w:sz w:val="18"/>
              <w:szCs w:val="18"/>
            </w:rPr>
          </w:pPr>
          <w:r>
            <w:rPr>
              <w:sz w:val="18"/>
              <w:szCs w:val="18"/>
            </w:rPr>
            <w:t>Poznámky k 31.12.2015</w:t>
          </w:r>
        </w:p>
      </w:tc>
      <w:tc>
        <w:tcPr>
          <w:tcW w:w="521" w:type="dxa"/>
          <w:tcBorders>
            <w:top w:val="nil"/>
            <w:left w:val="nil"/>
            <w:bottom w:val="nil"/>
            <w:right w:val="single" w:sz="4" w:space="0" w:color="auto"/>
          </w:tcBorders>
          <w:hideMark/>
        </w:tcPr>
        <w:p w:rsidR="00714AB8" w:rsidRDefault="00714AB8" w:rsidP="00DD4FC4">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714AB8" w:rsidRDefault="00714AB8" w:rsidP="00DD4FC4">
          <w:pPr>
            <w:tabs>
              <w:tab w:val="left" w:pos="7797"/>
              <w:tab w:val="right" w:pos="9072"/>
            </w:tabs>
            <w:spacing w:line="276" w:lineRule="auto"/>
            <w:rPr>
              <w:sz w:val="18"/>
              <w:szCs w:val="18"/>
            </w:rPr>
          </w:pPr>
          <w:r>
            <w:rPr>
              <w:sz w:val="18"/>
              <w:szCs w:val="18"/>
            </w:rPr>
            <w:t>8</w:t>
          </w:r>
        </w:p>
      </w:tc>
    </w:tr>
  </w:tbl>
  <w:p w:rsidR="00714AB8" w:rsidRPr="00D827C0" w:rsidRDefault="00714AB8" w:rsidP="00D827C0">
    <w:pPr>
      <w:pStyle w:val="Header"/>
    </w:pPr>
  </w:p>
  <w:p w:rsidR="00714AB8" w:rsidRDefault="00714AB8" w:rsidP="00312B94">
    <w:pPr>
      <w:pStyle w:val="Header"/>
      <w:tabs>
        <w:tab w:val="clear" w:pos="4536"/>
        <w:tab w:val="clear" w:pos="9072"/>
        <w:tab w:val="center" w:pos="3969"/>
        <w:tab w:val="right" w:pos="9214"/>
      </w:tabs>
    </w:pPr>
  </w:p>
  <w:p w:rsidR="00714AB8" w:rsidRPr="007E2A29" w:rsidRDefault="00714AB8" w:rsidP="007E2A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FC10AFEE"/>
    <w:lvl w:ilvl="0">
      <w:start w:val="1"/>
      <w:numFmt w:val="upperRoman"/>
      <w:pStyle w:val="Heading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1">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3">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3"/>
  </w:num>
  <w:num w:numId="3">
    <w:abstractNumId w:val="8"/>
    <w:lvlOverride w:ilvl="0">
      <w:startOverride w:val="1"/>
    </w:lvlOverride>
  </w:num>
  <w:num w:numId="4">
    <w:abstractNumId w:val="22"/>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1C3E"/>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162"/>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745E"/>
    <w:rsid w:val="00541789"/>
    <w:rsid w:val="00542006"/>
    <w:rsid w:val="0054259E"/>
    <w:rsid w:val="00544BBC"/>
    <w:rsid w:val="00545B77"/>
    <w:rsid w:val="00546BD3"/>
    <w:rsid w:val="0054786F"/>
    <w:rsid w:val="00553AFB"/>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481E"/>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7F7C"/>
    <w:rsid w:val="006A3C75"/>
    <w:rsid w:val="006A737C"/>
    <w:rsid w:val="006B3C60"/>
    <w:rsid w:val="006C10A7"/>
    <w:rsid w:val="006C27AA"/>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4AB8"/>
    <w:rsid w:val="00715E65"/>
    <w:rsid w:val="00723513"/>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4841"/>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795B"/>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3703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3280"/>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4FC4"/>
    <w:rsid w:val="00DD7B4D"/>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17DEC"/>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5539"/>
    <w:rsid w:val="00FF69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319626164">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Worksheet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Office_Excel_Worksheet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AFCC9-E796-4B40-8556-0D875A25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1802</Words>
  <Characters>10273</Characters>
  <Application>Microsoft Office Word</Application>
  <DocSecurity>2</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zjarabkova</cp:lastModifiedBy>
  <cp:revision>3</cp:revision>
  <cp:lastPrinted>2012-02-15T08:48:00Z</cp:lastPrinted>
  <dcterms:created xsi:type="dcterms:W3CDTF">2016-03-30T19:37:00Z</dcterms:created>
  <dcterms:modified xsi:type="dcterms:W3CDTF">2016-03-31T07:45:00Z</dcterms:modified>
</cp:coreProperties>
</file>